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80.xml" ContentType="application/vnd.openxmlformats-officedocument.wordprocessingml.foot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282" w:rsidRPr="00EA4E1C" w:rsidRDefault="00072C15" w:rsidP="006F5F21">
      <w:pPr>
        <w:tabs>
          <w:tab w:val="left" w:pos="2636"/>
        </w:tabs>
        <w:autoSpaceDE w:val="0"/>
        <w:autoSpaceDN w:val="0"/>
        <w:spacing w:line="240" w:lineRule="auto"/>
        <w:ind w:left="2835" w:firstLine="0"/>
        <w:jc w:val="center"/>
        <w:rPr>
          <w:rFonts w:ascii="Times New Roman" w:hAnsi="Times New Roman" w:cs="SKR HEAD1"/>
          <w:b/>
          <w:i/>
          <w:iCs/>
          <w:color w:val="000000" w:themeColor="text1"/>
          <w:spacing w:val="-4"/>
          <w:sz w:val="80"/>
          <w:szCs w:val="80"/>
          <w:rtl/>
          <w:lang w:eastAsia="ar-SA"/>
        </w:rPr>
      </w:pPr>
      <w:r w:rsidRPr="00EA4E1C">
        <w:rPr>
          <w:noProof/>
          <w:color w:val="000000" w:themeColor="text1"/>
        </w:rPr>
        <mc:AlternateContent>
          <mc:Choice Requires="wps">
            <w:drawing>
              <wp:anchor distT="0" distB="0" distL="114300" distR="114300" simplePos="0" relativeHeight="251680768" behindDoc="1" locked="0" layoutInCell="1" allowOverlap="1" wp14:anchorId="5E03F9CD" wp14:editId="59931A31">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207E43" w:rsidRPr="001B6341" w:rsidRDefault="00207E43" w:rsidP="008A4E37">
                            <w:pPr>
                              <w:spacing w:before="120"/>
                              <w:ind w:firstLine="17"/>
                              <w:jc w:val="center"/>
                              <w:rPr>
                                <w:rFonts w:ascii="Mosawi" w:hAnsi="Mosawi" w:cs="Mosawi"/>
                                <w:color w:val="000000"/>
                                <w:sz w:val="4"/>
                                <w:szCs w:val="2"/>
                                <w:rtl/>
                              </w:rPr>
                            </w:pPr>
                          </w:p>
                          <w:p w:rsidR="00207E43" w:rsidRPr="001B6341" w:rsidRDefault="00207E43"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07E43" w:rsidRPr="00520213" w:rsidRDefault="00207E43"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07E43" w:rsidRPr="001B6341" w:rsidRDefault="00207E43" w:rsidP="008A4E37">
                            <w:pPr>
                              <w:spacing w:before="120"/>
                              <w:ind w:firstLine="18"/>
                              <w:jc w:val="center"/>
                              <w:rPr>
                                <w:rFonts w:ascii="Mosawi" w:hAnsi="Mosawi" w:cs="Mosawi"/>
                                <w:color w:val="000000"/>
                                <w:sz w:val="12"/>
                                <w:szCs w:val="8"/>
                                <w:rtl/>
                                <w:lang w:bidi="ar-LB"/>
                              </w:rPr>
                            </w:pPr>
                          </w:p>
                          <w:p w:rsidR="00207E43" w:rsidRDefault="00207E43"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07E43" w:rsidRPr="00C84560" w:rsidRDefault="00207E43" w:rsidP="008A4E37">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07E43" w:rsidRPr="004D5C94" w:rsidRDefault="00207E43" w:rsidP="008A4E37">
                            <w:pPr>
                              <w:ind w:firstLine="18"/>
                              <w:jc w:val="center"/>
                              <w:rPr>
                                <w:rFonts w:cs="Taher"/>
                                <w:color w:val="000000"/>
                                <w:rtl/>
                                <w:lang w:bidi="ar-LB"/>
                              </w:rPr>
                            </w:pPr>
                          </w:p>
                          <w:p w:rsidR="00207E43" w:rsidRPr="001B6341" w:rsidRDefault="00207E43"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07E43" w:rsidRPr="00BA2384" w:rsidRDefault="00207E43" w:rsidP="008A4E37">
                            <w:pPr>
                              <w:ind w:firstLine="18"/>
                              <w:jc w:val="center"/>
                              <w:rPr>
                                <w:rFonts w:cs="Abz-2 (Badr)"/>
                                <w:b/>
                                <w:bCs/>
                                <w:color w:val="000000"/>
                                <w:rtl/>
                              </w:rPr>
                            </w:pPr>
                            <w:r w:rsidRPr="00BA2384">
                              <w:rPr>
                                <w:rFonts w:cs="Abz-2 (Badr)" w:hint="cs"/>
                                <w:b/>
                                <w:bCs/>
                                <w:color w:val="000000"/>
                                <w:sz w:val="32"/>
                                <w:szCs w:val="32"/>
                                <w:rtl/>
                              </w:rPr>
                              <w:t>ربيع سويدان</w:t>
                            </w:r>
                          </w:p>
                          <w:p w:rsidR="00207E43" w:rsidRDefault="00207E43" w:rsidP="008A4E37">
                            <w:pPr>
                              <w:ind w:firstLine="18"/>
                              <w:jc w:val="center"/>
                              <w:rPr>
                                <w:rFonts w:cs="Taher"/>
                                <w:color w:val="000000"/>
                                <w:sz w:val="26"/>
                                <w:szCs w:val="22"/>
                                <w:rtl/>
                              </w:rPr>
                            </w:pPr>
                          </w:p>
                          <w:p w:rsidR="00207E43" w:rsidRPr="004D5C94" w:rsidRDefault="00207E43" w:rsidP="008A4E37">
                            <w:pPr>
                              <w:ind w:firstLine="18"/>
                              <w:jc w:val="center"/>
                              <w:rPr>
                                <w:rFonts w:cs="Taher"/>
                                <w:color w:val="000000"/>
                                <w:sz w:val="26"/>
                                <w:szCs w:val="22"/>
                                <w:rtl/>
                              </w:rPr>
                            </w:pPr>
                          </w:p>
                          <w:p w:rsidR="00207E43" w:rsidRPr="00BA2384" w:rsidRDefault="00207E43"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Pr="001B6341" w:rsidRDefault="00207E43" w:rsidP="008A4E37">
                            <w:pPr>
                              <w:ind w:firstLine="17"/>
                              <w:jc w:val="center"/>
                              <w:rPr>
                                <w:rFonts w:ascii="Mosawi" w:hAnsi="Mosawi" w:cs="Mosawi"/>
                                <w:color w:val="000000"/>
                                <w:sz w:val="12"/>
                                <w:szCs w:val="8"/>
                                <w:rtl/>
                              </w:rPr>
                            </w:pPr>
                          </w:p>
                          <w:p w:rsidR="00207E43" w:rsidRPr="00C84560" w:rsidRDefault="00207E43" w:rsidP="00ED1A8D">
                            <w:pPr>
                              <w:ind w:firstLine="18"/>
                              <w:jc w:val="center"/>
                              <w:rPr>
                                <w:rFonts w:cs="Abz-3 (Yagut)"/>
                                <w:b/>
                                <w:bCs/>
                                <w:color w:val="000000"/>
                                <w:rtl/>
                              </w:rPr>
                            </w:pPr>
                          </w:p>
                          <w:p w:rsidR="00207E43" w:rsidRPr="00130951" w:rsidRDefault="00207E43" w:rsidP="00EA499E">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07E43" w:rsidRPr="00B8317B" w:rsidRDefault="00207E43"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07E43" w:rsidRPr="00C84560" w:rsidRDefault="00207E43" w:rsidP="008A4E37">
                            <w:pPr>
                              <w:ind w:firstLine="18"/>
                              <w:jc w:val="center"/>
                              <w:rPr>
                                <w:rFonts w:cs="Abz-3 (Yagut)"/>
                                <w:b/>
                                <w:bCs/>
                                <w:color w:val="000000"/>
                                <w:rtl/>
                              </w:rPr>
                            </w:pPr>
                          </w:p>
                          <w:p w:rsidR="00207E43" w:rsidRPr="001B6341" w:rsidRDefault="00207E43"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07E43" w:rsidRPr="00130951" w:rsidRDefault="00207E43" w:rsidP="008A4E37">
                            <w:pPr>
                              <w:ind w:firstLine="18"/>
                              <w:jc w:val="center"/>
                              <w:rPr>
                                <w:rFonts w:cs="HeshamNormal"/>
                                <w:color w:val="000000"/>
                                <w:sz w:val="22"/>
                                <w:szCs w:val="22"/>
                              </w:rPr>
                            </w:pPr>
                            <w:r w:rsidRPr="00130951">
                              <w:rPr>
                                <w:rFonts w:cs="HeshamNormal"/>
                                <w:color w:val="000000"/>
                                <w:sz w:val="22"/>
                                <w:szCs w:val="22"/>
                              </w:rPr>
                              <w:t>Idea Creation</w:t>
                            </w:r>
                          </w:p>
                          <w:p w:rsidR="00207E43" w:rsidRPr="008F5476" w:rsidRDefault="00207E43" w:rsidP="008A4E37">
                            <w:pPr>
                              <w:spacing w:line="460" w:lineRule="exact"/>
                              <w:ind w:firstLine="18"/>
                              <w:jc w:val="center"/>
                              <w:rPr>
                                <w:rFonts w:cs="HeshamNormal"/>
                                <w:color w:val="000000"/>
                                <w:szCs w:val="20"/>
                              </w:rPr>
                            </w:pPr>
                          </w:p>
                          <w:p w:rsidR="00207E43" w:rsidRPr="00CD4BDD" w:rsidRDefault="00207E43" w:rsidP="008A4E37">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207E43" w:rsidRPr="001B6341" w:rsidRDefault="00207E43" w:rsidP="008A4E37">
                      <w:pPr>
                        <w:spacing w:before="120"/>
                        <w:ind w:firstLine="17"/>
                        <w:jc w:val="center"/>
                        <w:rPr>
                          <w:rFonts w:ascii="Mosawi" w:hAnsi="Mosawi" w:cs="Mosawi"/>
                          <w:color w:val="000000"/>
                          <w:sz w:val="4"/>
                          <w:szCs w:val="2"/>
                          <w:rtl/>
                        </w:rPr>
                      </w:pPr>
                    </w:p>
                    <w:p w:rsidR="00207E43" w:rsidRPr="001B6341" w:rsidRDefault="00207E43"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07E43" w:rsidRPr="00520213" w:rsidRDefault="00207E43"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07E43" w:rsidRPr="001B6341" w:rsidRDefault="00207E43" w:rsidP="008A4E37">
                      <w:pPr>
                        <w:spacing w:before="120"/>
                        <w:ind w:firstLine="18"/>
                        <w:jc w:val="center"/>
                        <w:rPr>
                          <w:rFonts w:ascii="Mosawi" w:hAnsi="Mosawi" w:cs="Mosawi"/>
                          <w:color w:val="000000"/>
                          <w:sz w:val="12"/>
                          <w:szCs w:val="8"/>
                          <w:rtl/>
                          <w:lang w:bidi="ar-LB"/>
                        </w:rPr>
                      </w:pPr>
                    </w:p>
                    <w:p w:rsidR="00207E43" w:rsidRDefault="00207E43"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07E43" w:rsidRPr="00C84560" w:rsidRDefault="00207E43" w:rsidP="008A4E37">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07E43" w:rsidRPr="004D5C94" w:rsidRDefault="00207E43" w:rsidP="008A4E37">
                      <w:pPr>
                        <w:ind w:firstLine="18"/>
                        <w:jc w:val="center"/>
                        <w:rPr>
                          <w:rFonts w:cs="Taher"/>
                          <w:color w:val="000000"/>
                          <w:rtl/>
                          <w:lang w:bidi="ar-LB"/>
                        </w:rPr>
                      </w:pPr>
                    </w:p>
                    <w:p w:rsidR="00207E43" w:rsidRPr="001B6341" w:rsidRDefault="00207E43"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07E43" w:rsidRPr="00BA2384" w:rsidRDefault="00207E43" w:rsidP="008A4E37">
                      <w:pPr>
                        <w:ind w:firstLine="18"/>
                        <w:jc w:val="center"/>
                        <w:rPr>
                          <w:rFonts w:cs="Abz-2 (Badr)"/>
                          <w:b/>
                          <w:bCs/>
                          <w:color w:val="000000"/>
                          <w:rtl/>
                        </w:rPr>
                      </w:pPr>
                      <w:r w:rsidRPr="00BA2384">
                        <w:rPr>
                          <w:rFonts w:cs="Abz-2 (Badr)" w:hint="cs"/>
                          <w:b/>
                          <w:bCs/>
                          <w:color w:val="000000"/>
                          <w:sz w:val="32"/>
                          <w:szCs w:val="32"/>
                          <w:rtl/>
                        </w:rPr>
                        <w:t>ربيع سويدان</w:t>
                      </w:r>
                    </w:p>
                    <w:p w:rsidR="00207E43" w:rsidRDefault="00207E43" w:rsidP="008A4E37">
                      <w:pPr>
                        <w:ind w:firstLine="18"/>
                        <w:jc w:val="center"/>
                        <w:rPr>
                          <w:rFonts w:cs="Taher"/>
                          <w:color w:val="000000"/>
                          <w:sz w:val="26"/>
                          <w:szCs w:val="22"/>
                          <w:rtl/>
                        </w:rPr>
                      </w:pPr>
                    </w:p>
                    <w:p w:rsidR="00207E43" w:rsidRPr="004D5C94" w:rsidRDefault="00207E43" w:rsidP="008A4E37">
                      <w:pPr>
                        <w:ind w:firstLine="18"/>
                        <w:jc w:val="center"/>
                        <w:rPr>
                          <w:rFonts w:cs="Taher"/>
                          <w:color w:val="000000"/>
                          <w:sz w:val="26"/>
                          <w:szCs w:val="22"/>
                          <w:rtl/>
                        </w:rPr>
                      </w:pPr>
                    </w:p>
                    <w:p w:rsidR="00207E43" w:rsidRPr="00BA2384" w:rsidRDefault="00207E43"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Default="00207E43" w:rsidP="008A4E37">
                      <w:pPr>
                        <w:ind w:firstLine="18"/>
                        <w:jc w:val="center"/>
                        <w:rPr>
                          <w:rFonts w:cs="HeshamNormal"/>
                          <w:color w:val="000000"/>
                        </w:rPr>
                      </w:pPr>
                    </w:p>
                    <w:p w:rsidR="00207E43" w:rsidRPr="001B6341" w:rsidRDefault="00207E43" w:rsidP="008A4E37">
                      <w:pPr>
                        <w:ind w:firstLine="17"/>
                        <w:jc w:val="center"/>
                        <w:rPr>
                          <w:rFonts w:ascii="Mosawi" w:hAnsi="Mosawi" w:cs="Mosawi"/>
                          <w:color w:val="000000"/>
                          <w:sz w:val="12"/>
                          <w:szCs w:val="8"/>
                          <w:rtl/>
                        </w:rPr>
                      </w:pPr>
                    </w:p>
                    <w:p w:rsidR="00207E43" w:rsidRPr="00C84560" w:rsidRDefault="00207E43" w:rsidP="00ED1A8D">
                      <w:pPr>
                        <w:ind w:firstLine="18"/>
                        <w:jc w:val="center"/>
                        <w:rPr>
                          <w:rFonts w:cs="Abz-3 (Yagut)"/>
                          <w:b/>
                          <w:bCs/>
                          <w:color w:val="000000"/>
                          <w:rtl/>
                        </w:rPr>
                      </w:pPr>
                    </w:p>
                    <w:p w:rsidR="00207E43" w:rsidRPr="00130951" w:rsidRDefault="00207E43" w:rsidP="00EA499E">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07E43" w:rsidRPr="00B8317B" w:rsidRDefault="00207E43"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07E43" w:rsidRPr="00C84560" w:rsidRDefault="00207E43" w:rsidP="008A4E37">
                      <w:pPr>
                        <w:ind w:firstLine="18"/>
                        <w:jc w:val="center"/>
                        <w:rPr>
                          <w:rFonts w:cs="Abz-3 (Yagut)"/>
                          <w:b/>
                          <w:bCs/>
                          <w:color w:val="000000"/>
                          <w:rtl/>
                        </w:rPr>
                      </w:pPr>
                    </w:p>
                    <w:p w:rsidR="00207E43" w:rsidRPr="001B6341" w:rsidRDefault="00207E43"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07E43" w:rsidRPr="00130951" w:rsidRDefault="00207E43" w:rsidP="008A4E37">
                      <w:pPr>
                        <w:ind w:firstLine="18"/>
                        <w:jc w:val="center"/>
                        <w:rPr>
                          <w:rFonts w:cs="HeshamNormal"/>
                          <w:color w:val="000000"/>
                          <w:sz w:val="22"/>
                          <w:szCs w:val="22"/>
                        </w:rPr>
                      </w:pPr>
                      <w:r w:rsidRPr="00130951">
                        <w:rPr>
                          <w:rFonts w:cs="HeshamNormal"/>
                          <w:color w:val="000000"/>
                          <w:sz w:val="22"/>
                          <w:szCs w:val="22"/>
                        </w:rPr>
                        <w:t>Idea Creation</w:t>
                      </w:r>
                    </w:p>
                    <w:p w:rsidR="00207E43" w:rsidRPr="008F5476" w:rsidRDefault="00207E43" w:rsidP="008A4E37">
                      <w:pPr>
                        <w:spacing w:line="460" w:lineRule="exact"/>
                        <w:ind w:firstLine="18"/>
                        <w:jc w:val="center"/>
                        <w:rPr>
                          <w:rFonts w:cs="HeshamNormal"/>
                          <w:color w:val="000000"/>
                          <w:szCs w:val="20"/>
                        </w:rPr>
                      </w:pPr>
                    </w:p>
                    <w:p w:rsidR="00207E43" w:rsidRPr="00CD4BDD" w:rsidRDefault="00207E43" w:rsidP="008A4E37">
                      <w:pPr>
                        <w:ind w:firstLine="18"/>
                      </w:pPr>
                    </w:p>
                  </w:txbxContent>
                </v:textbox>
              </v:shape>
            </w:pict>
          </mc:Fallback>
        </mc:AlternateContent>
      </w:r>
      <w:r w:rsidR="00BB6282" w:rsidRPr="00EA4E1C">
        <w:rPr>
          <w:rFonts w:ascii="Times New Roman" w:hAnsi="Times New Roman" w:cs="SKR HEAD1"/>
          <w:b/>
          <w:i/>
          <w:iCs/>
          <w:color w:val="000000" w:themeColor="text1"/>
          <w:spacing w:val="-4"/>
          <w:sz w:val="78"/>
          <w:szCs w:val="78"/>
          <w:rtl/>
          <w:lang w:eastAsia="ar-SA"/>
        </w:rPr>
        <w:t>الاجتهاد والتجديد</w:t>
      </w:r>
    </w:p>
    <w:p w:rsidR="00BB6282" w:rsidRPr="00EA4E1C" w:rsidRDefault="00BB6282" w:rsidP="00BB6282">
      <w:pPr>
        <w:widowControl/>
        <w:spacing w:line="440" w:lineRule="exact"/>
        <w:ind w:left="2835" w:firstLine="0"/>
        <w:jc w:val="center"/>
        <w:rPr>
          <w:rFonts w:ascii="Arial" w:hAnsi="Arial" w:cs="Ya-Ali"/>
          <w:b/>
          <w:color w:val="000000" w:themeColor="text1"/>
          <w:sz w:val="24"/>
          <w:szCs w:val="24"/>
          <w:rtl/>
          <w:lang w:eastAsia="ar-SA"/>
        </w:rPr>
      </w:pPr>
      <w:r w:rsidRPr="00EA4E1C">
        <w:rPr>
          <w:rFonts w:ascii="Arial" w:hAnsi="Arial" w:cs="Ya-Ali"/>
          <w:b/>
          <w:color w:val="000000" w:themeColor="text1"/>
          <w:sz w:val="24"/>
          <w:szCs w:val="24"/>
          <w:rtl/>
          <w:lang w:eastAsia="ar-SA"/>
        </w:rPr>
        <w:t>فصلي</w:t>
      </w:r>
      <w:r w:rsidR="005F3F79" w:rsidRPr="00EA4E1C">
        <w:rPr>
          <w:rFonts w:ascii="Arial" w:hAnsi="Arial" w:cs="Ya-Ali" w:hint="cs"/>
          <w:b/>
          <w:color w:val="000000" w:themeColor="text1"/>
          <w:sz w:val="24"/>
          <w:szCs w:val="24"/>
          <w:rtl/>
          <w:lang w:eastAsia="ar-SA"/>
        </w:rPr>
        <w:t>ّ</w:t>
      </w:r>
      <w:r w:rsidR="006D38E2" w:rsidRPr="00EA4E1C">
        <w:rPr>
          <w:rFonts w:ascii="Arial" w:hAnsi="Arial" w:cs="Ya-Ali"/>
          <w:b/>
          <w:color w:val="000000" w:themeColor="text1"/>
          <w:sz w:val="24"/>
          <w:szCs w:val="24"/>
          <w:rtl/>
          <w:lang w:eastAsia="ar-SA"/>
        </w:rPr>
        <w:t>ة</w:t>
      </w:r>
      <w:r w:rsidR="005F3F79" w:rsidRPr="00EA4E1C">
        <w:rPr>
          <w:rFonts w:ascii="Arial" w:hAnsi="Arial" w:cs="Ya-Ali" w:hint="cs"/>
          <w:b/>
          <w:color w:val="000000" w:themeColor="text1"/>
          <w:sz w:val="24"/>
          <w:szCs w:val="24"/>
          <w:rtl/>
          <w:lang w:eastAsia="ar-SA"/>
        </w:rPr>
        <w:t>ٌ</w:t>
      </w:r>
      <w:r w:rsidR="006D38E2" w:rsidRPr="00EA4E1C">
        <w:rPr>
          <w:rFonts w:ascii="Arial" w:hAnsi="Arial" w:cs="Ya-Ali"/>
          <w:b/>
          <w:color w:val="000000" w:themeColor="text1"/>
          <w:sz w:val="24"/>
          <w:szCs w:val="24"/>
          <w:rtl/>
          <w:lang w:eastAsia="ar-SA"/>
        </w:rPr>
        <w:t xml:space="preserve"> </w:t>
      </w:r>
      <w:r w:rsidRPr="00EA4E1C">
        <w:rPr>
          <w:rFonts w:ascii="Arial" w:hAnsi="Arial" w:cs="Ya-Ali"/>
          <w:b/>
          <w:color w:val="000000" w:themeColor="text1"/>
          <w:sz w:val="24"/>
          <w:szCs w:val="24"/>
          <w:rtl/>
          <w:lang w:eastAsia="ar-SA"/>
        </w:rPr>
        <w:t>مختص</w:t>
      </w:r>
      <w:r w:rsidR="005F3F79" w:rsidRPr="00EA4E1C">
        <w:rPr>
          <w:rFonts w:ascii="Arial" w:hAnsi="Arial" w:cs="Ya-Ali" w:hint="cs"/>
          <w:b/>
          <w:color w:val="000000" w:themeColor="text1"/>
          <w:sz w:val="24"/>
          <w:szCs w:val="24"/>
          <w:rtl/>
          <w:lang w:eastAsia="ar-SA"/>
        </w:rPr>
        <w:t>ّ</w:t>
      </w:r>
      <w:r w:rsidR="006D38E2" w:rsidRPr="00EA4E1C">
        <w:rPr>
          <w:rFonts w:ascii="Arial" w:hAnsi="Arial" w:cs="Ya-Ali"/>
          <w:b/>
          <w:color w:val="000000" w:themeColor="text1"/>
          <w:sz w:val="24"/>
          <w:szCs w:val="24"/>
          <w:rtl/>
          <w:lang w:eastAsia="ar-SA"/>
        </w:rPr>
        <w:t xml:space="preserve">ة </w:t>
      </w:r>
      <w:r w:rsidRPr="00EA4E1C">
        <w:rPr>
          <w:rFonts w:ascii="Arial" w:hAnsi="Arial" w:cs="Ya-Ali"/>
          <w:b/>
          <w:color w:val="000000" w:themeColor="text1"/>
          <w:sz w:val="24"/>
          <w:szCs w:val="24"/>
          <w:rtl/>
          <w:lang w:eastAsia="ar-SA"/>
        </w:rPr>
        <w:t>بقضـــايا الاجتهاد والفقــه الإسلامي</w:t>
      </w:r>
      <w:r w:rsidR="005F3F79" w:rsidRPr="00EA4E1C">
        <w:rPr>
          <w:rFonts w:ascii="Arial" w:hAnsi="Arial" w:cs="Ya-Ali" w:hint="cs"/>
          <w:b/>
          <w:color w:val="000000" w:themeColor="text1"/>
          <w:sz w:val="24"/>
          <w:szCs w:val="24"/>
          <w:rtl/>
          <w:lang w:eastAsia="ar-SA"/>
        </w:rPr>
        <w:t>ّ</w:t>
      </w:r>
    </w:p>
    <w:p w:rsidR="00BB6282" w:rsidRPr="00EA4E1C" w:rsidRDefault="00BB6282" w:rsidP="009437F9">
      <w:pPr>
        <w:autoSpaceDE w:val="0"/>
        <w:autoSpaceDN w:val="0"/>
        <w:ind w:left="2835" w:firstLine="0"/>
        <w:jc w:val="center"/>
        <w:rPr>
          <w:rFonts w:ascii="Arial" w:hAnsi="Arial" w:cs="Ya-Ali"/>
          <w:b/>
          <w:color w:val="000000" w:themeColor="text1"/>
          <w:sz w:val="23"/>
          <w:szCs w:val="23"/>
          <w:rtl/>
          <w:lang w:eastAsia="ar-SA"/>
        </w:rPr>
      </w:pPr>
      <w:r w:rsidRPr="00EA4E1C">
        <w:rPr>
          <w:rFonts w:ascii="Arial" w:hAnsi="Arial" w:cs="Ya-Ali"/>
          <w:b/>
          <w:color w:val="000000" w:themeColor="text1"/>
          <w:sz w:val="24"/>
          <w:szCs w:val="24"/>
          <w:rtl/>
          <w:lang w:eastAsia="ar-SA"/>
        </w:rPr>
        <w:t>العدد</w:t>
      </w:r>
      <w:r w:rsidR="009437F9" w:rsidRPr="00EA4E1C">
        <w:rPr>
          <w:rFonts w:ascii="Arial" w:hAnsi="Arial" w:cs="Ya-Ali" w:hint="cs"/>
          <w:b/>
          <w:color w:val="000000" w:themeColor="text1"/>
          <w:sz w:val="24"/>
          <w:szCs w:val="24"/>
          <w:rtl/>
          <w:lang w:eastAsia="ar-SA"/>
        </w:rPr>
        <w:t>ان الثامن والتاسع والعشرون</w:t>
      </w:r>
      <w:r w:rsidR="006D38E2" w:rsidRPr="00EA4E1C">
        <w:rPr>
          <w:rFonts w:ascii="Arial" w:hAnsi="Arial" w:cs="Ya-Ali"/>
          <w:b/>
          <w:color w:val="000000" w:themeColor="text1"/>
          <w:sz w:val="24"/>
          <w:szCs w:val="24"/>
          <w:rtl/>
          <w:lang w:eastAsia="ar-SA"/>
        </w:rPr>
        <w:t xml:space="preserve">، </w:t>
      </w:r>
      <w:r w:rsidRPr="00EA4E1C">
        <w:rPr>
          <w:rFonts w:ascii="Arial" w:hAnsi="Arial" w:cs="Ya-Ali"/>
          <w:b/>
          <w:color w:val="000000" w:themeColor="text1"/>
          <w:sz w:val="24"/>
          <w:szCs w:val="24"/>
          <w:rtl/>
          <w:lang w:eastAsia="ar-SA"/>
        </w:rPr>
        <w:t>السـن</w:t>
      </w:r>
      <w:r w:rsidR="009437F9" w:rsidRPr="00EA4E1C">
        <w:rPr>
          <w:rFonts w:ascii="Arial" w:hAnsi="Arial" w:cs="Ya-Ali" w:hint="cs"/>
          <w:b/>
          <w:color w:val="000000" w:themeColor="text1"/>
          <w:sz w:val="24"/>
          <w:szCs w:val="24"/>
          <w:rtl/>
          <w:lang w:eastAsia="ar-SA"/>
        </w:rPr>
        <w:t>تان</w:t>
      </w:r>
      <w:r w:rsidRPr="00EA4E1C">
        <w:rPr>
          <w:rFonts w:ascii="Arial" w:hAnsi="Arial" w:cs="Ya-Ali"/>
          <w:b/>
          <w:color w:val="000000" w:themeColor="text1"/>
          <w:sz w:val="24"/>
          <w:szCs w:val="24"/>
          <w:rtl/>
          <w:lang w:eastAsia="ar-SA"/>
        </w:rPr>
        <w:t xml:space="preserve"> </w:t>
      </w:r>
      <w:r w:rsidR="009437F9" w:rsidRPr="00EA4E1C">
        <w:rPr>
          <w:rFonts w:ascii="Arial" w:hAnsi="Arial" w:cs="Ya-Ali" w:hint="cs"/>
          <w:b/>
          <w:color w:val="000000" w:themeColor="text1"/>
          <w:sz w:val="24"/>
          <w:szCs w:val="24"/>
          <w:rtl/>
          <w:lang w:eastAsia="ar-SA"/>
        </w:rPr>
        <w:t>السابعة والثامنة</w:t>
      </w:r>
      <w:r w:rsidR="00D95A85" w:rsidRPr="00EA4E1C">
        <w:rPr>
          <w:rFonts w:ascii="Arial" w:hAnsi="Arial" w:cs="Ya-Ali" w:hint="cs"/>
          <w:b/>
          <w:color w:val="000000" w:themeColor="text1"/>
          <w:sz w:val="24"/>
          <w:szCs w:val="24"/>
          <w:rtl/>
          <w:lang w:eastAsia="ar-SA"/>
        </w:rPr>
        <w:t>،</w:t>
      </w:r>
      <w:r w:rsidR="006D38E2" w:rsidRPr="00EA4E1C">
        <w:rPr>
          <w:rFonts w:ascii="Arial" w:hAnsi="Arial" w:cs="Ya-Ali" w:hint="cs"/>
          <w:b/>
          <w:color w:val="000000" w:themeColor="text1"/>
          <w:sz w:val="24"/>
          <w:szCs w:val="24"/>
          <w:rtl/>
          <w:lang w:eastAsia="ar-SA"/>
        </w:rPr>
        <w:t xml:space="preserve"> </w:t>
      </w:r>
      <w:r w:rsidR="009437F9" w:rsidRPr="00EA4E1C">
        <w:rPr>
          <w:rFonts w:ascii="Arial" w:hAnsi="Arial" w:cs="Ya-Ali" w:hint="cs"/>
          <w:b/>
          <w:color w:val="000000" w:themeColor="text1"/>
          <w:sz w:val="24"/>
          <w:szCs w:val="24"/>
          <w:rtl/>
          <w:lang w:eastAsia="ar-SA"/>
        </w:rPr>
        <w:t>خريف، و</w:t>
      </w:r>
      <w:r w:rsidR="00835E9E" w:rsidRPr="00EA4E1C">
        <w:rPr>
          <w:rFonts w:ascii="Arial" w:hAnsi="Arial" w:cs="Ya-Ali" w:hint="cs"/>
          <w:b/>
          <w:color w:val="000000" w:themeColor="text1"/>
          <w:sz w:val="24"/>
          <w:szCs w:val="24"/>
          <w:rtl/>
          <w:lang w:eastAsia="ar-SA"/>
        </w:rPr>
        <w:t>شتاء 201</w:t>
      </w:r>
      <w:r w:rsidR="009437F9" w:rsidRPr="00EA4E1C">
        <w:rPr>
          <w:rFonts w:ascii="Arial" w:hAnsi="Arial" w:cs="Ya-Ali" w:hint="cs"/>
          <w:b/>
          <w:color w:val="000000" w:themeColor="text1"/>
          <w:sz w:val="24"/>
          <w:szCs w:val="24"/>
          <w:rtl/>
          <w:lang w:eastAsia="ar-SA"/>
        </w:rPr>
        <w:t>4</w:t>
      </w:r>
      <w:r w:rsidR="00835E9E" w:rsidRPr="00EA4E1C">
        <w:rPr>
          <w:rFonts w:ascii="Arial" w:hAnsi="Arial" w:cs="Ya-Ali" w:hint="cs"/>
          <w:b/>
          <w:color w:val="000000" w:themeColor="text1"/>
          <w:sz w:val="24"/>
          <w:szCs w:val="24"/>
          <w:rtl/>
          <w:lang w:eastAsia="ar-SA"/>
        </w:rPr>
        <w:t>م</w:t>
      </w:r>
      <w:r w:rsidR="006D38E2" w:rsidRPr="00EA4E1C">
        <w:rPr>
          <w:rFonts w:ascii="Arial" w:hAnsi="Arial" w:cs="Ya-Ali" w:hint="cs"/>
          <w:b/>
          <w:color w:val="000000" w:themeColor="text1"/>
          <w:sz w:val="24"/>
          <w:szCs w:val="24"/>
          <w:rtl/>
          <w:lang w:eastAsia="ar-SA"/>
        </w:rPr>
        <w:t xml:space="preserve">، </w:t>
      </w:r>
      <w:r w:rsidR="00835E9E" w:rsidRPr="00EA4E1C">
        <w:rPr>
          <w:rFonts w:ascii="Arial" w:hAnsi="Arial" w:cs="Ya-Ali" w:hint="cs"/>
          <w:b/>
          <w:color w:val="000000" w:themeColor="text1"/>
          <w:sz w:val="24"/>
          <w:szCs w:val="24"/>
          <w:rtl/>
          <w:lang w:eastAsia="ar-SA"/>
        </w:rPr>
        <w:t>143</w:t>
      </w:r>
      <w:r w:rsidR="009437F9" w:rsidRPr="00EA4E1C">
        <w:rPr>
          <w:rFonts w:ascii="Arial" w:hAnsi="Arial" w:cs="Ya-Ali" w:hint="cs"/>
          <w:b/>
          <w:color w:val="000000" w:themeColor="text1"/>
          <w:sz w:val="24"/>
          <w:szCs w:val="24"/>
          <w:rtl/>
          <w:lang w:eastAsia="ar-SA"/>
        </w:rPr>
        <w:t>5</w:t>
      </w:r>
      <w:r w:rsidR="009D5057" w:rsidRPr="00EA4E1C">
        <w:rPr>
          <w:rFonts w:ascii="Arial" w:hAnsi="Arial" w:cs="Ya-Ali" w:hint="cs"/>
          <w:b/>
          <w:color w:val="000000" w:themeColor="text1"/>
          <w:sz w:val="24"/>
          <w:szCs w:val="24"/>
          <w:rtl/>
          <w:lang w:eastAsia="ar-SA"/>
        </w:rPr>
        <w:t>هـ</w:t>
      </w:r>
    </w:p>
    <w:p w:rsidR="00BB6282" w:rsidRPr="00EA4E1C" w:rsidRDefault="00072C15" w:rsidP="00BB6282">
      <w:pPr>
        <w:tabs>
          <w:tab w:val="left" w:pos="-289"/>
          <w:tab w:val="center" w:pos="1955"/>
        </w:tabs>
        <w:autoSpaceDE w:val="0"/>
        <w:autoSpaceDN w:val="0"/>
        <w:ind w:right="2835" w:firstLine="0"/>
        <w:jc w:val="left"/>
        <w:rPr>
          <w:rFonts w:ascii="Times New Roman" w:hAnsi="Times New Roman"/>
          <w:bCs/>
          <w:color w:val="000000" w:themeColor="text1"/>
          <w:spacing w:val="-4"/>
          <w:sz w:val="26"/>
          <w:rtl/>
          <w:lang w:eastAsia="ar-SA"/>
        </w:rPr>
      </w:pPr>
      <w:r w:rsidRPr="00EA4E1C">
        <w:rPr>
          <w:noProof/>
          <w:color w:val="000000" w:themeColor="text1"/>
        </w:rPr>
        <mc:AlternateContent>
          <mc:Choice Requires="wps">
            <w:drawing>
              <wp:anchor distT="0" distB="0" distL="114300" distR="114300" simplePos="0" relativeHeight="251588608" behindDoc="0" locked="0" layoutInCell="1" allowOverlap="1" wp14:anchorId="7B60B924" wp14:editId="48AB9722">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07E43" w:rsidRPr="00020833" w:rsidRDefault="00207E43"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07E43" w:rsidRPr="001B6341" w:rsidRDefault="00207E43"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207E43" w:rsidRPr="00020833" w:rsidRDefault="00207E43"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07E43" w:rsidRPr="001B6341" w:rsidRDefault="00207E43"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07E43" w:rsidRPr="00020833" w:rsidRDefault="00207E43"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00BB6282" w:rsidRPr="00EA4E1C">
        <w:rPr>
          <w:rFonts w:ascii="Times New Roman" w:hAnsi="Times New Roman"/>
          <w:bCs/>
          <w:color w:val="000000" w:themeColor="text1"/>
          <w:spacing w:val="-4"/>
          <w:sz w:val="26"/>
          <w:rtl/>
          <w:lang w:eastAsia="ar-SA"/>
        </w:rPr>
        <w:tab/>
      </w:r>
      <w:r w:rsidR="00BB6282" w:rsidRPr="00EA4E1C">
        <w:rPr>
          <w:rFonts w:ascii="Times New Roman" w:hAnsi="Times New Roman"/>
          <w:bCs/>
          <w:color w:val="000000" w:themeColor="text1"/>
          <w:spacing w:val="-4"/>
          <w:sz w:val="26"/>
          <w:rtl/>
          <w:lang w:eastAsia="ar-SA"/>
        </w:rPr>
        <w:tab/>
      </w:r>
    </w:p>
    <w:p w:rsidR="00BB6282" w:rsidRPr="00EA4E1C" w:rsidRDefault="00BB6282" w:rsidP="00BB6282">
      <w:pPr>
        <w:widowControl/>
        <w:spacing w:line="320" w:lineRule="exact"/>
        <w:ind w:right="3052" w:firstLine="0"/>
        <w:rPr>
          <w:rFonts w:ascii="Times New Roman" w:hAnsi="Times New Roman" w:cs="PT Bold Heading"/>
          <w:bCs/>
          <w:color w:val="000000" w:themeColor="text1"/>
          <w:sz w:val="24"/>
          <w:szCs w:val="20"/>
          <w:rtl/>
          <w:lang w:eastAsia="ar-SA"/>
        </w:rPr>
      </w:pPr>
    </w:p>
    <w:p w:rsidR="00BB6282" w:rsidRPr="00EA4E1C" w:rsidRDefault="006D3D4C" w:rsidP="00BB6282">
      <w:pPr>
        <w:widowControl/>
        <w:ind w:right="2977" w:firstLine="0"/>
        <w:jc w:val="left"/>
        <w:rPr>
          <w:rFonts w:ascii="Times New Roman" w:hAnsi="Times New Roman" w:cs="PT Bold Heading"/>
          <w:bCs/>
          <w:color w:val="000000" w:themeColor="text1"/>
          <w:sz w:val="24"/>
          <w:szCs w:val="20"/>
          <w:rtl/>
          <w:lang w:eastAsia="ar-SA"/>
        </w:rPr>
      </w:pPr>
      <w:r w:rsidRPr="00EA4E1C">
        <w:rPr>
          <w:noProof/>
          <w:color w:val="000000" w:themeColor="text1"/>
        </w:rPr>
        <mc:AlternateContent>
          <mc:Choice Requires="wps">
            <w:drawing>
              <wp:anchor distT="0" distB="0" distL="114300" distR="114300" simplePos="0" relativeHeight="251727872" behindDoc="0" locked="0" layoutInCell="1" allowOverlap="1" wp14:anchorId="6F8E7AA9" wp14:editId="4804A586">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E43" w:rsidRDefault="00207E43" w:rsidP="00787813">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207E43" w:rsidRDefault="00207E43" w:rsidP="00787813">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004C2C8E" w:rsidRPr="00EA4E1C">
        <w:rPr>
          <w:noProof/>
          <w:color w:val="000000" w:themeColor="text1"/>
        </w:rPr>
        <mc:AlternateContent>
          <mc:Choice Requires="wps">
            <w:drawing>
              <wp:anchor distT="0" distB="0" distL="114300" distR="114300" simplePos="0" relativeHeight="251643904" behindDoc="0" locked="0" layoutInCell="1" allowOverlap="1" wp14:anchorId="754ED088" wp14:editId="6BA2DCDA">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E43" w:rsidRDefault="00207E43" w:rsidP="00787813">
                            <w:pPr>
                              <w:tabs>
                                <w:tab w:val="right" w:pos="2712"/>
                              </w:tabs>
                              <w:bidi w:val="0"/>
                              <w:ind w:firstLine="0"/>
                              <w:jc w:val="lowKashida"/>
                            </w:pPr>
                            <w:r>
                              <w:rPr>
                                <w:rFonts w:cs="Abz-3 (Yagut)" w:hint="cs"/>
                                <w:b/>
                                <w:bCs/>
                                <w:color w:val="000000"/>
                                <w:sz w:val="19"/>
                                <w:szCs w:val="19"/>
                                <w:rtl/>
                              </w:rPr>
                              <w:t>د. أحمد الريسوني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207E43" w:rsidRDefault="00207E43" w:rsidP="00787813">
                      <w:pPr>
                        <w:tabs>
                          <w:tab w:val="right" w:pos="2712"/>
                        </w:tabs>
                        <w:bidi w:val="0"/>
                        <w:ind w:firstLine="0"/>
                        <w:jc w:val="lowKashida"/>
                      </w:pPr>
                      <w:r>
                        <w:rPr>
                          <w:rFonts w:cs="Abz-3 (Yagut)" w:hint="cs"/>
                          <w:b/>
                          <w:bCs/>
                          <w:color w:val="000000"/>
                          <w:sz w:val="19"/>
                          <w:szCs w:val="19"/>
                          <w:rtl/>
                        </w:rPr>
                        <w:t>د. أحمد الريسوني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00BB6282" w:rsidRPr="00EA4E1C">
        <w:rPr>
          <w:rFonts w:ascii="Times New Roman" w:hAnsi="Times New Roman" w:cs="AGA Juhyna Regular"/>
          <w:color w:val="000000" w:themeColor="text1"/>
          <w:sz w:val="90"/>
          <w:szCs w:val="90"/>
          <w:rtl/>
          <w:lang w:eastAsia="ar-SA"/>
        </w:rPr>
        <w:br w:type="page"/>
      </w:r>
    </w:p>
    <w:p w:rsidR="00BB6282" w:rsidRPr="00EA4E1C" w:rsidRDefault="00072C15" w:rsidP="00BB6282">
      <w:pPr>
        <w:widowControl/>
        <w:ind w:right="2977" w:firstLine="0"/>
        <w:jc w:val="left"/>
        <w:rPr>
          <w:rFonts w:ascii="Times New Roman" w:hAnsi="Times New Roman" w:cs="PT Bold Heading"/>
          <w:bCs/>
          <w:color w:val="000000" w:themeColor="text1"/>
          <w:sz w:val="24"/>
          <w:szCs w:val="20"/>
          <w:lang w:eastAsia="ar-SA"/>
        </w:rPr>
      </w:pPr>
      <w:r w:rsidRPr="00EA4E1C">
        <w:rPr>
          <w:noProof/>
          <w:color w:val="000000" w:themeColor="text1"/>
        </w:rPr>
        <w:lastRenderedPageBreak/>
        <w:drawing>
          <wp:anchor distT="0" distB="0" distL="114300" distR="114300" simplePos="0" relativeHeight="251592704" behindDoc="0" locked="0" layoutInCell="1" allowOverlap="1" wp14:anchorId="7450926C" wp14:editId="520E21E9">
            <wp:simplePos x="0" y="0"/>
            <wp:positionH relativeFrom="column">
              <wp:posOffset>1421130</wp:posOffset>
            </wp:positionH>
            <wp:positionV relativeFrom="paragraph">
              <wp:posOffset>-249555</wp:posOffset>
            </wp:positionV>
            <wp:extent cx="1623695" cy="1438910"/>
            <wp:effectExtent l="0" t="0" r="0" b="0"/>
            <wp:wrapNone/>
            <wp:docPr id="2" name="Picture 8"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69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282" w:rsidRPr="00EA4E1C"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A4E1C"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A4E1C"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A4E1C" w:rsidRDefault="00BB6282" w:rsidP="00BB6282">
      <w:pPr>
        <w:widowControl/>
        <w:ind w:firstLine="0"/>
        <w:jc w:val="left"/>
        <w:rPr>
          <w:rFonts w:ascii="Arial" w:hAnsi="Arial" w:cs="Ya-Ali"/>
          <w:b/>
          <w:color w:val="000000" w:themeColor="text1"/>
          <w:sz w:val="36"/>
          <w:szCs w:val="24"/>
          <w:rtl/>
          <w:lang w:eastAsia="ar-SA"/>
        </w:rPr>
      </w:pPr>
    </w:p>
    <w:p w:rsidR="00BB6282" w:rsidRPr="00EA4E1C" w:rsidRDefault="00072C15" w:rsidP="00BB6282">
      <w:pPr>
        <w:widowControl/>
        <w:ind w:firstLine="0"/>
        <w:jc w:val="center"/>
        <w:rPr>
          <w:rFonts w:ascii="Times New Roman" w:hAnsi="Times New Roman" w:cs="PT Bold Heading"/>
          <w:bCs/>
          <w:color w:val="000000" w:themeColor="text1"/>
          <w:sz w:val="24"/>
          <w:szCs w:val="20"/>
          <w:rtl/>
          <w:lang w:eastAsia="ar-SA"/>
        </w:rPr>
      </w:pPr>
      <w:r w:rsidRPr="00EA4E1C">
        <w:rPr>
          <w:noProof/>
          <w:color w:val="000000" w:themeColor="text1"/>
        </w:rPr>
        <mc:AlternateContent>
          <mc:Choice Requires="wps">
            <w:drawing>
              <wp:anchor distT="0" distB="0" distL="114300" distR="114300" simplePos="0" relativeHeight="251584512" behindDoc="0" locked="0" layoutInCell="1" allowOverlap="1" wp14:anchorId="0337B80C" wp14:editId="0B9C5404">
                <wp:simplePos x="0" y="0"/>
                <wp:positionH relativeFrom="column">
                  <wp:posOffset>-17780</wp:posOffset>
                </wp:positionH>
                <wp:positionV relativeFrom="paragraph">
                  <wp:posOffset>80010</wp:posOffset>
                </wp:positionV>
                <wp:extent cx="4500245" cy="57340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7E43" w:rsidRDefault="00207E43" w:rsidP="00D80FA7">
                            <w:pPr>
                              <w:spacing w:line="360" w:lineRule="exact"/>
                              <w:ind w:firstLine="0"/>
                              <w:jc w:val="center"/>
                              <w:rPr>
                                <w:rFonts w:ascii="Arial" w:hAnsi="Arial" w:cs="Ya-Ali"/>
                                <w:b/>
                                <w:sz w:val="36"/>
                                <w:rtl/>
                              </w:rPr>
                            </w:pPr>
                            <w:r w:rsidRPr="00E8278A">
                              <w:rPr>
                                <w:rFonts w:ascii="Arial" w:hAnsi="Arial" w:cs="Ya-Ali"/>
                                <w:b/>
                                <w:sz w:val="36"/>
                                <w:rtl/>
                              </w:rPr>
                              <w:t>فصلي</w:t>
                            </w:r>
                            <w:r>
                              <w:rPr>
                                <w:rFonts w:ascii="Arial" w:hAnsi="Arial" w:cs="Ya-Ali" w:hint="cs"/>
                                <w:b/>
                                <w:sz w:val="36"/>
                                <w:rtl/>
                              </w:rPr>
                              <w:t>ّ</w:t>
                            </w:r>
                            <w:r>
                              <w:rPr>
                                <w:rFonts w:ascii="Arial" w:hAnsi="Arial" w:cs="Ya-Ali"/>
                                <w:b/>
                                <w:sz w:val="36"/>
                                <w:rtl/>
                              </w:rPr>
                              <w:t>ة</w:t>
                            </w:r>
                            <w:r>
                              <w:rPr>
                                <w:rFonts w:ascii="Arial" w:hAnsi="Arial" w:cs="Ya-Ali" w:hint="cs"/>
                                <w:b/>
                                <w:sz w:val="36"/>
                                <w:rtl/>
                              </w:rPr>
                              <w:t>ٌ</w:t>
                            </w:r>
                            <w:r>
                              <w:rPr>
                                <w:rFonts w:ascii="Arial" w:hAnsi="Arial" w:cs="Ya-Ali"/>
                                <w:b/>
                                <w:sz w:val="36"/>
                                <w:rtl/>
                              </w:rPr>
                              <w:t xml:space="preserve"> </w:t>
                            </w:r>
                            <w:r w:rsidRPr="00E8278A">
                              <w:rPr>
                                <w:rFonts w:ascii="Arial" w:hAnsi="Arial" w:cs="Ya-Ali"/>
                                <w:b/>
                                <w:sz w:val="36"/>
                                <w:rtl/>
                              </w:rPr>
                              <w:t>مختص</w:t>
                            </w:r>
                            <w:r>
                              <w:rPr>
                                <w:rFonts w:ascii="Arial" w:hAnsi="Arial" w:cs="Ya-Ali" w:hint="cs"/>
                                <w:b/>
                                <w:sz w:val="36"/>
                                <w:rtl/>
                              </w:rPr>
                              <w:t>ّ</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r>
                              <w:rPr>
                                <w:rFonts w:ascii="Arial" w:hAnsi="Arial" w:cs="Ya-Ali" w:hint="cs"/>
                                <w:b/>
                                <w:sz w:val="36"/>
                                <w:rtl/>
                              </w:rPr>
                              <w:t>ّ</w:t>
                            </w:r>
                          </w:p>
                          <w:p w:rsidR="00207E43" w:rsidRDefault="00207E43" w:rsidP="00D80FA7">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4pt;margin-top:6.3pt;width:354.35pt;height:45.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" filled="f" strokeweight="1pt">
                <v:textbox inset="1mm,1mm,1mm,1mm">
                  <w:txbxContent>
                    <w:p w:rsidR="00207E43" w:rsidRDefault="00207E43" w:rsidP="00D80FA7">
                      <w:pPr>
                        <w:spacing w:line="360" w:lineRule="exact"/>
                        <w:ind w:firstLine="0"/>
                        <w:jc w:val="center"/>
                        <w:rPr>
                          <w:rFonts w:ascii="Arial" w:hAnsi="Arial" w:cs="Ya-Ali"/>
                          <w:b/>
                          <w:sz w:val="36"/>
                          <w:rtl/>
                        </w:rPr>
                      </w:pPr>
                      <w:r w:rsidRPr="00E8278A">
                        <w:rPr>
                          <w:rFonts w:ascii="Arial" w:hAnsi="Arial" w:cs="Ya-Ali"/>
                          <w:b/>
                          <w:sz w:val="36"/>
                          <w:rtl/>
                        </w:rPr>
                        <w:t>فصلي</w:t>
                      </w:r>
                      <w:r>
                        <w:rPr>
                          <w:rFonts w:ascii="Arial" w:hAnsi="Arial" w:cs="Ya-Ali" w:hint="cs"/>
                          <w:b/>
                          <w:sz w:val="36"/>
                          <w:rtl/>
                        </w:rPr>
                        <w:t>ّ</w:t>
                      </w:r>
                      <w:r>
                        <w:rPr>
                          <w:rFonts w:ascii="Arial" w:hAnsi="Arial" w:cs="Ya-Ali"/>
                          <w:b/>
                          <w:sz w:val="36"/>
                          <w:rtl/>
                        </w:rPr>
                        <w:t>ة</w:t>
                      </w:r>
                      <w:r>
                        <w:rPr>
                          <w:rFonts w:ascii="Arial" w:hAnsi="Arial" w:cs="Ya-Ali" w:hint="cs"/>
                          <w:b/>
                          <w:sz w:val="36"/>
                          <w:rtl/>
                        </w:rPr>
                        <w:t>ٌ</w:t>
                      </w:r>
                      <w:r>
                        <w:rPr>
                          <w:rFonts w:ascii="Arial" w:hAnsi="Arial" w:cs="Ya-Ali"/>
                          <w:b/>
                          <w:sz w:val="36"/>
                          <w:rtl/>
                        </w:rPr>
                        <w:t xml:space="preserve"> </w:t>
                      </w:r>
                      <w:r w:rsidRPr="00E8278A">
                        <w:rPr>
                          <w:rFonts w:ascii="Arial" w:hAnsi="Arial" w:cs="Ya-Ali"/>
                          <w:b/>
                          <w:sz w:val="36"/>
                          <w:rtl/>
                        </w:rPr>
                        <w:t>مختص</w:t>
                      </w:r>
                      <w:r>
                        <w:rPr>
                          <w:rFonts w:ascii="Arial" w:hAnsi="Arial" w:cs="Ya-Ali" w:hint="cs"/>
                          <w:b/>
                          <w:sz w:val="36"/>
                          <w:rtl/>
                        </w:rPr>
                        <w:t>ّ</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r>
                        <w:rPr>
                          <w:rFonts w:ascii="Arial" w:hAnsi="Arial" w:cs="Ya-Ali" w:hint="cs"/>
                          <w:b/>
                          <w:sz w:val="36"/>
                          <w:rtl/>
                        </w:rPr>
                        <w:t>ّ</w:t>
                      </w:r>
                    </w:p>
                    <w:p w:rsidR="00207E43" w:rsidRDefault="00207E43" w:rsidP="00D80FA7">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p>
    <w:p w:rsidR="00BB6282" w:rsidRPr="00EA4E1C" w:rsidRDefault="00BB6282" w:rsidP="00BB6282">
      <w:pPr>
        <w:widowControl/>
        <w:ind w:right="2977" w:firstLine="0"/>
        <w:jc w:val="left"/>
        <w:rPr>
          <w:rFonts w:ascii="Times New Roman" w:hAnsi="Times New Roman" w:cs="PT Bold Heading"/>
          <w:b/>
          <w:color w:val="000000" w:themeColor="text1"/>
          <w:sz w:val="44"/>
          <w:szCs w:val="44"/>
          <w:rtl/>
          <w:lang w:eastAsia="ar-SA"/>
        </w:rPr>
      </w:pPr>
    </w:p>
    <w:p w:rsidR="00BB6282" w:rsidRPr="00EA4E1C" w:rsidRDefault="00BB6282" w:rsidP="00BB6282">
      <w:pPr>
        <w:widowControl/>
        <w:ind w:firstLine="0"/>
        <w:jc w:val="left"/>
        <w:rPr>
          <w:rFonts w:ascii="Times New Roman" w:hAnsi="Times New Roman" w:cs="PT Bold Heading"/>
          <w:b/>
          <w:color w:val="000000" w:themeColor="text1"/>
          <w:sz w:val="2"/>
          <w:szCs w:val="2"/>
          <w:rtl/>
          <w:lang w:eastAsia="ar-SA"/>
        </w:rPr>
      </w:pPr>
    </w:p>
    <w:p w:rsidR="00BB6282" w:rsidRPr="00EA4E1C" w:rsidRDefault="00D27DE4" w:rsidP="00BB6282">
      <w:pPr>
        <w:widowControl/>
        <w:spacing w:before="100" w:beforeAutospacing="1" w:after="100" w:afterAutospacing="1"/>
        <w:ind w:firstLine="0"/>
        <w:jc w:val="left"/>
        <w:rPr>
          <w:rFonts w:ascii="Times New Roman" w:hAnsi="Times New Roman" w:cs="Abz-3 (Yagut)"/>
          <w:b/>
          <w:bCs/>
          <w:color w:val="000000" w:themeColor="text1"/>
          <w:sz w:val="24"/>
          <w:szCs w:val="22"/>
          <w:rtl/>
          <w:lang w:eastAsia="ar-SA"/>
        </w:rPr>
      </w:pPr>
      <w:r w:rsidRPr="00EA4E1C">
        <w:rPr>
          <w:noProof/>
          <w:color w:val="000000" w:themeColor="text1"/>
        </w:rPr>
        <mc:AlternateContent>
          <mc:Choice Requires="wps">
            <w:drawing>
              <wp:anchor distT="0" distB="0" distL="114300" distR="114300" simplePos="0" relativeHeight="251735040" behindDoc="0" locked="0" layoutInCell="1" allowOverlap="1" wp14:anchorId="074FE504" wp14:editId="1F118078">
                <wp:simplePos x="0" y="0"/>
                <wp:positionH relativeFrom="column">
                  <wp:posOffset>-14809</wp:posOffset>
                </wp:positionH>
                <wp:positionV relativeFrom="paragraph">
                  <wp:posOffset>20222</wp:posOffset>
                </wp:positionV>
                <wp:extent cx="2339975" cy="4618355"/>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18355"/>
                        </a:xfrm>
                        <a:prstGeom prst="rect">
                          <a:avLst/>
                        </a:prstGeom>
                        <a:solidFill>
                          <a:srgbClr val="FFFFFF"/>
                        </a:solidFill>
                        <a:ln w="12700">
                          <a:solidFill>
                            <a:srgbClr val="000000"/>
                          </a:solidFill>
                          <a:miter lim="800000"/>
                          <a:headEnd/>
                          <a:tailEnd/>
                        </a:ln>
                      </wps:spPr>
                      <wps:txbx>
                        <w:txbxContent>
                          <w:p w:rsidR="00207E43" w:rsidRPr="0017610B" w:rsidRDefault="00207E43" w:rsidP="00D27DE4">
                            <w:pPr>
                              <w:spacing w:line="340" w:lineRule="exact"/>
                              <w:ind w:firstLine="0"/>
                              <w:jc w:val="left"/>
                              <w:rPr>
                                <w:rFonts w:ascii="Mosawi" w:hAnsi="Mosawi" w:cs="Mosawi"/>
                                <w:b/>
                                <w:sz w:val="44"/>
                                <w:szCs w:val="44"/>
                                <w:rtl/>
                              </w:rPr>
                            </w:pPr>
                            <w:r w:rsidRPr="0017610B">
                              <w:rPr>
                                <w:rFonts w:ascii="Mosawi" w:hAnsi="Mosawi" w:cs="Mosawi"/>
                                <w:bCs/>
                                <w:szCs w:val="20"/>
                              </w:rPr>
                              <w:sym w:font="Wingdings" w:char="F072"/>
                            </w:r>
                            <w:r>
                              <w:rPr>
                                <w:rFonts w:ascii="Mosawi" w:hAnsi="Mosawi" w:cs="Mosawi" w:hint="cs"/>
                                <w:bCs/>
                                <w:szCs w:val="20"/>
                                <w:rtl/>
                              </w:rPr>
                              <w:t xml:space="preserve"> </w:t>
                            </w:r>
                            <w:r w:rsidRPr="00D27DE4">
                              <w:rPr>
                                <w:rFonts w:ascii="Mosawi" w:hAnsi="Mosawi" w:cs="PT Bold Heading"/>
                                <w:b/>
                                <w:noProof/>
                                <w:sz w:val="26"/>
                                <w:szCs w:val="26"/>
                                <w:rtl/>
                              </w:rPr>
                              <w:t>وكلاء التوزيع:</w:t>
                            </w:r>
                            <w:r w:rsidRPr="0017610B">
                              <w:rPr>
                                <w:rFonts w:ascii="Mosawi" w:hAnsi="Mosawi" w:cs="Mosawi"/>
                                <w:b/>
                                <w:noProof/>
                                <w:sz w:val="26"/>
                                <w:szCs w:val="26"/>
                                <w:rtl/>
                              </w:rPr>
                              <w:t xml:space="preserve"> </w:t>
                            </w:r>
                          </w:p>
                          <w:p w:rsidR="00207E43" w:rsidRPr="00AB5F8E" w:rsidRDefault="00207E43" w:rsidP="00D27DE4">
                            <w:pPr>
                              <w:spacing w:after="60" w:line="360" w:lineRule="exact"/>
                              <w:ind w:left="119" w:hanging="142"/>
                              <w:rPr>
                                <w:rFonts w:ascii="Mosawi" w:hAnsi="Mosawi" w:cs="Abz-3 (Yagut)"/>
                                <w:b/>
                                <w:bCs/>
                                <w:noProof/>
                                <w:sz w:val="17"/>
                                <w:szCs w:val="17"/>
                                <w:rtl/>
                              </w:rPr>
                            </w:pPr>
                            <w:r w:rsidRPr="00AB5F8E">
                              <w:rPr>
                                <w:rFonts w:ascii="Mosawi" w:hAnsi="Mosawi" w:cs="Abz-3 (Yagut)"/>
                                <w:sz w:val="22"/>
                                <w:szCs w:val="22"/>
                              </w:rPr>
                              <w:sym w:font="Webdings" w:char="F033"/>
                            </w:r>
                            <w:r w:rsidRPr="00AB5F8E">
                              <w:rPr>
                                <w:rFonts w:ascii="Mosawi" w:hAnsi="Mosawi" w:cs="Abz-3 (Yagut)"/>
                                <w:b/>
                                <w:bCs/>
                                <w:noProof/>
                                <w:sz w:val="20"/>
                                <w:szCs w:val="20"/>
                                <w:rtl/>
                              </w:rPr>
                              <w:t xml:space="preserve"> </w:t>
                            </w:r>
                            <w:r w:rsidRPr="00AB5F8E">
                              <w:rPr>
                                <w:rFonts w:ascii="Mosawi" w:hAnsi="Mosawi" w:cs="Abz-3 (Yagut)"/>
                                <w:b/>
                                <w:bCs/>
                                <w:noProof/>
                                <w:sz w:val="18"/>
                                <w:szCs w:val="18"/>
                                <w:rtl/>
                              </w:rPr>
                              <w:t>لبنان ـ شركة الناشرون لتوزيع الصحف والمطبوعات: بيروت، المشرّفية، مقابل وزارة العمل، سنتر فضل الله، ط4.</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277007/277088(9611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line="300" w:lineRule="exact"/>
                              <w:ind w:firstLine="0"/>
                              <w:jc w:val="center"/>
                              <w:rPr>
                                <w:rFonts w:ascii="Mosawi" w:hAnsi="Mosawi" w:cs="Abz-3 (Yagut)"/>
                                <w:b/>
                                <w:bCs/>
                                <w:sz w:val="22"/>
                                <w:szCs w:val="22"/>
                              </w:rPr>
                            </w:pPr>
                            <w:r w:rsidRPr="00AB5F8E">
                              <w:rPr>
                                <w:rFonts w:ascii="Mosawi" w:hAnsi="Mosawi" w:cs="Abz-3 (Yagut)"/>
                                <w:b/>
                                <w:bCs/>
                                <w:sz w:val="21"/>
                                <w:szCs w:val="21"/>
                                <w:rtl/>
                              </w:rPr>
                              <w:t>ص</w:t>
                            </w:r>
                            <w:r w:rsidRPr="00AB5F8E">
                              <w:rPr>
                                <w:rFonts w:ascii="Mosawi" w:hAnsi="Mosawi" w:cs="Abz-3 (Yagut)"/>
                                <w:b/>
                                <w:bCs/>
                                <w:sz w:val="21"/>
                                <w:szCs w:val="21"/>
                              </w:rPr>
                              <w:t>.</w:t>
                            </w:r>
                            <w:r w:rsidRPr="00AB5F8E">
                              <w:rPr>
                                <w:rFonts w:ascii="Mosawi" w:hAnsi="Mosawi" w:cs="Abz-3 (Yagut)"/>
                                <w:b/>
                                <w:bCs/>
                                <w:sz w:val="21"/>
                                <w:szCs w:val="21"/>
                                <w:rtl/>
                              </w:rPr>
                              <w:t xml:space="preserve"> ب:</w:t>
                            </w:r>
                            <w:r w:rsidRPr="00AB5F8E">
                              <w:rPr>
                                <w:rFonts w:ascii="Mosawi" w:hAnsi="Mosawi" w:cs="Abz-3 (Yagut)"/>
                                <w:b/>
                                <w:bCs/>
                                <w:sz w:val="21"/>
                                <w:szCs w:val="21"/>
                              </w:rPr>
                              <w:t xml:space="preserve"> </w:t>
                            </w:r>
                            <w:r w:rsidRPr="00AB5F8E">
                              <w:rPr>
                                <w:rFonts w:ascii="Mosawi" w:hAnsi="Mosawi" w:cs="Abz-3 (Yagut)"/>
                                <w:b/>
                                <w:bCs/>
                                <w:sz w:val="21"/>
                                <w:szCs w:val="21"/>
                                <w:rtl/>
                              </w:rPr>
                              <w:t>25</w:t>
                            </w:r>
                            <w:r w:rsidRPr="00AB5F8E">
                              <w:rPr>
                                <w:rFonts w:ascii="Mosawi" w:hAnsi="Mosawi" w:cs="Abz-3 (Yagut)"/>
                                <w:b/>
                                <w:bCs/>
                                <w:sz w:val="21"/>
                                <w:szCs w:val="21"/>
                              </w:rPr>
                              <w:t>/</w:t>
                            </w:r>
                            <w:r w:rsidRPr="00AB5F8E">
                              <w:rPr>
                                <w:rFonts w:ascii="Mosawi" w:hAnsi="Mosawi" w:cs="Abz-3 (Yagut)"/>
                                <w:b/>
                                <w:bCs/>
                                <w:sz w:val="21"/>
                                <w:szCs w:val="21"/>
                                <w:rtl/>
                              </w:rPr>
                              <w:t>184</w:t>
                            </w:r>
                          </w:p>
                          <w:p w:rsidR="00207E43" w:rsidRPr="00AB5F8E" w:rsidRDefault="00207E43" w:rsidP="00D27DE4">
                            <w:pPr>
                              <w:spacing w:before="80" w:after="60" w:line="360" w:lineRule="exact"/>
                              <w:ind w:left="119" w:hanging="142"/>
                              <w:rPr>
                                <w:rFonts w:ascii="Mosawi" w:hAnsi="Mosawi" w:cs="Abz-3 (Yagut)"/>
                                <w:b/>
                                <w:bCs/>
                                <w:noProof/>
                                <w:sz w:val="18"/>
                                <w:szCs w:val="18"/>
                                <w:rtl/>
                              </w:rPr>
                            </w:pPr>
                            <w:r w:rsidRPr="00AB5F8E">
                              <w:rPr>
                                <w:rFonts w:ascii="Mosawi" w:hAnsi="Mosawi" w:cs="Abz-3 (Yagut)"/>
                                <w:b/>
                                <w:bCs/>
                                <w:sz w:val="22"/>
                                <w:szCs w:val="22"/>
                              </w:rPr>
                              <w:sym w:font="Webdings" w:char="F033"/>
                            </w:r>
                            <w:r w:rsidRPr="00AB5F8E">
                              <w:rPr>
                                <w:rFonts w:ascii="Mosawi" w:hAnsi="Mosawi" w:cs="Abz-3 (Yagut)"/>
                                <w:b/>
                                <w:bCs/>
                                <w:noProof/>
                                <w:sz w:val="18"/>
                                <w:szCs w:val="18"/>
                                <w:rtl/>
                              </w:rPr>
                              <w:t>المغرب ـ (سبريس) الشركة</w:t>
                            </w:r>
                            <w:r w:rsidRPr="00AB5F8E">
                              <w:rPr>
                                <w:rFonts w:ascii="Mosawi" w:hAnsi="Mosawi" w:cs="Abz-3 (Yagut)"/>
                                <w:b/>
                                <w:bCs/>
                                <w:noProof/>
                                <w:sz w:val="18"/>
                                <w:szCs w:val="18"/>
                              </w:rPr>
                              <w:t xml:space="preserve"> </w:t>
                            </w:r>
                            <w:r w:rsidRPr="00AB5F8E">
                              <w:rPr>
                                <w:rFonts w:ascii="Mosawi" w:hAnsi="Mosawi" w:cs="Abz-3 (Yagut)"/>
                                <w:b/>
                                <w:bCs/>
                                <w:noProof/>
                                <w:sz w:val="18"/>
                                <w:szCs w:val="18"/>
                                <w:rtl/>
                              </w:rPr>
                              <w:t>العربية</w:t>
                            </w:r>
                            <w:r w:rsidRPr="00AB5F8E">
                              <w:rPr>
                                <w:rFonts w:ascii="Mosawi" w:hAnsi="Mosawi" w:cs="Abz-3 (Yagut)"/>
                                <w:b/>
                                <w:bCs/>
                                <w:noProof/>
                                <w:sz w:val="18"/>
                                <w:szCs w:val="18"/>
                              </w:rPr>
                              <w:t xml:space="preserve"> </w:t>
                            </w:r>
                            <w:r w:rsidRPr="00AB5F8E">
                              <w:rPr>
                                <w:rFonts w:ascii="Mosawi" w:hAnsi="Mosawi" w:cs="Abz-3 (Yagut)"/>
                                <w:b/>
                                <w:bCs/>
                                <w:noProof/>
                                <w:sz w:val="18"/>
                                <w:szCs w:val="18"/>
                                <w:rtl/>
                              </w:rPr>
                              <w:t>الإفريقية للتوزيع</w:t>
                            </w:r>
                            <w:r w:rsidRPr="00AB5F8E">
                              <w:rPr>
                                <w:rFonts w:ascii="Mosawi" w:hAnsi="Mosawi" w:cs="Abz-3 (Yagut)"/>
                                <w:b/>
                                <w:bCs/>
                                <w:noProof/>
                                <w:sz w:val="18"/>
                                <w:szCs w:val="18"/>
                              </w:rPr>
                              <w:t xml:space="preserve"> </w:t>
                            </w:r>
                            <w:r w:rsidRPr="00AB5F8E">
                              <w:rPr>
                                <w:rFonts w:ascii="Mosawi" w:hAnsi="Mosawi" w:cs="Abz-3 (Yagut)"/>
                                <w:b/>
                                <w:bCs/>
                                <w:noProof/>
                                <w:sz w:val="18"/>
                                <w:szCs w:val="18"/>
                                <w:rtl/>
                              </w:rPr>
                              <w:t>والنشر</w:t>
                            </w:r>
                            <w:r w:rsidRPr="00AB5F8E">
                              <w:rPr>
                                <w:rFonts w:ascii="Mosawi" w:hAnsi="Mosawi" w:cs="Abz-3 (Yagut)"/>
                                <w:b/>
                                <w:bCs/>
                                <w:noProof/>
                                <w:sz w:val="18"/>
                                <w:szCs w:val="18"/>
                              </w:rPr>
                              <w:t xml:space="preserve"> </w:t>
                            </w:r>
                            <w:r w:rsidRPr="00AB5F8E">
                              <w:rPr>
                                <w:rFonts w:ascii="Mosawi" w:hAnsi="Mosawi" w:cs="Abz-3 (Yagut)"/>
                                <w:b/>
                                <w:bCs/>
                                <w:noProof/>
                                <w:sz w:val="18"/>
                                <w:szCs w:val="18"/>
                                <w:rtl/>
                              </w:rPr>
                              <w:t>والصحافة: الدار البيضاء، 70 زنقة سجلماسة.</w:t>
                            </w:r>
                          </w:p>
                          <w:p w:rsidR="00207E43" w:rsidRPr="00AB5F8E" w:rsidRDefault="00207E43" w:rsidP="00D27DE4">
                            <w:pPr>
                              <w:spacing w:before="80" w:after="60" w:line="360" w:lineRule="exact"/>
                              <w:ind w:left="119" w:hanging="142"/>
                              <w:rPr>
                                <w:rFonts w:ascii="Mosawi" w:hAnsi="Mosawi" w:cs="Abz-3 (Yagut)"/>
                                <w:b/>
                                <w:bCs/>
                                <w:sz w:val="24"/>
                                <w:szCs w:val="25"/>
                                <w:rtl/>
                              </w:rPr>
                            </w:pPr>
                            <w:r w:rsidRPr="00AB5F8E">
                              <w:rPr>
                                <w:rFonts w:ascii="Mosawi" w:hAnsi="Mosawi" w:cs="Abz-3 (Yagut)"/>
                                <w:b/>
                                <w:bCs/>
                                <w:sz w:val="22"/>
                                <w:szCs w:val="22"/>
                              </w:rPr>
                              <w:sym w:font="Webdings" w:char="F033"/>
                            </w:r>
                            <w:r w:rsidRPr="00AB5F8E">
                              <w:rPr>
                                <w:rFonts w:ascii="Mosawi" w:hAnsi="Mosawi" w:cs="Abz-3 (Yagut)"/>
                                <w:b/>
                                <w:bCs/>
                                <w:noProof/>
                                <w:sz w:val="24"/>
                                <w:szCs w:val="18"/>
                                <w:rtl/>
                              </w:rPr>
                              <w:t>مصر ـ مؤسسة الأهرام: القاهرة، شارع الجلاء</w:t>
                            </w:r>
                            <w:r w:rsidRPr="00AB5F8E">
                              <w:rPr>
                                <w:rFonts w:ascii="Mosawi" w:hAnsi="Mosawi" w:cs="Abz-3 (Yagut)"/>
                                <w:b/>
                                <w:bCs/>
                                <w:sz w:val="18"/>
                                <w:szCs w:val="18"/>
                                <w:rtl/>
                              </w:rPr>
                              <w:t>.</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5786100</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t>ص. ب: 683/13</w:t>
                            </w:r>
                          </w:p>
                          <w:p w:rsidR="00207E43" w:rsidRPr="00AB5F8E" w:rsidRDefault="00207E43" w:rsidP="00D27DE4">
                            <w:pPr>
                              <w:spacing w:before="80" w:after="60" w:line="360" w:lineRule="exact"/>
                              <w:ind w:left="119" w:hanging="142"/>
                              <w:rPr>
                                <w:rFonts w:ascii="Mosawi" w:hAnsi="Mosawi" w:cs="Abz-3 (Yagut)"/>
                                <w:b/>
                                <w:bCs/>
                                <w:noProof/>
                                <w:sz w:val="24"/>
                                <w:szCs w:val="18"/>
                                <w:rtl/>
                              </w:rPr>
                            </w:pPr>
                            <w:r w:rsidRPr="00AB5F8E">
                              <w:rPr>
                                <w:rFonts w:ascii="Mosawi" w:hAnsi="Mosawi" w:cs="Abz-3 (Yagut)"/>
                                <w:b/>
                                <w:bCs/>
                                <w:sz w:val="22"/>
                                <w:szCs w:val="22"/>
                              </w:rPr>
                              <w:sym w:font="Webdings" w:char="F033"/>
                            </w:r>
                            <w:r w:rsidRPr="00AB5F8E">
                              <w:rPr>
                                <w:rFonts w:ascii="Mosawi" w:hAnsi="Mosawi" w:cs="Abz-3 (Yagut)"/>
                                <w:b/>
                                <w:bCs/>
                                <w:noProof/>
                                <w:sz w:val="24"/>
                                <w:szCs w:val="18"/>
                                <w:rtl/>
                              </w:rPr>
                              <w:t xml:space="preserve">إيران ـ مكتبة الهاشمي: قم، كذرخان. </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7743543(98251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after="60" w:line="360" w:lineRule="exact"/>
                              <w:ind w:left="119" w:hanging="142"/>
                              <w:rPr>
                                <w:rFonts w:ascii="Mosawi" w:hAnsi="Mosawi" w:cs="Abz-3 (Yagut)"/>
                                <w:b/>
                                <w:bCs/>
                                <w:noProof/>
                                <w:sz w:val="24"/>
                                <w:szCs w:val="18"/>
                                <w:rtl/>
                              </w:rPr>
                            </w:pPr>
                            <w:r w:rsidRPr="00AB5F8E">
                              <w:rPr>
                                <w:rFonts w:ascii="Mosawi" w:hAnsi="Mosawi" w:cs="Abz-3 (Yagut)"/>
                                <w:b/>
                                <w:bCs/>
                                <w:noProof/>
                                <w:sz w:val="24"/>
                                <w:szCs w:val="18"/>
                                <w:rtl/>
                              </w:rPr>
                              <w:t xml:space="preserve">    ودفتر تبليغات «بوستان كتاب»، قم، چهار راه شهدا.</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7742155(98251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before="80" w:after="60" w:line="360" w:lineRule="exact"/>
                              <w:ind w:left="119" w:hanging="142"/>
                              <w:jc w:val="left"/>
                              <w:rPr>
                                <w:rFonts w:ascii="Mosawi" w:hAnsi="Mosawi" w:cs="Abz-3 (Yagut)"/>
                                <w:b/>
                                <w:bCs/>
                                <w:sz w:val="26"/>
                                <w:rtl/>
                              </w:rPr>
                            </w:pPr>
                            <w:r w:rsidRPr="00AB5F8E">
                              <w:rPr>
                                <w:rFonts w:ascii="Mosawi" w:hAnsi="Mosawi" w:cs="Abz-3 (Yagut)"/>
                                <w:b/>
                                <w:bCs/>
                                <w:sz w:val="24"/>
                                <w:szCs w:val="24"/>
                              </w:rPr>
                              <w:sym w:font="Webdings" w:char="F033"/>
                            </w:r>
                            <w:r w:rsidRPr="00AB5F8E">
                              <w:rPr>
                                <w:rFonts w:ascii="Mosawi" w:hAnsi="Mosawi" w:cs="Abz-3 (Yagut)"/>
                                <w:b/>
                                <w:bCs/>
                                <w:noProof/>
                                <w:sz w:val="24"/>
                                <w:szCs w:val="18"/>
                                <w:rtl/>
                              </w:rPr>
                              <w:t>البحرين ـ شركة دار الوسط للنشر والتوزيع</w:t>
                            </w:r>
                            <w:r w:rsidRPr="00AB5F8E">
                              <w:rPr>
                                <w:rFonts w:ascii="Mosawi" w:hAnsi="Mosawi" w:cs="Abz-3 (Yagut)"/>
                                <w:b/>
                                <w:bCs/>
                                <w:sz w:val="26"/>
                                <w:rtl/>
                              </w:rPr>
                              <w:t>.</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17488992(973</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before="80" w:after="60" w:line="360" w:lineRule="exact"/>
                              <w:ind w:left="142" w:hanging="142"/>
                              <w:rPr>
                                <w:rFonts w:ascii="Mosawi" w:hAnsi="Mosawi" w:cs="Abz-3 (Yagut)"/>
                                <w:b/>
                                <w:bCs/>
                                <w:sz w:val="26"/>
                                <w:rtl/>
                              </w:rPr>
                            </w:pPr>
                            <w:r w:rsidRPr="00AB5F8E">
                              <w:rPr>
                                <w:rFonts w:ascii="Mosawi" w:hAnsi="Mosawi" w:cs="Abz-3 (Yagut)"/>
                                <w:b/>
                                <w:bCs/>
                                <w:sz w:val="24"/>
                                <w:szCs w:val="24"/>
                              </w:rPr>
                              <w:sym w:font="Webdings" w:char="F033"/>
                            </w:r>
                            <w:r w:rsidRPr="00AB5F8E">
                              <w:rPr>
                                <w:rFonts w:ascii="Mosawi" w:hAnsi="Mosawi" w:cs="Abz-3 (Yagut)"/>
                                <w:b/>
                                <w:bCs/>
                                <w:noProof/>
                                <w:sz w:val="24"/>
                                <w:szCs w:val="18"/>
                                <w:rtl/>
                              </w:rPr>
                              <w:t>تونس ـ دار</w:t>
                            </w:r>
                            <w:r w:rsidRPr="00AB5F8E">
                              <w:rPr>
                                <w:rFonts w:ascii="Mosawi" w:hAnsi="Mosawi" w:cs="Abz-3 (Yagut)"/>
                                <w:b/>
                                <w:bCs/>
                                <w:noProof/>
                                <w:sz w:val="24"/>
                                <w:szCs w:val="18"/>
                              </w:rPr>
                              <w:t xml:space="preserve"> </w:t>
                            </w:r>
                            <w:r w:rsidRPr="00AB5F8E">
                              <w:rPr>
                                <w:rFonts w:ascii="Mosawi" w:hAnsi="Mosawi" w:cs="Abz-3 (Yagut)"/>
                                <w:b/>
                                <w:bCs/>
                                <w:noProof/>
                                <w:sz w:val="24"/>
                                <w:szCs w:val="18"/>
                                <w:rtl/>
                              </w:rPr>
                              <w:t>الزهراء للتوزيع</w:t>
                            </w:r>
                            <w:r w:rsidRPr="00AB5F8E">
                              <w:rPr>
                                <w:rFonts w:ascii="Mosawi" w:hAnsi="Mosawi" w:cs="Abz-3 (Yagut)"/>
                                <w:b/>
                                <w:bCs/>
                                <w:noProof/>
                                <w:sz w:val="24"/>
                                <w:szCs w:val="18"/>
                              </w:rPr>
                              <w:t xml:space="preserve"> </w:t>
                            </w:r>
                            <w:r w:rsidRPr="00AB5F8E">
                              <w:rPr>
                                <w:rFonts w:ascii="Mosawi" w:hAnsi="Mosawi" w:cs="Abz-3 (Yagut)"/>
                                <w:b/>
                                <w:bCs/>
                                <w:noProof/>
                                <w:sz w:val="24"/>
                                <w:szCs w:val="18"/>
                                <w:rtl/>
                              </w:rPr>
                              <w:t>والنشر:</w:t>
                            </w:r>
                            <w:r w:rsidRPr="00AB5F8E">
                              <w:rPr>
                                <w:rFonts w:ascii="Mosawi" w:hAnsi="Mosawi" w:cs="Abz-3 (Yagut)"/>
                                <w:b/>
                                <w:bCs/>
                                <w:noProof/>
                                <w:sz w:val="24"/>
                                <w:szCs w:val="18"/>
                              </w:rPr>
                              <w:t xml:space="preserve"> </w:t>
                            </w:r>
                            <w:r w:rsidRPr="00AB5F8E">
                              <w:rPr>
                                <w:rFonts w:ascii="Mosawi" w:hAnsi="Mosawi" w:cs="Abz-3 (Yagut)"/>
                                <w:b/>
                                <w:bCs/>
                                <w:noProof/>
                                <w:sz w:val="24"/>
                                <w:szCs w:val="18"/>
                                <w:rtl/>
                              </w:rPr>
                              <w:t>تونس</w:t>
                            </w:r>
                            <w:r w:rsidRPr="00AB5F8E">
                              <w:rPr>
                                <w:rFonts w:ascii="Mosawi" w:hAnsi="Mosawi" w:cs="Abz-3 (Yagut)"/>
                                <w:b/>
                                <w:bCs/>
                                <w:noProof/>
                                <w:sz w:val="24"/>
                                <w:szCs w:val="18"/>
                              </w:rPr>
                              <w:t xml:space="preserve"> </w:t>
                            </w:r>
                            <w:r w:rsidRPr="00AB5F8E">
                              <w:rPr>
                                <w:rFonts w:ascii="Mosawi" w:hAnsi="Mosawi" w:cs="Abz-3 (Yagut)"/>
                                <w:b/>
                                <w:bCs/>
                                <w:noProof/>
                                <w:sz w:val="24"/>
                                <w:szCs w:val="18"/>
                                <w:rtl/>
                              </w:rPr>
                              <w:t>العاصمة.</w:t>
                            </w:r>
                            <w:r w:rsidRPr="00AB5F8E">
                              <w:rPr>
                                <w:rFonts w:ascii="Mosawi" w:hAnsi="Mosawi" w:cs="Abz-3 (Yagut)"/>
                                <w:b/>
                                <w:bCs/>
                                <w:noProof/>
                                <w:sz w:val="24"/>
                                <w:szCs w:val="18"/>
                              </w:rPr>
                              <w:t xml:space="preserve"> </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0021698343821</w:t>
                            </w:r>
                          </w:p>
                          <w:p w:rsidR="00207E43" w:rsidRPr="0017610B" w:rsidRDefault="00207E43" w:rsidP="00D27DE4">
                            <w:pPr>
                              <w:spacing w:line="300" w:lineRule="exact"/>
                              <w:ind w:firstLine="0"/>
                              <w:jc w:val="center"/>
                              <w:rPr>
                                <w:rFonts w:ascii="Mosawi" w:hAnsi="Mosawi" w:cs="Mosawi"/>
                                <w:b/>
                                <w:bCs/>
                                <w:sz w:val="20"/>
                                <w:szCs w:val="21"/>
                                <w:rtl/>
                              </w:rPr>
                            </w:pPr>
                          </w:p>
                          <w:p w:rsidR="00207E43" w:rsidRPr="0017610B" w:rsidRDefault="00207E43" w:rsidP="00D27DE4">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15pt;margin-top:1.6pt;width:184.25pt;height:36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" strokeweight="1pt">
                <v:textbox inset="0,0,0,0">
                  <w:txbxContent>
                    <w:p w:rsidR="00207E43" w:rsidRPr="0017610B" w:rsidRDefault="00207E43" w:rsidP="00D27DE4">
                      <w:pPr>
                        <w:spacing w:line="340" w:lineRule="exact"/>
                        <w:ind w:firstLine="0"/>
                        <w:jc w:val="left"/>
                        <w:rPr>
                          <w:rFonts w:ascii="Mosawi" w:hAnsi="Mosawi" w:cs="Mosawi"/>
                          <w:b/>
                          <w:sz w:val="44"/>
                          <w:szCs w:val="44"/>
                          <w:rtl/>
                        </w:rPr>
                      </w:pPr>
                      <w:r w:rsidRPr="0017610B">
                        <w:rPr>
                          <w:rFonts w:ascii="Mosawi" w:hAnsi="Mosawi" w:cs="Mosawi"/>
                          <w:bCs/>
                          <w:szCs w:val="20"/>
                        </w:rPr>
                        <w:sym w:font="Wingdings" w:char="F072"/>
                      </w:r>
                      <w:r>
                        <w:rPr>
                          <w:rFonts w:ascii="Mosawi" w:hAnsi="Mosawi" w:cs="Mosawi" w:hint="cs"/>
                          <w:bCs/>
                          <w:szCs w:val="20"/>
                          <w:rtl/>
                        </w:rPr>
                        <w:t xml:space="preserve"> </w:t>
                      </w:r>
                      <w:r w:rsidRPr="00D27DE4">
                        <w:rPr>
                          <w:rFonts w:ascii="Mosawi" w:hAnsi="Mosawi" w:cs="PT Bold Heading"/>
                          <w:b/>
                          <w:noProof/>
                          <w:sz w:val="26"/>
                          <w:szCs w:val="26"/>
                          <w:rtl/>
                        </w:rPr>
                        <w:t>وكلاء التوزيع:</w:t>
                      </w:r>
                      <w:r w:rsidRPr="0017610B">
                        <w:rPr>
                          <w:rFonts w:ascii="Mosawi" w:hAnsi="Mosawi" w:cs="Mosawi"/>
                          <w:b/>
                          <w:noProof/>
                          <w:sz w:val="26"/>
                          <w:szCs w:val="26"/>
                          <w:rtl/>
                        </w:rPr>
                        <w:t xml:space="preserve"> </w:t>
                      </w:r>
                    </w:p>
                    <w:p w:rsidR="00207E43" w:rsidRPr="00AB5F8E" w:rsidRDefault="00207E43" w:rsidP="00D27DE4">
                      <w:pPr>
                        <w:spacing w:after="60" w:line="360" w:lineRule="exact"/>
                        <w:ind w:left="119" w:hanging="142"/>
                        <w:rPr>
                          <w:rFonts w:ascii="Mosawi" w:hAnsi="Mosawi" w:cs="Abz-3 (Yagut)"/>
                          <w:b/>
                          <w:bCs/>
                          <w:noProof/>
                          <w:sz w:val="17"/>
                          <w:szCs w:val="17"/>
                          <w:rtl/>
                        </w:rPr>
                      </w:pPr>
                      <w:r w:rsidRPr="00AB5F8E">
                        <w:rPr>
                          <w:rFonts w:ascii="Mosawi" w:hAnsi="Mosawi" w:cs="Abz-3 (Yagut)"/>
                          <w:sz w:val="22"/>
                          <w:szCs w:val="22"/>
                        </w:rPr>
                        <w:sym w:font="Webdings" w:char="F033"/>
                      </w:r>
                      <w:r w:rsidRPr="00AB5F8E">
                        <w:rPr>
                          <w:rFonts w:ascii="Mosawi" w:hAnsi="Mosawi" w:cs="Abz-3 (Yagut)"/>
                          <w:b/>
                          <w:bCs/>
                          <w:noProof/>
                          <w:sz w:val="20"/>
                          <w:szCs w:val="20"/>
                          <w:rtl/>
                        </w:rPr>
                        <w:t xml:space="preserve"> </w:t>
                      </w:r>
                      <w:r w:rsidRPr="00AB5F8E">
                        <w:rPr>
                          <w:rFonts w:ascii="Mosawi" w:hAnsi="Mosawi" w:cs="Abz-3 (Yagut)"/>
                          <w:b/>
                          <w:bCs/>
                          <w:noProof/>
                          <w:sz w:val="18"/>
                          <w:szCs w:val="18"/>
                          <w:rtl/>
                        </w:rPr>
                        <w:t>لبنان ـ شركة الناشرون لتوزيع الصحف والمطبوعات: بيروت، المشرّفية، مقابل وزارة العمل، سنتر فضل الله، ط4.</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277007/277088(9611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line="300" w:lineRule="exact"/>
                        <w:ind w:firstLine="0"/>
                        <w:jc w:val="center"/>
                        <w:rPr>
                          <w:rFonts w:ascii="Mosawi" w:hAnsi="Mosawi" w:cs="Abz-3 (Yagut)"/>
                          <w:b/>
                          <w:bCs/>
                          <w:sz w:val="22"/>
                          <w:szCs w:val="22"/>
                        </w:rPr>
                      </w:pPr>
                      <w:r w:rsidRPr="00AB5F8E">
                        <w:rPr>
                          <w:rFonts w:ascii="Mosawi" w:hAnsi="Mosawi" w:cs="Abz-3 (Yagut)"/>
                          <w:b/>
                          <w:bCs/>
                          <w:sz w:val="21"/>
                          <w:szCs w:val="21"/>
                          <w:rtl/>
                        </w:rPr>
                        <w:t>ص</w:t>
                      </w:r>
                      <w:r w:rsidRPr="00AB5F8E">
                        <w:rPr>
                          <w:rFonts w:ascii="Mosawi" w:hAnsi="Mosawi" w:cs="Abz-3 (Yagut)"/>
                          <w:b/>
                          <w:bCs/>
                          <w:sz w:val="21"/>
                          <w:szCs w:val="21"/>
                        </w:rPr>
                        <w:t>.</w:t>
                      </w:r>
                      <w:r w:rsidRPr="00AB5F8E">
                        <w:rPr>
                          <w:rFonts w:ascii="Mosawi" w:hAnsi="Mosawi" w:cs="Abz-3 (Yagut)"/>
                          <w:b/>
                          <w:bCs/>
                          <w:sz w:val="21"/>
                          <w:szCs w:val="21"/>
                          <w:rtl/>
                        </w:rPr>
                        <w:t xml:space="preserve"> ب:</w:t>
                      </w:r>
                      <w:r w:rsidRPr="00AB5F8E">
                        <w:rPr>
                          <w:rFonts w:ascii="Mosawi" w:hAnsi="Mosawi" w:cs="Abz-3 (Yagut)"/>
                          <w:b/>
                          <w:bCs/>
                          <w:sz w:val="21"/>
                          <w:szCs w:val="21"/>
                        </w:rPr>
                        <w:t xml:space="preserve"> </w:t>
                      </w:r>
                      <w:r w:rsidRPr="00AB5F8E">
                        <w:rPr>
                          <w:rFonts w:ascii="Mosawi" w:hAnsi="Mosawi" w:cs="Abz-3 (Yagut)"/>
                          <w:b/>
                          <w:bCs/>
                          <w:sz w:val="21"/>
                          <w:szCs w:val="21"/>
                          <w:rtl/>
                        </w:rPr>
                        <w:t>25</w:t>
                      </w:r>
                      <w:r w:rsidRPr="00AB5F8E">
                        <w:rPr>
                          <w:rFonts w:ascii="Mosawi" w:hAnsi="Mosawi" w:cs="Abz-3 (Yagut)"/>
                          <w:b/>
                          <w:bCs/>
                          <w:sz w:val="21"/>
                          <w:szCs w:val="21"/>
                        </w:rPr>
                        <w:t>/</w:t>
                      </w:r>
                      <w:r w:rsidRPr="00AB5F8E">
                        <w:rPr>
                          <w:rFonts w:ascii="Mosawi" w:hAnsi="Mosawi" w:cs="Abz-3 (Yagut)"/>
                          <w:b/>
                          <w:bCs/>
                          <w:sz w:val="21"/>
                          <w:szCs w:val="21"/>
                          <w:rtl/>
                        </w:rPr>
                        <w:t>184</w:t>
                      </w:r>
                    </w:p>
                    <w:p w:rsidR="00207E43" w:rsidRPr="00AB5F8E" w:rsidRDefault="00207E43" w:rsidP="00D27DE4">
                      <w:pPr>
                        <w:spacing w:before="80" w:after="60" w:line="360" w:lineRule="exact"/>
                        <w:ind w:left="119" w:hanging="142"/>
                        <w:rPr>
                          <w:rFonts w:ascii="Mosawi" w:hAnsi="Mosawi" w:cs="Abz-3 (Yagut)"/>
                          <w:b/>
                          <w:bCs/>
                          <w:noProof/>
                          <w:sz w:val="18"/>
                          <w:szCs w:val="18"/>
                          <w:rtl/>
                        </w:rPr>
                      </w:pPr>
                      <w:r w:rsidRPr="00AB5F8E">
                        <w:rPr>
                          <w:rFonts w:ascii="Mosawi" w:hAnsi="Mosawi" w:cs="Abz-3 (Yagut)"/>
                          <w:b/>
                          <w:bCs/>
                          <w:sz w:val="22"/>
                          <w:szCs w:val="22"/>
                        </w:rPr>
                        <w:sym w:font="Webdings" w:char="F033"/>
                      </w:r>
                      <w:r w:rsidRPr="00AB5F8E">
                        <w:rPr>
                          <w:rFonts w:ascii="Mosawi" w:hAnsi="Mosawi" w:cs="Abz-3 (Yagut)"/>
                          <w:b/>
                          <w:bCs/>
                          <w:noProof/>
                          <w:sz w:val="18"/>
                          <w:szCs w:val="18"/>
                          <w:rtl/>
                        </w:rPr>
                        <w:t>المغرب ـ (سبريس) الشركة</w:t>
                      </w:r>
                      <w:r w:rsidRPr="00AB5F8E">
                        <w:rPr>
                          <w:rFonts w:ascii="Mosawi" w:hAnsi="Mosawi" w:cs="Abz-3 (Yagut)"/>
                          <w:b/>
                          <w:bCs/>
                          <w:noProof/>
                          <w:sz w:val="18"/>
                          <w:szCs w:val="18"/>
                        </w:rPr>
                        <w:t xml:space="preserve"> </w:t>
                      </w:r>
                      <w:r w:rsidRPr="00AB5F8E">
                        <w:rPr>
                          <w:rFonts w:ascii="Mosawi" w:hAnsi="Mosawi" w:cs="Abz-3 (Yagut)"/>
                          <w:b/>
                          <w:bCs/>
                          <w:noProof/>
                          <w:sz w:val="18"/>
                          <w:szCs w:val="18"/>
                          <w:rtl/>
                        </w:rPr>
                        <w:t>العربية</w:t>
                      </w:r>
                      <w:r w:rsidRPr="00AB5F8E">
                        <w:rPr>
                          <w:rFonts w:ascii="Mosawi" w:hAnsi="Mosawi" w:cs="Abz-3 (Yagut)"/>
                          <w:b/>
                          <w:bCs/>
                          <w:noProof/>
                          <w:sz w:val="18"/>
                          <w:szCs w:val="18"/>
                        </w:rPr>
                        <w:t xml:space="preserve"> </w:t>
                      </w:r>
                      <w:r w:rsidRPr="00AB5F8E">
                        <w:rPr>
                          <w:rFonts w:ascii="Mosawi" w:hAnsi="Mosawi" w:cs="Abz-3 (Yagut)"/>
                          <w:b/>
                          <w:bCs/>
                          <w:noProof/>
                          <w:sz w:val="18"/>
                          <w:szCs w:val="18"/>
                          <w:rtl/>
                        </w:rPr>
                        <w:t>الإفريقية للتوزيع</w:t>
                      </w:r>
                      <w:r w:rsidRPr="00AB5F8E">
                        <w:rPr>
                          <w:rFonts w:ascii="Mosawi" w:hAnsi="Mosawi" w:cs="Abz-3 (Yagut)"/>
                          <w:b/>
                          <w:bCs/>
                          <w:noProof/>
                          <w:sz w:val="18"/>
                          <w:szCs w:val="18"/>
                        </w:rPr>
                        <w:t xml:space="preserve"> </w:t>
                      </w:r>
                      <w:r w:rsidRPr="00AB5F8E">
                        <w:rPr>
                          <w:rFonts w:ascii="Mosawi" w:hAnsi="Mosawi" w:cs="Abz-3 (Yagut)"/>
                          <w:b/>
                          <w:bCs/>
                          <w:noProof/>
                          <w:sz w:val="18"/>
                          <w:szCs w:val="18"/>
                          <w:rtl/>
                        </w:rPr>
                        <w:t>والنشر</w:t>
                      </w:r>
                      <w:r w:rsidRPr="00AB5F8E">
                        <w:rPr>
                          <w:rFonts w:ascii="Mosawi" w:hAnsi="Mosawi" w:cs="Abz-3 (Yagut)"/>
                          <w:b/>
                          <w:bCs/>
                          <w:noProof/>
                          <w:sz w:val="18"/>
                          <w:szCs w:val="18"/>
                        </w:rPr>
                        <w:t xml:space="preserve"> </w:t>
                      </w:r>
                      <w:r w:rsidRPr="00AB5F8E">
                        <w:rPr>
                          <w:rFonts w:ascii="Mosawi" w:hAnsi="Mosawi" w:cs="Abz-3 (Yagut)"/>
                          <w:b/>
                          <w:bCs/>
                          <w:noProof/>
                          <w:sz w:val="18"/>
                          <w:szCs w:val="18"/>
                          <w:rtl/>
                        </w:rPr>
                        <w:t>والصحافة: الدار البيضاء، 70 زنقة سجلماسة.</w:t>
                      </w:r>
                    </w:p>
                    <w:p w:rsidR="00207E43" w:rsidRPr="00AB5F8E" w:rsidRDefault="00207E43" w:rsidP="00D27DE4">
                      <w:pPr>
                        <w:spacing w:before="80" w:after="60" w:line="360" w:lineRule="exact"/>
                        <w:ind w:left="119" w:hanging="142"/>
                        <w:rPr>
                          <w:rFonts w:ascii="Mosawi" w:hAnsi="Mosawi" w:cs="Abz-3 (Yagut)"/>
                          <w:b/>
                          <w:bCs/>
                          <w:sz w:val="24"/>
                          <w:szCs w:val="25"/>
                          <w:rtl/>
                        </w:rPr>
                      </w:pPr>
                      <w:r w:rsidRPr="00AB5F8E">
                        <w:rPr>
                          <w:rFonts w:ascii="Mosawi" w:hAnsi="Mosawi" w:cs="Abz-3 (Yagut)"/>
                          <w:b/>
                          <w:bCs/>
                          <w:sz w:val="22"/>
                          <w:szCs w:val="22"/>
                        </w:rPr>
                        <w:sym w:font="Webdings" w:char="F033"/>
                      </w:r>
                      <w:r w:rsidRPr="00AB5F8E">
                        <w:rPr>
                          <w:rFonts w:ascii="Mosawi" w:hAnsi="Mosawi" w:cs="Abz-3 (Yagut)"/>
                          <w:b/>
                          <w:bCs/>
                          <w:noProof/>
                          <w:sz w:val="24"/>
                          <w:szCs w:val="18"/>
                          <w:rtl/>
                        </w:rPr>
                        <w:t>مصر ـ مؤسسة الأهرام: القاهرة، شارع الجلاء</w:t>
                      </w:r>
                      <w:r w:rsidRPr="00AB5F8E">
                        <w:rPr>
                          <w:rFonts w:ascii="Mosawi" w:hAnsi="Mosawi" w:cs="Abz-3 (Yagut)"/>
                          <w:b/>
                          <w:bCs/>
                          <w:sz w:val="18"/>
                          <w:szCs w:val="18"/>
                          <w:rtl/>
                        </w:rPr>
                        <w:t>.</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5786100</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t>ص. ب: 683/13</w:t>
                      </w:r>
                    </w:p>
                    <w:p w:rsidR="00207E43" w:rsidRPr="00AB5F8E" w:rsidRDefault="00207E43" w:rsidP="00D27DE4">
                      <w:pPr>
                        <w:spacing w:before="80" w:after="60" w:line="360" w:lineRule="exact"/>
                        <w:ind w:left="119" w:hanging="142"/>
                        <w:rPr>
                          <w:rFonts w:ascii="Mosawi" w:hAnsi="Mosawi" w:cs="Abz-3 (Yagut)"/>
                          <w:b/>
                          <w:bCs/>
                          <w:noProof/>
                          <w:sz w:val="24"/>
                          <w:szCs w:val="18"/>
                          <w:rtl/>
                        </w:rPr>
                      </w:pPr>
                      <w:r w:rsidRPr="00AB5F8E">
                        <w:rPr>
                          <w:rFonts w:ascii="Mosawi" w:hAnsi="Mosawi" w:cs="Abz-3 (Yagut)"/>
                          <w:b/>
                          <w:bCs/>
                          <w:sz w:val="22"/>
                          <w:szCs w:val="22"/>
                        </w:rPr>
                        <w:sym w:font="Webdings" w:char="F033"/>
                      </w:r>
                      <w:r w:rsidRPr="00AB5F8E">
                        <w:rPr>
                          <w:rFonts w:ascii="Mosawi" w:hAnsi="Mosawi" w:cs="Abz-3 (Yagut)"/>
                          <w:b/>
                          <w:bCs/>
                          <w:noProof/>
                          <w:sz w:val="24"/>
                          <w:szCs w:val="18"/>
                          <w:rtl/>
                        </w:rPr>
                        <w:t xml:space="preserve">إيران ـ مكتبة الهاشمي: قم، كذرخان. </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7743543(98251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after="60" w:line="360" w:lineRule="exact"/>
                        <w:ind w:left="119" w:hanging="142"/>
                        <w:rPr>
                          <w:rFonts w:ascii="Mosawi" w:hAnsi="Mosawi" w:cs="Abz-3 (Yagut)"/>
                          <w:b/>
                          <w:bCs/>
                          <w:noProof/>
                          <w:sz w:val="24"/>
                          <w:szCs w:val="18"/>
                          <w:rtl/>
                        </w:rPr>
                      </w:pPr>
                      <w:r w:rsidRPr="00AB5F8E">
                        <w:rPr>
                          <w:rFonts w:ascii="Mosawi" w:hAnsi="Mosawi" w:cs="Abz-3 (Yagut)"/>
                          <w:b/>
                          <w:bCs/>
                          <w:noProof/>
                          <w:sz w:val="24"/>
                          <w:szCs w:val="18"/>
                          <w:rtl/>
                        </w:rPr>
                        <w:t xml:space="preserve">    ودفتر تبليغات «بوستان كتاب»، قم، چهار راه شهدا.</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7742155(98251</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before="80" w:after="60" w:line="360" w:lineRule="exact"/>
                        <w:ind w:left="119" w:hanging="142"/>
                        <w:jc w:val="left"/>
                        <w:rPr>
                          <w:rFonts w:ascii="Mosawi" w:hAnsi="Mosawi" w:cs="Abz-3 (Yagut)"/>
                          <w:b/>
                          <w:bCs/>
                          <w:sz w:val="26"/>
                          <w:rtl/>
                        </w:rPr>
                      </w:pPr>
                      <w:r w:rsidRPr="00AB5F8E">
                        <w:rPr>
                          <w:rFonts w:ascii="Mosawi" w:hAnsi="Mosawi" w:cs="Abz-3 (Yagut)"/>
                          <w:b/>
                          <w:bCs/>
                          <w:sz w:val="24"/>
                          <w:szCs w:val="24"/>
                        </w:rPr>
                        <w:sym w:font="Webdings" w:char="F033"/>
                      </w:r>
                      <w:r w:rsidRPr="00AB5F8E">
                        <w:rPr>
                          <w:rFonts w:ascii="Mosawi" w:hAnsi="Mosawi" w:cs="Abz-3 (Yagut)"/>
                          <w:b/>
                          <w:bCs/>
                          <w:noProof/>
                          <w:sz w:val="24"/>
                          <w:szCs w:val="18"/>
                          <w:rtl/>
                        </w:rPr>
                        <w:t>البحرين ـ شركة دار الوسط للنشر والتوزيع</w:t>
                      </w:r>
                      <w:r w:rsidRPr="00AB5F8E">
                        <w:rPr>
                          <w:rFonts w:ascii="Mosawi" w:hAnsi="Mosawi" w:cs="Abz-3 (Yagut)"/>
                          <w:b/>
                          <w:bCs/>
                          <w:sz w:val="26"/>
                          <w:rtl/>
                        </w:rPr>
                        <w:t>.</w:t>
                      </w:r>
                    </w:p>
                    <w:p w:rsidR="00207E43" w:rsidRPr="00AB5F8E" w:rsidRDefault="00207E43" w:rsidP="00077128">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17488992(973</w:t>
                      </w:r>
                      <w:r>
                        <w:rPr>
                          <w:rFonts w:asciiTheme="majorBidi" w:hAnsiTheme="majorBidi" w:cs="Abz-3 (Yagut)"/>
                          <w:b/>
                          <w:bCs/>
                          <w:sz w:val="20"/>
                          <w:szCs w:val="21"/>
                        </w:rPr>
                        <w:t>+</w:t>
                      </w:r>
                      <w:r w:rsidRPr="00AB5F8E">
                        <w:rPr>
                          <w:rFonts w:ascii="Mosawi" w:hAnsi="Mosawi" w:cs="Abz-3 (Yagut)"/>
                          <w:b/>
                          <w:bCs/>
                          <w:sz w:val="20"/>
                          <w:szCs w:val="21"/>
                          <w:rtl/>
                        </w:rPr>
                        <w:t>)</w:t>
                      </w:r>
                    </w:p>
                    <w:p w:rsidR="00207E43" w:rsidRPr="00AB5F8E" w:rsidRDefault="00207E43" w:rsidP="00D27DE4">
                      <w:pPr>
                        <w:spacing w:before="80" w:after="60" w:line="360" w:lineRule="exact"/>
                        <w:ind w:left="142" w:hanging="142"/>
                        <w:rPr>
                          <w:rFonts w:ascii="Mosawi" w:hAnsi="Mosawi" w:cs="Abz-3 (Yagut)"/>
                          <w:b/>
                          <w:bCs/>
                          <w:sz w:val="26"/>
                          <w:rtl/>
                        </w:rPr>
                      </w:pPr>
                      <w:r w:rsidRPr="00AB5F8E">
                        <w:rPr>
                          <w:rFonts w:ascii="Mosawi" w:hAnsi="Mosawi" w:cs="Abz-3 (Yagut)"/>
                          <w:b/>
                          <w:bCs/>
                          <w:sz w:val="24"/>
                          <w:szCs w:val="24"/>
                        </w:rPr>
                        <w:sym w:font="Webdings" w:char="F033"/>
                      </w:r>
                      <w:r w:rsidRPr="00AB5F8E">
                        <w:rPr>
                          <w:rFonts w:ascii="Mosawi" w:hAnsi="Mosawi" w:cs="Abz-3 (Yagut)"/>
                          <w:b/>
                          <w:bCs/>
                          <w:noProof/>
                          <w:sz w:val="24"/>
                          <w:szCs w:val="18"/>
                          <w:rtl/>
                        </w:rPr>
                        <w:t>تونس ـ دار</w:t>
                      </w:r>
                      <w:r w:rsidRPr="00AB5F8E">
                        <w:rPr>
                          <w:rFonts w:ascii="Mosawi" w:hAnsi="Mosawi" w:cs="Abz-3 (Yagut)"/>
                          <w:b/>
                          <w:bCs/>
                          <w:noProof/>
                          <w:sz w:val="24"/>
                          <w:szCs w:val="18"/>
                        </w:rPr>
                        <w:t xml:space="preserve"> </w:t>
                      </w:r>
                      <w:r w:rsidRPr="00AB5F8E">
                        <w:rPr>
                          <w:rFonts w:ascii="Mosawi" w:hAnsi="Mosawi" w:cs="Abz-3 (Yagut)"/>
                          <w:b/>
                          <w:bCs/>
                          <w:noProof/>
                          <w:sz w:val="24"/>
                          <w:szCs w:val="18"/>
                          <w:rtl/>
                        </w:rPr>
                        <w:t>الزهراء للتوزيع</w:t>
                      </w:r>
                      <w:r w:rsidRPr="00AB5F8E">
                        <w:rPr>
                          <w:rFonts w:ascii="Mosawi" w:hAnsi="Mosawi" w:cs="Abz-3 (Yagut)"/>
                          <w:b/>
                          <w:bCs/>
                          <w:noProof/>
                          <w:sz w:val="24"/>
                          <w:szCs w:val="18"/>
                        </w:rPr>
                        <w:t xml:space="preserve"> </w:t>
                      </w:r>
                      <w:r w:rsidRPr="00AB5F8E">
                        <w:rPr>
                          <w:rFonts w:ascii="Mosawi" w:hAnsi="Mosawi" w:cs="Abz-3 (Yagut)"/>
                          <w:b/>
                          <w:bCs/>
                          <w:noProof/>
                          <w:sz w:val="24"/>
                          <w:szCs w:val="18"/>
                          <w:rtl/>
                        </w:rPr>
                        <w:t>والنشر:</w:t>
                      </w:r>
                      <w:r w:rsidRPr="00AB5F8E">
                        <w:rPr>
                          <w:rFonts w:ascii="Mosawi" w:hAnsi="Mosawi" w:cs="Abz-3 (Yagut)"/>
                          <w:b/>
                          <w:bCs/>
                          <w:noProof/>
                          <w:sz w:val="24"/>
                          <w:szCs w:val="18"/>
                        </w:rPr>
                        <w:t xml:space="preserve"> </w:t>
                      </w:r>
                      <w:r w:rsidRPr="00AB5F8E">
                        <w:rPr>
                          <w:rFonts w:ascii="Mosawi" w:hAnsi="Mosawi" w:cs="Abz-3 (Yagut)"/>
                          <w:b/>
                          <w:bCs/>
                          <w:noProof/>
                          <w:sz w:val="24"/>
                          <w:szCs w:val="18"/>
                          <w:rtl/>
                        </w:rPr>
                        <w:t>تونس</w:t>
                      </w:r>
                      <w:r w:rsidRPr="00AB5F8E">
                        <w:rPr>
                          <w:rFonts w:ascii="Mosawi" w:hAnsi="Mosawi" w:cs="Abz-3 (Yagut)"/>
                          <w:b/>
                          <w:bCs/>
                          <w:noProof/>
                          <w:sz w:val="24"/>
                          <w:szCs w:val="18"/>
                        </w:rPr>
                        <w:t xml:space="preserve"> </w:t>
                      </w:r>
                      <w:r w:rsidRPr="00AB5F8E">
                        <w:rPr>
                          <w:rFonts w:ascii="Mosawi" w:hAnsi="Mosawi" w:cs="Abz-3 (Yagut)"/>
                          <w:b/>
                          <w:bCs/>
                          <w:noProof/>
                          <w:sz w:val="24"/>
                          <w:szCs w:val="18"/>
                          <w:rtl/>
                        </w:rPr>
                        <w:t>العاصمة.</w:t>
                      </w:r>
                      <w:r w:rsidRPr="00AB5F8E">
                        <w:rPr>
                          <w:rFonts w:ascii="Mosawi" w:hAnsi="Mosawi" w:cs="Abz-3 (Yagut)"/>
                          <w:b/>
                          <w:bCs/>
                          <w:noProof/>
                          <w:sz w:val="24"/>
                          <w:szCs w:val="18"/>
                        </w:rPr>
                        <w:t xml:space="preserve"> </w:t>
                      </w:r>
                    </w:p>
                    <w:p w:rsidR="00207E43" w:rsidRPr="00AB5F8E" w:rsidRDefault="00207E43" w:rsidP="00D27DE4">
                      <w:pPr>
                        <w:spacing w:line="300" w:lineRule="exact"/>
                        <w:ind w:firstLine="0"/>
                        <w:jc w:val="center"/>
                        <w:rPr>
                          <w:rFonts w:ascii="Mosawi" w:hAnsi="Mosawi" w:cs="Abz-3 (Yagut)"/>
                          <w:b/>
                          <w:bCs/>
                          <w:sz w:val="20"/>
                          <w:szCs w:val="21"/>
                          <w:rtl/>
                        </w:rPr>
                      </w:pPr>
                      <w:r w:rsidRPr="00AB5F8E">
                        <w:rPr>
                          <w:rFonts w:ascii="Mosawi" w:hAnsi="Mosawi" w:cs="Abz-3 (Yagut)"/>
                          <w:b/>
                          <w:bCs/>
                          <w:sz w:val="20"/>
                          <w:szCs w:val="21"/>
                          <w:rtl/>
                        </w:rPr>
                        <w:sym w:font="Wingdings" w:char="F029"/>
                      </w:r>
                      <w:r w:rsidRPr="00AB5F8E">
                        <w:rPr>
                          <w:rFonts w:ascii="Mosawi" w:hAnsi="Mosawi" w:cs="Abz-3 (Yagut)"/>
                          <w:b/>
                          <w:bCs/>
                          <w:sz w:val="20"/>
                          <w:szCs w:val="21"/>
                          <w:rtl/>
                        </w:rPr>
                        <w:t xml:space="preserve"> هاتف: 0021698343821</w:t>
                      </w:r>
                    </w:p>
                    <w:p w:rsidR="00207E43" w:rsidRPr="0017610B" w:rsidRDefault="00207E43" w:rsidP="00D27DE4">
                      <w:pPr>
                        <w:spacing w:line="300" w:lineRule="exact"/>
                        <w:ind w:firstLine="0"/>
                        <w:jc w:val="center"/>
                        <w:rPr>
                          <w:rFonts w:ascii="Mosawi" w:hAnsi="Mosawi" w:cs="Mosawi"/>
                          <w:b/>
                          <w:bCs/>
                          <w:sz w:val="20"/>
                          <w:szCs w:val="21"/>
                          <w:rtl/>
                        </w:rPr>
                      </w:pPr>
                    </w:p>
                    <w:p w:rsidR="00207E43" w:rsidRPr="0017610B" w:rsidRDefault="00207E43" w:rsidP="00D27DE4">
                      <w:pPr>
                        <w:spacing w:line="300" w:lineRule="exact"/>
                        <w:ind w:firstLine="0"/>
                        <w:jc w:val="center"/>
                        <w:rPr>
                          <w:rFonts w:ascii="Mosawi" w:hAnsi="Mosawi" w:cs="Mosawi"/>
                          <w:b/>
                          <w:bCs/>
                          <w:sz w:val="20"/>
                          <w:szCs w:val="21"/>
                          <w:rtl/>
                        </w:rPr>
                      </w:pPr>
                    </w:p>
                  </w:txbxContent>
                </v:textbox>
              </v:shape>
            </w:pict>
          </mc:Fallback>
        </mc:AlternateContent>
      </w:r>
      <w:r w:rsidR="00BB6282" w:rsidRPr="00EA4E1C">
        <w:rPr>
          <w:rFonts w:ascii="Times New Roman" w:hAnsi="Times New Roman" w:cs="PT Bold Heading"/>
          <w:bCs/>
          <w:color w:val="000000" w:themeColor="text1"/>
          <w:sz w:val="22"/>
          <w:szCs w:val="22"/>
          <w:lang w:eastAsia="ar-SA"/>
        </w:rPr>
        <w:sym w:font="Wingdings" w:char="F072"/>
      </w:r>
      <w:r w:rsidR="00BB6282" w:rsidRPr="00EA4E1C">
        <w:rPr>
          <w:rFonts w:ascii="Times New Roman" w:hAnsi="Times New Roman" w:cs="PT Bold Heading"/>
          <w:b/>
          <w:color w:val="000000" w:themeColor="text1"/>
          <w:sz w:val="32"/>
          <w:szCs w:val="32"/>
          <w:rtl/>
          <w:lang w:eastAsia="ar-SA"/>
        </w:rPr>
        <w:t>المراســلات</w:t>
      </w:r>
      <w:r w:rsidR="006D38E2" w:rsidRPr="00EA4E1C">
        <w:rPr>
          <w:rFonts w:ascii="Times New Roman" w:hAnsi="Times New Roman" w:cs="PT Bold Heading"/>
          <w:b/>
          <w:color w:val="000000" w:themeColor="text1"/>
          <w:sz w:val="32"/>
          <w:szCs w:val="32"/>
          <w:rtl/>
          <w:lang w:eastAsia="ar-SA"/>
        </w:rPr>
        <w:t xml:space="preserve">: </w:t>
      </w:r>
    </w:p>
    <w:p w:rsidR="00BB6282" w:rsidRPr="00EA4E1C" w:rsidRDefault="00BB6282" w:rsidP="00BB6282">
      <w:pPr>
        <w:widowControl/>
        <w:spacing w:before="60" w:after="60"/>
        <w:ind w:firstLine="0"/>
        <w:jc w:val="left"/>
        <w:rPr>
          <w:rFonts w:ascii="Times New Roman" w:hAnsi="Times New Roman" w:cs="Abz-3 (Yagut)"/>
          <w:b/>
          <w:bCs/>
          <w:color w:val="000000" w:themeColor="text1"/>
          <w:sz w:val="24"/>
          <w:szCs w:val="22"/>
          <w:rtl/>
          <w:lang w:eastAsia="ar-SA"/>
        </w:rPr>
      </w:pPr>
      <w:r w:rsidRPr="00EA4E1C">
        <w:rPr>
          <w:rFonts w:ascii="Times New Roman" w:hAnsi="Times New Roman" w:cs="Abz-3 (Yagut)"/>
          <w:b/>
          <w:bCs/>
          <w:color w:val="000000" w:themeColor="text1"/>
          <w:sz w:val="26"/>
          <w:szCs w:val="26"/>
          <w:rtl/>
          <w:lang w:eastAsia="ar-SA"/>
        </w:rPr>
        <w:t>باسم رئيس التحرير</w:t>
      </w:r>
    </w:p>
    <w:p w:rsidR="00BB6282" w:rsidRPr="00EA4E1C" w:rsidRDefault="00BB6282" w:rsidP="00BB6282">
      <w:pPr>
        <w:widowControl/>
        <w:spacing w:before="60" w:after="60"/>
        <w:ind w:firstLine="0"/>
        <w:rPr>
          <w:rFonts w:ascii="Times New Roman" w:hAnsi="Times New Roman" w:cs="HeshamNormal"/>
          <w:color w:val="000000" w:themeColor="text1"/>
          <w:sz w:val="26"/>
          <w:szCs w:val="26"/>
          <w:rtl/>
          <w:lang w:eastAsia="ar-SA"/>
        </w:rPr>
      </w:pPr>
      <w:r w:rsidRPr="00EA4E1C">
        <w:rPr>
          <w:rFonts w:ascii="Times New Roman" w:hAnsi="Times New Roman"/>
          <w:color w:val="000000" w:themeColor="text1"/>
          <w:sz w:val="26"/>
          <w:szCs w:val="26"/>
          <w:rtl/>
          <w:lang w:eastAsia="ar-SA"/>
        </w:rPr>
        <w:t>لبنان ــ بيروت ــ ص. ب</w:t>
      </w:r>
      <w:r w:rsidR="006D38E2" w:rsidRPr="00EA4E1C">
        <w:rPr>
          <w:rFonts w:ascii="Times New Roman" w:hAnsi="Times New Roman"/>
          <w:color w:val="000000" w:themeColor="text1"/>
          <w:sz w:val="26"/>
          <w:szCs w:val="26"/>
          <w:rtl/>
          <w:lang w:eastAsia="ar-SA"/>
        </w:rPr>
        <w:t xml:space="preserve">: </w:t>
      </w:r>
      <w:r w:rsidRPr="00EA4E1C">
        <w:rPr>
          <w:rFonts w:ascii="Times New Roman" w:hAnsi="Times New Roman"/>
          <w:color w:val="000000" w:themeColor="text1"/>
          <w:sz w:val="26"/>
          <w:szCs w:val="26"/>
          <w:rtl/>
          <w:lang w:eastAsia="ar-SA"/>
        </w:rPr>
        <w:t>327 / 25</w:t>
      </w:r>
    </w:p>
    <w:p w:rsidR="00BB6282" w:rsidRPr="00EA4E1C" w:rsidRDefault="00BB6282" w:rsidP="00BB6282">
      <w:pPr>
        <w:widowControl/>
        <w:spacing w:before="60" w:after="60"/>
        <w:ind w:firstLine="0"/>
        <w:jc w:val="left"/>
        <w:rPr>
          <w:rFonts w:ascii="Times New Roman" w:hAnsi="Times New Roman"/>
          <w:b/>
          <w:bCs/>
          <w:color w:val="000000" w:themeColor="text1"/>
          <w:sz w:val="26"/>
          <w:szCs w:val="26"/>
          <w:rtl/>
          <w:lang w:eastAsia="ar-SA"/>
        </w:rPr>
      </w:pPr>
      <w:r w:rsidRPr="00EA4E1C">
        <w:rPr>
          <w:rFonts w:ascii="Times New Roman" w:hAnsi="Times New Roman"/>
          <w:b/>
          <w:bCs/>
          <w:color w:val="000000" w:themeColor="text1"/>
          <w:sz w:val="26"/>
          <w:szCs w:val="26"/>
          <w:lang w:eastAsia="ar-SA"/>
        </w:rPr>
        <w:t>www.nosos.net</w:t>
      </w:r>
    </w:p>
    <w:p w:rsidR="00BB6282" w:rsidRPr="00EA4E1C" w:rsidRDefault="00BB6282" w:rsidP="00BB6282">
      <w:pPr>
        <w:widowControl/>
        <w:spacing w:before="60" w:after="60"/>
        <w:ind w:firstLine="0"/>
        <w:jc w:val="left"/>
        <w:rPr>
          <w:rFonts w:ascii="Times New Roman" w:hAnsi="Times New Roman"/>
          <w:color w:val="000000" w:themeColor="text1"/>
          <w:sz w:val="22"/>
          <w:szCs w:val="22"/>
          <w:rtl/>
          <w:lang w:eastAsia="ar-SA"/>
        </w:rPr>
      </w:pPr>
      <w:r w:rsidRPr="00EA4E1C">
        <w:rPr>
          <w:rFonts w:ascii="Times New Roman" w:hAnsi="Times New Roman"/>
          <w:color w:val="000000" w:themeColor="text1"/>
          <w:sz w:val="26"/>
          <w:szCs w:val="26"/>
          <w:rtl/>
          <w:lang w:eastAsia="ar-SA"/>
        </w:rPr>
        <w:t xml:space="preserve">البريد الإلكتروني  </w:t>
      </w:r>
      <w:hyperlink r:id="rId10" w:history="1">
        <w:r w:rsidRPr="00EA4E1C">
          <w:rPr>
            <w:rFonts w:ascii="Times New Roman" w:hAnsi="Times New Roman"/>
            <w:color w:val="000000" w:themeColor="text1"/>
            <w:sz w:val="26"/>
            <w:szCs w:val="26"/>
            <w:lang w:eastAsia="ar-SA"/>
          </w:rPr>
          <w:t>info@nosos.net</w:t>
        </w:r>
      </w:hyperlink>
    </w:p>
    <w:p w:rsidR="00BB6282" w:rsidRPr="00EA4E1C" w:rsidRDefault="00BB6282" w:rsidP="00BB6282">
      <w:pPr>
        <w:widowControl/>
        <w:spacing w:line="340" w:lineRule="exact"/>
        <w:ind w:firstLine="0"/>
        <w:jc w:val="left"/>
        <w:rPr>
          <w:rFonts w:ascii="Times New Roman" w:hAnsi="Times New Roman" w:cs="Abz-3 (Yagut)"/>
          <w:b/>
          <w:bCs/>
          <w:color w:val="000000" w:themeColor="text1"/>
          <w:sz w:val="18"/>
          <w:szCs w:val="18"/>
          <w:rtl/>
          <w:lang w:eastAsia="ar-SA"/>
        </w:rPr>
      </w:pPr>
    </w:p>
    <w:p w:rsidR="00BB6282" w:rsidRPr="00EA4E1C" w:rsidRDefault="00BB6282" w:rsidP="00BB6282">
      <w:pPr>
        <w:widowControl/>
        <w:ind w:firstLine="0"/>
        <w:jc w:val="left"/>
        <w:rPr>
          <w:rFonts w:ascii="Times New Roman" w:hAnsi="Times New Roman" w:cs="Abz-3 (Yagut)"/>
          <w:b/>
          <w:bCs/>
          <w:color w:val="000000" w:themeColor="text1"/>
          <w:sz w:val="2"/>
          <w:szCs w:val="2"/>
          <w:rtl/>
          <w:lang w:eastAsia="ar-SA"/>
        </w:rPr>
      </w:pPr>
    </w:p>
    <w:p w:rsidR="00BB6282" w:rsidRPr="00EA4E1C" w:rsidRDefault="00BB6282" w:rsidP="00BB6282">
      <w:pPr>
        <w:widowControl/>
        <w:spacing w:beforeAutospacing="1" w:after="100" w:afterAutospacing="1" w:line="340" w:lineRule="exact"/>
        <w:ind w:firstLine="0"/>
        <w:jc w:val="left"/>
        <w:rPr>
          <w:rFonts w:ascii="Times New Roman" w:hAnsi="Times New Roman" w:cs="PT Bold Heading"/>
          <w:bCs/>
          <w:color w:val="000000" w:themeColor="text1"/>
          <w:sz w:val="26"/>
          <w:szCs w:val="26"/>
          <w:lang w:eastAsia="ar-SA"/>
        </w:rPr>
      </w:pPr>
      <w:r w:rsidRPr="00EA4E1C">
        <w:rPr>
          <w:rFonts w:ascii="Times New Roman" w:hAnsi="Times New Roman" w:cs="PT Bold Heading"/>
          <w:bCs/>
          <w:color w:val="000000" w:themeColor="text1"/>
          <w:sz w:val="22"/>
          <w:szCs w:val="22"/>
          <w:lang w:eastAsia="ar-SA"/>
        </w:rPr>
        <w:sym w:font="Wingdings" w:char="F072"/>
      </w:r>
      <w:r w:rsidRPr="00EA4E1C">
        <w:rPr>
          <w:rFonts w:ascii="Times New Roman" w:hAnsi="Times New Roman" w:cs="PT Bold Heading"/>
          <w:b/>
          <w:color w:val="000000" w:themeColor="text1"/>
          <w:sz w:val="26"/>
          <w:szCs w:val="26"/>
          <w:rtl/>
          <w:lang w:eastAsia="ar-SA"/>
        </w:rPr>
        <w:t>التنفيذ الطباعي ومركز النشر</w:t>
      </w:r>
      <w:r w:rsidR="006D38E2" w:rsidRPr="00EA4E1C">
        <w:rPr>
          <w:rFonts w:ascii="Times New Roman" w:hAnsi="Times New Roman" w:cs="PT Bold Heading"/>
          <w:b/>
          <w:color w:val="000000" w:themeColor="text1"/>
          <w:sz w:val="26"/>
          <w:szCs w:val="26"/>
          <w:rtl/>
          <w:lang w:eastAsia="ar-SA"/>
        </w:rPr>
        <w:t xml:space="preserve">: </w:t>
      </w:r>
    </w:p>
    <w:p w:rsidR="00BB6282" w:rsidRPr="00EA4E1C" w:rsidRDefault="00BB6282" w:rsidP="006247CF">
      <w:pPr>
        <w:widowControl/>
        <w:spacing w:before="80" w:line="300" w:lineRule="exact"/>
        <w:ind w:firstLine="0"/>
        <w:rPr>
          <w:rFonts w:ascii="MS Sans Serif" w:hAnsi="MS Sans Serif" w:cs="Abz-3 (Yagut)"/>
          <w:bCs/>
          <w:color w:val="000000" w:themeColor="text1"/>
          <w:spacing w:val="-8"/>
          <w:sz w:val="22"/>
          <w:szCs w:val="22"/>
          <w:rtl/>
          <w:lang w:eastAsia="ar-SA"/>
        </w:rPr>
      </w:pPr>
      <w:r w:rsidRPr="00EA4E1C">
        <w:rPr>
          <w:rFonts w:ascii="MS Sans Serif" w:hAnsi="MS Sans Serif" w:cs="Abz-3 (Yagut)"/>
          <w:bCs/>
          <w:color w:val="000000" w:themeColor="text1"/>
          <w:spacing w:val="-8"/>
          <w:sz w:val="22"/>
          <w:szCs w:val="22"/>
          <w:rtl/>
          <w:lang w:eastAsia="ar-SA"/>
        </w:rPr>
        <w:t>مؤسس</w:t>
      </w:r>
      <w:r w:rsidR="006D38E2" w:rsidRPr="00EA4E1C">
        <w:rPr>
          <w:rFonts w:ascii="MS Sans Serif" w:hAnsi="MS Sans Serif" w:cs="Abz-3 (Yagut)"/>
          <w:bCs/>
          <w:color w:val="000000" w:themeColor="text1"/>
          <w:spacing w:val="-8"/>
          <w:sz w:val="22"/>
          <w:szCs w:val="22"/>
          <w:rtl/>
          <w:lang w:eastAsia="ar-SA"/>
        </w:rPr>
        <w:t xml:space="preserve">ة </w:t>
      </w:r>
      <w:r w:rsidRPr="00EA4E1C">
        <w:rPr>
          <w:rFonts w:ascii="MS Sans Serif" w:hAnsi="MS Sans Serif" w:cs="Abz-3 (Yagut)"/>
          <w:bCs/>
          <w:color w:val="000000" w:themeColor="text1"/>
          <w:spacing w:val="-8"/>
          <w:sz w:val="22"/>
          <w:szCs w:val="22"/>
          <w:rtl/>
          <w:lang w:eastAsia="ar-SA"/>
        </w:rPr>
        <w:t>دلتا للطباع</w:t>
      </w:r>
      <w:r w:rsidR="006D38E2" w:rsidRPr="00EA4E1C">
        <w:rPr>
          <w:rFonts w:ascii="MS Sans Serif" w:hAnsi="MS Sans Serif" w:cs="Abz-3 (Yagut)"/>
          <w:bCs/>
          <w:color w:val="000000" w:themeColor="text1"/>
          <w:spacing w:val="-8"/>
          <w:sz w:val="22"/>
          <w:szCs w:val="22"/>
          <w:rtl/>
          <w:lang w:eastAsia="ar-SA"/>
        </w:rPr>
        <w:t xml:space="preserve">ة </w:t>
      </w:r>
      <w:r w:rsidRPr="00EA4E1C">
        <w:rPr>
          <w:rFonts w:ascii="MS Sans Serif" w:hAnsi="MS Sans Serif" w:cs="Abz-3 (Yagut)"/>
          <w:bCs/>
          <w:color w:val="000000" w:themeColor="text1"/>
          <w:spacing w:val="-8"/>
          <w:sz w:val="22"/>
          <w:szCs w:val="22"/>
          <w:rtl/>
          <w:lang w:eastAsia="ar-SA"/>
        </w:rPr>
        <w:t>والنشر</w:t>
      </w:r>
      <w:r w:rsidR="006D38E2" w:rsidRPr="00EA4E1C">
        <w:rPr>
          <w:rFonts w:ascii="MS Sans Serif" w:hAnsi="MS Sans Serif" w:cs="Abz-3 (Yagut)"/>
          <w:bCs/>
          <w:color w:val="000000" w:themeColor="text1"/>
          <w:spacing w:val="-8"/>
          <w:sz w:val="22"/>
          <w:szCs w:val="22"/>
          <w:rtl/>
          <w:lang w:eastAsia="ar-SA"/>
        </w:rPr>
        <w:t xml:space="preserve">، </w:t>
      </w:r>
      <w:r w:rsidRPr="00EA4E1C">
        <w:rPr>
          <w:rFonts w:ascii="MS Sans Serif" w:hAnsi="MS Sans Serif" w:cs="Abz-3 (Yagut)"/>
          <w:bCs/>
          <w:color w:val="000000" w:themeColor="text1"/>
          <w:spacing w:val="-8"/>
          <w:sz w:val="22"/>
          <w:szCs w:val="22"/>
          <w:rtl/>
          <w:lang w:eastAsia="ar-SA"/>
        </w:rPr>
        <w:t>لبنان ـ  بيروت</w:t>
      </w:r>
      <w:r w:rsidR="006D38E2" w:rsidRPr="00EA4E1C">
        <w:rPr>
          <w:rFonts w:ascii="MS Sans Serif" w:hAnsi="MS Sans Serif" w:cs="Abz-3 (Yagut)"/>
          <w:bCs/>
          <w:color w:val="000000" w:themeColor="text1"/>
          <w:spacing w:val="-8"/>
          <w:sz w:val="22"/>
          <w:szCs w:val="22"/>
          <w:rtl/>
          <w:lang w:eastAsia="ar-SA"/>
        </w:rPr>
        <w:t xml:space="preserve">، </w:t>
      </w:r>
    </w:p>
    <w:p w:rsidR="00BB6282" w:rsidRPr="00EA4E1C" w:rsidRDefault="00BB6282" w:rsidP="006247CF">
      <w:pPr>
        <w:widowControl/>
        <w:spacing w:before="80" w:line="300" w:lineRule="exact"/>
        <w:ind w:firstLine="0"/>
        <w:rPr>
          <w:rFonts w:ascii="MS Sans Serif" w:hAnsi="MS Sans Serif" w:cs="Abz-3 (Yagut)"/>
          <w:bCs/>
          <w:color w:val="000000" w:themeColor="text1"/>
          <w:spacing w:val="-8"/>
          <w:sz w:val="22"/>
          <w:szCs w:val="22"/>
          <w:rtl/>
          <w:lang w:eastAsia="ar-SA"/>
        </w:rPr>
      </w:pPr>
      <w:r w:rsidRPr="00EA4E1C">
        <w:rPr>
          <w:rFonts w:ascii="MS Sans Serif" w:hAnsi="MS Sans Serif" w:cs="Abz-3 (Yagut)"/>
          <w:bCs/>
          <w:color w:val="000000" w:themeColor="text1"/>
          <w:spacing w:val="-8"/>
          <w:sz w:val="22"/>
          <w:szCs w:val="22"/>
          <w:rtl/>
          <w:lang w:eastAsia="ar-SA"/>
        </w:rPr>
        <w:t>الحدث</w:t>
      </w:r>
      <w:r w:rsidR="006D38E2" w:rsidRPr="00EA4E1C">
        <w:rPr>
          <w:rFonts w:ascii="MS Sans Serif" w:hAnsi="MS Sans Serif" w:cs="Abz-3 (Yagut)"/>
          <w:bCs/>
          <w:color w:val="000000" w:themeColor="text1"/>
          <w:spacing w:val="-8"/>
          <w:sz w:val="22"/>
          <w:szCs w:val="22"/>
          <w:rtl/>
          <w:lang w:eastAsia="ar-SA"/>
        </w:rPr>
        <w:t xml:space="preserve">، </w:t>
      </w:r>
      <w:r w:rsidRPr="00EA4E1C">
        <w:rPr>
          <w:rFonts w:ascii="MS Sans Serif" w:hAnsi="MS Sans Serif" w:cs="Abz-3 (Yagut)"/>
          <w:bCs/>
          <w:color w:val="000000" w:themeColor="text1"/>
          <w:spacing w:val="-8"/>
          <w:sz w:val="22"/>
          <w:szCs w:val="22"/>
          <w:rtl/>
          <w:lang w:eastAsia="ar-SA"/>
        </w:rPr>
        <w:t>قرب مستشف</w:t>
      </w:r>
      <w:r w:rsidR="00D95A85" w:rsidRPr="00EA4E1C">
        <w:rPr>
          <w:rFonts w:ascii="MS Sans Serif" w:hAnsi="MS Sans Serif" w:cs="Abz-3 (Yagut)"/>
          <w:bCs/>
          <w:color w:val="000000" w:themeColor="text1"/>
          <w:spacing w:val="-8"/>
          <w:sz w:val="22"/>
          <w:szCs w:val="22"/>
          <w:rtl/>
          <w:lang w:eastAsia="ar-SA"/>
        </w:rPr>
        <w:t xml:space="preserve">ى </w:t>
      </w:r>
      <w:r w:rsidRPr="00EA4E1C">
        <w:rPr>
          <w:rFonts w:ascii="MS Sans Serif" w:hAnsi="MS Sans Serif" w:cs="Abz-3 (Yagut)"/>
          <w:bCs/>
          <w:color w:val="000000" w:themeColor="text1"/>
          <w:spacing w:val="-8"/>
          <w:sz w:val="22"/>
          <w:szCs w:val="22"/>
          <w:rtl/>
          <w:lang w:eastAsia="ar-SA"/>
        </w:rPr>
        <w:t>السان تريز</w:t>
      </w:r>
      <w:r w:rsidR="006D38E2" w:rsidRPr="00EA4E1C">
        <w:rPr>
          <w:rFonts w:ascii="MS Sans Serif" w:hAnsi="MS Sans Serif" w:cs="Abz-3 (Yagut)"/>
          <w:bCs/>
          <w:color w:val="000000" w:themeColor="text1"/>
          <w:spacing w:val="-8"/>
          <w:sz w:val="22"/>
          <w:szCs w:val="22"/>
          <w:rtl/>
          <w:lang w:eastAsia="ar-SA"/>
        </w:rPr>
        <w:t xml:space="preserve">، </w:t>
      </w:r>
      <w:r w:rsidRPr="00EA4E1C">
        <w:rPr>
          <w:rFonts w:ascii="MS Sans Serif" w:hAnsi="MS Sans Serif" w:cs="Abz-3 (Yagut)"/>
          <w:bCs/>
          <w:color w:val="000000" w:themeColor="text1"/>
          <w:spacing w:val="-8"/>
          <w:sz w:val="22"/>
          <w:szCs w:val="22"/>
          <w:rtl/>
          <w:lang w:eastAsia="ar-SA"/>
        </w:rPr>
        <w:t xml:space="preserve"> </w:t>
      </w:r>
    </w:p>
    <w:p w:rsidR="00BB6282" w:rsidRPr="00EA4E1C" w:rsidRDefault="00BB6282" w:rsidP="006247CF">
      <w:pPr>
        <w:widowControl/>
        <w:spacing w:before="80" w:line="300" w:lineRule="exact"/>
        <w:ind w:firstLine="0"/>
        <w:rPr>
          <w:rFonts w:ascii="MS Sans Serif" w:hAnsi="MS Sans Serif" w:cs="Abz-3 (Yagut)"/>
          <w:bCs/>
          <w:color w:val="000000" w:themeColor="text1"/>
          <w:sz w:val="22"/>
          <w:szCs w:val="22"/>
          <w:rtl/>
          <w:lang w:eastAsia="ar-SA"/>
        </w:rPr>
      </w:pPr>
      <w:r w:rsidRPr="00EA4E1C">
        <w:rPr>
          <w:rFonts w:ascii="MS Sans Serif" w:hAnsi="MS Sans Serif" w:cs="Abz-3 (Yagut)"/>
          <w:bCs/>
          <w:color w:val="000000" w:themeColor="text1"/>
          <w:spacing w:val="-8"/>
          <w:sz w:val="22"/>
          <w:szCs w:val="22"/>
          <w:rtl/>
          <w:lang w:eastAsia="ar-SA"/>
        </w:rPr>
        <w:t>مفرق ملحم</w:t>
      </w:r>
      <w:r w:rsidR="006D38E2" w:rsidRPr="00EA4E1C">
        <w:rPr>
          <w:rFonts w:ascii="MS Sans Serif" w:hAnsi="MS Sans Serif" w:cs="Abz-3 (Yagut)"/>
          <w:bCs/>
          <w:color w:val="000000" w:themeColor="text1"/>
          <w:spacing w:val="-8"/>
          <w:sz w:val="22"/>
          <w:szCs w:val="22"/>
          <w:rtl/>
          <w:lang w:eastAsia="ar-SA"/>
        </w:rPr>
        <w:t xml:space="preserve">ة </w:t>
      </w:r>
      <w:r w:rsidRPr="00EA4E1C">
        <w:rPr>
          <w:rFonts w:ascii="MS Sans Serif" w:hAnsi="MS Sans Serif" w:cs="Abz-3 (Yagut)"/>
          <w:bCs/>
          <w:color w:val="000000" w:themeColor="text1"/>
          <w:spacing w:val="-8"/>
          <w:sz w:val="22"/>
          <w:szCs w:val="22"/>
          <w:rtl/>
          <w:lang w:eastAsia="ar-SA"/>
        </w:rPr>
        <w:t>كسّاب</w:t>
      </w:r>
      <w:r w:rsidR="006D38E2" w:rsidRPr="00EA4E1C">
        <w:rPr>
          <w:rFonts w:ascii="MS Sans Serif" w:hAnsi="MS Sans Serif" w:cs="Abz-3 (Yagut)"/>
          <w:bCs/>
          <w:color w:val="000000" w:themeColor="text1"/>
          <w:spacing w:val="-8"/>
          <w:sz w:val="22"/>
          <w:szCs w:val="22"/>
          <w:rtl/>
          <w:lang w:eastAsia="ar-SA"/>
        </w:rPr>
        <w:t xml:space="preserve">، </w:t>
      </w:r>
    </w:p>
    <w:p w:rsidR="00BB6282" w:rsidRPr="00EA4E1C" w:rsidRDefault="005F3F79" w:rsidP="006247CF">
      <w:pPr>
        <w:widowControl/>
        <w:spacing w:before="80" w:line="300" w:lineRule="exact"/>
        <w:ind w:firstLine="0"/>
        <w:rPr>
          <w:rFonts w:ascii="MS Sans Serif" w:hAnsi="MS Sans Serif" w:cs="Abz-3 (Yagut)"/>
          <w:bCs/>
          <w:color w:val="000000" w:themeColor="text1"/>
          <w:spacing w:val="-8"/>
          <w:sz w:val="22"/>
          <w:szCs w:val="22"/>
          <w:lang w:eastAsia="ar-SA"/>
        </w:rPr>
      </w:pPr>
      <w:r w:rsidRPr="00EA4E1C">
        <w:rPr>
          <w:rFonts w:ascii="MS Sans Serif" w:hAnsi="MS Sans Serif" w:cs="Abz-3 (Yagut)"/>
          <w:bCs/>
          <w:color w:val="000000" w:themeColor="text1"/>
          <w:sz w:val="22"/>
          <w:szCs w:val="22"/>
          <w:rtl/>
          <w:lang w:eastAsia="ar-SA"/>
        </w:rPr>
        <w:t>خلف المركز الثقاف</w:t>
      </w:r>
      <w:r w:rsidRPr="00EA4E1C">
        <w:rPr>
          <w:rFonts w:ascii="MS Sans Serif" w:hAnsi="MS Sans Serif" w:cs="Abz-3 (Yagut)" w:hint="cs"/>
          <w:bCs/>
          <w:color w:val="000000" w:themeColor="text1"/>
          <w:sz w:val="22"/>
          <w:szCs w:val="22"/>
          <w:rtl/>
          <w:lang w:eastAsia="ar-SA"/>
        </w:rPr>
        <w:t>ي</w:t>
      </w:r>
      <w:r w:rsidR="00BB6282" w:rsidRPr="00EA4E1C">
        <w:rPr>
          <w:rFonts w:ascii="MS Sans Serif" w:hAnsi="MS Sans Serif" w:cs="Abz-3 (Yagut)"/>
          <w:bCs/>
          <w:color w:val="000000" w:themeColor="text1"/>
          <w:sz w:val="22"/>
          <w:szCs w:val="22"/>
          <w:rtl/>
          <w:lang w:eastAsia="ar-SA"/>
        </w:rPr>
        <w:t xml:space="preserve"> اللبناني</w:t>
      </w:r>
      <w:r w:rsidR="006D38E2" w:rsidRPr="00EA4E1C">
        <w:rPr>
          <w:rFonts w:ascii="MS Sans Serif" w:hAnsi="MS Sans Serif" w:cs="Abz-3 (Yagut)"/>
          <w:bCs/>
          <w:color w:val="000000" w:themeColor="text1"/>
          <w:sz w:val="22"/>
          <w:szCs w:val="22"/>
          <w:rtl/>
          <w:lang w:eastAsia="ar-SA"/>
        </w:rPr>
        <w:t xml:space="preserve">، </w:t>
      </w:r>
    </w:p>
    <w:p w:rsidR="00BB6282" w:rsidRPr="00EA4E1C" w:rsidRDefault="00BB6282" w:rsidP="006247CF">
      <w:pPr>
        <w:widowControl/>
        <w:spacing w:before="80" w:line="300" w:lineRule="exact"/>
        <w:ind w:firstLine="0"/>
        <w:rPr>
          <w:rFonts w:ascii="MS Sans Serif" w:hAnsi="MS Sans Serif" w:cs="Abz-3 (Yagut)"/>
          <w:bCs/>
          <w:color w:val="000000" w:themeColor="text1"/>
          <w:sz w:val="22"/>
          <w:szCs w:val="22"/>
          <w:rtl/>
          <w:lang w:eastAsia="ar-SA"/>
        </w:rPr>
      </w:pPr>
      <w:r w:rsidRPr="00EA4E1C">
        <w:rPr>
          <w:rFonts w:ascii="MS Sans Serif" w:hAnsi="MS Sans Serif" w:cs="Abz-3 (Yagut)"/>
          <w:bCs/>
          <w:color w:val="000000" w:themeColor="text1"/>
          <w:sz w:val="22"/>
          <w:szCs w:val="22"/>
          <w:rtl/>
          <w:lang w:eastAsia="ar-SA"/>
        </w:rPr>
        <w:t>بناي</w:t>
      </w:r>
      <w:r w:rsidR="006D38E2" w:rsidRPr="00EA4E1C">
        <w:rPr>
          <w:rFonts w:ascii="MS Sans Serif" w:hAnsi="MS Sans Serif" w:cs="Abz-3 (Yagut)"/>
          <w:bCs/>
          <w:color w:val="000000" w:themeColor="text1"/>
          <w:sz w:val="22"/>
          <w:szCs w:val="22"/>
          <w:rtl/>
          <w:lang w:eastAsia="ar-SA"/>
        </w:rPr>
        <w:t xml:space="preserve">ة </w:t>
      </w:r>
      <w:r w:rsidRPr="00EA4E1C">
        <w:rPr>
          <w:rFonts w:ascii="MS Sans Serif" w:hAnsi="MS Sans Serif" w:cs="Abz-3 (Yagut)"/>
          <w:bCs/>
          <w:color w:val="000000" w:themeColor="text1"/>
          <w:sz w:val="22"/>
          <w:szCs w:val="22"/>
          <w:rtl/>
          <w:lang w:eastAsia="ar-SA"/>
        </w:rPr>
        <w:t>عبد الكريم وعطي</w:t>
      </w:r>
      <w:r w:rsidR="006D38E2" w:rsidRPr="00EA4E1C">
        <w:rPr>
          <w:rFonts w:ascii="MS Sans Serif" w:hAnsi="MS Sans Serif" w:cs="Abz-3 (Yagut)"/>
          <w:bCs/>
          <w:color w:val="000000" w:themeColor="text1"/>
          <w:sz w:val="22"/>
          <w:szCs w:val="22"/>
          <w:rtl/>
          <w:lang w:eastAsia="ar-SA"/>
        </w:rPr>
        <w:t>ة</w:t>
      </w:r>
      <w:r w:rsidR="00D95A85" w:rsidRPr="00EA4E1C">
        <w:rPr>
          <w:rFonts w:ascii="MS Sans Serif" w:hAnsi="MS Sans Serif" w:cs="Abz-3 (Yagut)"/>
          <w:bCs/>
          <w:color w:val="000000" w:themeColor="text1"/>
          <w:sz w:val="22"/>
          <w:szCs w:val="22"/>
          <w:rtl/>
          <w:lang w:eastAsia="ar-SA"/>
        </w:rPr>
        <w:t>،</w:t>
      </w:r>
      <w:r w:rsidR="006D38E2" w:rsidRPr="00EA4E1C">
        <w:rPr>
          <w:rFonts w:ascii="MS Sans Serif" w:hAnsi="MS Sans Serif" w:cs="Abz-3 (Yagut)"/>
          <w:bCs/>
          <w:color w:val="000000" w:themeColor="text1"/>
          <w:sz w:val="22"/>
          <w:szCs w:val="22"/>
          <w:rtl/>
          <w:lang w:eastAsia="ar-SA"/>
        </w:rPr>
        <w:t xml:space="preserve"> </w:t>
      </w:r>
    </w:p>
    <w:p w:rsidR="00BB6282" w:rsidRPr="00EA4E1C" w:rsidRDefault="00BB6282" w:rsidP="006247CF">
      <w:pPr>
        <w:widowControl/>
        <w:spacing w:before="80" w:line="300" w:lineRule="exact"/>
        <w:ind w:firstLine="0"/>
        <w:rPr>
          <w:rFonts w:ascii="MS Sans Serif" w:hAnsi="MS Sans Serif" w:cs="Abz-3 (Yagut)"/>
          <w:bCs/>
          <w:color w:val="000000" w:themeColor="text1"/>
          <w:spacing w:val="-8"/>
          <w:sz w:val="22"/>
          <w:szCs w:val="22"/>
          <w:rtl/>
          <w:lang w:eastAsia="ar-SA"/>
        </w:rPr>
      </w:pPr>
      <w:r w:rsidRPr="00EA4E1C">
        <w:rPr>
          <w:rFonts w:ascii="MS Sans Serif" w:hAnsi="MS Sans Serif" w:cs="Abz-3 (Yagut)"/>
          <w:bCs/>
          <w:color w:val="000000" w:themeColor="text1"/>
          <w:sz w:val="22"/>
          <w:szCs w:val="22"/>
          <w:rtl/>
          <w:lang w:eastAsia="ar-SA"/>
        </w:rPr>
        <w:t>تلفاكس</w:t>
      </w:r>
      <w:r w:rsidR="006D38E2" w:rsidRPr="00EA4E1C">
        <w:rPr>
          <w:rFonts w:ascii="MS Sans Serif" w:hAnsi="MS Sans Serif" w:cs="Abz-3 (Yagut)"/>
          <w:bCs/>
          <w:color w:val="000000" w:themeColor="text1"/>
          <w:sz w:val="22"/>
          <w:szCs w:val="22"/>
          <w:rtl/>
          <w:lang w:eastAsia="ar-SA"/>
        </w:rPr>
        <w:t xml:space="preserve">: </w:t>
      </w:r>
      <w:r w:rsidRPr="00EA4E1C">
        <w:rPr>
          <w:rFonts w:ascii="MS Sans Serif" w:hAnsi="MS Sans Serif" w:cs="Akhbar MT"/>
          <w:bCs/>
          <w:color w:val="000000" w:themeColor="text1"/>
          <w:sz w:val="22"/>
          <w:szCs w:val="22"/>
          <w:rtl/>
          <w:lang w:eastAsia="ar-SA"/>
        </w:rPr>
        <w:t>00961546452</w:t>
      </w:r>
      <w:r w:rsidRPr="00EA4E1C">
        <w:rPr>
          <w:rFonts w:ascii="MS Sans Serif" w:hAnsi="MS Sans Serif" w:cs="Abz-3 (Yagut)"/>
          <w:bCs/>
          <w:color w:val="000000" w:themeColor="text1"/>
          <w:sz w:val="22"/>
          <w:szCs w:val="22"/>
          <w:rtl/>
          <w:lang w:eastAsia="ar-SA"/>
        </w:rPr>
        <w:t>0</w:t>
      </w:r>
    </w:p>
    <w:p w:rsidR="00BB6282" w:rsidRPr="00EA4E1C" w:rsidRDefault="00BB6282" w:rsidP="006247CF">
      <w:pPr>
        <w:widowControl/>
        <w:spacing w:before="80" w:line="300" w:lineRule="exact"/>
        <w:ind w:firstLine="0"/>
        <w:rPr>
          <w:rFonts w:ascii="Times New Roman" w:hAnsi="Times New Roman"/>
          <w:color w:val="000000" w:themeColor="text1"/>
          <w:sz w:val="10"/>
          <w:szCs w:val="10"/>
          <w:rtl/>
          <w:lang w:eastAsia="ar-SA"/>
        </w:rPr>
      </w:pPr>
      <w:r w:rsidRPr="00EA4E1C">
        <w:rPr>
          <w:rFonts w:ascii="Times New Roman" w:hAnsi="Times New Roman" w:cs="Abz-3 (Yagut)"/>
          <w:bCs/>
          <w:color w:val="000000" w:themeColor="text1"/>
          <w:sz w:val="22"/>
          <w:szCs w:val="22"/>
          <w:rtl/>
          <w:lang w:eastAsia="ar-SA"/>
        </w:rPr>
        <w:t>البريد الإلكتروني</w:t>
      </w:r>
      <w:r w:rsidR="006D38E2" w:rsidRPr="00EA4E1C">
        <w:rPr>
          <w:rFonts w:ascii="Times New Roman" w:hAnsi="Times New Roman" w:cs="Abz-3 (Yagut)"/>
          <w:bCs/>
          <w:color w:val="000000" w:themeColor="text1"/>
          <w:sz w:val="22"/>
          <w:szCs w:val="22"/>
          <w:rtl/>
          <w:lang w:eastAsia="ar-SA"/>
        </w:rPr>
        <w:t xml:space="preserve">: </w:t>
      </w:r>
      <w:r w:rsidRPr="00EA4E1C">
        <w:rPr>
          <w:rFonts w:ascii="Times New Roman" w:hAnsi="Times New Roman"/>
          <w:color w:val="000000" w:themeColor="text1"/>
          <w:sz w:val="20"/>
          <w:szCs w:val="20"/>
          <w:lang w:eastAsia="ar-SA"/>
        </w:rPr>
        <w:t>deltapress@terra.net.lb</w:t>
      </w:r>
    </w:p>
    <w:p w:rsidR="00E85587" w:rsidRPr="00EA4E1C" w:rsidRDefault="00BB6282" w:rsidP="00583CBC">
      <w:pPr>
        <w:widowControl/>
        <w:spacing w:after="200" w:line="276" w:lineRule="auto"/>
        <w:ind w:firstLine="0"/>
        <w:jc w:val="left"/>
        <w:rPr>
          <w:rFonts w:cs="HeshamNormal"/>
          <w:color w:val="000000" w:themeColor="text1"/>
          <w:sz w:val="2"/>
          <w:szCs w:val="2"/>
          <w:rtl/>
        </w:rPr>
        <w:sectPr w:rsidR="00E85587" w:rsidRPr="00EA4E1C" w:rsidSect="00323BF4">
          <w:endnotePr>
            <w:numFmt w:val="decimal"/>
            <w:numRestart w:val="eachSect"/>
          </w:endnotePr>
          <w:pgSz w:w="11907" w:h="16840" w:code="9"/>
          <w:pgMar w:top="2637" w:right="2438" w:bottom="3686" w:left="2438" w:header="2268" w:footer="3119" w:gutter="0"/>
          <w:cols w:space="720"/>
          <w:titlePg/>
          <w:docGrid w:linePitch="360"/>
        </w:sectPr>
      </w:pPr>
      <w:r w:rsidRPr="00EA4E1C">
        <w:rPr>
          <w:color w:val="000000" w:themeColor="text1"/>
          <w:rtl/>
        </w:rPr>
        <w:br w:type="page"/>
      </w:r>
    </w:p>
    <w:p w:rsidR="00BB6282" w:rsidRPr="00EA4E1C" w:rsidRDefault="00BB6282" w:rsidP="00C214F3">
      <w:pPr>
        <w:tabs>
          <w:tab w:val="left" w:pos="2636"/>
        </w:tabs>
        <w:ind w:firstLine="0"/>
        <w:rPr>
          <w:rFonts w:cs="HeshamNormal" w:hint="cs"/>
          <w:color w:val="000000" w:themeColor="text1"/>
          <w:sz w:val="8"/>
          <w:szCs w:val="8"/>
          <w:rtl/>
          <w:lang w:bidi="ar-LB"/>
        </w:rPr>
      </w:pPr>
    </w:p>
    <w:p w:rsidR="00E85587" w:rsidRPr="00773B2E" w:rsidRDefault="00072C15" w:rsidP="009F2E04">
      <w:pPr>
        <w:tabs>
          <w:tab w:val="right" w:leader="dot" w:pos="7030"/>
        </w:tabs>
        <w:ind w:firstLine="0"/>
        <w:rPr>
          <w:rFonts w:cs="PT Bold Heading"/>
          <w:bCs/>
          <w:color w:val="000000" w:themeColor="text1"/>
          <w:sz w:val="30"/>
          <w:szCs w:val="30"/>
        </w:rPr>
      </w:pPr>
      <w:r w:rsidRPr="00EA4E1C">
        <w:rPr>
          <w:noProof/>
          <w:color w:val="000000" w:themeColor="text1"/>
        </w:rPr>
        <w:drawing>
          <wp:anchor distT="0" distB="0" distL="114300" distR="114300" simplePos="0" relativeHeight="251596800" behindDoc="0" locked="0" layoutInCell="1" allowOverlap="1" wp14:anchorId="74700DA2" wp14:editId="09C7F232">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EA4E1C">
        <w:rPr>
          <w:rFonts w:cs="PT Bold Heading"/>
          <w:bCs/>
          <w:color w:val="000000" w:themeColor="text1"/>
        </w:rPr>
        <w:sym w:font="Wingdings" w:char="F072"/>
      </w:r>
      <w:r w:rsidR="00BB6282" w:rsidRPr="00773B2E">
        <w:rPr>
          <w:rFonts w:cs="PT Bold Heading"/>
          <w:bCs/>
          <w:color w:val="000000" w:themeColor="text1"/>
          <w:sz w:val="30"/>
          <w:szCs w:val="30"/>
          <w:rtl/>
        </w:rPr>
        <w:t xml:space="preserve"> كلم</w:t>
      </w:r>
      <w:r w:rsidR="006D38E2" w:rsidRPr="00773B2E">
        <w:rPr>
          <w:rFonts w:cs="PT Bold Heading"/>
          <w:bCs/>
          <w:color w:val="000000" w:themeColor="text1"/>
          <w:sz w:val="30"/>
          <w:szCs w:val="30"/>
          <w:rtl/>
        </w:rPr>
        <w:t xml:space="preserve">ة </w:t>
      </w:r>
      <w:r w:rsidR="00BB6282" w:rsidRPr="00773B2E">
        <w:rPr>
          <w:rFonts w:cs="PT Bold Heading"/>
          <w:bCs/>
          <w:color w:val="000000" w:themeColor="text1"/>
          <w:sz w:val="30"/>
          <w:szCs w:val="30"/>
          <w:rtl/>
        </w:rPr>
        <w:t>التحرير</w:t>
      </w:r>
    </w:p>
    <w:p w:rsidR="007444E5" w:rsidRPr="00E72001" w:rsidRDefault="009916FB" w:rsidP="00BF60B6">
      <w:pPr>
        <w:pStyle w:val="13"/>
        <w:rPr>
          <w:rFonts w:asciiTheme="minorHAnsi" w:eastAsiaTheme="minorEastAsia" w:hAnsiTheme="minorHAnsi" w:cs="AL-Mohanad"/>
          <w:b/>
          <w:bCs/>
          <w:sz w:val="22"/>
          <w:szCs w:val="22"/>
          <w:lang w:eastAsia="en-US"/>
        </w:rPr>
      </w:pPr>
      <w:bookmarkStart w:id="0" w:name="_Toc312075384"/>
      <w:bookmarkStart w:id="1" w:name="_Toc311796811"/>
      <w:bookmarkStart w:id="2" w:name="_Toc400358362"/>
      <w:r w:rsidRPr="00EA4E1C">
        <w:rPr>
          <w:rFonts w:cs="Abz-2 (Badr)"/>
          <w:bCs/>
          <w:szCs w:val="27"/>
          <w:rtl/>
        </w:rPr>
        <w:sym w:font="Webdings" w:char="F033"/>
      </w:r>
      <w:bookmarkEnd w:id="0"/>
      <w:bookmarkEnd w:id="1"/>
      <w:bookmarkEnd w:id="2"/>
      <w:r w:rsidR="007444E5" w:rsidRPr="00EA4E1C">
        <w:rPr>
          <w:rStyle w:val="Hyperlink"/>
          <w:color w:val="000000" w:themeColor="text1"/>
          <w:u w:val="none"/>
        </w:rPr>
        <w:fldChar w:fldCharType="begin"/>
      </w:r>
      <w:r w:rsidR="007444E5" w:rsidRPr="00EA4E1C">
        <w:rPr>
          <w:rStyle w:val="Hyperlink"/>
          <w:color w:val="000000" w:themeColor="text1"/>
          <w:u w:val="none"/>
        </w:rPr>
        <w:instrText xml:space="preserve"> </w:instrText>
      </w:r>
      <w:r w:rsidR="007444E5" w:rsidRPr="00EA4E1C">
        <w:instrText>HYPERLINK \l "_Toc400358363"</w:instrText>
      </w:r>
      <w:r w:rsidR="007444E5" w:rsidRPr="00EA4E1C">
        <w:rPr>
          <w:rStyle w:val="Hyperlink"/>
          <w:color w:val="000000" w:themeColor="text1"/>
          <w:u w:val="none"/>
        </w:rPr>
        <w:instrText xml:space="preserve"> </w:instrText>
      </w:r>
      <w:r w:rsidR="007444E5" w:rsidRPr="00EA4E1C">
        <w:rPr>
          <w:rStyle w:val="Hyperlink"/>
          <w:color w:val="000000" w:themeColor="text1"/>
          <w:u w:val="none"/>
        </w:rPr>
        <w:fldChar w:fldCharType="separate"/>
      </w:r>
      <w:r w:rsidR="007444E5" w:rsidRPr="00EA4E1C">
        <w:rPr>
          <w:rFonts w:hint="cs"/>
          <w:rtl/>
        </w:rPr>
        <w:t>البِدْعة</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ومبدأ</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التحذُّر</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الدينيّ</w:t>
      </w:r>
      <w:r w:rsidR="007444E5" w:rsidRPr="00EA4E1C">
        <w:rPr>
          <w:rStyle w:val="Hyperlink"/>
          <w:color w:val="000000" w:themeColor="text1"/>
          <w:u w:val="none"/>
        </w:rPr>
        <w:fldChar w:fldCharType="end"/>
      </w:r>
      <w:r w:rsidR="007444E5" w:rsidRPr="00EA4E1C">
        <w:rPr>
          <w:rStyle w:val="Hyperlink"/>
          <w:rFonts w:hint="cs"/>
          <w:color w:val="000000" w:themeColor="text1"/>
          <w:u w:val="none"/>
          <w:rtl/>
        </w:rPr>
        <w:t xml:space="preserve">، </w:t>
      </w:r>
      <w:hyperlink w:anchor="_Toc400358364" w:history="1">
        <w:r w:rsidR="007444E5" w:rsidRPr="00EA4E1C">
          <w:rPr>
            <w:rFonts w:hint="cs"/>
            <w:rtl/>
          </w:rPr>
          <w:t>مطالعةٌ</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في</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زوايا</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جديدة</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للمفهوم</w:t>
        </w:r>
        <w:r w:rsidR="007444E5" w:rsidRPr="00EA4E1C">
          <w:rPr>
            <w:rStyle w:val="Hyperlink"/>
            <w:color w:val="000000" w:themeColor="text1"/>
            <w:u w:val="none"/>
            <w:rtl/>
          </w:rPr>
          <w:t xml:space="preserve"> </w:t>
        </w:r>
        <w:r w:rsidR="007444E5" w:rsidRPr="00EA4E1C">
          <w:rPr>
            <w:rStyle w:val="Hyperlink"/>
            <w:rFonts w:hint="eastAsia"/>
            <w:color w:val="000000" w:themeColor="text1"/>
            <w:u w:val="none"/>
            <w:rtl/>
          </w:rPr>
          <w:t>والتطبيق</w:t>
        </w:r>
      </w:hyperlink>
      <w:r w:rsidR="0074459A" w:rsidRPr="00E72001">
        <w:rPr>
          <w:rFonts w:cs="Ya-Ali" w:hint="cs"/>
          <w:rtl/>
          <w:lang w:bidi="ar-LB"/>
        </w:rPr>
        <w:t xml:space="preserve"> </w:t>
      </w:r>
      <w:hyperlink w:anchor="_Toc400358365" w:history="1">
        <w:r w:rsidR="007444E5" w:rsidRPr="00E72001">
          <w:rPr>
            <w:rStyle w:val="Hyperlink"/>
            <w:rFonts w:cs="AL-Mohanad" w:hint="cs"/>
            <w:b/>
            <w:bCs/>
            <w:color w:val="000000" w:themeColor="text1"/>
            <w:u w:val="none"/>
            <w:rtl/>
          </w:rPr>
          <w:t xml:space="preserve">/ </w:t>
        </w:r>
        <w:r w:rsidR="007444E5" w:rsidRPr="002072B0">
          <w:rPr>
            <w:rStyle w:val="Hyperlink"/>
            <w:rFonts w:hint="eastAsia"/>
            <w:color w:val="000000" w:themeColor="text1"/>
            <w:u w:val="none"/>
            <w:rtl/>
          </w:rPr>
          <w:t>الحلقة</w:t>
        </w:r>
        <w:r w:rsidR="007444E5" w:rsidRPr="002072B0">
          <w:rPr>
            <w:rStyle w:val="Hyperlink"/>
            <w:color w:val="000000" w:themeColor="text1"/>
            <w:u w:val="none"/>
            <w:rtl/>
          </w:rPr>
          <w:t xml:space="preserve"> </w:t>
        </w:r>
        <w:r w:rsidR="007444E5" w:rsidRPr="002072B0">
          <w:rPr>
            <w:rStyle w:val="Hyperlink"/>
            <w:rFonts w:hint="eastAsia"/>
            <w:color w:val="000000" w:themeColor="text1"/>
            <w:u w:val="none"/>
            <w:rtl/>
          </w:rPr>
          <w:t>الثانية</w:t>
        </w:r>
      </w:hyperlink>
    </w:p>
    <w:p w:rsidR="007444E5" w:rsidRDefault="00207E43" w:rsidP="00BF60B6">
      <w:pPr>
        <w:pStyle w:val="25"/>
        <w:rPr>
          <w:rFonts w:cs="Taher"/>
          <w:rtl/>
        </w:rPr>
      </w:pPr>
      <w:hyperlink w:anchor="_Toc400358366" w:history="1">
        <w:r w:rsidR="007444E5" w:rsidRPr="00EA4E1C">
          <w:rPr>
            <w:rFonts w:hint="cs"/>
            <w:rtl/>
          </w:rPr>
          <w:t>حيدر</w:t>
        </w:r>
        <w:r w:rsidR="007444E5" w:rsidRPr="00EA4E1C">
          <w:rPr>
            <w:rtl/>
          </w:rPr>
          <w:t xml:space="preserve"> </w:t>
        </w:r>
        <w:r w:rsidR="007444E5" w:rsidRPr="00EA4E1C">
          <w:rPr>
            <w:rFonts w:hint="cs"/>
            <w:rtl/>
          </w:rPr>
          <w:t>حبّ</w:t>
        </w:r>
        <w:r w:rsidR="007444E5" w:rsidRPr="00EA4E1C">
          <w:rPr>
            <w:rtl/>
          </w:rPr>
          <w:t xml:space="preserve"> </w:t>
        </w:r>
        <w:r w:rsidR="007444E5" w:rsidRPr="00EA4E1C">
          <w:rPr>
            <w:rFonts w:hint="eastAsia"/>
            <w:rtl/>
          </w:rPr>
          <w:t>الله</w:t>
        </w:r>
        <w:r w:rsidR="007444E5" w:rsidRPr="00EA4E1C">
          <w:rPr>
            <w:webHidden/>
          </w:rPr>
          <w:tab/>
        </w:r>
        <w:r w:rsidR="007444E5" w:rsidRPr="00207E43">
          <w:rPr>
            <w:webHidden/>
            <w:sz w:val="27"/>
          </w:rPr>
          <w:fldChar w:fldCharType="begin"/>
        </w:r>
        <w:r w:rsidR="007444E5" w:rsidRPr="00207E43">
          <w:rPr>
            <w:webHidden/>
            <w:sz w:val="27"/>
          </w:rPr>
          <w:instrText xml:space="preserve"> PAGEREF _Toc400358366 \h </w:instrText>
        </w:r>
        <w:r w:rsidR="007444E5" w:rsidRPr="00207E43">
          <w:rPr>
            <w:webHidden/>
            <w:sz w:val="27"/>
          </w:rPr>
        </w:r>
        <w:r w:rsidR="007444E5" w:rsidRPr="00207E43">
          <w:rPr>
            <w:webHidden/>
            <w:sz w:val="27"/>
          </w:rPr>
          <w:fldChar w:fldCharType="separate"/>
        </w:r>
        <w:r w:rsidR="00F86A67">
          <w:rPr>
            <w:webHidden/>
            <w:sz w:val="27"/>
            <w:rtl/>
          </w:rPr>
          <w:t>5</w:t>
        </w:r>
        <w:r w:rsidR="007444E5" w:rsidRPr="00207E43">
          <w:rPr>
            <w:webHidden/>
            <w:sz w:val="27"/>
          </w:rPr>
          <w:fldChar w:fldCharType="end"/>
        </w:r>
      </w:hyperlink>
    </w:p>
    <w:p w:rsidR="009C0D90" w:rsidRPr="008E2638" w:rsidRDefault="009C0D90" w:rsidP="001A27A2">
      <w:pPr>
        <w:tabs>
          <w:tab w:val="right" w:leader="dot" w:pos="7030"/>
        </w:tabs>
        <w:spacing w:line="360" w:lineRule="auto"/>
        <w:ind w:firstLine="0"/>
        <w:rPr>
          <w:rFonts w:cs="PT Bold Heading"/>
          <w:bCs/>
          <w:color w:val="000000" w:themeColor="text1"/>
          <w:sz w:val="32"/>
          <w:szCs w:val="32"/>
        </w:rPr>
      </w:pPr>
    </w:p>
    <w:p w:rsidR="00D35BFC" w:rsidRPr="00EA4E1C" w:rsidRDefault="009C0D90" w:rsidP="009C0D90">
      <w:pPr>
        <w:tabs>
          <w:tab w:val="right" w:leader="dot" w:pos="7030"/>
        </w:tabs>
        <w:ind w:firstLine="0"/>
        <w:rPr>
          <w:noProof/>
          <w:color w:val="000000" w:themeColor="text1"/>
        </w:rPr>
      </w:pPr>
      <w:r w:rsidRPr="00773B2E">
        <w:rPr>
          <w:rFonts w:cs="PT Bold Heading"/>
          <w:bCs/>
          <w:color w:val="000000" w:themeColor="text1"/>
          <w:szCs w:val="28"/>
        </w:rPr>
        <w:sym w:font="Wingdings" w:char="F072"/>
      </w:r>
      <w:r w:rsidRPr="00773B2E">
        <w:rPr>
          <w:rFonts w:cs="PT Bold Heading"/>
          <w:bCs/>
          <w:color w:val="000000" w:themeColor="text1"/>
          <w:sz w:val="30"/>
          <w:szCs w:val="30"/>
          <w:rtl/>
        </w:rPr>
        <w:t xml:space="preserve"> </w:t>
      </w:r>
      <w:r w:rsidRPr="00773B2E">
        <w:rPr>
          <w:rFonts w:cs="PT Bold Heading" w:hint="cs"/>
          <w:bCs/>
          <w:color w:val="000000" w:themeColor="text1"/>
          <w:sz w:val="30"/>
          <w:szCs w:val="30"/>
          <w:rtl/>
        </w:rPr>
        <w:t>دراسات</w:t>
      </w:r>
      <w:r w:rsidR="00673C12" w:rsidRPr="00EA4E1C">
        <w:rPr>
          <w:color w:val="000000" w:themeColor="text1"/>
          <w:rtl/>
        </w:rPr>
        <w:fldChar w:fldCharType="begin"/>
      </w:r>
      <w:r w:rsidR="002C0586" w:rsidRPr="00EA4E1C">
        <w:rPr>
          <w:color w:val="000000" w:themeColor="text1"/>
        </w:rPr>
        <w:instrText>TOC</w:instrText>
      </w:r>
      <w:r w:rsidR="002C0586" w:rsidRPr="00EA4E1C">
        <w:rPr>
          <w:color w:val="000000" w:themeColor="text1"/>
          <w:rtl/>
        </w:rPr>
        <w:instrText xml:space="preserve"> \</w:instrText>
      </w:r>
      <w:r w:rsidR="002C0586" w:rsidRPr="00EA4E1C">
        <w:rPr>
          <w:color w:val="000000" w:themeColor="text1"/>
        </w:rPr>
        <w:instrText>h \z \t "Heading 1,1,Heading 2,1,Author,2</w:instrText>
      </w:r>
      <w:r w:rsidR="002C0586" w:rsidRPr="00EA4E1C">
        <w:rPr>
          <w:color w:val="000000" w:themeColor="text1"/>
          <w:rtl/>
        </w:rPr>
        <w:instrText xml:space="preserve">" </w:instrText>
      </w:r>
      <w:r w:rsidR="00673C12" w:rsidRPr="00EA4E1C">
        <w:rPr>
          <w:color w:val="000000" w:themeColor="text1"/>
          <w:rtl/>
        </w:rPr>
        <w:fldChar w:fldCharType="separate"/>
      </w:r>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67" w:history="1">
        <w:r w:rsidR="00D35BFC" w:rsidRPr="00EA4E1C">
          <w:rPr>
            <w:rFonts w:hint="cs"/>
            <w:rtl/>
          </w:rPr>
          <w:t>الخدمات</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المصرفية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في</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الفقه</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الإسلامي</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68" w:history="1">
        <w:r w:rsidR="00D35BFC" w:rsidRPr="00E15542">
          <w:rPr>
            <w:rStyle w:val="Hyperlink"/>
            <w:rFonts w:hint="cs"/>
            <w:color w:val="000000" w:themeColor="text1"/>
            <w:u w:val="none"/>
            <w:rtl/>
          </w:rPr>
          <w:t>السيد</w:t>
        </w:r>
        <w:r w:rsidR="00D35BFC" w:rsidRPr="00EA4E1C">
          <w:rPr>
            <w:rStyle w:val="Hyperlink"/>
            <w:color w:val="000000" w:themeColor="text1"/>
            <w:u w:val="none"/>
            <w:rtl/>
          </w:rPr>
          <w:t xml:space="preserve"> </w:t>
        </w:r>
        <w:r w:rsidR="00D35BFC" w:rsidRPr="00E15542">
          <w:rPr>
            <w:rStyle w:val="Hyperlink"/>
            <w:rFonts w:hint="cs"/>
            <w:color w:val="000000" w:themeColor="text1"/>
            <w:u w:val="none"/>
            <w:rtl/>
          </w:rPr>
          <w:t>محمود</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الهاشمي</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_Toc400358368 \h </w:instrText>
        </w:r>
        <w:r w:rsidR="00D35BFC" w:rsidRPr="00207E43">
          <w:rPr>
            <w:webHidden/>
            <w:sz w:val="27"/>
          </w:rPr>
        </w:r>
        <w:r w:rsidR="00D35BFC" w:rsidRPr="00207E43">
          <w:rPr>
            <w:webHidden/>
            <w:sz w:val="27"/>
          </w:rPr>
          <w:fldChar w:fldCharType="separate"/>
        </w:r>
        <w:r w:rsidR="00F86A67">
          <w:rPr>
            <w:webHidden/>
            <w:sz w:val="27"/>
            <w:rtl/>
          </w:rPr>
          <w:t>11</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70" w:history="1">
        <w:r w:rsidR="00D35BFC" w:rsidRPr="00EA4E1C">
          <w:rPr>
            <w:rFonts w:hint="cs"/>
            <w:rtl/>
          </w:rPr>
          <w:t>ازدواجية</w:t>
        </w:r>
        <w:r w:rsidR="00D35BFC" w:rsidRPr="00EA4E1C">
          <w:rPr>
            <w:rStyle w:val="Hyperlink"/>
            <w:rFonts w:cs="AL-Mohanad"/>
            <w:color w:val="000000" w:themeColor="text1"/>
            <w:u w:val="none"/>
            <w:rtl/>
          </w:rPr>
          <w:t xml:space="preserve"> </w:t>
        </w:r>
        <w:r w:rsidR="00D35BFC" w:rsidRPr="00EA4E1C">
          <w:rPr>
            <w:rFonts w:hint="cs"/>
            <w:rtl/>
          </w:rPr>
          <w:t>دور</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المصلحة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في</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الفقه</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السياسي</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الشيعي</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71" w:history="1">
        <w:r w:rsidR="00D35BFC" w:rsidRPr="00EA4E1C">
          <w:rPr>
            <w:rFonts w:hint="cs"/>
            <w:rtl/>
          </w:rPr>
          <w:t>د</w:t>
        </w:r>
        <w:r w:rsidR="00D35BFC" w:rsidRPr="00EA4E1C">
          <w:rPr>
            <w:rtl/>
          </w:rPr>
          <w:t>.</w:t>
        </w:r>
        <w:r w:rsidR="00D35BFC" w:rsidRPr="00EA4E1C">
          <w:rPr>
            <w:rStyle w:val="Hyperlink"/>
            <w:color w:val="000000" w:themeColor="text1"/>
            <w:u w:val="none"/>
            <w:rtl/>
          </w:rPr>
          <w:t xml:space="preserve"> </w:t>
        </w:r>
        <w:r w:rsidR="00D35BFC" w:rsidRPr="00EA4E1C">
          <w:rPr>
            <w:rFonts w:hint="cs"/>
            <w:rtl/>
          </w:rPr>
          <w:t>السيد</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صادق</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حقيقت</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_Toc400358371 \h </w:instrText>
        </w:r>
        <w:r w:rsidR="00D35BFC" w:rsidRPr="00207E43">
          <w:rPr>
            <w:webHidden/>
            <w:sz w:val="27"/>
          </w:rPr>
        </w:r>
        <w:r w:rsidR="00D35BFC" w:rsidRPr="00207E43">
          <w:rPr>
            <w:webHidden/>
            <w:sz w:val="27"/>
          </w:rPr>
          <w:fldChar w:fldCharType="separate"/>
        </w:r>
        <w:r w:rsidR="00F86A67">
          <w:rPr>
            <w:webHidden/>
            <w:sz w:val="27"/>
            <w:rtl/>
          </w:rPr>
          <w:t>16</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73" w:history="1">
        <w:r w:rsidR="00D35BFC" w:rsidRPr="00EA4E1C">
          <w:rPr>
            <w:rFonts w:hint="cs"/>
            <w:rtl/>
          </w:rPr>
          <w:t>منهجيّة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العلوم</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الشرعية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في</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مقابل</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المنهجية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العلمية</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الحديثة</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74" w:history="1">
        <w:r w:rsidR="00D35BFC" w:rsidRPr="00EA4E1C">
          <w:rPr>
            <w:rFonts w:hint="cs"/>
            <w:rtl/>
          </w:rPr>
          <w:t>أ</w:t>
        </w:r>
        <w:r w:rsidR="00D35BFC" w:rsidRPr="00EA4E1C">
          <w:rPr>
            <w:rtl/>
          </w:rPr>
          <w:t xml:space="preserve">. </w:t>
        </w:r>
        <w:r w:rsidR="00D35BFC" w:rsidRPr="00EA4E1C">
          <w:rPr>
            <w:rFonts w:hint="cs"/>
            <w:rtl/>
          </w:rPr>
          <w:t>علي</w:t>
        </w:r>
        <w:r w:rsidR="00D35BFC" w:rsidRPr="00EA4E1C">
          <w:rPr>
            <w:rtl/>
          </w:rPr>
          <w:t xml:space="preserve"> </w:t>
        </w:r>
        <w:r w:rsidR="00D35BFC" w:rsidRPr="00EA4E1C">
          <w:rPr>
            <w:rFonts w:hint="cs"/>
            <w:rtl/>
          </w:rPr>
          <w:t>بن</w:t>
        </w:r>
        <w:r w:rsidR="00D35BFC" w:rsidRPr="00EA4E1C">
          <w:rPr>
            <w:rtl/>
          </w:rPr>
          <w:t xml:space="preserve"> </w:t>
        </w:r>
        <w:r w:rsidR="00D35BFC" w:rsidRPr="00EA4E1C">
          <w:rPr>
            <w:rFonts w:hint="eastAsia"/>
            <w:rtl/>
          </w:rPr>
          <w:t>محمد</w:t>
        </w:r>
        <w:r w:rsidR="00D35BFC" w:rsidRPr="00EA4E1C">
          <w:rPr>
            <w:rStyle w:val="Hyperlink"/>
            <w:color w:val="000000" w:themeColor="text1"/>
            <w:u w:val="none"/>
            <w:rtl/>
          </w:rPr>
          <w:t xml:space="preserve"> </w:t>
        </w:r>
        <w:r w:rsidR="00D35BFC" w:rsidRPr="00EA4E1C">
          <w:rPr>
            <w:rFonts w:hint="eastAsia"/>
            <w:rtl/>
          </w:rPr>
          <w:t>الحمد</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_Toc400358374 \h </w:instrText>
        </w:r>
        <w:r w:rsidR="00D35BFC" w:rsidRPr="00207E43">
          <w:rPr>
            <w:webHidden/>
            <w:sz w:val="27"/>
          </w:rPr>
        </w:r>
        <w:r w:rsidR="00D35BFC" w:rsidRPr="00207E43">
          <w:rPr>
            <w:webHidden/>
            <w:sz w:val="27"/>
          </w:rPr>
          <w:fldChar w:fldCharType="separate"/>
        </w:r>
        <w:r w:rsidR="00F86A67">
          <w:rPr>
            <w:webHidden/>
            <w:sz w:val="27"/>
            <w:rtl/>
          </w:rPr>
          <w:t>34</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color w:val="000000" w:themeColor="text1"/>
          <w:sz w:val="22"/>
          <w:szCs w:val="22"/>
        </w:rPr>
      </w:pPr>
      <w:r w:rsidRPr="00EA4E1C">
        <w:rPr>
          <w:rFonts w:cs="Abz-2 (Badr)"/>
          <w:bCs/>
          <w:color w:val="000000" w:themeColor="text1"/>
          <w:szCs w:val="27"/>
          <w:rtl/>
        </w:rPr>
        <w:sym w:font="Webdings" w:char="F033"/>
      </w:r>
      <w:hyperlink w:anchor="_Toc400358375" w:history="1">
        <w:r w:rsidR="00D35BFC" w:rsidRPr="00EA4E1C">
          <w:rPr>
            <w:rFonts w:hint="cs"/>
            <w:color w:val="000000" w:themeColor="text1"/>
            <w:rtl/>
          </w:rPr>
          <w:t>الحجية</w:t>
        </w:r>
        <w:r w:rsidR="00D35BFC" w:rsidRPr="00EA4E1C">
          <w:rPr>
            <w:color w:val="000000" w:themeColor="text1"/>
            <w:rtl/>
          </w:rPr>
          <w:t xml:space="preserve"> </w:t>
        </w:r>
        <w:r w:rsidR="00D35BFC" w:rsidRPr="00EA4E1C">
          <w:rPr>
            <w:rFonts w:hint="cs"/>
            <w:color w:val="000000" w:themeColor="text1"/>
            <w:rtl/>
          </w:rPr>
          <w:t>الذاتية</w:t>
        </w:r>
        <w:r w:rsidR="00D35BFC" w:rsidRPr="00EA4E1C">
          <w:rPr>
            <w:color w:val="000000" w:themeColor="text1"/>
            <w:rtl/>
          </w:rPr>
          <w:t xml:space="preserve"> </w:t>
        </w:r>
        <w:r w:rsidR="00D35BFC" w:rsidRPr="00EA4E1C">
          <w:rPr>
            <w:rFonts w:hint="eastAsia"/>
            <w:color w:val="000000" w:themeColor="text1"/>
            <w:rtl/>
          </w:rPr>
          <w:t>لبناء</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العقلاء</w:t>
        </w:r>
      </w:hyperlink>
      <w:r w:rsidR="004A19FB" w:rsidRPr="00EA4E1C">
        <w:rPr>
          <w:rFonts w:hint="cs"/>
          <w:color w:val="000000" w:themeColor="text1"/>
          <w:rtl/>
        </w:rPr>
        <w:t xml:space="preserve">، </w:t>
      </w:r>
      <w:hyperlink w:anchor="_Toc400358376" w:history="1">
        <w:r w:rsidR="00D35BFC" w:rsidRPr="00EA4E1C">
          <w:rPr>
            <w:rFonts w:hint="cs"/>
            <w:color w:val="000000" w:themeColor="text1"/>
            <w:rtl/>
          </w:rPr>
          <w:t>ودورها</w:t>
        </w:r>
        <w:r w:rsidR="00D35BFC" w:rsidRPr="00EA4E1C">
          <w:rPr>
            <w:color w:val="000000" w:themeColor="text1"/>
            <w:rtl/>
          </w:rPr>
          <w:t xml:space="preserve"> </w:t>
        </w:r>
        <w:r w:rsidR="00D35BFC" w:rsidRPr="00EA4E1C">
          <w:rPr>
            <w:rFonts w:hint="cs"/>
            <w:color w:val="000000" w:themeColor="text1"/>
            <w:rtl/>
          </w:rPr>
          <w:t>في</w:t>
        </w:r>
        <w:r w:rsidR="00D35BFC" w:rsidRPr="00EA4E1C">
          <w:rPr>
            <w:color w:val="000000" w:themeColor="text1"/>
            <w:rtl/>
          </w:rPr>
          <w:t xml:space="preserve"> </w:t>
        </w:r>
        <w:r w:rsidR="00D35BFC" w:rsidRPr="00EA4E1C">
          <w:rPr>
            <w:rFonts w:hint="eastAsia"/>
            <w:color w:val="000000" w:themeColor="text1"/>
            <w:rtl/>
          </w:rPr>
          <w:t>علم</w:t>
        </w:r>
        <w:r w:rsidR="00D35BFC" w:rsidRPr="00EA4E1C">
          <w:rPr>
            <w:color w:val="000000" w:themeColor="text1"/>
            <w:rtl/>
          </w:rPr>
          <w:t xml:space="preserve"> </w:t>
        </w:r>
        <w:r w:rsidR="00D35BFC" w:rsidRPr="00EA4E1C">
          <w:rPr>
            <w:rFonts w:hint="eastAsia"/>
            <w:color w:val="000000" w:themeColor="text1"/>
            <w:rtl/>
          </w:rPr>
          <w:t>أصول</w:t>
        </w:r>
        <w:r w:rsidR="00D35BFC" w:rsidRPr="00EA4E1C">
          <w:rPr>
            <w:color w:val="000000" w:themeColor="text1"/>
            <w:rtl/>
          </w:rPr>
          <w:t xml:space="preserve"> </w:t>
        </w:r>
        <w:r w:rsidR="00D35BFC" w:rsidRPr="00EA4E1C">
          <w:rPr>
            <w:rFonts w:hint="eastAsia"/>
            <w:color w:val="000000" w:themeColor="text1"/>
            <w:rtl/>
          </w:rPr>
          <w:t>الفقه</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77" w:history="1">
        <w:r w:rsidR="00D35BFC" w:rsidRPr="00EA4E1C">
          <w:rPr>
            <w:rFonts w:hint="cs"/>
            <w:rtl/>
          </w:rPr>
          <w:t>الشيخ</w:t>
        </w:r>
        <w:r w:rsidR="00D35BFC" w:rsidRPr="00EA4E1C">
          <w:rPr>
            <w:rStyle w:val="Hyperlink"/>
            <w:color w:val="000000" w:themeColor="text1"/>
            <w:u w:val="none"/>
            <w:rtl/>
          </w:rPr>
          <w:t xml:space="preserve"> </w:t>
        </w:r>
        <w:r w:rsidR="00D35BFC" w:rsidRPr="00EA4E1C">
          <w:rPr>
            <w:rFonts w:hint="cs"/>
            <w:rtl/>
          </w:rPr>
          <w:t>محمد</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تقي</w:t>
        </w:r>
        <w:r w:rsidR="00D35BFC" w:rsidRPr="00EA4E1C">
          <w:rPr>
            <w:rStyle w:val="Hyperlink"/>
            <w:color w:val="000000" w:themeColor="text1"/>
            <w:u w:val="none"/>
            <w:rtl/>
          </w:rPr>
          <w:t xml:space="preserve"> </w:t>
        </w:r>
        <w:r w:rsidR="00D35BFC" w:rsidRPr="00EA4E1C">
          <w:rPr>
            <w:rFonts w:hint="eastAsia"/>
            <w:rtl/>
          </w:rPr>
          <w:t>أكبر</w:t>
        </w:r>
        <w:r w:rsidR="00D35BFC" w:rsidRPr="00EA4E1C">
          <w:rPr>
            <w:rStyle w:val="Hyperlink"/>
            <w:color w:val="000000" w:themeColor="text1"/>
            <w:u w:val="none"/>
            <w:rtl/>
          </w:rPr>
          <w:t xml:space="preserve"> </w:t>
        </w:r>
        <w:r w:rsidR="00D35BFC" w:rsidRPr="00EA4E1C">
          <w:rPr>
            <w:rStyle w:val="Hyperlink"/>
            <w:rFonts w:hint="eastAsia"/>
            <w:color w:val="000000" w:themeColor="text1"/>
            <w:u w:val="none"/>
            <w:rtl/>
          </w:rPr>
          <w:t>نجاد</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_Toc400358377 \h </w:instrText>
        </w:r>
        <w:r w:rsidR="00D35BFC" w:rsidRPr="00207E43">
          <w:rPr>
            <w:webHidden/>
            <w:sz w:val="27"/>
          </w:rPr>
        </w:r>
        <w:r w:rsidR="00D35BFC" w:rsidRPr="00207E43">
          <w:rPr>
            <w:webHidden/>
            <w:sz w:val="27"/>
          </w:rPr>
          <w:fldChar w:fldCharType="separate"/>
        </w:r>
        <w:r w:rsidR="00F86A67">
          <w:rPr>
            <w:webHidden/>
            <w:sz w:val="27"/>
            <w:rtl/>
          </w:rPr>
          <w:t>57</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79" w:history="1">
        <w:r w:rsidR="00D35BFC" w:rsidRPr="00EA4E1C">
          <w:rPr>
            <w:rFonts w:hint="cs"/>
            <w:rtl/>
          </w:rPr>
          <w:t>تعزيرية</w:t>
        </w:r>
        <w:r w:rsidR="00D35BFC" w:rsidRPr="00EA4E1C">
          <w:rPr>
            <w:rtl/>
          </w:rPr>
          <w:t xml:space="preserve"> </w:t>
        </w:r>
        <w:r w:rsidR="00D35BFC" w:rsidRPr="00EA4E1C">
          <w:rPr>
            <w:rFonts w:hint="cs"/>
            <w:rtl/>
          </w:rPr>
          <w:t>العقوبات</w:t>
        </w:r>
        <w:r w:rsidR="00D35BFC" w:rsidRPr="00EA4E1C">
          <w:rPr>
            <w:rtl/>
          </w:rPr>
          <w:t xml:space="preserve"> </w:t>
        </w:r>
        <w:r w:rsidR="00D35BFC" w:rsidRPr="00EA4E1C">
          <w:rPr>
            <w:rFonts w:hint="cs"/>
            <w:rtl/>
          </w:rPr>
          <w:t>الحكومية</w:t>
        </w:r>
        <w:r w:rsidR="00D35BFC" w:rsidRPr="00EA4E1C">
          <w:rPr>
            <w:rtl/>
          </w:rPr>
          <w:t xml:space="preserve"> </w:t>
        </w:r>
        <w:r w:rsidR="00D35BFC" w:rsidRPr="00EA4E1C">
          <w:rPr>
            <w:rFonts w:hint="cs"/>
            <w:rtl/>
          </w:rPr>
          <w:t>ودور</w:t>
        </w:r>
        <w:r w:rsidR="00D35BFC" w:rsidRPr="00EA4E1C">
          <w:rPr>
            <w:rtl/>
          </w:rPr>
          <w:t xml:space="preserve"> «</w:t>
        </w:r>
        <w:r w:rsidR="00D35BFC" w:rsidRPr="00EA4E1C">
          <w:rPr>
            <w:rFonts w:hint="cs"/>
            <w:rtl/>
          </w:rPr>
          <w:t>المعصية</w:t>
        </w:r>
        <w:r w:rsidR="00D35BFC" w:rsidRPr="00EA4E1C">
          <w:rPr>
            <w:rtl/>
          </w:rPr>
          <w:t xml:space="preserve">» </w:t>
        </w:r>
        <w:r w:rsidR="00D35BFC" w:rsidRPr="00EA4E1C">
          <w:rPr>
            <w:rFonts w:hint="cs"/>
            <w:rtl/>
          </w:rPr>
          <w:t>في</w:t>
        </w:r>
        <w:r w:rsidR="00D35BFC" w:rsidRPr="00EA4E1C">
          <w:rPr>
            <w:rtl/>
          </w:rPr>
          <w:t xml:space="preserve"> </w:t>
        </w:r>
        <w:r w:rsidR="00D35BFC" w:rsidRPr="00EA4E1C">
          <w:rPr>
            <w:rFonts w:hint="cs"/>
            <w:rtl/>
          </w:rPr>
          <w:t>ماهية</w:t>
        </w:r>
        <w:r w:rsidR="00D35BFC" w:rsidRPr="00EA4E1C">
          <w:rPr>
            <w:rStyle w:val="Hyperlink"/>
            <w:color w:val="000000" w:themeColor="text1"/>
            <w:u w:val="none"/>
            <w:rtl/>
            <w:lang w:bidi="ar-AE"/>
          </w:rPr>
          <w:t xml:space="preserve"> </w:t>
        </w:r>
        <w:r w:rsidR="00D35BFC" w:rsidRPr="00EA4E1C">
          <w:rPr>
            <w:rFonts w:hint="cs"/>
            <w:rtl/>
          </w:rPr>
          <w:t>التعزير</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80" w:history="1">
        <w:r w:rsidR="00D35BFC" w:rsidRPr="00EA4E1C">
          <w:rPr>
            <w:rFonts w:hint="cs"/>
            <w:rtl/>
          </w:rPr>
          <w:t>السيد</w:t>
        </w:r>
        <w:r w:rsidR="00D35BFC" w:rsidRPr="00EA4E1C">
          <w:rPr>
            <w:rStyle w:val="Hyperlink"/>
            <w:color w:val="000000" w:themeColor="text1"/>
            <w:u w:val="none"/>
            <w:rtl/>
            <w:lang w:bidi="ar-AE"/>
          </w:rPr>
          <w:t xml:space="preserve"> </w:t>
        </w:r>
        <w:r w:rsidR="00D35BFC" w:rsidRPr="00EA4E1C">
          <w:rPr>
            <w:rFonts w:hint="cs"/>
            <w:rtl/>
          </w:rPr>
          <w:t>محسن</w:t>
        </w:r>
        <w:r w:rsidR="00D35BFC" w:rsidRPr="00EA4E1C">
          <w:rPr>
            <w:rStyle w:val="Hyperlink"/>
            <w:color w:val="000000" w:themeColor="text1"/>
            <w:u w:val="none"/>
            <w:rtl/>
            <w:lang w:bidi="ar-AE"/>
          </w:rPr>
          <w:t xml:space="preserve"> </w:t>
        </w:r>
        <w:r w:rsidR="00D35BFC" w:rsidRPr="00EA4E1C">
          <w:rPr>
            <w:rFonts w:hint="cs"/>
            <w:rtl/>
          </w:rPr>
          <w:t>فتاحي</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_Toc400358380 \h </w:instrText>
        </w:r>
        <w:r w:rsidR="00D35BFC" w:rsidRPr="00207E43">
          <w:rPr>
            <w:webHidden/>
            <w:sz w:val="27"/>
          </w:rPr>
        </w:r>
        <w:r w:rsidR="00D35BFC" w:rsidRPr="00207E43">
          <w:rPr>
            <w:webHidden/>
            <w:sz w:val="27"/>
          </w:rPr>
          <w:fldChar w:fldCharType="separate"/>
        </w:r>
        <w:r w:rsidR="00F86A67">
          <w:rPr>
            <w:webHidden/>
            <w:sz w:val="27"/>
            <w:rtl/>
          </w:rPr>
          <w:t>92</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color w:val="000000" w:themeColor="text1"/>
          <w:sz w:val="22"/>
          <w:szCs w:val="22"/>
          <w:lang w:eastAsia="en-US"/>
        </w:rPr>
      </w:pPr>
      <w:r w:rsidRPr="00EA4E1C">
        <w:rPr>
          <w:rFonts w:cs="Abz-2 (Badr)"/>
          <w:bCs/>
          <w:color w:val="000000" w:themeColor="text1"/>
          <w:szCs w:val="27"/>
          <w:rtl/>
        </w:rPr>
        <w:sym w:font="Webdings" w:char="F033"/>
      </w:r>
      <w:hyperlink w:anchor="_Toc400358382" w:history="1">
        <w:r w:rsidR="00D35BFC" w:rsidRPr="00EA4E1C">
          <w:rPr>
            <w:rFonts w:hint="cs"/>
            <w:color w:val="000000" w:themeColor="text1"/>
            <w:rtl/>
          </w:rPr>
          <w:t>ظاهرة</w:t>
        </w:r>
        <w:r w:rsidR="00D35BFC" w:rsidRPr="00EA4E1C">
          <w:rPr>
            <w:color w:val="000000" w:themeColor="text1"/>
            <w:rtl/>
          </w:rPr>
          <w:t xml:space="preserve"> </w:t>
        </w:r>
        <w:r w:rsidR="00D35BFC" w:rsidRPr="00EA4E1C">
          <w:rPr>
            <w:rFonts w:hint="cs"/>
            <w:color w:val="000000" w:themeColor="text1"/>
            <w:rtl/>
          </w:rPr>
          <w:t>الاتّجار</w:t>
        </w:r>
        <w:r w:rsidR="00D35BFC" w:rsidRPr="00EA4E1C">
          <w:rPr>
            <w:color w:val="000000" w:themeColor="text1"/>
            <w:rtl/>
          </w:rPr>
          <w:t xml:space="preserve"> </w:t>
        </w:r>
        <w:r w:rsidR="00D35BFC" w:rsidRPr="00EA4E1C">
          <w:rPr>
            <w:rFonts w:hint="cs"/>
            <w:color w:val="000000" w:themeColor="text1"/>
            <w:rtl/>
          </w:rPr>
          <w:t>بالبشر</w:t>
        </w:r>
      </w:hyperlink>
      <w:r w:rsidR="004A19FB" w:rsidRPr="00EA4E1C">
        <w:rPr>
          <w:rFonts w:hint="cs"/>
          <w:color w:val="000000" w:themeColor="text1"/>
          <w:rtl/>
        </w:rPr>
        <w:t xml:space="preserve">، </w:t>
      </w:r>
      <w:hyperlink w:anchor="_Toc400358383" w:history="1">
        <w:r w:rsidR="00D35BFC" w:rsidRPr="00EA4E1C">
          <w:rPr>
            <w:rFonts w:hint="cs"/>
            <w:color w:val="000000" w:themeColor="text1"/>
            <w:rtl/>
          </w:rPr>
          <w:t>دراسةٌ</w:t>
        </w:r>
        <w:r w:rsidR="00D35BFC" w:rsidRPr="00EA4E1C">
          <w:rPr>
            <w:color w:val="000000" w:themeColor="text1"/>
            <w:rtl/>
          </w:rPr>
          <w:t xml:space="preserve"> </w:t>
        </w:r>
        <w:r w:rsidR="00D35BFC" w:rsidRPr="00EA4E1C">
          <w:rPr>
            <w:rFonts w:hint="cs"/>
            <w:color w:val="000000" w:themeColor="text1"/>
            <w:rtl/>
          </w:rPr>
          <w:t>فقهيّة</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84" w:history="1">
        <w:r w:rsidR="00D35BFC" w:rsidRPr="00EA4E1C">
          <w:rPr>
            <w:rFonts w:hint="cs"/>
            <w:rtl/>
          </w:rPr>
          <w:t>الشيخ</w:t>
        </w:r>
        <w:r w:rsidR="00D35BFC" w:rsidRPr="00EA4E1C">
          <w:rPr>
            <w:rStyle w:val="Hyperlink"/>
            <w:color w:val="000000" w:themeColor="text1"/>
            <w:u w:val="none"/>
            <w:rtl/>
            <w:lang w:bidi="ar-AE"/>
          </w:rPr>
          <w:t xml:space="preserve"> </w:t>
        </w:r>
        <w:r w:rsidR="00D35BFC" w:rsidRPr="00EA4E1C">
          <w:rPr>
            <w:rFonts w:hint="cs"/>
            <w:rtl/>
          </w:rPr>
          <w:t>مجيد</w:t>
        </w:r>
        <w:r w:rsidR="00D35BFC" w:rsidRPr="00EA4E1C">
          <w:rPr>
            <w:rStyle w:val="Hyperlink"/>
            <w:color w:val="000000" w:themeColor="text1"/>
            <w:u w:val="none"/>
            <w:rtl/>
            <w:lang w:bidi="ar-AE"/>
          </w:rPr>
          <w:t xml:space="preserve"> </w:t>
        </w:r>
        <w:r w:rsidR="00D35BFC" w:rsidRPr="00EA4E1C">
          <w:rPr>
            <w:rFonts w:hint="cs"/>
            <w:rtl/>
          </w:rPr>
          <w:t>شاكر</w:t>
        </w:r>
        <w:r w:rsidR="00D35BFC" w:rsidRPr="00EA4E1C">
          <w:rPr>
            <w:rStyle w:val="Hyperlink"/>
            <w:color w:val="000000" w:themeColor="text1"/>
            <w:u w:val="none"/>
            <w:rtl/>
            <w:lang w:bidi="ar-AE"/>
          </w:rPr>
          <w:t xml:space="preserve"> </w:t>
        </w:r>
        <w:r w:rsidR="00D35BFC" w:rsidRPr="00EA4E1C">
          <w:rPr>
            <w:rFonts w:hint="cs"/>
            <w:rtl/>
          </w:rPr>
          <w:t>سلماسي</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_Toc400358384 \h </w:instrText>
        </w:r>
        <w:r w:rsidR="00D35BFC" w:rsidRPr="00207E43">
          <w:rPr>
            <w:webHidden/>
            <w:sz w:val="27"/>
          </w:rPr>
        </w:r>
        <w:r w:rsidR="00D35BFC" w:rsidRPr="00207E43">
          <w:rPr>
            <w:webHidden/>
            <w:sz w:val="27"/>
          </w:rPr>
          <w:fldChar w:fldCharType="separate"/>
        </w:r>
        <w:r w:rsidR="00F86A67">
          <w:rPr>
            <w:webHidden/>
            <w:sz w:val="27"/>
            <w:rtl/>
          </w:rPr>
          <w:t>107</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86" w:history="1">
        <w:r w:rsidR="00D35BFC" w:rsidRPr="00EA4E1C">
          <w:rPr>
            <w:rFonts w:hint="cs"/>
            <w:rtl/>
          </w:rPr>
          <w:t>مساهمة</w:t>
        </w:r>
        <w:r w:rsidR="00D35BFC" w:rsidRPr="00EA4E1C">
          <w:rPr>
            <w:rtl/>
          </w:rPr>
          <w:t xml:space="preserve"> </w:t>
        </w:r>
        <w:r w:rsidR="00D35BFC" w:rsidRPr="00EA4E1C">
          <w:rPr>
            <w:rFonts w:hint="cs"/>
            <w:rtl/>
          </w:rPr>
          <w:t>الإمام</w:t>
        </w:r>
        <w:r w:rsidR="00D35BFC" w:rsidRPr="00EA4E1C">
          <w:rPr>
            <w:rtl/>
          </w:rPr>
          <w:t xml:space="preserve"> </w:t>
        </w:r>
        <w:r w:rsidR="00D35BFC" w:rsidRPr="00EA4E1C">
          <w:rPr>
            <w:rFonts w:hint="cs"/>
            <w:rtl/>
          </w:rPr>
          <w:t>الخوئي</w:t>
        </w:r>
        <w:r w:rsidR="00D35BFC" w:rsidRPr="00EA4E1C">
          <w:rPr>
            <w:rtl/>
          </w:rPr>
          <w:t xml:space="preserve"> </w:t>
        </w:r>
        <w:r w:rsidR="00D35BFC" w:rsidRPr="00EA4E1C">
          <w:rPr>
            <w:rFonts w:hint="cs"/>
            <w:rtl/>
          </w:rPr>
          <w:t>في</w:t>
        </w:r>
        <w:r w:rsidR="00D35BFC" w:rsidRPr="00EA4E1C">
          <w:rPr>
            <w:rtl/>
          </w:rPr>
          <w:t xml:space="preserve"> </w:t>
        </w:r>
        <w:r w:rsidR="00D35BFC" w:rsidRPr="00EA4E1C">
          <w:rPr>
            <w:rFonts w:hint="cs"/>
            <w:rtl/>
          </w:rPr>
          <w:t>التفسير</w:t>
        </w:r>
        <w:r w:rsidR="00D35BFC" w:rsidRPr="00EA4E1C">
          <w:rPr>
            <w:rtl/>
          </w:rPr>
          <w:t xml:space="preserve"> </w:t>
        </w:r>
        <w:r w:rsidR="00D35BFC" w:rsidRPr="00EA4E1C">
          <w:rPr>
            <w:rFonts w:hint="cs"/>
            <w:rtl/>
          </w:rPr>
          <w:t>القرآني</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87" w:history="1">
        <w:r w:rsidR="00D35BFC" w:rsidRPr="00EA4E1C">
          <w:rPr>
            <w:rFonts w:hint="cs"/>
            <w:rtl/>
          </w:rPr>
          <w:t>أ</w:t>
        </w:r>
        <w:r w:rsidR="00D35BFC" w:rsidRPr="00EA4E1C">
          <w:rPr>
            <w:rtl/>
          </w:rPr>
          <w:t xml:space="preserve">. </w:t>
        </w:r>
        <w:r w:rsidR="00D35BFC" w:rsidRPr="00EA4E1C">
          <w:rPr>
            <w:rFonts w:hint="cs"/>
            <w:rtl/>
          </w:rPr>
          <w:t>د</w:t>
        </w:r>
        <w:r w:rsidR="00D35BFC" w:rsidRPr="00EA4E1C">
          <w:rPr>
            <w:rtl/>
          </w:rPr>
          <w:t xml:space="preserve">. </w:t>
        </w:r>
        <w:r w:rsidR="00D35BFC" w:rsidRPr="00EA4E1C">
          <w:rPr>
            <w:rFonts w:hint="cs"/>
            <w:rtl/>
          </w:rPr>
          <w:t>عبد</w:t>
        </w:r>
        <w:r w:rsidR="00D35BFC" w:rsidRPr="00EA4E1C">
          <w:rPr>
            <w:rtl/>
          </w:rPr>
          <w:t xml:space="preserve"> </w:t>
        </w:r>
        <w:r w:rsidR="00D35BFC" w:rsidRPr="00EA4E1C">
          <w:rPr>
            <w:rFonts w:hint="cs"/>
            <w:rtl/>
          </w:rPr>
          <w:t>العزيز</w:t>
        </w:r>
        <w:r w:rsidR="00D35BFC" w:rsidRPr="00EA4E1C">
          <w:rPr>
            <w:rtl/>
          </w:rPr>
          <w:t xml:space="preserve"> </w:t>
        </w:r>
        <w:r w:rsidR="00D35BFC" w:rsidRPr="00EA4E1C">
          <w:rPr>
            <w:rFonts w:hint="cs"/>
            <w:rtl/>
          </w:rPr>
          <w:t>ساشادينا</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_Toc400358387 \h </w:instrText>
        </w:r>
        <w:r w:rsidR="00D35BFC" w:rsidRPr="00207E43">
          <w:rPr>
            <w:webHidden/>
            <w:sz w:val="27"/>
          </w:rPr>
        </w:r>
        <w:r w:rsidR="00D35BFC" w:rsidRPr="00207E43">
          <w:rPr>
            <w:webHidden/>
            <w:sz w:val="27"/>
          </w:rPr>
          <w:fldChar w:fldCharType="separate"/>
        </w:r>
        <w:r w:rsidR="00F86A67">
          <w:rPr>
            <w:webHidden/>
            <w:sz w:val="27"/>
            <w:rtl/>
          </w:rPr>
          <w:t>139</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color w:val="000000" w:themeColor="text1"/>
          <w:sz w:val="22"/>
          <w:szCs w:val="22"/>
          <w:lang w:eastAsia="en-US"/>
        </w:rPr>
      </w:pPr>
      <w:r w:rsidRPr="00EA4E1C">
        <w:rPr>
          <w:rFonts w:cs="Abz-2 (Badr)"/>
          <w:bCs/>
          <w:color w:val="000000" w:themeColor="text1"/>
          <w:szCs w:val="27"/>
          <w:rtl/>
        </w:rPr>
        <w:sym w:font="Webdings" w:char="F033"/>
      </w:r>
      <w:hyperlink w:anchor="_Toc400358388" w:history="1">
        <w:r w:rsidR="00D35BFC" w:rsidRPr="00EA4E1C">
          <w:rPr>
            <w:rFonts w:hint="cs"/>
            <w:color w:val="000000" w:themeColor="text1"/>
            <w:rtl/>
          </w:rPr>
          <w:t>جدليات</w:t>
        </w:r>
        <w:r w:rsidR="00D35BFC" w:rsidRPr="00EA4E1C">
          <w:rPr>
            <w:color w:val="000000" w:themeColor="text1"/>
            <w:rtl/>
          </w:rPr>
          <w:t xml:space="preserve"> </w:t>
        </w:r>
        <w:r w:rsidR="00D35BFC" w:rsidRPr="00EA4E1C">
          <w:rPr>
            <w:rFonts w:hint="cs"/>
            <w:color w:val="000000" w:themeColor="text1"/>
            <w:rtl/>
          </w:rPr>
          <w:t>منهجية</w:t>
        </w:r>
        <w:r w:rsidR="00D35BFC" w:rsidRPr="00EA4E1C">
          <w:rPr>
            <w:color w:val="000000" w:themeColor="text1"/>
            <w:rtl/>
          </w:rPr>
          <w:t xml:space="preserve"> </w:t>
        </w:r>
        <w:r w:rsidR="00D35BFC" w:rsidRPr="00EA4E1C">
          <w:rPr>
            <w:rFonts w:hint="cs"/>
            <w:color w:val="000000" w:themeColor="text1"/>
            <w:rtl/>
          </w:rPr>
          <w:t>وتنظيرية</w:t>
        </w:r>
        <w:r w:rsidR="004A19FB" w:rsidRPr="00EA4E1C">
          <w:rPr>
            <w:rFonts w:hint="cs"/>
            <w:color w:val="000000" w:themeColor="text1"/>
            <w:rtl/>
          </w:rPr>
          <w:t xml:space="preserve">، </w:t>
        </w:r>
      </w:hyperlink>
      <w:hyperlink w:anchor="_Toc400358389" w:history="1">
        <w:r w:rsidR="00D35BFC" w:rsidRPr="00EA4E1C">
          <w:rPr>
            <w:rFonts w:hint="cs"/>
            <w:color w:val="000000" w:themeColor="text1"/>
            <w:rtl/>
          </w:rPr>
          <w:t>مقاربات</w:t>
        </w:r>
        <w:r w:rsidR="00D35BFC" w:rsidRPr="00EA4E1C">
          <w:rPr>
            <w:color w:val="000000" w:themeColor="text1"/>
            <w:rtl/>
          </w:rPr>
          <w:t xml:space="preserve"> </w:t>
        </w:r>
        <w:r w:rsidR="00D35BFC" w:rsidRPr="00EA4E1C">
          <w:rPr>
            <w:rFonts w:hint="cs"/>
            <w:color w:val="000000" w:themeColor="text1"/>
            <w:rtl/>
          </w:rPr>
          <w:t>في</w:t>
        </w:r>
        <w:r w:rsidR="00D35BFC" w:rsidRPr="00EA4E1C">
          <w:rPr>
            <w:color w:val="000000" w:themeColor="text1"/>
            <w:rtl/>
          </w:rPr>
          <w:t xml:space="preserve"> </w:t>
        </w:r>
        <w:r w:rsidR="00D35BFC" w:rsidRPr="00EA4E1C">
          <w:rPr>
            <w:rFonts w:hint="cs"/>
            <w:color w:val="000000" w:themeColor="text1"/>
            <w:rtl/>
          </w:rPr>
          <w:t>فكر</w:t>
        </w:r>
        <w:r w:rsidR="00D35BFC" w:rsidRPr="00EA4E1C">
          <w:rPr>
            <w:color w:val="000000" w:themeColor="text1"/>
            <w:rtl/>
          </w:rPr>
          <w:t xml:space="preserve"> </w:t>
        </w:r>
        <w:r w:rsidR="00D35BFC" w:rsidRPr="00EA4E1C">
          <w:rPr>
            <w:rFonts w:hint="cs"/>
            <w:color w:val="000000" w:themeColor="text1"/>
            <w:rtl/>
          </w:rPr>
          <w:t>السيد</w:t>
        </w:r>
        <w:r w:rsidR="00D35BFC" w:rsidRPr="00EA4E1C">
          <w:rPr>
            <w:rStyle w:val="Hyperlink"/>
            <w:color w:val="000000" w:themeColor="text1"/>
            <w:u w:val="none"/>
            <w:rtl/>
          </w:rPr>
          <w:t xml:space="preserve"> </w:t>
        </w:r>
        <w:r w:rsidR="00D35BFC" w:rsidRPr="00EA4E1C">
          <w:rPr>
            <w:rFonts w:hint="cs"/>
            <w:color w:val="000000" w:themeColor="text1"/>
            <w:rtl/>
          </w:rPr>
          <w:t>الصدر</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90" w:history="1">
        <w:r w:rsidR="00D35BFC" w:rsidRPr="00EA4E1C">
          <w:rPr>
            <w:rFonts w:ascii="Arial" w:hAnsi="Arial" w:cs="Arial" w:hint="cs"/>
            <w:rtl/>
          </w:rPr>
          <w:t>أ</w:t>
        </w:r>
        <w:r w:rsidR="00D35BFC" w:rsidRPr="00EA4E1C">
          <w:rPr>
            <w:rtl/>
          </w:rPr>
          <w:t xml:space="preserve">. </w:t>
        </w:r>
        <w:r w:rsidR="00D35BFC" w:rsidRPr="00EA4E1C">
          <w:rPr>
            <w:rFonts w:hint="cs"/>
            <w:rtl/>
          </w:rPr>
          <w:t>د</w:t>
        </w:r>
        <w:r w:rsidR="00D35BFC" w:rsidRPr="00EA4E1C">
          <w:rPr>
            <w:rtl/>
          </w:rPr>
          <w:t xml:space="preserve">. </w:t>
        </w:r>
        <w:r w:rsidR="00D35BFC" w:rsidRPr="00EA4E1C">
          <w:rPr>
            <w:rFonts w:hint="cs"/>
            <w:rtl/>
          </w:rPr>
          <w:t>عبد</w:t>
        </w:r>
        <w:r w:rsidR="00D35BFC" w:rsidRPr="00EA4E1C">
          <w:rPr>
            <w:rtl/>
          </w:rPr>
          <w:t xml:space="preserve"> </w:t>
        </w:r>
        <w:r w:rsidR="00D35BFC" w:rsidRPr="00EA4E1C">
          <w:rPr>
            <w:rFonts w:hint="cs"/>
            <w:rtl/>
          </w:rPr>
          <w:t>الأمير</w:t>
        </w:r>
        <w:r w:rsidR="00D35BFC" w:rsidRPr="00EA4E1C">
          <w:rPr>
            <w:rtl/>
          </w:rPr>
          <w:t xml:space="preserve"> </w:t>
        </w:r>
        <w:r w:rsidR="00D35BFC" w:rsidRPr="00EA4E1C">
          <w:rPr>
            <w:rFonts w:hint="cs"/>
            <w:rtl/>
          </w:rPr>
          <w:t>كاظم</w:t>
        </w:r>
        <w:r w:rsidR="00D35BFC" w:rsidRPr="00EA4E1C">
          <w:rPr>
            <w:rtl/>
          </w:rPr>
          <w:t xml:space="preserve"> </w:t>
        </w:r>
        <w:r w:rsidR="00D35BFC" w:rsidRPr="00EA4E1C">
          <w:rPr>
            <w:rFonts w:hint="cs"/>
            <w:rtl/>
          </w:rPr>
          <w:t>زاهد</w:t>
        </w:r>
        <w:r w:rsidR="00D35BFC" w:rsidRPr="00EA4E1C">
          <w:rPr>
            <w:webHidden/>
          </w:rPr>
          <w:tab/>
        </w:r>
        <w:r w:rsidR="00D35BFC" w:rsidRPr="00207E43">
          <w:rPr>
            <w:webHidden/>
            <w:sz w:val="27"/>
          </w:rPr>
          <w:fldChar w:fldCharType="begin"/>
        </w:r>
        <w:r w:rsidR="00D35BFC" w:rsidRPr="00207E43">
          <w:rPr>
            <w:webHidden/>
            <w:sz w:val="27"/>
          </w:rPr>
          <w:instrText xml:space="preserve"> PAGEREF _Toc400358390 \h </w:instrText>
        </w:r>
        <w:r w:rsidR="00D35BFC" w:rsidRPr="00207E43">
          <w:rPr>
            <w:webHidden/>
            <w:sz w:val="27"/>
          </w:rPr>
        </w:r>
        <w:r w:rsidR="00D35BFC" w:rsidRPr="00207E43">
          <w:rPr>
            <w:webHidden/>
            <w:sz w:val="27"/>
          </w:rPr>
          <w:fldChar w:fldCharType="separate"/>
        </w:r>
        <w:r w:rsidR="00F86A67">
          <w:rPr>
            <w:webHidden/>
            <w:sz w:val="27"/>
            <w:rtl/>
          </w:rPr>
          <w:t>151</w:t>
        </w:r>
        <w:r w:rsidR="00D35BFC" w:rsidRPr="00207E43">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lastRenderedPageBreak/>
        <w:sym w:font="Webdings" w:char="F033"/>
      </w:r>
      <w:hyperlink w:anchor="_Toc400358391" w:history="1">
        <w:r w:rsidR="00D35BFC" w:rsidRPr="00EA4E1C">
          <w:rPr>
            <w:rFonts w:hint="cs"/>
            <w:rtl/>
          </w:rPr>
          <w:t>الجمعة</w:t>
        </w:r>
        <w:r w:rsidR="0074459A">
          <w:rPr>
            <w:rFonts w:hint="cs"/>
            <w:rtl/>
          </w:rPr>
          <w:t xml:space="preserve"> </w:t>
        </w:r>
        <w:r w:rsidR="00D35BFC" w:rsidRPr="00EA4E1C">
          <w:rPr>
            <w:rFonts w:hint="cs"/>
            <w:rtl/>
          </w:rPr>
          <w:t>شخصية</w:t>
        </w:r>
        <w:r w:rsidR="00D35BFC" w:rsidRPr="00EA4E1C">
          <w:rPr>
            <w:rtl/>
          </w:rPr>
          <w:t xml:space="preserve"> </w:t>
        </w:r>
        <w:r w:rsidR="00D35BFC" w:rsidRPr="00EA4E1C">
          <w:rPr>
            <w:rFonts w:hint="cs"/>
            <w:rtl/>
          </w:rPr>
          <w:t>المجتمع</w:t>
        </w:r>
        <w:r w:rsidR="00D35BFC" w:rsidRPr="00EA4E1C">
          <w:rPr>
            <w:rStyle w:val="Hyperlink"/>
            <w:color w:val="000000" w:themeColor="text1"/>
            <w:u w:val="none"/>
            <w:rtl/>
          </w:rPr>
          <w:t xml:space="preserve"> </w:t>
        </w:r>
        <w:r w:rsidR="00D35BFC" w:rsidRPr="00EA4E1C">
          <w:rPr>
            <w:rFonts w:hint="cs"/>
            <w:rtl/>
          </w:rPr>
          <w:t>الإسلامي</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92" w:history="1">
        <w:r w:rsidR="00D35BFC" w:rsidRPr="00EA4E1C">
          <w:rPr>
            <w:rFonts w:hint="cs"/>
            <w:rtl/>
          </w:rPr>
          <w:t>الشيخ</w:t>
        </w:r>
        <w:r w:rsidR="00D35BFC" w:rsidRPr="00EA4E1C">
          <w:rPr>
            <w:rtl/>
          </w:rPr>
          <w:t xml:space="preserve"> </w:t>
        </w:r>
        <w:r w:rsidR="00D35BFC" w:rsidRPr="00EA4E1C">
          <w:rPr>
            <w:rFonts w:hint="cs"/>
            <w:rtl/>
          </w:rPr>
          <w:t>حسن</w:t>
        </w:r>
        <w:r w:rsidR="00D35BFC" w:rsidRPr="00EA4E1C">
          <w:rPr>
            <w:rtl/>
          </w:rPr>
          <w:t xml:space="preserve"> </w:t>
        </w:r>
        <w:r w:rsidR="00D35BFC" w:rsidRPr="00EA4E1C">
          <w:rPr>
            <w:rFonts w:hint="cs"/>
            <w:rtl/>
          </w:rPr>
          <w:t>بن</w:t>
        </w:r>
        <w:r w:rsidR="00D35BFC" w:rsidRPr="00EA4E1C">
          <w:rPr>
            <w:rtl/>
          </w:rPr>
          <w:t xml:space="preserve"> </w:t>
        </w:r>
        <w:r w:rsidR="00D35BFC" w:rsidRPr="00EA4E1C">
          <w:rPr>
            <w:rFonts w:hint="cs"/>
            <w:rtl/>
          </w:rPr>
          <w:t>موسى</w:t>
        </w:r>
        <w:r w:rsidR="00D35BFC" w:rsidRPr="00EA4E1C">
          <w:rPr>
            <w:rtl/>
          </w:rPr>
          <w:t xml:space="preserve"> </w:t>
        </w:r>
        <w:r w:rsidR="00D35BFC" w:rsidRPr="00EA4E1C">
          <w:rPr>
            <w:rFonts w:hint="cs"/>
            <w:rtl/>
          </w:rPr>
          <w:t>الصفار</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_Toc400358392 \h </w:instrText>
        </w:r>
        <w:r w:rsidR="00D35BFC" w:rsidRPr="00BA01B8">
          <w:rPr>
            <w:webHidden/>
            <w:sz w:val="27"/>
          </w:rPr>
        </w:r>
        <w:r w:rsidR="00D35BFC" w:rsidRPr="00BA01B8">
          <w:rPr>
            <w:webHidden/>
            <w:sz w:val="27"/>
          </w:rPr>
          <w:fldChar w:fldCharType="separate"/>
        </w:r>
        <w:r w:rsidR="00F86A67">
          <w:rPr>
            <w:webHidden/>
            <w:sz w:val="27"/>
            <w:rtl/>
          </w:rPr>
          <w:t>168</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93" w:history="1">
        <w:r w:rsidR="00D35BFC" w:rsidRPr="00EA4E1C">
          <w:rPr>
            <w:rFonts w:hint="cs"/>
            <w:rtl/>
          </w:rPr>
          <w:t>معالجة</w:t>
        </w:r>
        <w:r w:rsidR="00D35BFC" w:rsidRPr="00EA4E1C">
          <w:rPr>
            <w:rtl/>
          </w:rPr>
          <w:t xml:space="preserve"> </w:t>
        </w:r>
        <w:r w:rsidR="00D35BFC" w:rsidRPr="00EA4E1C">
          <w:rPr>
            <w:rFonts w:hint="cs"/>
            <w:rtl/>
          </w:rPr>
          <w:t>منهجية</w:t>
        </w:r>
        <w:r w:rsidR="00D35BFC" w:rsidRPr="00EA4E1C">
          <w:rPr>
            <w:rtl/>
          </w:rPr>
          <w:t xml:space="preserve"> </w:t>
        </w:r>
        <w:r w:rsidR="00D35BFC" w:rsidRPr="00EA4E1C">
          <w:rPr>
            <w:rFonts w:hint="cs"/>
            <w:rtl/>
          </w:rPr>
          <w:t>لحديث</w:t>
        </w:r>
        <w:r w:rsidR="00D35BFC" w:rsidRPr="00EA4E1C">
          <w:rPr>
            <w:rStyle w:val="Hyperlink"/>
            <w:color w:val="000000" w:themeColor="text1"/>
            <w:u w:val="none"/>
            <w:rtl/>
          </w:rPr>
          <w:t xml:space="preserve"> </w:t>
        </w:r>
        <w:r w:rsidR="00D35BFC" w:rsidRPr="00EA4E1C">
          <w:rPr>
            <w:rtl/>
          </w:rPr>
          <w:t>«</w:t>
        </w:r>
        <w:r w:rsidR="00D35BFC" w:rsidRPr="00EA4E1C">
          <w:rPr>
            <w:rFonts w:hint="cs"/>
            <w:rtl/>
          </w:rPr>
          <w:t>لا</w:t>
        </w:r>
        <w:r w:rsidR="00D35BFC" w:rsidRPr="00EA4E1C">
          <w:rPr>
            <w:rtl/>
          </w:rPr>
          <w:t xml:space="preserve"> </w:t>
        </w:r>
        <w:r w:rsidR="00D35BFC" w:rsidRPr="00EA4E1C">
          <w:rPr>
            <w:rFonts w:hint="cs"/>
            <w:rtl/>
          </w:rPr>
          <w:t>نورّث»</w:t>
        </w:r>
      </w:hyperlink>
      <w:r w:rsidR="009C0D90">
        <w:rPr>
          <w:rFonts w:hint="cs"/>
          <w:rtl/>
        </w:rPr>
        <w:t xml:space="preserve"> / القسم الأول </w:t>
      </w:r>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94" w:history="1">
        <w:r w:rsidR="00D35BFC" w:rsidRPr="00EA4E1C">
          <w:rPr>
            <w:rFonts w:hint="cs"/>
            <w:rtl/>
          </w:rPr>
          <w:t>الشيخ</w:t>
        </w:r>
        <w:r w:rsidR="00D35BFC" w:rsidRPr="00EA4E1C">
          <w:rPr>
            <w:rtl/>
          </w:rPr>
          <w:t xml:space="preserve"> </w:t>
        </w:r>
        <w:r w:rsidR="00D35BFC" w:rsidRPr="00EA4E1C">
          <w:rPr>
            <w:rFonts w:hint="cs"/>
            <w:rtl/>
          </w:rPr>
          <w:t>خالد</w:t>
        </w:r>
        <w:r w:rsidR="00D35BFC" w:rsidRPr="00EA4E1C">
          <w:rPr>
            <w:rtl/>
          </w:rPr>
          <w:t xml:space="preserve"> </w:t>
        </w:r>
        <w:r w:rsidR="00D35BFC" w:rsidRPr="00EA4E1C">
          <w:rPr>
            <w:rFonts w:hint="cs"/>
            <w:rtl/>
          </w:rPr>
          <w:t>الغفوري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_Toc400358394 \h </w:instrText>
        </w:r>
        <w:r w:rsidR="00D35BFC" w:rsidRPr="00BA01B8">
          <w:rPr>
            <w:webHidden/>
            <w:sz w:val="27"/>
          </w:rPr>
        </w:r>
        <w:r w:rsidR="00D35BFC" w:rsidRPr="00BA01B8">
          <w:rPr>
            <w:webHidden/>
            <w:sz w:val="27"/>
          </w:rPr>
          <w:fldChar w:fldCharType="separate"/>
        </w:r>
        <w:r w:rsidR="00F86A67">
          <w:rPr>
            <w:webHidden/>
            <w:sz w:val="27"/>
            <w:rtl/>
          </w:rPr>
          <w:t>222</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color w:val="000000" w:themeColor="text1"/>
          <w:sz w:val="22"/>
          <w:szCs w:val="22"/>
          <w:lang w:eastAsia="en-US"/>
        </w:rPr>
      </w:pPr>
      <w:r w:rsidRPr="00EA4E1C">
        <w:rPr>
          <w:rFonts w:cs="Abz-2 (Badr)"/>
          <w:bCs/>
          <w:color w:val="000000" w:themeColor="text1"/>
          <w:szCs w:val="27"/>
          <w:rtl/>
        </w:rPr>
        <w:sym w:font="Webdings" w:char="F033"/>
      </w:r>
      <w:hyperlink w:anchor="_Toc400358395" w:history="1">
        <w:r w:rsidR="00D35BFC" w:rsidRPr="00EA4E1C">
          <w:rPr>
            <w:rFonts w:hint="cs"/>
            <w:color w:val="000000" w:themeColor="text1"/>
            <w:rtl/>
          </w:rPr>
          <w:t>إثبات</w:t>
        </w:r>
        <w:r w:rsidR="00D35BFC" w:rsidRPr="00EA4E1C">
          <w:rPr>
            <w:color w:val="000000" w:themeColor="text1"/>
            <w:rtl/>
          </w:rPr>
          <w:t xml:space="preserve"> </w:t>
        </w:r>
        <w:r w:rsidR="00D35BFC" w:rsidRPr="00EA4E1C">
          <w:rPr>
            <w:rFonts w:hint="cs"/>
            <w:color w:val="000000" w:themeColor="text1"/>
            <w:rtl/>
          </w:rPr>
          <w:t>الشهور</w:t>
        </w:r>
        <w:r w:rsidR="00D35BFC" w:rsidRPr="00EA4E1C">
          <w:rPr>
            <w:color w:val="000000" w:themeColor="text1"/>
            <w:rtl/>
          </w:rPr>
          <w:t xml:space="preserve"> </w:t>
        </w:r>
        <w:r w:rsidR="00D35BFC" w:rsidRPr="00EA4E1C">
          <w:rPr>
            <w:rFonts w:hint="cs"/>
            <w:color w:val="000000" w:themeColor="text1"/>
            <w:rtl/>
          </w:rPr>
          <w:t>القمريّة</w:t>
        </w:r>
      </w:hyperlink>
      <w:r w:rsidR="004A19FB" w:rsidRPr="00EA4E1C">
        <w:rPr>
          <w:rFonts w:hint="cs"/>
          <w:color w:val="000000" w:themeColor="text1"/>
          <w:rtl/>
        </w:rPr>
        <w:t xml:space="preserve">، </w:t>
      </w:r>
      <w:hyperlink w:anchor="_Toc400358396" w:history="1">
        <w:r w:rsidR="00D35BFC" w:rsidRPr="00EA4E1C">
          <w:rPr>
            <w:rFonts w:hint="cs"/>
            <w:color w:val="000000" w:themeColor="text1"/>
            <w:rtl/>
          </w:rPr>
          <w:t>إشكاليّات</w:t>
        </w:r>
        <w:r w:rsidR="00D35BFC" w:rsidRPr="00EA4E1C">
          <w:rPr>
            <w:color w:val="000000" w:themeColor="text1"/>
            <w:rtl/>
          </w:rPr>
          <w:t xml:space="preserve"> </w:t>
        </w:r>
        <w:r w:rsidR="00D35BFC" w:rsidRPr="00EA4E1C">
          <w:rPr>
            <w:rFonts w:hint="cs"/>
            <w:color w:val="000000" w:themeColor="text1"/>
            <w:rtl/>
          </w:rPr>
          <w:t>في</w:t>
        </w:r>
        <w:r w:rsidR="00D35BFC" w:rsidRPr="00EA4E1C">
          <w:rPr>
            <w:color w:val="000000" w:themeColor="text1"/>
            <w:rtl/>
          </w:rPr>
          <w:t xml:space="preserve"> </w:t>
        </w:r>
        <w:r w:rsidR="00D35BFC" w:rsidRPr="00EA4E1C">
          <w:rPr>
            <w:rFonts w:hint="cs"/>
            <w:color w:val="000000" w:themeColor="text1"/>
            <w:rtl/>
          </w:rPr>
          <w:t>منهج</w:t>
        </w:r>
        <w:r w:rsidR="00D35BFC" w:rsidRPr="00EA4E1C">
          <w:rPr>
            <w:color w:val="000000" w:themeColor="text1"/>
            <w:rtl/>
          </w:rPr>
          <w:t xml:space="preserve"> </w:t>
        </w:r>
        <w:r w:rsidR="00D35BFC" w:rsidRPr="00EA4E1C">
          <w:rPr>
            <w:rFonts w:hint="cs"/>
            <w:color w:val="000000" w:themeColor="text1"/>
            <w:rtl/>
          </w:rPr>
          <w:t>الاستدلال</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397" w:history="1">
        <w:r w:rsidR="00D35BFC" w:rsidRPr="00EA4E1C">
          <w:rPr>
            <w:rFonts w:hint="cs"/>
            <w:rtl/>
          </w:rPr>
          <w:t>السيد</w:t>
        </w:r>
        <w:r w:rsidR="00D35BFC" w:rsidRPr="00EA4E1C">
          <w:rPr>
            <w:rtl/>
          </w:rPr>
          <w:t xml:space="preserve"> </w:t>
        </w:r>
        <w:r w:rsidR="00D35BFC" w:rsidRPr="00EA4E1C">
          <w:rPr>
            <w:rFonts w:hint="cs"/>
            <w:rtl/>
          </w:rPr>
          <w:t>جعفر</w:t>
        </w:r>
        <w:r w:rsidR="00D35BFC" w:rsidRPr="00EA4E1C">
          <w:rPr>
            <w:rtl/>
          </w:rPr>
          <w:t xml:space="preserve"> </w:t>
        </w:r>
        <w:r w:rsidR="00D35BFC" w:rsidRPr="00EA4E1C">
          <w:rPr>
            <w:rFonts w:hint="cs"/>
            <w:rtl/>
          </w:rPr>
          <w:t>محمد</w:t>
        </w:r>
        <w:r w:rsidR="00D35BFC" w:rsidRPr="00EA4E1C">
          <w:rPr>
            <w:rtl/>
          </w:rPr>
          <w:t xml:space="preserve"> </w:t>
        </w:r>
        <w:r w:rsidR="00D35BFC" w:rsidRPr="00EA4E1C">
          <w:rPr>
            <w:rFonts w:hint="cs"/>
            <w:rtl/>
          </w:rPr>
          <w:t>حسين</w:t>
        </w:r>
        <w:r w:rsidR="00D35BFC" w:rsidRPr="00EA4E1C">
          <w:rPr>
            <w:rtl/>
          </w:rPr>
          <w:t xml:space="preserve"> </w:t>
        </w:r>
        <w:r w:rsidR="00D35BFC" w:rsidRPr="00EA4E1C">
          <w:rPr>
            <w:rFonts w:hint="cs"/>
            <w:rtl/>
          </w:rPr>
          <w:t>فضل</w:t>
        </w:r>
        <w:r w:rsidR="00D35BFC" w:rsidRPr="00EA4E1C">
          <w:rPr>
            <w:rtl/>
          </w:rPr>
          <w:t xml:space="preserve"> </w:t>
        </w:r>
        <w:r w:rsidR="00D35BFC" w:rsidRPr="00EA4E1C">
          <w:rPr>
            <w:rFonts w:hint="cs"/>
            <w:rtl/>
          </w:rPr>
          <w:t>الله</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_Toc400358397 \h </w:instrText>
        </w:r>
        <w:r w:rsidR="00D35BFC" w:rsidRPr="00BA01B8">
          <w:rPr>
            <w:webHidden/>
            <w:sz w:val="27"/>
          </w:rPr>
        </w:r>
        <w:r w:rsidR="00D35BFC" w:rsidRPr="00BA01B8">
          <w:rPr>
            <w:webHidden/>
            <w:sz w:val="27"/>
          </w:rPr>
          <w:fldChar w:fldCharType="separate"/>
        </w:r>
        <w:r w:rsidR="00F86A67">
          <w:rPr>
            <w:webHidden/>
            <w:sz w:val="27"/>
            <w:rtl/>
          </w:rPr>
          <w:t>255</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398" w:history="1">
        <w:r w:rsidR="00D35BFC" w:rsidRPr="00EA4E1C">
          <w:rPr>
            <w:rFonts w:hint="cs"/>
            <w:rtl/>
          </w:rPr>
          <w:t>تدوين</w:t>
        </w:r>
        <w:r w:rsidR="00D35BFC" w:rsidRPr="00EA4E1C">
          <w:rPr>
            <w:rtl/>
          </w:rPr>
          <w:t xml:space="preserve"> </w:t>
        </w:r>
        <w:r w:rsidR="00D35BFC" w:rsidRPr="00EA4E1C">
          <w:rPr>
            <w:rFonts w:hint="cs"/>
            <w:rtl/>
          </w:rPr>
          <w:t>الرسائل</w:t>
        </w:r>
        <w:r w:rsidR="00D35BFC" w:rsidRPr="00EA4E1C">
          <w:rPr>
            <w:rtl/>
          </w:rPr>
          <w:t xml:space="preserve"> </w:t>
        </w:r>
        <w:r w:rsidR="00D35BFC" w:rsidRPr="00EA4E1C">
          <w:rPr>
            <w:rFonts w:hint="cs"/>
            <w:rtl/>
          </w:rPr>
          <w:t>العمليّة</w:t>
        </w:r>
      </w:hyperlink>
      <w:r w:rsidR="004A19FB" w:rsidRPr="00EA4E1C">
        <w:rPr>
          <w:rFonts w:hint="cs"/>
          <w:rtl/>
        </w:rPr>
        <w:t xml:space="preserve">، </w:t>
      </w:r>
      <w:hyperlink w:anchor="_Toc400358399" w:history="1">
        <w:r w:rsidR="00D35BFC" w:rsidRPr="00EA4E1C">
          <w:rPr>
            <w:rFonts w:hint="cs"/>
            <w:rtl/>
          </w:rPr>
          <w:t>دراسةٌ</w:t>
        </w:r>
        <w:r w:rsidR="00D35BFC" w:rsidRPr="00EA4E1C">
          <w:rPr>
            <w:rtl/>
          </w:rPr>
          <w:t xml:space="preserve"> </w:t>
        </w:r>
        <w:r w:rsidR="00D35BFC" w:rsidRPr="00EA4E1C">
          <w:rPr>
            <w:rFonts w:hint="cs"/>
            <w:rtl/>
          </w:rPr>
          <w:t>مقارنة</w:t>
        </w:r>
        <w:r w:rsidR="00D35BFC" w:rsidRPr="00EA4E1C">
          <w:rPr>
            <w:rtl/>
          </w:rPr>
          <w:t xml:space="preserve"> </w:t>
        </w:r>
        <w:r w:rsidR="00D35BFC" w:rsidRPr="00EA4E1C">
          <w:rPr>
            <w:rFonts w:hint="cs"/>
            <w:rtl/>
          </w:rPr>
          <w:t>بين</w:t>
        </w:r>
        <w:r w:rsidR="00D35BFC" w:rsidRPr="00EA4E1C">
          <w:rPr>
            <w:rtl/>
          </w:rPr>
          <w:t xml:space="preserve"> </w:t>
        </w:r>
        <w:r w:rsidR="00D35BFC" w:rsidRPr="00EA4E1C">
          <w:rPr>
            <w:rFonts w:hint="cs"/>
            <w:rtl/>
          </w:rPr>
          <w:t>المنهجين</w:t>
        </w:r>
        <w:r w:rsidR="00D35BFC" w:rsidRPr="00EA4E1C">
          <w:rPr>
            <w:rtl/>
          </w:rPr>
          <w:t xml:space="preserve"> </w:t>
        </w:r>
        <w:r w:rsidR="00D35BFC" w:rsidRPr="00EA4E1C">
          <w:rPr>
            <w:rFonts w:hint="cs"/>
            <w:rtl/>
          </w:rPr>
          <w:t>الأخباري</w:t>
        </w:r>
        <w:r w:rsidR="00D35BFC" w:rsidRPr="00EA4E1C">
          <w:rPr>
            <w:rtl/>
          </w:rPr>
          <w:t xml:space="preserve"> </w:t>
        </w:r>
        <w:r w:rsidR="00D35BFC" w:rsidRPr="00EA4E1C">
          <w:rPr>
            <w:rFonts w:hint="cs"/>
            <w:rtl/>
          </w:rPr>
          <w:t>والأصولي</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00" w:history="1">
        <w:r w:rsidR="00D35BFC" w:rsidRPr="00EA4E1C">
          <w:rPr>
            <w:rFonts w:hint="cs"/>
            <w:rtl/>
          </w:rPr>
          <w:t>السيد</w:t>
        </w:r>
        <w:r w:rsidR="00D35BFC" w:rsidRPr="00EA4E1C">
          <w:rPr>
            <w:rtl/>
          </w:rPr>
          <w:t xml:space="preserve"> </w:t>
        </w:r>
        <w:r w:rsidR="00D35BFC" w:rsidRPr="00EA4E1C">
          <w:rPr>
            <w:rFonts w:hint="cs"/>
            <w:rtl/>
          </w:rPr>
          <w:t>أمين</w:t>
        </w:r>
        <w:r w:rsidR="00D35BFC" w:rsidRPr="00EA4E1C">
          <w:rPr>
            <w:rtl/>
          </w:rPr>
          <w:t xml:space="preserve"> </w:t>
        </w:r>
        <w:r w:rsidR="00D35BFC" w:rsidRPr="00EA4E1C">
          <w:rPr>
            <w:rFonts w:hint="cs"/>
            <w:rtl/>
          </w:rPr>
          <w:t>حبيب</w:t>
        </w:r>
        <w:r w:rsidR="00D35BFC" w:rsidRPr="00EA4E1C">
          <w:rPr>
            <w:rtl/>
          </w:rPr>
          <w:t xml:space="preserve"> </w:t>
        </w:r>
        <w:r w:rsidR="00D35BFC" w:rsidRPr="00EA4E1C">
          <w:rPr>
            <w:rFonts w:hint="cs"/>
            <w:rtl/>
          </w:rPr>
          <w:t>السعيدي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_Toc400358400 \h </w:instrText>
        </w:r>
        <w:r w:rsidR="00D35BFC" w:rsidRPr="00BA01B8">
          <w:rPr>
            <w:webHidden/>
            <w:sz w:val="27"/>
          </w:rPr>
        </w:r>
        <w:r w:rsidR="00D35BFC" w:rsidRPr="00BA01B8">
          <w:rPr>
            <w:webHidden/>
            <w:sz w:val="27"/>
          </w:rPr>
          <w:fldChar w:fldCharType="separate"/>
        </w:r>
        <w:r w:rsidR="00F86A67">
          <w:rPr>
            <w:webHidden/>
            <w:sz w:val="27"/>
            <w:rtl/>
          </w:rPr>
          <w:t>272</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401" w:history="1">
        <w:r w:rsidR="00D35BFC" w:rsidRPr="00EA4E1C">
          <w:rPr>
            <w:rFonts w:hint="cs"/>
            <w:rtl/>
          </w:rPr>
          <w:t>المنهجية</w:t>
        </w:r>
        <w:r w:rsidR="00D35BFC" w:rsidRPr="00EA4E1C">
          <w:rPr>
            <w:rtl/>
          </w:rPr>
          <w:t xml:space="preserve"> </w:t>
        </w:r>
        <w:r w:rsidR="00D35BFC" w:rsidRPr="00EA4E1C">
          <w:rPr>
            <w:rFonts w:hint="cs"/>
            <w:rtl/>
          </w:rPr>
          <w:t>النقدية</w:t>
        </w:r>
        <w:r w:rsidR="00D35BFC" w:rsidRPr="00EA4E1C">
          <w:rPr>
            <w:rtl/>
          </w:rPr>
          <w:t xml:space="preserve"> </w:t>
        </w:r>
        <w:r w:rsidR="00D35BFC" w:rsidRPr="00EA4E1C">
          <w:rPr>
            <w:rFonts w:hint="cs"/>
            <w:rtl/>
          </w:rPr>
          <w:t>عند</w:t>
        </w:r>
        <w:r w:rsidR="00D35BFC" w:rsidRPr="00EA4E1C">
          <w:rPr>
            <w:rtl/>
          </w:rPr>
          <w:t xml:space="preserve"> </w:t>
        </w:r>
        <w:r w:rsidR="00D35BFC" w:rsidRPr="00EA4E1C">
          <w:rPr>
            <w:rFonts w:hint="cs"/>
            <w:rtl/>
          </w:rPr>
          <w:t>النيلي</w:t>
        </w:r>
        <w:r w:rsidR="00D35BFC" w:rsidRPr="00EA4E1C">
          <w:rPr>
            <w:rStyle w:val="Hyperlink"/>
            <w:color w:val="000000" w:themeColor="text1"/>
            <w:u w:val="none"/>
            <w:rtl/>
          </w:rPr>
          <w:t xml:space="preserve"> </w:t>
        </w:r>
        <w:r w:rsidR="00D35BFC" w:rsidRPr="00EA4E1C">
          <w:rPr>
            <w:rFonts w:hint="cs"/>
            <w:rtl/>
          </w:rPr>
          <w:t>بين</w:t>
        </w:r>
        <w:r w:rsidR="00D35BFC" w:rsidRPr="00EA4E1C">
          <w:rPr>
            <w:rStyle w:val="Hyperlink"/>
            <w:color w:val="000000" w:themeColor="text1"/>
            <w:u w:val="none"/>
            <w:rtl/>
          </w:rPr>
          <w:t xml:space="preserve"> </w:t>
        </w:r>
        <w:r w:rsidR="00D35BFC" w:rsidRPr="00EA4E1C">
          <w:rPr>
            <w:rFonts w:hint="cs"/>
            <w:rtl/>
          </w:rPr>
          <w:t>التطرّف</w:t>
        </w:r>
        <w:r w:rsidR="00D35BFC" w:rsidRPr="00EA4E1C">
          <w:rPr>
            <w:rStyle w:val="Hyperlink"/>
            <w:color w:val="000000" w:themeColor="text1"/>
            <w:u w:val="none"/>
            <w:rtl/>
          </w:rPr>
          <w:t xml:space="preserve"> </w:t>
        </w:r>
        <w:r w:rsidR="00D35BFC" w:rsidRPr="00EA4E1C">
          <w:rPr>
            <w:rFonts w:hint="cs"/>
            <w:rtl/>
          </w:rPr>
          <w:t>والاعتدال</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02" w:history="1">
        <w:r w:rsidR="00D35BFC" w:rsidRPr="00EA4E1C">
          <w:rPr>
            <w:rFonts w:hint="cs"/>
            <w:rtl/>
          </w:rPr>
          <w:t>أ</w:t>
        </w:r>
        <w:r w:rsidR="00D35BFC" w:rsidRPr="00EA4E1C">
          <w:rPr>
            <w:rtl/>
          </w:rPr>
          <w:t xml:space="preserve">. </w:t>
        </w:r>
        <w:r w:rsidR="00D35BFC" w:rsidRPr="00EA4E1C">
          <w:rPr>
            <w:rFonts w:hint="cs"/>
            <w:rtl/>
          </w:rPr>
          <w:t>مختار</w:t>
        </w:r>
        <w:r w:rsidR="00D35BFC" w:rsidRPr="00EA4E1C">
          <w:rPr>
            <w:rtl/>
          </w:rPr>
          <w:t xml:space="preserve"> </w:t>
        </w:r>
        <w:r w:rsidR="00D35BFC" w:rsidRPr="00EA4E1C">
          <w:rPr>
            <w:rFonts w:hint="cs"/>
            <w:rtl/>
          </w:rPr>
          <w:t>الأسدي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_Toc400358402 \h </w:instrText>
        </w:r>
        <w:r w:rsidR="00D35BFC" w:rsidRPr="00BA01B8">
          <w:rPr>
            <w:webHidden/>
            <w:sz w:val="27"/>
          </w:rPr>
        </w:r>
        <w:r w:rsidR="00D35BFC" w:rsidRPr="00BA01B8">
          <w:rPr>
            <w:webHidden/>
            <w:sz w:val="27"/>
          </w:rPr>
          <w:fldChar w:fldCharType="separate"/>
        </w:r>
        <w:r w:rsidR="00F86A67">
          <w:rPr>
            <w:webHidden/>
            <w:sz w:val="27"/>
            <w:rtl/>
          </w:rPr>
          <w:t>292</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color w:val="000000" w:themeColor="text1"/>
          <w:sz w:val="22"/>
          <w:szCs w:val="22"/>
          <w:lang w:eastAsia="en-US"/>
        </w:rPr>
      </w:pPr>
      <w:r w:rsidRPr="00EA4E1C">
        <w:rPr>
          <w:rFonts w:cs="Abz-2 (Badr)"/>
          <w:bCs/>
          <w:color w:val="000000" w:themeColor="text1"/>
          <w:szCs w:val="27"/>
          <w:rtl/>
        </w:rPr>
        <w:sym w:font="Webdings" w:char="F033"/>
      </w:r>
      <w:hyperlink w:anchor="_Toc400358403" w:history="1">
        <w:r w:rsidR="00D35BFC" w:rsidRPr="00EA4E1C">
          <w:rPr>
            <w:rFonts w:hint="cs"/>
            <w:color w:val="000000" w:themeColor="text1"/>
            <w:rtl/>
          </w:rPr>
          <w:t>مفهوم</w:t>
        </w:r>
        <w:r w:rsidR="00D35BFC" w:rsidRPr="00EA4E1C">
          <w:rPr>
            <w:color w:val="000000" w:themeColor="text1"/>
            <w:rtl/>
          </w:rPr>
          <w:t xml:space="preserve"> </w:t>
        </w:r>
        <w:r w:rsidR="00D35BFC" w:rsidRPr="00EA4E1C">
          <w:rPr>
            <w:rFonts w:hint="cs"/>
            <w:color w:val="000000" w:themeColor="text1"/>
            <w:rtl/>
          </w:rPr>
          <w:t>الحاكمية</w:t>
        </w:r>
        <w:r w:rsidR="00D35BFC" w:rsidRPr="00EA4E1C">
          <w:rPr>
            <w:color w:val="000000" w:themeColor="text1"/>
            <w:rtl/>
          </w:rPr>
          <w:t xml:space="preserve"> </w:t>
        </w:r>
        <w:r w:rsidR="00D35BFC" w:rsidRPr="00EA4E1C">
          <w:rPr>
            <w:rFonts w:hint="cs"/>
            <w:color w:val="000000" w:themeColor="text1"/>
            <w:rtl/>
          </w:rPr>
          <w:t>عند</w:t>
        </w:r>
        <w:r w:rsidR="00D35BFC" w:rsidRPr="00EA4E1C">
          <w:rPr>
            <w:color w:val="000000" w:themeColor="text1"/>
            <w:rtl/>
          </w:rPr>
          <w:t xml:space="preserve"> «</w:t>
        </w:r>
        <w:r w:rsidR="00D35BFC" w:rsidRPr="00EA4E1C">
          <w:rPr>
            <w:rFonts w:hint="cs"/>
            <w:color w:val="000000" w:themeColor="text1"/>
            <w:rtl/>
          </w:rPr>
          <w:t>حاج</w:t>
        </w:r>
        <w:r w:rsidR="00D35BFC" w:rsidRPr="00EA4E1C">
          <w:rPr>
            <w:color w:val="000000" w:themeColor="text1"/>
            <w:rtl/>
          </w:rPr>
          <w:t xml:space="preserve"> </w:t>
        </w:r>
        <w:r w:rsidR="00D35BFC" w:rsidRPr="00EA4E1C">
          <w:rPr>
            <w:rFonts w:hint="cs"/>
            <w:color w:val="000000" w:themeColor="text1"/>
            <w:rtl/>
          </w:rPr>
          <w:t>حمد</w:t>
        </w:r>
        <w:r w:rsidR="00D35BFC" w:rsidRPr="00EA4E1C">
          <w:rPr>
            <w:color w:val="000000" w:themeColor="text1"/>
            <w:rtl/>
          </w:rPr>
          <w:t>»</w:t>
        </w:r>
      </w:hyperlink>
      <w:r w:rsidR="00C5395D">
        <w:rPr>
          <w:rFonts w:hint="cs"/>
          <w:color w:val="000000" w:themeColor="text1"/>
          <w:rtl/>
          <w:lang w:bidi="ar-LB"/>
        </w:rPr>
        <w:t>،</w:t>
      </w:r>
      <w:r w:rsidR="004A19FB" w:rsidRPr="00EA4E1C">
        <w:rPr>
          <w:rFonts w:hint="cs"/>
          <w:color w:val="000000" w:themeColor="text1"/>
          <w:rtl/>
        </w:rPr>
        <w:t xml:space="preserve"> </w:t>
      </w:r>
      <w:hyperlink w:anchor="_Toc400358404" w:history="1">
        <w:r w:rsidR="00D35BFC" w:rsidRPr="00EA4E1C">
          <w:rPr>
            <w:rFonts w:hint="cs"/>
            <w:color w:val="000000" w:themeColor="text1"/>
            <w:rtl/>
          </w:rPr>
          <w:t>من</w:t>
        </w:r>
        <w:r w:rsidR="00D35BFC" w:rsidRPr="00EA4E1C">
          <w:rPr>
            <w:color w:val="000000" w:themeColor="text1"/>
            <w:rtl/>
          </w:rPr>
          <w:t xml:space="preserve"> </w:t>
        </w:r>
        <w:r w:rsidR="00D35BFC" w:rsidRPr="00EA4E1C">
          <w:rPr>
            <w:rFonts w:hint="cs"/>
            <w:color w:val="000000" w:themeColor="text1"/>
            <w:rtl/>
          </w:rPr>
          <w:t>النقد</w:t>
        </w:r>
        <w:r w:rsidR="00D35BFC" w:rsidRPr="00EA4E1C">
          <w:rPr>
            <w:color w:val="000000" w:themeColor="text1"/>
            <w:rtl/>
          </w:rPr>
          <w:t xml:space="preserve"> </w:t>
        </w:r>
        <w:r w:rsidR="00D35BFC" w:rsidRPr="00EA4E1C">
          <w:rPr>
            <w:rFonts w:hint="cs"/>
            <w:color w:val="000000" w:themeColor="text1"/>
            <w:rtl/>
          </w:rPr>
          <w:t>إلى</w:t>
        </w:r>
        <w:r w:rsidR="00D35BFC" w:rsidRPr="00EA4E1C">
          <w:rPr>
            <w:color w:val="000000" w:themeColor="text1"/>
            <w:rtl/>
          </w:rPr>
          <w:t xml:space="preserve"> </w:t>
        </w:r>
        <w:r w:rsidR="00D35BFC" w:rsidRPr="00EA4E1C">
          <w:rPr>
            <w:rFonts w:hint="cs"/>
            <w:color w:val="000000" w:themeColor="text1"/>
            <w:rtl/>
          </w:rPr>
          <w:t>البناء</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05" w:history="1">
        <w:r w:rsidR="00D35BFC" w:rsidRPr="00EA4E1C">
          <w:rPr>
            <w:rFonts w:hint="cs"/>
            <w:rtl/>
          </w:rPr>
          <w:t>أ</w:t>
        </w:r>
        <w:r w:rsidR="00D35BFC" w:rsidRPr="00EA4E1C">
          <w:rPr>
            <w:rtl/>
          </w:rPr>
          <w:t xml:space="preserve">. </w:t>
        </w:r>
        <w:r w:rsidR="00D35BFC" w:rsidRPr="00EA4E1C">
          <w:rPr>
            <w:rFonts w:hint="cs"/>
            <w:rtl/>
          </w:rPr>
          <w:t>عبد</w:t>
        </w:r>
        <w:r w:rsidR="00D35BFC" w:rsidRPr="00EA4E1C">
          <w:rPr>
            <w:rtl/>
          </w:rPr>
          <w:t xml:space="preserve"> </w:t>
        </w:r>
        <w:r w:rsidR="00D35BFC" w:rsidRPr="00EA4E1C">
          <w:rPr>
            <w:rFonts w:hint="cs"/>
            <w:rtl/>
          </w:rPr>
          <w:t>العالي</w:t>
        </w:r>
        <w:r w:rsidR="00D35BFC" w:rsidRPr="00EA4E1C">
          <w:rPr>
            <w:rtl/>
          </w:rPr>
          <w:t xml:space="preserve"> </w:t>
        </w:r>
        <w:r w:rsidR="00D35BFC" w:rsidRPr="00EA4E1C">
          <w:rPr>
            <w:rFonts w:hint="cs"/>
            <w:rtl/>
          </w:rPr>
          <w:t>المتقي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_Toc400358405 \h </w:instrText>
        </w:r>
        <w:r w:rsidR="00D35BFC" w:rsidRPr="00BA01B8">
          <w:rPr>
            <w:webHidden/>
            <w:sz w:val="27"/>
          </w:rPr>
        </w:r>
        <w:r w:rsidR="00D35BFC" w:rsidRPr="00BA01B8">
          <w:rPr>
            <w:webHidden/>
            <w:sz w:val="27"/>
          </w:rPr>
          <w:fldChar w:fldCharType="separate"/>
        </w:r>
        <w:r w:rsidR="00F86A67">
          <w:rPr>
            <w:webHidden/>
            <w:sz w:val="27"/>
            <w:rtl/>
          </w:rPr>
          <w:t>307</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406" w:history="1">
        <w:r w:rsidR="00D35BFC" w:rsidRPr="00EA4E1C">
          <w:rPr>
            <w:rFonts w:hint="cs"/>
            <w:rtl/>
          </w:rPr>
          <w:t>صناديق</w:t>
        </w:r>
        <w:r w:rsidR="00D35BFC" w:rsidRPr="00EA4E1C">
          <w:rPr>
            <w:rtl/>
          </w:rPr>
          <w:t xml:space="preserve"> </w:t>
        </w:r>
        <w:r w:rsidR="00D35BFC" w:rsidRPr="00EA4E1C">
          <w:rPr>
            <w:rFonts w:hint="cs"/>
            <w:rtl/>
          </w:rPr>
          <w:t>الوقف</w:t>
        </w:r>
        <w:r w:rsidR="00D35BFC" w:rsidRPr="00EA4E1C">
          <w:rPr>
            <w:rtl/>
          </w:rPr>
          <w:t xml:space="preserve"> </w:t>
        </w:r>
        <w:r w:rsidR="00D35BFC" w:rsidRPr="00EA4E1C">
          <w:rPr>
            <w:rFonts w:hint="cs"/>
            <w:rtl/>
          </w:rPr>
          <w:t>الاستثماري</w:t>
        </w:r>
        <w:r w:rsidR="00D35BFC" w:rsidRPr="00EA4E1C">
          <w:rPr>
            <w:rtl/>
          </w:rPr>
          <w:t xml:space="preserve"> </w:t>
        </w:r>
        <w:r w:rsidR="00D35BFC" w:rsidRPr="00EA4E1C">
          <w:rPr>
            <w:rFonts w:hint="cs"/>
            <w:rtl/>
          </w:rPr>
          <w:t>والبدائل</w:t>
        </w:r>
        <w:r w:rsidR="00D35BFC" w:rsidRPr="00EA4E1C">
          <w:rPr>
            <w:rtl/>
          </w:rPr>
          <w:t xml:space="preserve"> </w:t>
        </w:r>
        <w:r w:rsidR="00D35BFC" w:rsidRPr="00EA4E1C">
          <w:rPr>
            <w:rFonts w:hint="cs"/>
            <w:rtl/>
          </w:rPr>
          <w:t>الفقهيّة</w:t>
        </w:r>
      </w:hyperlink>
      <w:r w:rsidR="004A19FB" w:rsidRPr="00EA4E1C">
        <w:rPr>
          <w:rFonts w:hint="cs"/>
          <w:rtl/>
        </w:rPr>
        <w:t xml:space="preserve">، </w:t>
      </w:r>
      <w:hyperlink w:anchor="_Toc400358407" w:history="1">
        <w:r w:rsidR="00D35BFC" w:rsidRPr="00EA4E1C">
          <w:rPr>
            <w:rFonts w:hint="cs"/>
            <w:rtl/>
          </w:rPr>
          <w:t>دراسةٌ</w:t>
        </w:r>
        <w:r w:rsidR="00D35BFC" w:rsidRPr="00EA4E1C">
          <w:rPr>
            <w:rtl/>
          </w:rPr>
          <w:t xml:space="preserve"> </w:t>
        </w:r>
        <w:r w:rsidR="00D35BFC" w:rsidRPr="00EA4E1C">
          <w:rPr>
            <w:rFonts w:hint="cs"/>
            <w:rtl/>
          </w:rPr>
          <w:t>شرعية</w:t>
        </w:r>
        <w:r w:rsidR="00D35BFC" w:rsidRPr="00EA4E1C">
          <w:rPr>
            <w:rtl/>
          </w:rPr>
          <w:t xml:space="preserve"> </w:t>
        </w:r>
        <w:r w:rsidR="00D35BFC" w:rsidRPr="00EA4E1C">
          <w:rPr>
            <w:rFonts w:hint="cs"/>
            <w:rtl/>
          </w:rPr>
          <w:t>ـ</w:t>
        </w:r>
        <w:r w:rsidR="00D35BFC" w:rsidRPr="00EA4E1C">
          <w:rPr>
            <w:rtl/>
          </w:rPr>
          <w:t xml:space="preserve"> </w:t>
        </w:r>
        <w:r w:rsidR="00D35BFC" w:rsidRPr="00EA4E1C">
          <w:rPr>
            <w:rFonts w:hint="cs"/>
            <w:rtl/>
          </w:rPr>
          <w:t>اقتصادية</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08" w:history="1">
        <w:r w:rsidR="00D35BFC" w:rsidRPr="00EA4E1C">
          <w:rPr>
            <w:rFonts w:hint="cs"/>
            <w:rtl/>
          </w:rPr>
          <w:t>د</w:t>
        </w:r>
        <w:r w:rsidR="00D35BFC" w:rsidRPr="00EA4E1C">
          <w:rPr>
            <w:rtl/>
          </w:rPr>
          <w:t xml:space="preserve">. </w:t>
        </w:r>
        <w:r w:rsidR="00D35BFC" w:rsidRPr="00EA4E1C">
          <w:rPr>
            <w:rFonts w:hint="cs"/>
            <w:rtl/>
          </w:rPr>
          <w:t>محمد</w:t>
        </w:r>
        <w:r w:rsidR="00D35BFC" w:rsidRPr="00EA4E1C">
          <w:rPr>
            <w:rtl/>
          </w:rPr>
          <w:t xml:space="preserve"> </w:t>
        </w:r>
        <w:r w:rsidR="00D35BFC" w:rsidRPr="00EA4E1C">
          <w:rPr>
            <w:rFonts w:hint="cs"/>
            <w:rtl/>
          </w:rPr>
          <w:t>بن</w:t>
        </w:r>
        <w:r w:rsidR="00D35BFC" w:rsidRPr="00EA4E1C">
          <w:rPr>
            <w:rtl/>
          </w:rPr>
          <w:t xml:space="preserve"> </w:t>
        </w:r>
        <w:r w:rsidR="00D35BFC" w:rsidRPr="00EA4E1C">
          <w:rPr>
            <w:rFonts w:hint="cs"/>
            <w:rtl/>
          </w:rPr>
          <w:t>جواد</w:t>
        </w:r>
        <w:r w:rsidR="00D35BFC" w:rsidRPr="00EA4E1C">
          <w:rPr>
            <w:rtl/>
          </w:rPr>
          <w:t xml:space="preserve"> </w:t>
        </w:r>
        <w:r w:rsidR="00D35BFC" w:rsidRPr="00EA4E1C">
          <w:rPr>
            <w:rFonts w:hint="cs"/>
            <w:rtl/>
          </w:rPr>
          <w:t>الخرس</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_Toc400358408 \h </w:instrText>
        </w:r>
        <w:r w:rsidR="00D35BFC" w:rsidRPr="00BA01B8">
          <w:rPr>
            <w:webHidden/>
            <w:sz w:val="27"/>
          </w:rPr>
        </w:r>
        <w:r w:rsidR="00D35BFC" w:rsidRPr="00BA01B8">
          <w:rPr>
            <w:webHidden/>
            <w:sz w:val="27"/>
          </w:rPr>
          <w:fldChar w:fldCharType="separate"/>
        </w:r>
        <w:r w:rsidR="00F86A67">
          <w:rPr>
            <w:webHidden/>
            <w:sz w:val="27"/>
            <w:rtl/>
          </w:rPr>
          <w:t>320</w:t>
        </w:r>
        <w:r w:rsidR="00D35BFC" w:rsidRPr="00BA01B8">
          <w:rPr>
            <w:webHidden/>
            <w:sz w:val="27"/>
          </w:rPr>
          <w:fldChar w:fldCharType="end"/>
        </w:r>
      </w:hyperlink>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409" w:history="1">
        <w:r w:rsidR="00D35BFC" w:rsidRPr="00EA4E1C">
          <w:rPr>
            <w:rFonts w:hint="cs"/>
            <w:rtl/>
          </w:rPr>
          <w:t>ضمان</w:t>
        </w:r>
        <w:r w:rsidR="00D35BFC" w:rsidRPr="00EA4E1C">
          <w:rPr>
            <w:rtl/>
          </w:rPr>
          <w:t xml:space="preserve"> </w:t>
        </w:r>
        <w:r w:rsidR="00D35BFC" w:rsidRPr="00EA4E1C">
          <w:rPr>
            <w:rFonts w:hint="cs"/>
            <w:rtl/>
          </w:rPr>
          <w:t>الخسارات</w:t>
        </w:r>
        <w:r w:rsidR="00D35BFC" w:rsidRPr="00EA4E1C">
          <w:rPr>
            <w:rtl/>
          </w:rPr>
          <w:t xml:space="preserve"> </w:t>
        </w:r>
        <w:r w:rsidR="00D35BFC" w:rsidRPr="00EA4E1C">
          <w:rPr>
            <w:rFonts w:hint="cs"/>
            <w:rtl/>
          </w:rPr>
          <w:t>المالية</w:t>
        </w:r>
        <w:r w:rsidR="00D35BFC" w:rsidRPr="00EA4E1C">
          <w:rPr>
            <w:rStyle w:val="Hyperlink"/>
            <w:color w:val="000000" w:themeColor="text1"/>
            <w:u w:val="none"/>
            <w:rtl/>
          </w:rPr>
          <w:t xml:space="preserve"> </w:t>
        </w:r>
        <w:r w:rsidR="00D35BFC" w:rsidRPr="00EA4E1C">
          <w:rPr>
            <w:rFonts w:hint="cs"/>
            <w:rtl/>
          </w:rPr>
          <w:t>الناشئة</w:t>
        </w:r>
        <w:r w:rsidR="00D35BFC" w:rsidRPr="00EA4E1C">
          <w:rPr>
            <w:rtl/>
          </w:rPr>
          <w:t xml:space="preserve"> </w:t>
        </w:r>
        <w:r w:rsidR="00D35BFC" w:rsidRPr="00EA4E1C">
          <w:rPr>
            <w:rFonts w:hint="cs"/>
            <w:rtl/>
          </w:rPr>
          <w:t>عن</w:t>
        </w:r>
        <w:r w:rsidR="00D35BFC" w:rsidRPr="00EA4E1C">
          <w:rPr>
            <w:rtl/>
          </w:rPr>
          <w:t xml:space="preserve"> </w:t>
        </w:r>
        <w:r w:rsidR="00D35BFC" w:rsidRPr="00EA4E1C">
          <w:rPr>
            <w:rFonts w:hint="cs"/>
            <w:rtl/>
          </w:rPr>
          <w:t>الأضرار</w:t>
        </w:r>
        <w:r w:rsidR="00D35BFC" w:rsidRPr="00EA4E1C">
          <w:rPr>
            <w:rtl/>
          </w:rPr>
          <w:t xml:space="preserve"> </w:t>
        </w:r>
        <w:r w:rsidR="00D35BFC" w:rsidRPr="00EA4E1C">
          <w:rPr>
            <w:rFonts w:hint="cs"/>
            <w:rtl/>
          </w:rPr>
          <w:t>البدنية</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10" w:history="1">
        <w:r w:rsidR="00D35BFC" w:rsidRPr="00EA4E1C">
          <w:rPr>
            <w:rFonts w:hint="cs"/>
            <w:rtl/>
          </w:rPr>
          <w:t>د</w:t>
        </w:r>
        <w:r w:rsidR="00D35BFC" w:rsidRPr="00EA4E1C">
          <w:rPr>
            <w:rtl/>
          </w:rPr>
          <w:t xml:space="preserve">. </w:t>
        </w:r>
        <w:r w:rsidR="00D35BFC" w:rsidRPr="00EA4E1C">
          <w:rPr>
            <w:rFonts w:hint="cs"/>
            <w:rtl/>
          </w:rPr>
          <w:t>علي</w:t>
        </w:r>
        <w:r w:rsidR="00D35BFC" w:rsidRPr="00EA4E1C">
          <w:rPr>
            <w:rtl/>
          </w:rPr>
          <w:t xml:space="preserve"> </w:t>
        </w:r>
        <w:r w:rsidR="00D35BFC" w:rsidRPr="00EA4E1C">
          <w:rPr>
            <w:rFonts w:hint="cs"/>
            <w:rtl/>
          </w:rPr>
          <w:t>مظهر</w:t>
        </w:r>
        <w:r w:rsidR="00D35BFC" w:rsidRPr="00EA4E1C">
          <w:rPr>
            <w:rtl/>
          </w:rPr>
          <w:t xml:space="preserve"> </w:t>
        </w:r>
        <w:r w:rsidR="00D35BFC" w:rsidRPr="00EA4E1C">
          <w:rPr>
            <w:rFonts w:hint="cs"/>
            <w:rtl/>
          </w:rPr>
          <w:t>قراملكي</w:t>
        </w:r>
      </w:hyperlink>
      <w:r w:rsidR="00C5395D">
        <w:rPr>
          <w:rStyle w:val="Hyperlink"/>
          <w:rFonts w:hint="cs"/>
          <w:color w:val="000000" w:themeColor="text1"/>
          <w:u w:val="none"/>
          <w:rtl/>
        </w:rPr>
        <w:t xml:space="preserve"> /</w:t>
      </w:r>
      <w:r w:rsidR="004A19FB" w:rsidRPr="00EA4E1C">
        <w:rPr>
          <w:rStyle w:val="Hyperlink"/>
          <w:rFonts w:hint="cs"/>
          <w:color w:val="000000" w:themeColor="text1"/>
          <w:u w:val="none"/>
          <w:rtl/>
        </w:rPr>
        <w:t xml:space="preserve"> </w:t>
      </w:r>
      <w:hyperlink w:anchor="_Toc400358411" w:history="1">
        <w:r w:rsidR="00D35BFC" w:rsidRPr="00EA4E1C">
          <w:rPr>
            <w:rFonts w:hint="cs"/>
            <w:rtl/>
          </w:rPr>
          <w:t>أ</w:t>
        </w:r>
        <w:r w:rsidR="00D35BFC" w:rsidRPr="00EA4E1C">
          <w:rPr>
            <w:rtl/>
          </w:rPr>
          <w:t xml:space="preserve">. </w:t>
        </w:r>
        <w:r w:rsidR="00D35BFC" w:rsidRPr="00EA4E1C">
          <w:rPr>
            <w:rFonts w:hint="cs"/>
            <w:rtl/>
          </w:rPr>
          <w:t>فاطمة</w:t>
        </w:r>
        <w:r w:rsidR="00D35BFC" w:rsidRPr="00EA4E1C">
          <w:rPr>
            <w:rtl/>
          </w:rPr>
          <w:t xml:space="preserve"> </w:t>
        </w:r>
        <w:r w:rsidR="00D35BFC" w:rsidRPr="00EA4E1C">
          <w:rPr>
            <w:rFonts w:hint="cs"/>
            <w:rtl/>
          </w:rPr>
          <w:t>قدرتي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_Toc400358411 \h </w:instrText>
        </w:r>
        <w:r w:rsidR="00D35BFC" w:rsidRPr="00BA01B8">
          <w:rPr>
            <w:webHidden/>
            <w:sz w:val="27"/>
          </w:rPr>
        </w:r>
        <w:r w:rsidR="00D35BFC" w:rsidRPr="00BA01B8">
          <w:rPr>
            <w:webHidden/>
            <w:sz w:val="27"/>
          </w:rPr>
          <w:fldChar w:fldCharType="separate"/>
        </w:r>
        <w:r w:rsidR="00F86A67">
          <w:rPr>
            <w:webHidden/>
            <w:sz w:val="27"/>
            <w:rtl/>
          </w:rPr>
          <w:t>344</w:t>
        </w:r>
        <w:r w:rsidR="00D35BFC" w:rsidRPr="00BA01B8">
          <w:rPr>
            <w:webHidden/>
            <w:sz w:val="27"/>
          </w:rPr>
          <w:fldChar w:fldCharType="end"/>
        </w:r>
      </w:hyperlink>
    </w:p>
    <w:p w:rsidR="00D35BFC" w:rsidRPr="00EA4E1C" w:rsidRDefault="007444E5" w:rsidP="00BF60B6">
      <w:pPr>
        <w:pStyle w:val="13"/>
        <w:rPr>
          <w:rFonts w:eastAsiaTheme="minorEastAsia"/>
          <w:color w:val="000000" w:themeColor="text1"/>
        </w:rPr>
      </w:pPr>
      <w:r w:rsidRPr="00EA4E1C">
        <w:rPr>
          <w:rFonts w:cs="Abz-2 (Badr)"/>
          <w:bCs/>
          <w:color w:val="000000" w:themeColor="text1"/>
          <w:szCs w:val="27"/>
          <w:rtl/>
        </w:rPr>
        <w:sym w:font="Webdings" w:char="F033"/>
      </w:r>
      <w:hyperlink w:anchor="_Toc400358413" w:history="1">
        <w:r w:rsidR="00D35BFC" w:rsidRPr="00EA4E1C">
          <w:rPr>
            <w:rFonts w:hint="cs"/>
            <w:color w:val="000000" w:themeColor="text1"/>
            <w:rtl/>
          </w:rPr>
          <w:t>الجهاد</w:t>
        </w:r>
        <w:r w:rsidR="00D35BFC" w:rsidRPr="00EA4E1C">
          <w:rPr>
            <w:color w:val="000000" w:themeColor="text1"/>
            <w:rtl/>
          </w:rPr>
          <w:t xml:space="preserve"> </w:t>
        </w:r>
        <w:r w:rsidR="00D35BFC" w:rsidRPr="00EA4E1C">
          <w:rPr>
            <w:rFonts w:hint="cs"/>
            <w:color w:val="000000" w:themeColor="text1"/>
            <w:rtl/>
          </w:rPr>
          <w:t>الابتدائي</w:t>
        </w:r>
        <w:r w:rsidR="00D35BFC" w:rsidRPr="00EA4E1C">
          <w:rPr>
            <w:color w:val="000000" w:themeColor="text1"/>
            <w:rtl/>
          </w:rPr>
          <w:t xml:space="preserve"> </w:t>
        </w:r>
        <w:r w:rsidR="00D35BFC" w:rsidRPr="00EA4E1C">
          <w:rPr>
            <w:rFonts w:hint="cs"/>
            <w:color w:val="000000" w:themeColor="text1"/>
            <w:rtl/>
          </w:rPr>
          <w:t>وحرية</w:t>
        </w:r>
        <w:r w:rsidR="00D35BFC" w:rsidRPr="00EA4E1C">
          <w:rPr>
            <w:color w:val="000000" w:themeColor="text1"/>
            <w:rtl/>
          </w:rPr>
          <w:t xml:space="preserve"> </w:t>
        </w:r>
        <w:r w:rsidR="00D35BFC" w:rsidRPr="00EA4E1C">
          <w:rPr>
            <w:rFonts w:hint="cs"/>
            <w:color w:val="000000" w:themeColor="text1"/>
            <w:rtl/>
          </w:rPr>
          <w:t>الإنسان</w:t>
        </w:r>
      </w:hyperlink>
      <w:r w:rsidR="004A19FB" w:rsidRPr="00EA4E1C">
        <w:rPr>
          <w:rFonts w:hint="cs"/>
          <w:color w:val="000000" w:themeColor="text1"/>
          <w:rtl/>
        </w:rPr>
        <w:t xml:space="preserve">، </w:t>
      </w:r>
      <w:hyperlink w:anchor="_Toc400358414" w:history="1">
        <w:r w:rsidR="00D35BFC" w:rsidRPr="00EA4E1C">
          <w:rPr>
            <w:rFonts w:hint="cs"/>
            <w:color w:val="000000" w:themeColor="text1"/>
            <w:rtl/>
          </w:rPr>
          <w:t>دراسةٌ</w:t>
        </w:r>
        <w:r w:rsidR="00D35BFC" w:rsidRPr="00EA4E1C">
          <w:rPr>
            <w:color w:val="000000" w:themeColor="text1"/>
            <w:rtl/>
          </w:rPr>
          <w:t xml:space="preserve"> </w:t>
        </w:r>
        <w:r w:rsidR="00D35BFC" w:rsidRPr="00EA4E1C">
          <w:rPr>
            <w:rFonts w:hint="cs"/>
            <w:color w:val="000000" w:themeColor="text1"/>
            <w:rtl/>
          </w:rPr>
          <w:t>نقدية</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15" w:history="1">
        <w:r w:rsidR="00D35BFC" w:rsidRPr="00EA4E1C">
          <w:rPr>
            <w:rFonts w:hint="cs"/>
            <w:rtl/>
          </w:rPr>
          <w:t>د</w:t>
        </w:r>
        <w:r w:rsidR="00D35BFC" w:rsidRPr="00EA4E1C">
          <w:rPr>
            <w:rtl/>
          </w:rPr>
          <w:t xml:space="preserve">. </w:t>
        </w:r>
        <w:r w:rsidR="00D35BFC" w:rsidRPr="00EA4E1C">
          <w:rPr>
            <w:rFonts w:hint="cs"/>
            <w:rtl/>
          </w:rPr>
          <w:t>الشيخ</w:t>
        </w:r>
        <w:r w:rsidR="00D35BFC" w:rsidRPr="00EA4E1C">
          <w:rPr>
            <w:rtl/>
          </w:rPr>
          <w:t xml:space="preserve"> </w:t>
        </w:r>
        <w:r w:rsidR="00D35BFC" w:rsidRPr="00EA4E1C">
          <w:rPr>
            <w:rFonts w:hint="cs"/>
            <w:rtl/>
          </w:rPr>
          <w:t>علي</w:t>
        </w:r>
        <w:r w:rsidR="00D35BFC" w:rsidRPr="00EA4E1C">
          <w:rPr>
            <w:rtl/>
          </w:rPr>
          <w:t xml:space="preserve"> </w:t>
        </w:r>
        <w:r w:rsidR="00D35BFC" w:rsidRPr="00EA4E1C">
          <w:rPr>
            <w:rFonts w:hint="cs"/>
            <w:rtl/>
          </w:rPr>
          <w:t>أكبر</w:t>
        </w:r>
        <w:r w:rsidR="00D35BFC" w:rsidRPr="00EA4E1C">
          <w:rPr>
            <w:rtl/>
          </w:rPr>
          <w:t xml:space="preserve"> </w:t>
        </w:r>
        <w:r w:rsidR="00D35BFC" w:rsidRPr="00EA4E1C">
          <w:rPr>
            <w:rFonts w:hint="cs"/>
            <w:rtl/>
          </w:rPr>
          <w:t>جهاني</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_Toc400358415 \h </w:instrText>
        </w:r>
        <w:r w:rsidR="00D35BFC" w:rsidRPr="00BA01B8">
          <w:rPr>
            <w:webHidden/>
            <w:sz w:val="27"/>
          </w:rPr>
        </w:r>
        <w:r w:rsidR="00D35BFC" w:rsidRPr="00BA01B8">
          <w:rPr>
            <w:webHidden/>
            <w:sz w:val="27"/>
          </w:rPr>
          <w:fldChar w:fldCharType="separate"/>
        </w:r>
        <w:r w:rsidR="00F86A67">
          <w:rPr>
            <w:webHidden/>
            <w:sz w:val="27"/>
            <w:rtl/>
          </w:rPr>
          <w:t>377</w:t>
        </w:r>
        <w:r w:rsidR="00D35BFC" w:rsidRPr="00BA01B8">
          <w:rPr>
            <w:webHidden/>
            <w:sz w:val="27"/>
          </w:rPr>
          <w:fldChar w:fldCharType="end"/>
        </w:r>
      </w:hyperlink>
    </w:p>
    <w:p w:rsidR="00BA01B8" w:rsidRPr="00BF60B6" w:rsidRDefault="00BA01B8" w:rsidP="00BA01B8">
      <w:pPr>
        <w:tabs>
          <w:tab w:val="right" w:leader="dot" w:pos="7030"/>
        </w:tabs>
        <w:spacing w:line="360" w:lineRule="auto"/>
        <w:ind w:firstLine="0"/>
        <w:rPr>
          <w:rFonts w:cs="PT Bold Heading" w:hint="cs"/>
          <w:bCs/>
          <w:color w:val="000000" w:themeColor="text1"/>
          <w:sz w:val="20"/>
          <w:szCs w:val="20"/>
          <w:rtl/>
          <w:lang w:bidi="ar-LB"/>
        </w:rPr>
      </w:pPr>
    </w:p>
    <w:p w:rsidR="00BF60B6" w:rsidRPr="00BF60B6" w:rsidRDefault="00BF60B6" w:rsidP="00BA01B8">
      <w:pPr>
        <w:tabs>
          <w:tab w:val="right" w:leader="dot" w:pos="7030"/>
        </w:tabs>
        <w:spacing w:line="360" w:lineRule="auto"/>
        <w:ind w:firstLine="0"/>
        <w:rPr>
          <w:rFonts w:cs="PT Bold Heading" w:hint="cs"/>
          <w:bCs/>
          <w:color w:val="000000" w:themeColor="text1"/>
          <w:sz w:val="20"/>
          <w:szCs w:val="20"/>
          <w:lang w:bidi="ar-LB"/>
        </w:rPr>
      </w:pPr>
    </w:p>
    <w:p w:rsidR="009C0D90" w:rsidRPr="00EA4E1C" w:rsidRDefault="009C0D90" w:rsidP="009C0D90">
      <w:pPr>
        <w:tabs>
          <w:tab w:val="right" w:leader="dot" w:pos="7030"/>
        </w:tabs>
        <w:ind w:firstLine="0"/>
        <w:rPr>
          <w:rFonts w:cs="PT Bold Heading" w:hint="cs"/>
          <w:bCs/>
          <w:color w:val="000000" w:themeColor="text1"/>
          <w:rtl/>
          <w:lang w:bidi="ar-LB"/>
        </w:rPr>
      </w:pPr>
      <w:r w:rsidRPr="00EA4E1C">
        <w:rPr>
          <w:rFonts w:cs="PT Bold Heading"/>
          <w:bCs/>
          <w:color w:val="000000" w:themeColor="text1"/>
        </w:rPr>
        <w:sym w:font="Wingdings" w:char="F072"/>
      </w:r>
      <w:r w:rsidRPr="00773B2E">
        <w:rPr>
          <w:rFonts w:cs="PT Bold Heading"/>
          <w:bCs/>
          <w:color w:val="000000" w:themeColor="text1"/>
          <w:sz w:val="30"/>
          <w:szCs w:val="30"/>
          <w:rtl/>
        </w:rPr>
        <w:t xml:space="preserve"> </w:t>
      </w:r>
      <w:r w:rsidRPr="00773B2E">
        <w:rPr>
          <w:rFonts w:cs="PT Bold Heading" w:hint="cs"/>
          <w:bCs/>
          <w:color w:val="000000" w:themeColor="text1"/>
          <w:sz w:val="30"/>
          <w:szCs w:val="30"/>
          <w:rtl/>
        </w:rPr>
        <w:t>قراءات</w:t>
      </w:r>
    </w:p>
    <w:p w:rsidR="00D35BFC" w:rsidRPr="00EA4E1C" w:rsidRDefault="007444E5" w:rsidP="00BF60B6">
      <w:pPr>
        <w:pStyle w:val="13"/>
        <w:rPr>
          <w:rFonts w:asciiTheme="minorHAnsi" w:eastAsiaTheme="minorEastAsia" w:hAnsiTheme="minorHAnsi" w:cstheme="minorBidi"/>
          <w:sz w:val="22"/>
          <w:szCs w:val="22"/>
          <w:lang w:eastAsia="en-US"/>
        </w:rPr>
      </w:pPr>
      <w:r w:rsidRPr="00EA4E1C">
        <w:rPr>
          <w:rFonts w:cs="Abz-2 (Badr)"/>
          <w:bCs/>
          <w:szCs w:val="27"/>
          <w:rtl/>
        </w:rPr>
        <w:sym w:font="Webdings" w:char="F033"/>
      </w:r>
      <w:hyperlink w:anchor="_Toc400358416" w:history="1">
        <w:r w:rsidR="00D35BFC" w:rsidRPr="00EA4E1C">
          <w:rPr>
            <w:rFonts w:hint="cs"/>
            <w:rtl/>
          </w:rPr>
          <w:t>الأحاديث</w:t>
        </w:r>
        <w:r w:rsidR="00D35BFC" w:rsidRPr="00EA4E1C">
          <w:rPr>
            <w:rStyle w:val="Hyperlink"/>
            <w:color w:val="000000" w:themeColor="text1"/>
            <w:u w:val="none"/>
            <w:rtl/>
          </w:rPr>
          <w:t xml:space="preserve"> </w:t>
        </w:r>
        <w:r w:rsidR="00D35BFC" w:rsidRPr="00EA4E1C">
          <w:rPr>
            <w:rFonts w:hint="cs"/>
            <w:rtl/>
          </w:rPr>
          <w:t>الموضوعة</w:t>
        </w:r>
      </w:hyperlink>
      <w:r w:rsidR="004A19FB" w:rsidRPr="00EA4E1C">
        <w:rPr>
          <w:rFonts w:hint="cs"/>
          <w:rtl/>
        </w:rPr>
        <w:t xml:space="preserve">، </w:t>
      </w:r>
      <w:hyperlink w:anchor="_Toc400358417" w:history="1">
        <w:r w:rsidR="00D35BFC" w:rsidRPr="00EA4E1C">
          <w:rPr>
            <w:rFonts w:hint="cs"/>
            <w:rtl/>
          </w:rPr>
          <w:t>قراءةٌ</w:t>
        </w:r>
        <w:r w:rsidR="00D35BFC" w:rsidRPr="00EA4E1C">
          <w:rPr>
            <w:rtl/>
          </w:rPr>
          <w:t xml:space="preserve"> </w:t>
        </w:r>
        <w:r w:rsidR="00D35BFC" w:rsidRPr="00EA4E1C">
          <w:rPr>
            <w:rFonts w:hint="cs"/>
            <w:rtl/>
          </w:rPr>
          <w:t>في</w:t>
        </w:r>
        <w:r w:rsidR="00D35BFC" w:rsidRPr="00EA4E1C">
          <w:rPr>
            <w:rtl/>
          </w:rPr>
          <w:t xml:space="preserve"> </w:t>
        </w:r>
        <w:r w:rsidR="00D35BFC" w:rsidRPr="00EA4E1C">
          <w:rPr>
            <w:rFonts w:hint="cs"/>
            <w:rtl/>
          </w:rPr>
          <w:t>كتاب</w:t>
        </w:r>
        <w:r w:rsidR="00D35BFC" w:rsidRPr="00EA4E1C">
          <w:rPr>
            <w:rtl/>
          </w:rPr>
          <w:t xml:space="preserve"> «</w:t>
        </w:r>
        <w:r w:rsidR="00D35BFC" w:rsidRPr="00EA4E1C">
          <w:rPr>
            <w:rFonts w:hint="cs"/>
            <w:rtl/>
          </w:rPr>
          <w:t>الموضوعات</w:t>
        </w:r>
        <w:r w:rsidR="00D35BFC" w:rsidRPr="00EA4E1C">
          <w:rPr>
            <w:rtl/>
          </w:rPr>
          <w:t xml:space="preserve"> </w:t>
        </w:r>
        <w:r w:rsidR="00D35BFC" w:rsidRPr="00EA4E1C">
          <w:rPr>
            <w:rFonts w:hint="cs"/>
            <w:rtl/>
          </w:rPr>
          <w:t>في</w:t>
        </w:r>
        <w:r w:rsidR="00D35BFC" w:rsidRPr="00EA4E1C">
          <w:rPr>
            <w:rtl/>
          </w:rPr>
          <w:t xml:space="preserve"> </w:t>
        </w:r>
        <w:r w:rsidR="00D35BFC" w:rsidRPr="00EA4E1C">
          <w:rPr>
            <w:rFonts w:hint="cs"/>
            <w:rtl/>
          </w:rPr>
          <w:t>الآثار</w:t>
        </w:r>
        <w:r w:rsidR="00D35BFC" w:rsidRPr="00EA4E1C">
          <w:rPr>
            <w:rtl/>
          </w:rPr>
          <w:t xml:space="preserve"> </w:t>
        </w:r>
        <w:r w:rsidR="00D35BFC" w:rsidRPr="00EA4E1C">
          <w:rPr>
            <w:rFonts w:hint="cs"/>
            <w:rtl/>
          </w:rPr>
          <w:t>والأخبار</w:t>
        </w:r>
        <w:r w:rsidR="00D35BFC" w:rsidRPr="00EA4E1C">
          <w:rPr>
            <w:rtl/>
          </w:rPr>
          <w:t>»</w:t>
        </w:r>
      </w:hyperlink>
    </w:p>
    <w:p w:rsidR="00D35BFC" w:rsidRPr="00EA4E1C" w:rsidRDefault="00207E43" w:rsidP="00BF60B6">
      <w:pPr>
        <w:pStyle w:val="25"/>
        <w:rPr>
          <w:rFonts w:asciiTheme="minorHAnsi" w:eastAsiaTheme="minorEastAsia" w:hAnsiTheme="minorHAnsi" w:cstheme="minorBidi"/>
          <w:sz w:val="22"/>
          <w:szCs w:val="22"/>
          <w:lang w:eastAsia="en-US"/>
        </w:rPr>
      </w:pPr>
      <w:hyperlink w:anchor="_Toc400358418" w:history="1">
        <w:r w:rsidR="00D35BFC" w:rsidRPr="00EA4E1C">
          <w:rPr>
            <w:rFonts w:hint="cs"/>
            <w:rtl/>
          </w:rPr>
          <w:t>د</w:t>
        </w:r>
        <w:r w:rsidR="00D35BFC" w:rsidRPr="00EA4E1C">
          <w:rPr>
            <w:rtl/>
          </w:rPr>
          <w:t xml:space="preserve">. </w:t>
        </w:r>
        <w:r w:rsidR="00D35BFC" w:rsidRPr="00EA4E1C">
          <w:rPr>
            <w:rFonts w:hint="cs"/>
            <w:rtl/>
          </w:rPr>
          <w:t>زهراء</w:t>
        </w:r>
        <w:r w:rsidR="00D35BFC" w:rsidRPr="00EA4E1C">
          <w:rPr>
            <w:rtl/>
          </w:rPr>
          <w:t xml:space="preserve"> </w:t>
        </w:r>
        <w:r w:rsidR="00D35BFC" w:rsidRPr="00EA4E1C">
          <w:rPr>
            <w:rFonts w:hint="cs"/>
            <w:rtl/>
          </w:rPr>
          <w:t>إخوان</w:t>
        </w:r>
        <w:r w:rsidR="00D35BFC" w:rsidRPr="00EA4E1C">
          <w:rPr>
            <w:rtl/>
          </w:rPr>
          <w:t xml:space="preserve"> </w:t>
        </w:r>
        <w:r w:rsidR="00D35BFC" w:rsidRPr="00EA4E1C">
          <w:rPr>
            <w:rFonts w:hint="cs"/>
            <w:rtl/>
          </w:rPr>
          <w:t>صراف</w:t>
        </w:r>
        <w:r w:rsidR="00D35BFC" w:rsidRPr="00EA4E1C">
          <w:rPr>
            <w:webHidden/>
          </w:rPr>
          <w:tab/>
        </w:r>
        <w:r w:rsidR="00D35BFC" w:rsidRPr="00BA01B8">
          <w:rPr>
            <w:webHidden/>
            <w:sz w:val="27"/>
          </w:rPr>
          <w:fldChar w:fldCharType="begin"/>
        </w:r>
        <w:r w:rsidR="00D35BFC" w:rsidRPr="00BA01B8">
          <w:rPr>
            <w:webHidden/>
            <w:sz w:val="27"/>
          </w:rPr>
          <w:instrText xml:space="preserve"> PAGEREF _Toc400358418 \h </w:instrText>
        </w:r>
        <w:r w:rsidR="00D35BFC" w:rsidRPr="00BA01B8">
          <w:rPr>
            <w:webHidden/>
            <w:sz w:val="27"/>
          </w:rPr>
        </w:r>
        <w:r w:rsidR="00D35BFC" w:rsidRPr="00BA01B8">
          <w:rPr>
            <w:webHidden/>
            <w:sz w:val="27"/>
          </w:rPr>
          <w:fldChar w:fldCharType="separate"/>
        </w:r>
        <w:r w:rsidR="00F86A67">
          <w:rPr>
            <w:webHidden/>
            <w:sz w:val="27"/>
            <w:rtl/>
          </w:rPr>
          <w:t>399</w:t>
        </w:r>
        <w:r w:rsidR="00D35BFC" w:rsidRPr="00BA01B8">
          <w:rPr>
            <w:webHidden/>
            <w:sz w:val="27"/>
          </w:rPr>
          <w:fldChar w:fldCharType="end"/>
        </w:r>
      </w:hyperlink>
    </w:p>
    <w:p w:rsidR="004036C5" w:rsidRPr="00EA4E1C" w:rsidRDefault="00673C12" w:rsidP="00583CBC">
      <w:pPr>
        <w:rPr>
          <w:color w:val="000000" w:themeColor="text1"/>
          <w:rtl/>
        </w:rPr>
        <w:sectPr w:rsidR="004036C5" w:rsidRPr="00EA4E1C" w:rsidSect="00E85587">
          <w:headerReference w:type="even" r:id="rId12"/>
          <w:headerReference w:type="default" r:id="rId13"/>
          <w:footerReference w:type="even" r:id="rId14"/>
          <w:footerReference w:type="default" r:id="rId15"/>
          <w:endnotePr>
            <w:numFmt w:val="decimal"/>
            <w:numRestart w:val="eachSect"/>
          </w:endnotePr>
          <w:type w:val="continuous"/>
          <w:pgSz w:w="11907" w:h="16840" w:code="9"/>
          <w:pgMar w:top="2637" w:right="2438" w:bottom="3686" w:left="2438" w:header="2268" w:footer="3119" w:gutter="0"/>
          <w:cols w:space="720"/>
          <w:titlePg/>
          <w:docGrid w:linePitch="360"/>
        </w:sectPr>
      </w:pPr>
      <w:r w:rsidRPr="00EA4E1C">
        <w:rPr>
          <w:color w:val="000000" w:themeColor="text1"/>
          <w:rtl/>
        </w:rPr>
        <w:fldChar w:fldCharType="end"/>
      </w:r>
    </w:p>
    <w:p w:rsidR="00FA5A28" w:rsidRPr="00F7355B" w:rsidRDefault="00FA5A28" w:rsidP="002C0586">
      <w:pPr>
        <w:rPr>
          <w:color w:val="000000" w:themeColor="text1"/>
          <w:sz w:val="6"/>
          <w:szCs w:val="6"/>
        </w:rPr>
      </w:pPr>
    </w:p>
    <w:p w:rsidR="00DB0733" w:rsidRPr="00F7355B" w:rsidRDefault="00DB0733" w:rsidP="007E3E4C">
      <w:pPr>
        <w:pStyle w:val="10"/>
        <w:spacing w:line="216" w:lineRule="auto"/>
        <w:rPr>
          <w:color w:val="000000" w:themeColor="text1"/>
          <w:sz w:val="6"/>
          <w:szCs w:val="6"/>
          <w:rtl/>
        </w:rPr>
        <w:sectPr w:rsidR="00DB0733" w:rsidRPr="00F7355B" w:rsidSect="00E85587">
          <w:headerReference w:type="even" r:id="rId16"/>
          <w:headerReference w:type="default" r:id="rId17"/>
          <w:headerReference w:type="first" r:id="rId18"/>
          <w:footerReference w:type="first" r:id="rId19"/>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5173FB" w:rsidRPr="00EA4E1C" w:rsidRDefault="005173FB" w:rsidP="005173FB">
      <w:pPr>
        <w:rPr>
          <w:color w:val="000000" w:themeColor="text1"/>
          <w:rtl/>
        </w:rPr>
      </w:pPr>
    </w:p>
    <w:p w:rsidR="005173FB" w:rsidRPr="00EA4E1C" w:rsidRDefault="005173FB" w:rsidP="005173FB">
      <w:pPr>
        <w:rPr>
          <w:color w:val="000000" w:themeColor="text1"/>
          <w:rtl/>
        </w:rPr>
      </w:pPr>
    </w:p>
    <w:p w:rsidR="006247CF" w:rsidRPr="00EA4E1C" w:rsidRDefault="006247CF" w:rsidP="006247CF">
      <w:pPr>
        <w:pStyle w:val="10"/>
        <w:rPr>
          <w:color w:val="000000" w:themeColor="text1"/>
          <w:rtl/>
        </w:rPr>
      </w:pPr>
      <w:bookmarkStart w:id="5" w:name="_Toc400358363"/>
      <w:r w:rsidRPr="00EA4E1C">
        <w:rPr>
          <w:rFonts w:hint="cs"/>
          <w:color w:val="000000" w:themeColor="text1"/>
          <w:rtl/>
        </w:rPr>
        <w:t>البِدْعة ومبدأ التحذُّر الدينيّ</w:t>
      </w:r>
      <w:bookmarkEnd w:id="5"/>
    </w:p>
    <w:p w:rsidR="00A31A09" w:rsidRPr="00EA4E1C" w:rsidRDefault="002C14BF" w:rsidP="002C14BF">
      <w:pPr>
        <w:pStyle w:val="20"/>
        <w:spacing w:before="120"/>
        <w:rPr>
          <w:color w:val="000000" w:themeColor="text1"/>
          <w:rtl/>
        </w:rPr>
      </w:pPr>
      <w:bookmarkStart w:id="6" w:name="_Toc400358364"/>
      <w:r w:rsidRPr="00EA4E1C">
        <w:rPr>
          <w:rFonts w:hint="cs"/>
          <w:color w:val="000000" w:themeColor="text1"/>
          <w:rtl/>
        </w:rPr>
        <w:t>مطالعةٌ في زوايا جديدة للمفهوم والتطبيق</w:t>
      </w:r>
      <w:bookmarkEnd w:id="6"/>
    </w:p>
    <w:p w:rsidR="00A31A09" w:rsidRPr="00EA4E1C" w:rsidRDefault="00A31A09" w:rsidP="002C14BF">
      <w:pPr>
        <w:pStyle w:val="20"/>
        <w:rPr>
          <w:rFonts w:cs="Ya-Ali"/>
          <w:color w:val="000000" w:themeColor="text1"/>
          <w:sz w:val="30"/>
          <w:szCs w:val="30"/>
          <w:rtl/>
        </w:rPr>
      </w:pPr>
      <w:bookmarkStart w:id="7" w:name="_Toc295112192"/>
      <w:bookmarkStart w:id="8" w:name="_Toc311796814"/>
      <w:bookmarkStart w:id="9" w:name="_Toc312075387"/>
      <w:bookmarkStart w:id="10" w:name="_Toc400358365"/>
      <w:r w:rsidRPr="00EA4E1C">
        <w:rPr>
          <w:rFonts w:cs="Ya-Ali"/>
          <w:color w:val="000000" w:themeColor="text1"/>
          <w:sz w:val="30"/>
          <w:szCs w:val="30"/>
          <w:rtl/>
        </w:rPr>
        <w:t>ـ الحلق</w:t>
      </w:r>
      <w:r w:rsidR="006D38E2" w:rsidRPr="00EA4E1C">
        <w:rPr>
          <w:rFonts w:cs="Ya-Ali"/>
          <w:color w:val="000000" w:themeColor="text1"/>
          <w:sz w:val="30"/>
          <w:szCs w:val="30"/>
          <w:rtl/>
        </w:rPr>
        <w:t xml:space="preserve">ة </w:t>
      </w:r>
      <w:r w:rsidR="002C14BF" w:rsidRPr="00EA4E1C">
        <w:rPr>
          <w:rFonts w:cs="Ya-Ali" w:hint="cs"/>
          <w:color w:val="000000" w:themeColor="text1"/>
          <w:sz w:val="30"/>
          <w:szCs w:val="30"/>
          <w:rtl/>
        </w:rPr>
        <w:t>الثانية</w:t>
      </w:r>
      <w:r w:rsidR="0084188F" w:rsidRPr="00EA4E1C">
        <w:rPr>
          <w:rFonts w:cs="Ya-Ali" w:hint="cs"/>
          <w:color w:val="000000" w:themeColor="text1"/>
          <w:sz w:val="30"/>
          <w:szCs w:val="30"/>
          <w:rtl/>
        </w:rPr>
        <w:t xml:space="preserve"> </w:t>
      </w:r>
      <w:r w:rsidRPr="00EA4E1C">
        <w:rPr>
          <w:rFonts w:cs="Ya-Ali"/>
          <w:color w:val="000000" w:themeColor="text1"/>
          <w:sz w:val="30"/>
          <w:szCs w:val="30"/>
          <w:rtl/>
        </w:rPr>
        <w:t>ـ</w:t>
      </w:r>
      <w:bookmarkEnd w:id="7"/>
      <w:bookmarkEnd w:id="8"/>
      <w:bookmarkEnd w:id="9"/>
      <w:bookmarkEnd w:id="10"/>
    </w:p>
    <w:p w:rsidR="00344B85" w:rsidRPr="00EA4E1C" w:rsidRDefault="00344B85" w:rsidP="00117AF3">
      <w:pPr>
        <w:spacing w:line="340" w:lineRule="exact"/>
        <w:rPr>
          <w:color w:val="000000" w:themeColor="text1"/>
          <w:rtl/>
        </w:rPr>
      </w:pPr>
    </w:p>
    <w:p w:rsidR="00344B85" w:rsidRPr="00EA4E1C" w:rsidRDefault="00142B32" w:rsidP="00344B85">
      <w:pPr>
        <w:pStyle w:val="Author"/>
        <w:rPr>
          <w:color w:val="000000" w:themeColor="text1"/>
          <w:rtl/>
        </w:rPr>
      </w:pPr>
      <w:bookmarkStart w:id="11" w:name="_Toc400358366"/>
      <w:r w:rsidRPr="00EA4E1C">
        <w:rPr>
          <w:rFonts w:hint="cs"/>
          <w:color w:val="000000" w:themeColor="text1"/>
          <w:rtl/>
        </w:rPr>
        <w:t>حيدر حب</w:t>
      </w:r>
      <w:r w:rsidR="00557C97" w:rsidRPr="00EA4E1C">
        <w:rPr>
          <w:rFonts w:hint="cs"/>
          <w:color w:val="000000" w:themeColor="text1"/>
          <w:rtl/>
        </w:rPr>
        <w:t>ّ</w:t>
      </w:r>
      <w:r w:rsidRPr="00EA4E1C">
        <w:rPr>
          <w:rFonts w:hint="cs"/>
          <w:color w:val="000000" w:themeColor="text1"/>
          <w:rtl/>
        </w:rPr>
        <w:t xml:space="preserve"> الله</w:t>
      </w:r>
      <w:bookmarkEnd w:id="11"/>
    </w:p>
    <w:p w:rsidR="00A31A09" w:rsidRPr="00EA4E1C" w:rsidRDefault="00A31A09" w:rsidP="00117AF3">
      <w:pPr>
        <w:spacing w:line="260" w:lineRule="exact"/>
        <w:rPr>
          <w:color w:val="000000" w:themeColor="text1"/>
          <w:rtl/>
        </w:rPr>
      </w:pPr>
    </w:p>
    <w:p w:rsidR="002C14BF" w:rsidRPr="00EA4E1C" w:rsidRDefault="002C14BF" w:rsidP="002C14BF">
      <w:pPr>
        <w:pStyle w:val="31"/>
        <w:rPr>
          <w:color w:val="000000" w:themeColor="text1"/>
          <w:rtl/>
        </w:rPr>
      </w:pPr>
      <w:r w:rsidRPr="00EA4E1C">
        <w:rPr>
          <w:rFonts w:hint="cs"/>
          <w:color w:val="000000" w:themeColor="text1"/>
          <w:rtl/>
        </w:rPr>
        <w:t>ثانياً: حالات تعطيل مبدأ (تحسُّس البدعة وتحذُّرها)</w:t>
      </w:r>
    </w:p>
    <w:p w:rsidR="002C14BF" w:rsidRPr="00EA4E1C" w:rsidRDefault="002C14BF" w:rsidP="009C0D90">
      <w:pPr>
        <w:rPr>
          <w:color w:val="000000" w:themeColor="text1"/>
          <w:rtl/>
        </w:rPr>
      </w:pPr>
      <w:r w:rsidRPr="00EA4E1C">
        <w:rPr>
          <w:rFonts w:hint="cs"/>
          <w:color w:val="000000" w:themeColor="text1"/>
          <w:rtl/>
        </w:rPr>
        <w:t>هذه النقطة على صلةٍ بحالة الانحياز غير الموضوعي في قضيّة البِدْعة، والتي أشرنا إليها قبل قليل، وذلك أنّ من مشاكل تحسّس البِدْعة أنها استخدمت في جانب النقيصة أو احتمالها، وقلّما تستخدم في جانب الزيادة. فلو أنّ شخصاً قام بإضافة أمرٍ ما على الدين عن حُسن نيّةٍ وطيب نفسٍ فقد تجد الكثير منّا لا يعيشون مشكلةً معه؛ لأنّ هذه الإضافة تعزّز موقع الدين، وليس فيها ضررٌ، بينما لو قام شخص آخر بنقد أمرٍ ما، معتبِراً أنّه ليس من الدين، وكان هذا الأمر المنتَقَد عادةً شائعة، وجدنا أنّ المتديِّنين يثورون للدفاع عن هذه العادة، والبحث والتفتيش عن مبرِّر ولو بعيدٍ لها.</w:t>
      </w:r>
    </w:p>
    <w:p w:rsidR="002C14BF" w:rsidRPr="00EA4E1C" w:rsidRDefault="002C14BF" w:rsidP="009C0D90">
      <w:pPr>
        <w:rPr>
          <w:color w:val="000000" w:themeColor="text1"/>
          <w:rtl/>
        </w:rPr>
      </w:pPr>
      <w:r w:rsidRPr="00EA4E1C">
        <w:rPr>
          <w:rFonts w:hint="cs"/>
          <w:color w:val="000000" w:themeColor="text1"/>
          <w:rtl/>
        </w:rPr>
        <w:t>وهنا يتمّ تجميد مبدأ التحذُّر من البِدْعة بحجّة عناوين متعدّدة، مثل: رجاء المطلوبيّة، وحُسْن الاحتياط، وتقوية الدين في نفوس الناس، فإذا كان ذلك يقوّي الدين فلماذا نحاربه؟..</w:t>
      </w:r>
    </w:p>
    <w:p w:rsidR="002C14BF" w:rsidRPr="00EA4E1C" w:rsidRDefault="002C14BF" w:rsidP="009C0D90">
      <w:pPr>
        <w:rPr>
          <w:color w:val="000000" w:themeColor="text1"/>
          <w:rtl/>
        </w:rPr>
      </w:pPr>
      <w:r w:rsidRPr="00EA4E1C">
        <w:rPr>
          <w:rFonts w:hint="cs"/>
          <w:color w:val="000000" w:themeColor="text1"/>
          <w:rtl/>
        </w:rPr>
        <w:t>سيتبادر إلى ذهن القارئ الكريم أمرٌ على عجلةٍ هنا، وهو أنّ مفاهيم رجاء المطلوبيّة وحُسْن الاحتياط وغير ذلك ليست إضافةً على الدين حتّى تكون بدعةً، فمَنْ يقوم بالفعل الفلاني برجاء المطلوبيّة لا يجعل هذا الفعل من الدين، لكنّه يقوم به على أمل أن يكون من الدين، وأين هذا من البِدْعة؟!</w:t>
      </w:r>
    </w:p>
    <w:p w:rsidR="002C14BF" w:rsidRPr="00EA4E1C" w:rsidRDefault="002C14BF" w:rsidP="009C0D90">
      <w:pPr>
        <w:spacing w:line="420" w:lineRule="exact"/>
        <w:rPr>
          <w:color w:val="000000" w:themeColor="text1"/>
          <w:rtl/>
        </w:rPr>
      </w:pPr>
      <w:r w:rsidRPr="00EA4E1C">
        <w:rPr>
          <w:rFonts w:hint="cs"/>
          <w:color w:val="000000" w:themeColor="text1"/>
          <w:rtl/>
        </w:rPr>
        <w:t>هذا صحيحٌ، لكنْ ينبغي أن ننظر إلى ظاهرة البِدْعة في الحياة الدينيّة من ناحيتين:</w:t>
      </w:r>
    </w:p>
    <w:p w:rsidR="002C14BF" w:rsidRPr="00EA4E1C" w:rsidRDefault="002C14BF" w:rsidP="009C0D90">
      <w:pPr>
        <w:spacing w:line="420" w:lineRule="exact"/>
        <w:rPr>
          <w:color w:val="000000" w:themeColor="text1"/>
          <w:rtl/>
        </w:rPr>
      </w:pPr>
      <w:r w:rsidRPr="00EA4E1C">
        <w:rPr>
          <w:rFonts w:hint="cs"/>
          <w:color w:val="000000" w:themeColor="text1"/>
          <w:rtl/>
        </w:rPr>
        <w:lastRenderedPageBreak/>
        <w:t>من ناحية الثقافة النخبوية الواعية والمُدْرِكة لكون هذا الفعل ليس من الدين، وأنّ معنى رجاء المطلوبية أو حُسْن الاحتياط يستبطن التفكيك بين الشيء وبين نسبته إلى الدين بنحوٍ جازم.</w:t>
      </w:r>
    </w:p>
    <w:p w:rsidR="002C14BF" w:rsidRPr="00EA4E1C" w:rsidRDefault="002C14BF" w:rsidP="009C0D90">
      <w:pPr>
        <w:spacing w:line="420" w:lineRule="exact"/>
        <w:rPr>
          <w:color w:val="000000" w:themeColor="text1"/>
          <w:rtl/>
        </w:rPr>
      </w:pPr>
      <w:r w:rsidRPr="00EA4E1C">
        <w:rPr>
          <w:rFonts w:hint="cs"/>
          <w:color w:val="000000" w:themeColor="text1"/>
          <w:rtl/>
        </w:rPr>
        <w:t>ومن ناحية الثقافة الشعبيّة التي لا تعي كما تعي النخبة هذه الأمور، بل هي تتلقّى جيلاً بعد جيلٍ ثقافة أنّ هذا الفعل يقوم به المتديِّنون، وقد تحوّل إلى عادةٍ عامّة دينيّة، بحيث مَنْ ينظر من بعيد ينسب هذا الفعل للجوّ الديني.</w:t>
      </w:r>
    </w:p>
    <w:p w:rsidR="002C14BF" w:rsidRPr="00EA4E1C" w:rsidRDefault="002C14BF" w:rsidP="009C0D90">
      <w:pPr>
        <w:spacing w:line="420" w:lineRule="exact"/>
        <w:rPr>
          <w:color w:val="000000" w:themeColor="text1"/>
          <w:rtl/>
        </w:rPr>
      </w:pPr>
      <w:r w:rsidRPr="00EA4E1C">
        <w:rPr>
          <w:rFonts w:hint="cs"/>
          <w:color w:val="000000" w:themeColor="text1"/>
          <w:rtl/>
        </w:rPr>
        <w:t>إنّ جمهور الناس لا يميِّز في كثيرٍ من الأحيان بين هذه الأمور، وليس إلاّ العلماء وبعض النخبة والمتديِّنين المطَّلعين الذين يفكّكون هذه الأشياء عن بعضها. وفي هذه الحال لا أريد أن أدّعي بأنّنا تورّطنا في بدعةٍ، كلّ ما أريد قوله هو أنّ مبدأ التحذُّر من البدع يستدعي هنا مزيداً من النشاط التوعوي العامّ الذي يكشف بصراحةٍ ووضوح لجمهور المسلمين أنّ هذه الأفعال ليست من الدين، وإنّما نقوم بها بدافع رجاء المطلوبيّة..</w:t>
      </w:r>
    </w:p>
    <w:p w:rsidR="002C14BF" w:rsidRPr="00EA4E1C" w:rsidRDefault="002C14BF" w:rsidP="00A91FC2">
      <w:pPr>
        <w:spacing w:line="430" w:lineRule="exact"/>
        <w:ind w:firstLine="562"/>
        <w:rPr>
          <w:color w:val="000000" w:themeColor="text1"/>
          <w:rtl/>
        </w:rPr>
      </w:pPr>
      <w:r w:rsidRPr="00EA4E1C">
        <w:rPr>
          <w:rFonts w:hint="cs"/>
          <w:color w:val="000000" w:themeColor="text1"/>
          <w:rtl/>
        </w:rPr>
        <w:t>هذا التوضيح لا يكفي وجودُه في كتابٍ هنا أو هناك، بل هو يحتاج إلى خلق ثقافةٍ عامّة تهتمّ بمثل هذه الأشياء وتكشف الأمور. ومع الأسف فنحن نسير في بعض الأحيان على العكس من هذه الثقافة، وقد نبتلي بمشكلة كتمان الدين عبر هذه العناوين. فتجد مثلاً أنّه عندما يُوَجَّه سؤالٌ عن مستحبٍّ معيَّن فإنّ المجيب لا يصرِّح بالقول بأنّه لم يثبت استحبابه، بل يكتفي بالقول بأنّه يؤتى به برجاء المطلوبيّة. والنخبة تعرف معنى هذه الجملة، لكنّ الوعي العامّ لا يعرف، مضافاً إلى أنّك بهذه الطريقة لم تكن واضحاً وصريحاً في عدم وجود مستحبّ ثابت في الدين اسمه كذا وكذا.</w:t>
      </w:r>
    </w:p>
    <w:p w:rsidR="002C14BF" w:rsidRPr="00EA4E1C" w:rsidRDefault="002C14BF" w:rsidP="00A91FC2">
      <w:pPr>
        <w:spacing w:line="430" w:lineRule="exact"/>
        <w:ind w:firstLine="562"/>
        <w:rPr>
          <w:color w:val="000000" w:themeColor="text1"/>
          <w:rtl/>
        </w:rPr>
      </w:pPr>
      <w:r w:rsidRPr="00EA4E1C">
        <w:rPr>
          <w:rFonts w:hint="cs"/>
          <w:color w:val="000000" w:themeColor="text1"/>
          <w:rtl/>
        </w:rPr>
        <w:t xml:space="preserve">إنّ ما أقوله هنا يفرض عكس هذه السياسة في بيان الدين، فما أقوله يدعو إلى بيان الأشياء بصراحةٍ حتّى لو كان جمهور الناس يتلقّاها على أنّها من الدين، بل بالعكس، كلّما اشتدّ اعتقاد الجمهور بانتساب فعلٍ ما إلى الدين اشتدّت الحاجة لتقديم بياناتٍ صريحة بعدم ثبوت هذه النسبة، مع الحقّ الكامل في الدعوة لفكرة </w:t>
      </w:r>
      <w:r w:rsidRPr="00EA4E1C">
        <w:rPr>
          <w:rFonts w:hint="cs"/>
          <w:color w:val="000000" w:themeColor="text1"/>
          <w:rtl/>
        </w:rPr>
        <w:lastRenderedPageBreak/>
        <w:t>رجاء المطلوبيّة بعد ذلك.</w:t>
      </w:r>
    </w:p>
    <w:p w:rsidR="002C14BF" w:rsidRPr="00EA4E1C" w:rsidRDefault="002C14BF" w:rsidP="009C0D90">
      <w:pPr>
        <w:spacing w:line="420" w:lineRule="exact"/>
        <w:rPr>
          <w:color w:val="000000" w:themeColor="text1"/>
          <w:rtl/>
        </w:rPr>
      </w:pPr>
      <w:r w:rsidRPr="00EA4E1C">
        <w:rPr>
          <w:rFonts w:hint="cs"/>
          <w:color w:val="000000" w:themeColor="text1"/>
          <w:rtl/>
        </w:rPr>
        <w:t>ولعلّ ما يؤكِّد فكرتي هنا أنّه لو جاء شخصٌ ينفي استحباب هذا الفعل أو ذاك مثلاً قام أنصار (رجاء المطلوبيّة) بانتقاده، وأنا أسأل: لماذا يُنتقد هذا الإنسان ما دام يبيِّن الدين؟ ولماذا عندما يُنتقد لا يُقال بأنّ الحقَّ معه لكنَّ كلامه منقوص مثلاً؟ ولماذا عندما ينتقد تجد بعض الناقدين يردّ عليه بنصوص لبعض العلماء تثبت جواز الإتيان بالفعل برجاء المطلوبيّة؟ أليس هذا تمويهاً على الرأي العامّ؟ أليس هذا منافياً لمبادئ الصدق في بيان الدين والتحذُّر من البِدَع؟</w:t>
      </w:r>
    </w:p>
    <w:p w:rsidR="002C14BF" w:rsidRPr="00EA4E1C" w:rsidRDefault="002C14BF" w:rsidP="00F76063">
      <w:pPr>
        <w:spacing w:line="420" w:lineRule="exact"/>
        <w:rPr>
          <w:color w:val="000000" w:themeColor="text1"/>
          <w:rtl/>
        </w:rPr>
      </w:pPr>
      <w:r w:rsidRPr="00EA4E1C">
        <w:rPr>
          <w:rFonts w:hint="cs"/>
          <w:color w:val="000000" w:themeColor="text1"/>
          <w:rtl/>
        </w:rPr>
        <w:t xml:space="preserve">لنحاول قليلاً أن نتصوَّر أنّنا في القرون الهجريّة الأولى، وأنّه ظهرت عادة التأمين أو التكتُّف في الصلاة مثلاً، وتمَّتْ نسبتها إلى الدين، فأهل البيت هنا أمام خيارين: </w:t>
      </w:r>
      <w:r w:rsidRPr="00EA4E1C">
        <w:rPr>
          <w:rFonts w:hint="cs"/>
          <w:b/>
          <w:bCs/>
          <w:color w:val="000000" w:themeColor="text1"/>
          <w:rtl/>
        </w:rPr>
        <w:t>أحدهما</w:t>
      </w:r>
      <w:r w:rsidRPr="00EA4E1C">
        <w:rPr>
          <w:rFonts w:hint="cs"/>
          <w:color w:val="000000" w:themeColor="text1"/>
          <w:rtl/>
        </w:rPr>
        <w:t>: الإعلان عن محاربة هذه العادة بوصفها بِدْعة من وجهة نظرهم، وتحريمها وقطعها من أصولها؛ وثانيهما: تصحيح القصود فقط، بأنْ يقولوا للناس: لا تفعلوها بقصد الجزئيّة، أو بقصد الورود، بل افعلوها بقصدٍ آخر. إنّنا نلاحظ أنّ الذين كانوا يحاربون البِدَع في التاريخ الإسلامي الأوّل ـ ومنهم أهل البيت</w:t>
      </w:r>
      <w:r w:rsidR="00F76063" w:rsidRPr="00CE08A7">
        <w:rPr>
          <w:rFonts w:ascii="Mosawi" w:hAnsi="Mosawi" w:cs="Mosawi"/>
          <w:sz w:val="26"/>
          <w:szCs w:val="26"/>
          <w:rtl/>
        </w:rPr>
        <w:t>^</w:t>
      </w:r>
      <w:r w:rsidRPr="00EA4E1C">
        <w:rPr>
          <w:rFonts w:hint="cs"/>
          <w:color w:val="000000" w:themeColor="text1"/>
          <w:rtl/>
        </w:rPr>
        <w:t xml:space="preserve"> ـ كانوا يعتبرون أنّ وجود هذه الظواهر مرفوضٌ، ولم يعمدوا إلى الاشتغال على موضوع تصحيح القصود والنوايا؛ لأنّ البِدْعة لا ترتبط فقط بموضوع قصدك حال الفعل، بل ترتبط بسنّ عادةٍ دينيّة للناس تُتَلَقّى على أنّها أمرٌ ديني.</w:t>
      </w:r>
    </w:p>
    <w:p w:rsidR="002C14BF" w:rsidRPr="00EA4E1C" w:rsidRDefault="002C14BF" w:rsidP="009C0D90">
      <w:pPr>
        <w:spacing w:line="420" w:lineRule="exact"/>
        <w:rPr>
          <w:color w:val="000000" w:themeColor="text1"/>
          <w:rtl/>
        </w:rPr>
      </w:pPr>
      <w:r w:rsidRPr="00EA4E1C">
        <w:rPr>
          <w:rFonts w:hint="cs"/>
          <w:color w:val="000000" w:themeColor="text1"/>
          <w:rtl/>
        </w:rPr>
        <w:t xml:space="preserve">ولهذا يميِّز بعض الفقهاء بين مسألة البِدْعة ومسألة التشريع، ومنهم ـ على ما في بالي ـ العلاّمة النراقي صاحب مستند الشيعة. فالتشريع محرَّمٌ؛ لأنّك تقوم بنسبة فعلٍ إلى شرع الله، وهو من تشريعك أنْتَ، أو تفعل فعلاً بقصد أنّه من الله مع أنّ مشرِّعه هو أنْتَ، وليس الله، فهذه الحرمة تأتي على التشريع. والتشريع يمكن أن يكون حالةً فرديّة، فأنْتَ الآن في بيتك تقوم بإضافة فعلٍ على الصلاة من عندك بقصد أنّه من الدين، فهذا تشريعٌ محرَّم، حتّى لو لم تُعْلِم أحداً بذلك أبداً، وبمجرّد تغيير القصد ينتفي التشريع المحرَّم، ولكنّه ليس بِدْعةً من وجهة النظر هذه. إنّما البِدْعة هي قيام شخصٍ بسنّ عادةٍ للآخرين يتمّ تلقّيها على أنّها أمرٌ دينيّ، مع أنّها ليست كذلك، </w:t>
      </w:r>
      <w:r w:rsidRPr="00EA4E1C">
        <w:rPr>
          <w:rFonts w:hint="cs"/>
          <w:color w:val="000000" w:themeColor="text1"/>
          <w:rtl/>
        </w:rPr>
        <w:lastRenderedPageBreak/>
        <w:t>فصاحب البِدْعة هو ذاك الذي يختلق أمراً لا وجود له في الدين، ويُلقيه ليصير بذلك سنّةً دينيّة في المجتمع.</w:t>
      </w:r>
    </w:p>
    <w:p w:rsidR="002C14BF" w:rsidRPr="00EA4E1C" w:rsidRDefault="002C14BF" w:rsidP="009C0D90">
      <w:pPr>
        <w:spacing w:line="420" w:lineRule="exact"/>
        <w:rPr>
          <w:color w:val="000000" w:themeColor="text1"/>
          <w:rtl/>
        </w:rPr>
      </w:pPr>
      <w:r w:rsidRPr="00EA4E1C">
        <w:rPr>
          <w:rFonts w:hint="cs"/>
          <w:color w:val="000000" w:themeColor="text1"/>
          <w:rtl/>
        </w:rPr>
        <w:t>إذا قبلنا هذا التفكيك، ويستحقّ الوقوف عنده، وأذكر أنّ أستاذنا الجليل السيد محمود الهاشمي الشاهرودي(حفظه الله) كان يقبله تقريباً كما فهمتُه منه في حوارٍ شفويّ معه قبل سنواتٍ، وكان يختار التمييز بين مسألة التشريع ومسألة البِدْعة.. أقول: إذا قبلنا هذا التفكيك ستغدو قضيّة البِدْعة أكثر حساسيّةً؛ لأنّها لا تقف عند القصود الفرديّة فقط، بل ترتبط بخلق عادةٍ اجتماعيّة منتسبة إلى الدين في الوعي العامّ، حتّى لو لم تكن أنْتَ تعتقد بنسبتها إلى الدين أحياناً.</w:t>
      </w:r>
    </w:p>
    <w:p w:rsidR="002C14BF" w:rsidRPr="00EA4E1C" w:rsidRDefault="002C14BF" w:rsidP="009C0D90">
      <w:pPr>
        <w:spacing w:line="420" w:lineRule="exact"/>
        <w:rPr>
          <w:color w:val="000000" w:themeColor="text1"/>
          <w:rtl/>
        </w:rPr>
      </w:pPr>
      <w:r w:rsidRPr="00EA4E1C">
        <w:rPr>
          <w:rFonts w:hint="cs"/>
          <w:color w:val="000000" w:themeColor="text1"/>
          <w:rtl/>
        </w:rPr>
        <w:t>أتمنّى أن نتوقّف قليلاً عند هذا الأمر، ونعيد فتح باب دراسة موضوع البِدْعة من زاويةٍ اجتهادية معمَّقة؛ فربما نقترب من البِدْعة عندما نخلق مجتمعاً يتلقّى الكثير من العادات على أنّها أمور دينيّة، فيما هي لم تثبت في الشريعة، وإنّما تمّ التعاطي الاجتهادي معها من موقع رجاء المطلوبيّة أو حُسْن الاحتياط أو غير ذلك.</w:t>
      </w:r>
    </w:p>
    <w:p w:rsidR="002C14BF" w:rsidRPr="00EA4E1C" w:rsidRDefault="002C14BF" w:rsidP="009C0D90">
      <w:pPr>
        <w:spacing w:line="420" w:lineRule="exact"/>
        <w:rPr>
          <w:color w:val="000000" w:themeColor="text1"/>
          <w:rtl/>
        </w:rPr>
      </w:pPr>
      <w:r w:rsidRPr="00EA4E1C">
        <w:rPr>
          <w:rFonts w:hint="cs"/>
          <w:color w:val="000000" w:themeColor="text1"/>
          <w:rtl/>
        </w:rPr>
        <w:t>وفي هذا السياق تأتي قضيّة شمول الفعل أو العادة من قبل العمومات والمطلقات الشرعيّة. فكثيراً ما نجد عاداتٍ دينيّة راسخة لم يرِدْ فيها نصٌّ بالخصوص أبداً، كلّ ما في الأمر أنّ الفقهاء اعتمدوا فيها على العمومات. فمثلاً: عمومات إحياء أمر الدين تشمل هذا الفعل الذي لم ينصّ عليه الدين بعنوانه الخاصّ، وإنّما ابتكرناه نحن بعقولنا البشريّة.</w:t>
      </w:r>
    </w:p>
    <w:p w:rsidR="002C14BF" w:rsidRPr="00EA4E1C" w:rsidRDefault="002C14BF" w:rsidP="009C0D90">
      <w:pPr>
        <w:spacing w:line="420" w:lineRule="exact"/>
        <w:rPr>
          <w:color w:val="000000" w:themeColor="text1"/>
          <w:rtl/>
        </w:rPr>
      </w:pPr>
      <w:r w:rsidRPr="00EA4E1C">
        <w:rPr>
          <w:rFonts w:hint="cs"/>
          <w:color w:val="000000" w:themeColor="text1"/>
          <w:rtl/>
        </w:rPr>
        <w:t>في هذه الحال لا أريد أن أقول بأنّ هذه بِدْعةٌ. كلا، لكنّ المسألة المركزيّة هنا هو أنّ الكثيرين ـ ومنهم بعض العلماء ـ ينسبون هذه العادة إلى الدين لمجرّد كون العمومات تشملها. وهذا خطأٌ.</w:t>
      </w:r>
    </w:p>
    <w:p w:rsidR="002C14BF" w:rsidRPr="00EA4E1C" w:rsidRDefault="002C14BF" w:rsidP="00A221AF">
      <w:pPr>
        <w:spacing w:line="420" w:lineRule="exact"/>
        <w:rPr>
          <w:color w:val="000000" w:themeColor="text1"/>
          <w:rtl/>
        </w:rPr>
      </w:pPr>
      <w:r w:rsidRPr="00EA4E1C">
        <w:rPr>
          <w:rFonts w:hint="cs"/>
          <w:color w:val="000000" w:themeColor="text1"/>
          <w:rtl/>
        </w:rPr>
        <w:t xml:space="preserve">ولكي أوضِّح مقصودي أكثر، وقد تحدَّثْتُ عن هذا الأمر في مناسباتٍ سابقة، عليَّ أن أفكِّك بين كون هذا الفعل مستحبّاً من باب كونه مصداقاً لعنوانٍ عامّ مستحبّ، وبين كونه مستحبّاً لأنّ هذا الفعل بعنوانه الخاصّ مستحبّ. وعلى سبيل المثال: لو أخذتُ عنوان قراءة سورة الفاتحة للمَيْت، فقد يرى الفقيه أنّه لا يوجد شيءٌ </w:t>
      </w:r>
      <w:r w:rsidRPr="00EA4E1C">
        <w:rPr>
          <w:rFonts w:hint="cs"/>
          <w:color w:val="000000" w:themeColor="text1"/>
          <w:rtl/>
        </w:rPr>
        <w:lastRenderedPageBreak/>
        <w:t>في الدين اسمه قراءة سورة الفاتحة للمَيْت، وأنّ الفاتحة ليس لها خصوصيّةٌ في باب القراءة هنا، لكنْ يوجد شيءٌ اسمه قراءة القرآن عن روح المَيْت، فقراءةُ الفاتحة مستحبّة بما هي قراءةٌ للقرآن، لا بما هي قراءة للفاتحة، وهذا يعني أنّ الناس عندما يقومون بقراءة الفاتحة يجب توعيتهم إلى أنّ الفاتحة بعنوانها ليست مستحبّة كما يتخيّلون، بل المستحبّ هو العنوان القرآنيّ. وهذا ما قد يتطلَّب من العلماء عندما يكونون في مجالس الفاتحة الدعوة إلى قراءة سورة القَدْر مثلاً؛ بغية كسر هذه العادة، وكشف الأمر للناس، كما هي طريقة الأنبياء في كسر العادات. وعلى هذا المثال قِسْ بقيّة الأمثلة، وما أكثرها في حياتنا الدينيّة.</w:t>
      </w:r>
    </w:p>
    <w:p w:rsidR="002C14BF" w:rsidRPr="00EA4E1C" w:rsidRDefault="002C14BF" w:rsidP="009C0D90">
      <w:pPr>
        <w:spacing w:line="420" w:lineRule="exact"/>
        <w:rPr>
          <w:color w:val="000000" w:themeColor="text1"/>
          <w:rtl/>
        </w:rPr>
      </w:pPr>
      <w:r w:rsidRPr="00EA4E1C">
        <w:rPr>
          <w:rFonts w:hint="cs"/>
          <w:color w:val="000000" w:themeColor="text1"/>
          <w:rtl/>
        </w:rPr>
        <w:t>وأجد هنا من الضروري أن نميِّز بين مصداق العنوان المستحبّ والعنوان المستحبّ. فالعنوان المستحبّ نثبت له الاستحباب، أمّا المصداق الذي قد يتغيَّر من زمانٍ إلى آخر فهذا لا استحباب فيه بعنوانه، وإنّما يلحقه الاستحباب من حيث انطباق العنوان العامّ عليه، وقد يتغيَّر الانطباق بفعل الزمن والظروف والتقاليد. وبناءً على هذا فإنّ الكثير من العادات الدينيّة التي تُتلقَّى على أنّها مستحبّاتٌ، ولم يرِدْ فيها نصٌّ، يجب توضيح أمرها للناس على أنّها ليست من الدين، ولهذا لا يُعرف مَنْ فَعَلَها في العصر النبويّ، ولا في العصر اللاحق أو السابق، من قبل أحد من الأنبياء أو الأولياء أو الصحابة أو أهل البيت أو غيرهم.</w:t>
      </w:r>
    </w:p>
    <w:p w:rsidR="002C14BF" w:rsidRPr="00EA4E1C" w:rsidRDefault="002C14BF" w:rsidP="009C0D90">
      <w:pPr>
        <w:spacing w:line="420" w:lineRule="exact"/>
        <w:rPr>
          <w:color w:val="000000" w:themeColor="text1"/>
          <w:rtl/>
        </w:rPr>
      </w:pPr>
      <w:r w:rsidRPr="00EA4E1C">
        <w:rPr>
          <w:rFonts w:hint="cs"/>
          <w:color w:val="000000" w:themeColor="text1"/>
          <w:rtl/>
        </w:rPr>
        <w:t>هذا التمييز مهمٌّ جدّاً في الخطّة الثقافيّة الدينيّة الاستراتيجيّة، ويعبِّر عن تفعيل مبدأ التحذُّر من البِدَع وخلط المفاهيم في الوعي الجماهيريّ، وحماية الدين من الالتباسات. ومع الأسف فهي تمييزاتٌ مُهْمَلة لا اهتمام بها أبداً، مع أنّها لا تُلغي ما يقوم به الناس بالضرورة، بقدر ما تدفعهم لتمييز وعيهم الدينيّ، بحيث لا يُسقطون التشريع الدينيّ على فعلٍ إسقاطاً مباشراً أبديّاً، ويميِّزون بين العنوان المستحبّ إلهيّاً وبين التطبيق البشريّ لهذا العنوان.</w:t>
      </w:r>
    </w:p>
    <w:p w:rsidR="002C14BF" w:rsidRPr="00EA4E1C" w:rsidRDefault="002C14BF" w:rsidP="009C0D90">
      <w:pPr>
        <w:spacing w:line="420" w:lineRule="exact"/>
        <w:rPr>
          <w:color w:val="000000" w:themeColor="text1"/>
          <w:rtl/>
        </w:rPr>
      </w:pPr>
      <w:r w:rsidRPr="00EA4E1C">
        <w:rPr>
          <w:rFonts w:hint="cs"/>
          <w:color w:val="000000" w:themeColor="text1"/>
          <w:rtl/>
        </w:rPr>
        <w:t xml:space="preserve">نسأل الله سبحانه وتعالى أن ينير قلوب الجميع لوعي قضايا البِدَع في المجتمعات الدينيّة، والتنبُّه لها أكثر فأكثر، وإدارة ملفّها باعتدالٍ يبتعد عن الإفراط والتفريط؛ </w:t>
      </w:r>
      <w:r w:rsidRPr="00EA4E1C">
        <w:rPr>
          <w:rFonts w:hint="cs"/>
          <w:color w:val="000000" w:themeColor="text1"/>
          <w:rtl/>
        </w:rPr>
        <w:lastRenderedPageBreak/>
        <w:t>حمايةً للدين وصيانة له عن التلاعب البشريّ به.</w:t>
      </w:r>
    </w:p>
    <w:p w:rsidR="00A54D8E" w:rsidRPr="00EA4E1C" w:rsidRDefault="002C14BF" w:rsidP="009C0D90">
      <w:pPr>
        <w:spacing w:line="420" w:lineRule="exact"/>
        <w:rPr>
          <w:color w:val="000000" w:themeColor="text1"/>
          <w:rtl/>
        </w:rPr>
      </w:pPr>
      <w:r w:rsidRPr="00EA4E1C">
        <w:rPr>
          <w:rFonts w:hint="cs"/>
          <w:color w:val="000000" w:themeColor="text1"/>
          <w:rtl/>
        </w:rPr>
        <w:t>ودعوتي المتواضعة للجميع أن يعيدوا النظر في مسألة البِدْعة نظريّاً وعمليّاً، ويوقظوا في الوجدان النخبويّ والشعبيّ أهمّيّة الحَذَر من البِدَع المختَلَقة تحت ذرائع متعدِّدةٍ، وكذلك أهميّة الحَذَر من التورُّط في البِدَع دون تنبيه الناس على التمييز بين الأمور.</w:t>
      </w:r>
    </w:p>
    <w:p w:rsidR="007E3E4C" w:rsidRPr="00EA4E1C" w:rsidRDefault="007E3E4C" w:rsidP="00FA5A28">
      <w:pPr>
        <w:pStyle w:val="10"/>
        <w:spacing w:line="216" w:lineRule="auto"/>
        <w:rPr>
          <w:color w:val="000000" w:themeColor="text1"/>
          <w:rtl/>
        </w:rPr>
        <w:sectPr w:rsidR="007E3E4C" w:rsidRPr="00EA4E1C" w:rsidSect="00E85587">
          <w:footerReference w:type="even" r:id="rId20"/>
          <w:footerReference w:type="default" r:id="rId21"/>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EA4E1C" w:rsidRDefault="00A54D8E" w:rsidP="007E3E4C">
      <w:pPr>
        <w:rPr>
          <w:color w:val="000000" w:themeColor="text1"/>
        </w:rPr>
      </w:pPr>
      <w:r w:rsidRPr="00EA4E1C">
        <w:rPr>
          <w:color w:val="000000" w:themeColor="text1"/>
          <w:rtl/>
        </w:rPr>
        <w:lastRenderedPageBreak/>
        <w:br w:type="page"/>
      </w:r>
    </w:p>
    <w:p w:rsidR="002C6212" w:rsidRPr="00EA4E1C" w:rsidRDefault="002C6212" w:rsidP="007E3E4C">
      <w:pPr>
        <w:rPr>
          <w:color w:val="000000" w:themeColor="text1"/>
          <w:rtl/>
        </w:rPr>
        <w:sectPr w:rsidR="002C6212" w:rsidRPr="00EA4E1C" w:rsidSect="00E85587">
          <w:headerReference w:type="even" r:id="rId22"/>
          <w:headerReference w:type="default" r:id="rId23"/>
          <w:footerReference w:type="even" r:id="rId24"/>
          <w:footerReference w:type="default" r:id="rId25"/>
          <w:headerReference w:type="first" r:id="rId26"/>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EA4E1C" w:rsidRDefault="0032309E" w:rsidP="0032309E">
      <w:pPr>
        <w:rPr>
          <w:color w:val="000000" w:themeColor="text1"/>
          <w:rtl/>
        </w:rPr>
      </w:pPr>
    </w:p>
    <w:p w:rsidR="0032309E" w:rsidRPr="00EA4E1C" w:rsidRDefault="0032309E" w:rsidP="0032309E">
      <w:pPr>
        <w:rPr>
          <w:color w:val="000000" w:themeColor="text1"/>
          <w:rtl/>
        </w:rPr>
      </w:pPr>
    </w:p>
    <w:p w:rsidR="00FA5A28" w:rsidRPr="00EA4E1C" w:rsidRDefault="00576C51" w:rsidP="002C14BF">
      <w:pPr>
        <w:pStyle w:val="10"/>
        <w:spacing w:line="216" w:lineRule="auto"/>
        <w:rPr>
          <w:b w:val="0"/>
          <w:color w:val="000000" w:themeColor="text1"/>
          <w:rtl/>
        </w:rPr>
      </w:pPr>
      <w:bookmarkStart w:id="12" w:name="_Toc400358367"/>
      <w:r w:rsidRPr="00EA4E1C">
        <w:rPr>
          <w:rFonts w:hint="cs"/>
          <w:b w:val="0"/>
          <w:color w:val="000000" w:themeColor="text1"/>
          <w:rtl/>
        </w:rPr>
        <w:t xml:space="preserve">الخدمات المصرفية </w:t>
      </w:r>
      <w:r w:rsidR="002C14BF" w:rsidRPr="00EA4E1C">
        <w:rPr>
          <w:rFonts w:hint="cs"/>
          <w:b w:val="0"/>
          <w:color w:val="000000" w:themeColor="text1"/>
          <w:rtl/>
        </w:rPr>
        <w:t>في الفقه الإسلامي</w:t>
      </w:r>
      <w:bookmarkEnd w:id="12"/>
    </w:p>
    <w:p w:rsidR="00FA5A28" w:rsidRPr="00EA4E1C" w:rsidRDefault="00FA5A28" w:rsidP="00FA5A28">
      <w:pPr>
        <w:spacing w:line="300" w:lineRule="exact"/>
        <w:rPr>
          <w:color w:val="000000" w:themeColor="text1"/>
          <w:rtl/>
        </w:rPr>
      </w:pPr>
    </w:p>
    <w:p w:rsidR="000D6278" w:rsidRPr="00EA4E1C" w:rsidRDefault="000D6278" w:rsidP="000D6278">
      <w:pPr>
        <w:pStyle w:val="Author"/>
        <w:rPr>
          <w:color w:val="000000" w:themeColor="text1"/>
          <w:rtl/>
        </w:rPr>
      </w:pPr>
      <w:bookmarkStart w:id="13" w:name="_Toc400358368"/>
      <w:r w:rsidRPr="00EA4E1C">
        <w:rPr>
          <w:rFonts w:hint="cs"/>
          <w:color w:val="000000" w:themeColor="text1"/>
          <w:rtl/>
        </w:rPr>
        <w:t>السيد محمود الهاشمي</w:t>
      </w:r>
      <w:r w:rsidRPr="00EA4E1C">
        <w:rPr>
          <w:rFonts w:cs="Taher" w:hint="cs"/>
          <w:color w:val="000000" w:themeColor="text1"/>
          <w:vertAlign w:val="superscript"/>
          <w:rtl/>
        </w:rPr>
        <w:t>(</w:t>
      </w:r>
      <w:r w:rsidRPr="00EA4E1C">
        <w:rPr>
          <w:rFonts w:cs="Taher"/>
          <w:color w:val="000000" w:themeColor="text1"/>
          <w:vertAlign w:val="superscript"/>
          <w:rtl/>
        </w:rPr>
        <w:footnoteReference w:customMarkFollows="1" w:id="1"/>
        <w:t>*)</w:t>
      </w:r>
      <w:bookmarkEnd w:id="13"/>
    </w:p>
    <w:p w:rsidR="00C31A3E" w:rsidRPr="00EA4E1C" w:rsidRDefault="00C31A3E" w:rsidP="00576C51">
      <w:pPr>
        <w:pStyle w:val="Author"/>
        <w:rPr>
          <w:color w:val="000000" w:themeColor="text1"/>
          <w:rtl/>
        </w:rPr>
      </w:pPr>
      <w:bookmarkStart w:id="14" w:name="_Toc400358369"/>
      <w:r w:rsidRPr="00EA4E1C">
        <w:rPr>
          <w:rFonts w:hint="cs"/>
          <w:color w:val="000000" w:themeColor="text1"/>
          <w:rtl/>
        </w:rPr>
        <w:t xml:space="preserve">ترجمة: </w:t>
      </w:r>
      <w:r w:rsidR="00576C51" w:rsidRPr="00EA4E1C">
        <w:rPr>
          <w:rFonts w:hint="cs"/>
          <w:color w:val="000000" w:themeColor="text1"/>
          <w:rtl/>
        </w:rPr>
        <w:t>نظيرة غلاب</w:t>
      </w:r>
      <w:bookmarkEnd w:id="14"/>
    </w:p>
    <w:p w:rsidR="00C31A3E" w:rsidRPr="00EA4E1C" w:rsidRDefault="00C31A3E" w:rsidP="00C31A3E">
      <w:pPr>
        <w:spacing w:line="300" w:lineRule="exact"/>
        <w:rPr>
          <w:color w:val="000000" w:themeColor="text1"/>
          <w:rtl/>
        </w:rPr>
      </w:pPr>
    </w:p>
    <w:p w:rsidR="00E94E45" w:rsidRPr="00EA4E1C" w:rsidRDefault="00576C51" w:rsidP="00FA5A28">
      <w:pPr>
        <w:pStyle w:val="31"/>
        <w:rPr>
          <w:color w:val="000000" w:themeColor="text1"/>
          <w:rtl/>
        </w:rPr>
      </w:pPr>
      <w:r w:rsidRPr="00EA4E1C">
        <w:rPr>
          <w:rFonts w:hint="cs"/>
          <w:color w:val="000000" w:themeColor="text1"/>
          <w:rtl/>
        </w:rPr>
        <w:t>تمهيد</w:t>
      </w:r>
    </w:p>
    <w:p w:rsidR="00676850" w:rsidRPr="00EA4E1C" w:rsidRDefault="00676850" w:rsidP="003F01A4">
      <w:pPr>
        <w:rPr>
          <w:color w:val="000000" w:themeColor="text1"/>
          <w:sz w:val="27"/>
          <w:rtl/>
          <w:lang w:bidi="ar-LB"/>
        </w:rPr>
      </w:pPr>
      <w:r w:rsidRPr="00EA4E1C">
        <w:rPr>
          <w:rFonts w:hint="cs"/>
          <w:color w:val="000000" w:themeColor="text1"/>
          <w:sz w:val="27"/>
          <w:rtl/>
        </w:rPr>
        <w:t>إن الفروقات الجوهرية بين قانون</w:t>
      </w:r>
      <w:r w:rsidRPr="00EA4E1C">
        <w:rPr>
          <w:color w:val="000000" w:themeColor="text1"/>
          <w:sz w:val="27"/>
          <w:rtl/>
        </w:rPr>
        <w:t xml:space="preserve"> الصيرفة اللاربوية</w:t>
      </w:r>
      <w:r w:rsidRPr="00EA4E1C">
        <w:rPr>
          <w:rFonts w:hint="cs"/>
          <w:color w:val="000000" w:themeColor="text1"/>
          <w:sz w:val="27"/>
          <w:rtl/>
        </w:rPr>
        <w:t xml:space="preserve"> والصيرفة الربوية تستوجب أن تؤخذ بالحسبان في كل السياسات المتبعة في المعاملات البنكية والمصرفية</w:t>
      </w:r>
      <w:r w:rsidR="003F01A4" w:rsidRPr="00EA4E1C">
        <w:rPr>
          <w:rFonts w:hint="cs"/>
          <w:color w:val="000000" w:themeColor="text1"/>
          <w:sz w:val="27"/>
          <w:rtl/>
        </w:rPr>
        <w:t>.</w:t>
      </w:r>
      <w:r w:rsidRPr="00EA4E1C">
        <w:rPr>
          <w:rFonts w:hint="cs"/>
          <w:color w:val="000000" w:themeColor="text1"/>
          <w:sz w:val="27"/>
          <w:rtl/>
        </w:rPr>
        <w:t xml:space="preserve"> ولا ي</w:t>
      </w:r>
      <w:r w:rsidR="003F01A4" w:rsidRPr="00EA4E1C">
        <w:rPr>
          <w:rFonts w:hint="cs"/>
          <w:color w:val="000000" w:themeColor="text1"/>
          <w:sz w:val="27"/>
          <w:rtl/>
        </w:rPr>
        <w:t>نبغي</w:t>
      </w:r>
      <w:r w:rsidRPr="00EA4E1C">
        <w:rPr>
          <w:rFonts w:hint="cs"/>
          <w:color w:val="000000" w:themeColor="text1"/>
          <w:sz w:val="27"/>
          <w:rtl/>
        </w:rPr>
        <w:t xml:space="preserve"> </w:t>
      </w:r>
      <w:r w:rsidR="003F01A4" w:rsidRPr="00EA4E1C">
        <w:rPr>
          <w:rFonts w:hint="cs"/>
          <w:color w:val="000000" w:themeColor="text1"/>
          <w:sz w:val="27"/>
          <w:rtl/>
        </w:rPr>
        <w:t>ال</w:t>
      </w:r>
      <w:r w:rsidRPr="00EA4E1C">
        <w:rPr>
          <w:rFonts w:hint="cs"/>
          <w:color w:val="000000" w:themeColor="text1"/>
          <w:sz w:val="27"/>
          <w:rtl/>
        </w:rPr>
        <w:t xml:space="preserve">نظر </w:t>
      </w:r>
      <w:r w:rsidR="003F01A4" w:rsidRPr="00EA4E1C">
        <w:rPr>
          <w:rFonts w:hint="cs"/>
          <w:color w:val="000000" w:themeColor="text1"/>
          <w:sz w:val="27"/>
          <w:rtl/>
        </w:rPr>
        <w:t>إ</w:t>
      </w:r>
      <w:r w:rsidRPr="00EA4E1C">
        <w:rPr>
          <w:rFonts w:hint="cs"/>
          <w:color w:val="000000" w:themeColor="text1"/>
          <w:sz w:val="27"/>
          <w:rtl/>
        </w:rPr>
        <w:t>لى كون المعاملات المصرفية اللاربوية ال</w:t>
      </w:r>
      <w:r w:rsidR="003F01A4" w:rsidRPr="00EA4E1C">
        <w:rPr>
          <w:rFonts w:hint="cs"/>
          <w:color w:val="000000" w:themeColor="text1"/>
          <w:sz w:val="27"/>
          <w:rtl/>
        </w:rPr>
        <w:t>إ</w:t>
      </w:r>
      <w:r w:rsidRPr="00EA4E1C">
        <w:rPr>
          <w:rFonts w:hint="cs"/>
          <w:color w:val="000000" w:themeColor="text1"/>
          <w:sz w:val="27"/>
          <w:rtl/>
        </w:rPr>
        <w:t>سلامية مجرد أطروحة في الحقوق والعقود تعو</w:t>
      </w:r>
      <w:r w:rsidR="003F01A4" w:rsidRPr="00EA4E1C">
        <w:rPr>
          <w:rFonts w:hint="cs"/>
          <w:color w:val="000000" w:themeColor="text1"/>
          <w:sz w:val="27"/>
          <w:rtl/>
        </w:rPr>
        <w:t>ِّ</w:t>
      </w:r>
      <w:r w:rsidRPr="00EA4E1C">
        <w:rPr>
          <w:rFonts w:hint="cs"/>
          <w:color w:val="000000" w:themeColor="text1"/>
          <w:sz w:val="27"/>
          <w:rtl/>
        </w:rPr>
        <w:t>ض عن الربا والقروض الربوية</w:t>
      </w:r>
      <w:r w:rsidR="003F01A4" w:rsidRPr="00EA4E1C">
        <w:rPr>
          <w:rFonts w:hint="cs"/>
          <w:color w:val="000000" w:themeColor="text1"/>
          <w:sz w:val="27"/>
          <w:rtl/>
        </w:rPr>
        <w:t xml:space="preserve">؛ </w:t>
      </w:r>
      <w:r w:rsidRPr="00EA4E1C">
        <w:rPr>
          <w:rFonts w:hint="cs"/>
          <w:color w:val="000000" w:themeColor="text1"/>
          <w:sz w:val="27"/>
          <w:rtl/>
        </w:rPr>
        <w:t>فهذا الفهم غير كا</w:t>
      </w:r>
      <w:r w:rsidR="003F01A4" w:rsidRPr="00EA4E1C">
        <w:rPr>
          <w:rFonts w:hint="cs"/>
          <w:color w:val="000000" w:themeColor="text1"/>
          <w:sz w:val="27"/>
          <w:rtl/>
        </w:rPr>
        <w:t>فٍ</w:t>
      </w:r>
      <w:r w:rsidRPr="00EA4E1C">
        <w:rPr>
          <w:rFonts w:hint="cs"/>
          <w:color w:val="000000" w:themeColor="text1"/>
          <w:sz w:val="27"/>
          <w:rtl/>
        </w:rPr>
        <w:t xml:space="preserve"> في </w:t>
      </w:r>
      <w:r w:rsidR="003F01A4" w:rsidRPr="00EA4E1C">
        <w:rPr>
          <w:rFonts w:hint="cs"/>
          <w:color w:val="000000" w:themeColor="text1"/>
          <w:sz w:val="27"/>
          <w:rtl/>
        </w:rPr>
        <w:t>إ</w:t>
      </w:r>
      <w:r w:rsidRPr="00EA4E1C">
        <w:rPr>
          <w:rFonts w:hint="cs"/>
          <w:color w:val="000000" w:themeColor="text1"/>
          <w:sz w:val="27"/>
          <w:rtl/>
        </w:rPr>
        <w:t>ضفاء الصبغة ال</w:t>
      </w:r>
      <w:r w:rsidR="003F01A4" w:rsidRPr="00EA4E1C">
        <w:rPr>
          <w:rFonts w:hint="cs"/>
          <w:color w:val="000000" w:themeColor="text1"/>
          <w:sz w:val="27"/>
          <w:rtl/>
        </w:rPr>
        <w:t>إ</w:t>
      </w:r>
      <w:r w:rsidRPr="00EA4E1C">
        <w:rPr>
          <w:rFonts w:hint="cs"/>
          <w:color w:val="000000" w:themeColor="text1"/>
          <w:sz w:val="27"/>
          <w:rtl/>
        </w:rPr>
        <w:t>سلامية على المؤسسات المصرفية والمالية في البلد ال</w:t>
      </w:r>
      <w:r w:rsidR="003F01A4" w:rsidRPr="00EA4E1C">
        <w:rPr>
          <w:rFonts w:hint="cs"/>
          <w:color w:val="000000" w:themeColor="text1"/>
          <w:sz w:val="27"/>
          <w:rtl/>
        </w:rPr>
        <w:t>إ</w:t>
      </w:r>
      <w:r w:rsidRPr="00EA4E1C">
        <w:rPr>
          <w:rFonts w:hint="cs"/>
          <w:color w:val="000000" w:themeColor="text1"/>
          <w:sz w:val="27"/>
          <w:rtl/>
        </w:rPr>
        <w:t xml:space="preserve">سلامي، بل </w:t>
      </w:r>
      <w:r w:rsidR="00425BDD">
        <w:rPr>
          <w:rFonts w:hint="cs"/>
          <w:color w:val="000000" w:themeColor="text1"/>
          <w:sz w:val="27"/>
          <w:rtl/>
        </w:rPr>
        <w:t xml:space="preserve">لا بُدَّ </w:t>
      </w:r>
      <w:r w:rsidRPr="00EA4E1C">
        <w:rPr>
          <w:rFonts w:hint="cs"/>
          <w:color w:val="000000" w:themeColor="text1"/>
          <w:sz w:val="27"/>
          <w:rtl/>
        </w:rPr>
        <w:t>من استيعاب كون جوهر المعاملة المصرفية ال</w:t>
      </w:r>
      <w:r w:rsidR="003F01A4" w:rsidRPr="00EA4E1C">
        <w:rPr>
          <w:rFonts w:hint="cs"/>
          <w:color w:val="000000" w:themeColor="text1"/>
          <w:sz w:val="27"/>
          <w:rtl/>
        </w:rPr>
        <w:t>إ</w:t>
      </w:r>
      <w:r w:rsidRPr="00EA4E1C">
        <w:rPr>
          <w:rFonts w:hint="cs"/>
          <w:color w:val="000000" w:themeColor="text1"/>
          <w:sz w:val="27"/>
          <w:rtl/>
        </w:rPr>
        <w:t>سلامية يكمن في القطاع المصرفي</w:t>
      </w:r>
      <w:r w:rsidR="003F01A4" w:rsidRPr="00EA4E1C">
        <w:rPr>
          <w:rFonts w:hint="cs"/>
          <w:color w:val="000000" w:themeColor="text1"/>
          <w:sz w:val="27"/>
          <w:rtl/>
        </w:rPr>
        <w:t>،</w:t>
      </w:r>
      <w:r w:rsidRPr="00EA4E1C">
        <w:rPr>
          <w:rFonts w:hint="cs"/>
          <w:color w:val="000000" w:themeColor="text1"/>
          <w:sz w:val="27"/>
          <w:rtl/>
        </w:rPr>
        <w:t xml:space="preserve"> وفي السياسة المصرفية المتبعة. </w:t>
      </w:r>
    </w:p>
    <w:p w:rsidR="00676850" w:rsidRPr="00EA4E1C" w:rsidRDefault="003F01A4" w:rsidP="00C26C4B">
      <w:pPr>
        <w:rPr>
          <w:color w:val="000000" w:themeColor="text1"/>
          <w:rtl/>
        </w:rPr>
      </w:pPr>
      <w:r w:rsidRPr="00EA4E1C">
        <w:rPr>
          <w:rFonts w:hint="cs"/>
          <w:color w:val="000000" w:themeColor="text1"/>
          <w:rtl/>
        </w:rPr>
        <w:t>و</w:t>
      </w:r>
      <w:r w:rsidR="00676850" w:rsidRPr="00EA4E1C">
        <w:rPr>
          <w:rFonts w:hint="cs"/>
          <w:color w:val="000000" w:themeColor="text1"/>
          <w:rtl/>
        </w:rPr>
        <w:t>بشكل</w:t>
      </w:r>
      <w:r w:rsidRPr="00EA4E1C">
        <w:rPr>
          <w:rFonts w:hint="cs"/>
          <w:color w:val="000000" w:themeColor="text1"/>
          <w:rtl/>
        </w:rPr>
        <w:t>ٍ</w:t>
      </w:r>
      <w:r w:rsidR="00676850" w:rsidRPr="00EA4E1C">
        <w:rPr>
          <w:rFonts w:hint="cs"/>
          <w:color w:val="000000" w:themeColor="text1"/>
          <w:rtl/>
        </w:rPr>
        <w:t xml:space="preserve"> عام</w:t>
      </w:r>
      <w:r w:rsidRPr="00EA4E1C">
        <w:rPr>
          <w:rFonts w:hint="cs"/>
          <w:color w:val="000000" w:themeColor="text1"/>
          <w:rtl/>
        </w:rPr>
        <w:t>ّ</w:t>
      </w:r>
      <w:r w:rsidR="00676850" w:rsidRPr="00EA4E1C">
        <w:rPr>
          <w:rFonts w:hint="cs"/>
          <w:color w:val="000000" w:themeColor="text1"/>
          <w:rtl/>
        </w:rPr>
        <w:t xml:space="preserve"> ف</w:t>
      </w:r>
      <w:r w:rsidR="00576C51" w:rsidRPr="00EA4E1C">
        <w:rPr>
          <w:rFonts w:hint="cs"/>
          <w:color w:val="000000" w:themeColor="text1"/>
          <w:rtl/>
        </w:rPr>
        <w:t>إ</w:t>
      </w:r>
      <w:r w:rsidR="00676850" w:rsidRPr="00EA4E1C">
        <w:rPr>
          <w:rFonts w:hint="cs"/>
          <w:color w:val="000000" w:themeColor="text1"/>
          <w:rtl/>
        </w:rPr>
        <w:t xml:space="preserve">ن كل السياسات المالية التي تجري البنوك معاملات </w:t>
      </w:r>
      <w:r w:rsidR="002C14BF" w:rsidRPr="00EA4E1C">
        <w:rPr>
          <w:rFonts w:hint="cs"/>
          <w:color w:val="000000" w:themeColor="text1"/>
          <w:rtl/>
        </w:rPr>
        <w:t xml:space="preserve">لها </w:t>
      </w:r>
      <w:r w:rsidR="00676850" w:rsidRPr="00EA4E1C">
        <w:rPr>
          <w:rFonts w:hint="cs"/>
          <w:color w:val="000000" w:themeColor="text1"/>
          <w:rtl/>
        </w:rPr>
        <w:t xml:space="preserve">وخدمات </w:t>
      </w:r>
      <w:r w:rsidR="002C14BF" w:rsidRPr="00EA4E1C">
        <w:rPr>
          <w:rFonts w:hint="cs"/>
          <w:color w:val="000000" w:themeColor="text1"/>
          <w:rtl/>
        </w:rPr>
        <w:t>لها</w:t>
      </w:r>
      <w:r w:rsidR="005E03F7">
        <w:rPr>
          <w:rFonts w:hint="cs"/>
          <w:color w:val="000000" w:themeColor="text1"/>
          <w:rtl/>
        </w:rPr>
        <w:t>،</w:t>
      </w:r>
      <w:r w:rsidR="002C14BF" w:rsidRPr="00EA4E1C">
        <w:rPr>
          <w:rFonts w:hint="cs"/>
          <w:color w:val="000000" w:themeColor="text1"/>
          <w:rtl/>
        </w:rPr>
        <w:t xml:space="preserve"> </w:t>
      </w:r>
      <w:r w:rsidR="00676850" w:rsidRPr="00EA4E1C">
        <w:rPr>
          <w:rFonts w:hint="cs"/>
          <w:color w:val="000000" w:themeColor="text1"/>
          <w:rtl/>
        </w:rPr>
        <w:t xml:space="preserve">وتقدم تسهيلات </w:t>
      </w:r>
      <w:r w:rsidR="002C14BF" w:rsidRPr="00EA4E1C">
        <w:rPr>
          <w:rFonts w:hint="cs"/>
          <w:color w:val="000000" w:themeColor="text1"/>
          <w:rtl/>
        </w:rPr>
        <w:t xml:space="preserve">لها، </w:t>
      </w:r>
      <w:r w:rsidR="00676850" w:rsidRPr="00EA4E1C">
        <w:rPr>
          <w:rFonts w:hint="cs"/>
          <w:color w:val="000000" w:themeColor="text1"/>
          <w:rtl/>
        </w:rPr>
        <w:t xml:space="preserve">تستعين </w:t>
      </w:r>
      <w:r w:rsidR="00C26C4B">
        <w:rPr>
          <w:rFonts w:hint="cs"/>
          <w:color w:val="000000" w:themeColor="text1"/>
          <w:rtl/>
        </w:rPr>
        <w:t>ب</w:t>
      </w:r>
      <w:r w:rsidR="00676850" w:rsidRPr="00EA4E1C">
        <w:rPr>
          <w:rFonts w:hint="cs"/>
          <w:color w:val="000000" w:themeColor="text1"/>
          <w:rtl/>
        </w:rPr>
        <w:t xml:space="preserve">تلك الخدمات والتسهيلات </w:t>
      </w:r>
      <w:r w:rsidR="002C14BF" w:rsidRPr="00EA4E1C">
        <w:rPr>
          <w:rFonts w:hint="cs"/>
          <w:color w:val="000000" w:themeColor="text1"/>
          <w:rtl/>
        </w:rPr>
        <w:t xml:space="preserve">في الحصول </w:t>
      </w:r>
      <w:r w:rsidR="002C14BF" w:rsidRPr="005E03F7">
        <w:rPr>
          <w:rFonts w:hint="cs"/>
          <w:color w:val="000000" w:themeColor="text1"/>
          <w:rtl/>
        </w:rPr>
        <w:t>على</w:t>
      </w:r>
      <w:r w:rsidR="00676850" w:rsidRPr="00EA4E1C">
        <w:rPr>
          <w:rFonts w:hint="cs"/>
          <w:color w:val="000000" w:themeColor="text1"/>
          <w:rtl/>
        </w:rPr>
        <w:t xml:space="preserve"> رؤوس ال</w:t>
      </w:r>
      <w:r w:rsidRPr="00EA4E1C">
        <w:rPr>
          <w:rFonts w:hint="cs"/>
          <w:color w:val="000000" w:themeColor="text1"/>
          <w:rtl/>
        </w:rPr>
        <w:t>أ</w:t>
      </w:r>
      <w:r w:rsidR="00676850" w:rsidRPr="00EA4E1C">
        <w:rPr>
          <w:rFonts w:hint="cs"/>
          <w:color w:val="000000" w:themeColor="text1"/>
          <w:rtl/>
        </w:rPr>
        <w:t>موال وعلى ال</w:t>
      </w:r>
      <w:r w:rsidRPr="00EA4E1C">
        <w:rPr>
          <w:rFonts w:hint="cs"/>
          <w:color w:val="000000" w:themeColor="text1"/>
          <w:rtl/>
        </w:rPr>
        <w:t>أ</w:t>
      </w:r>
      <w:r w:rsidR="00676850" w:rsidRPr="00EA4E1C">
        <w:rPr>
          <w:rFonts w:hint="cs"/>
          <w:color w:val="000000" w:themeColor="text1"/>
          <w:rtl/>
        </w:rPr>
        <w:t xml:space="preserve">رباح. </w:t>
      </w:r>
    </w:p>
    <w:p w:rsidR="00676850" w:rsidRPr="00EA4E1C" w:rsidRDefault="00676850" w:rsidP="003F01A4">
      <w:pPr>
        <w:rPr>
          <w:color w:val="000000" w:themeColor="text1"/>
          <w:sz w:val="27"/>
          <w:rtl/>
        </w:rPr>
      </w:pPr>
      <w:r w:rsidRPr="00EA4E1C">
        <w:rPr>
          <w:rFonts w:hint="cs"/>
          <w:color w:val="000000" w:themeColor="text1"/>
          <w:sz w:val="27"/>
          <w:rtl/>
        </w:rPr>
        <w:t>القدر المشترك بين المصارف ال</w:t>
      </w:r>
      <w:r w:rsidR="003F01A4" w:rsidRPr="00EA4E1C">
        <w:rPr>
          <w:rFonts w:hint="cs"/>
          <w:color w:val="000000" w:themeColor="text1"/>
          <w:sz w:val="27"/>
          <w:rtl/>
        </w:rPr>
        <w:t>إ</w:t>
      </w:r>
      <w:r w:rsidRPr="00EA4E1C">
        <w:rPr>
          <w:rFonts w:hint="cs"/>
          <w:color w:val="000000" w:themeColor="text1"/>
          <w:sz w:val="27"/>
          <w:rtl/>
        </w:rPr>
        <w:t xml:space="preserve">سلامية </w:t>
      </w:r>
      <w:r w:rsidR="003F01A4" w:rsidRPr="00EA4E1C">
        <w:rPr>
          <w:rFonts w:hint="cs"/>
          <w:color w:val="000000" w:themeColor="text1"/>
          <w:sz w:val="27"/>
          <w:rtl/>
        </w:rPr>
        <w:t>وغيرها</w:t>
      </w:r>
      <w:r w:rsidRPr="00EA4E1C">
        <w:rPr>
          <w:rFonts w:hint="cs"/>
          <w:color w:val="000000" w:themeColor="text1"/>
          <w:sz w:val="27"/>
          <w:rtl/>
        </w:rPr>
        <w:t xml:space="preserve">، </w:t>
      </w:r>
      <w:r w:rsidR="003F01A4" w:rsidRPr="00EA4E1C">
        <w:rPr>
          <w:rFonts w:hint="cs"/>
          <w:color w:val="000000" w:themeColor="text1"/>
          <w:sz w:val="27"/>
          <w:rtl/>
        </w:rPr>
        <w:t>و</w:t>
      </w:r>
      <w:r w:rsidRPr="00EA4E1C">
        <w:rPr>
          <w:rFonts w:hint="cs"/>
          <w:color w:val="000000" w:themeColor="text1"/>
          <w:sz w:val="27"/>
          <w:rtl/>
        </w:rPr>
        <w:t xml:space="preserve">الربوية </w:t>
      </w:r>
      <w:r w:rsidR="003F01A4" w:rsidRPr="00EA4E1C">
        <w:rPr>
          <w:rFonts w:hint="cs"/>
          <w:color w:val="000000" w:themeColor="text1"/>
          <w:sz w:val="27"/>
          <w:rtl/>
        </w:rPr>
        <w:t>وغيرها</w:t>
      </w:r>
      <w:r w:rsidRPr="00EA4E1C">
        <w:rPr>
          <w:rFonts w:hint="cs"/>
          <w:color w:val="000000" w:themeColor="text1"/>
          <w:sz w:val="27"/>
          <w:rtl/>
        </w:rPr>
        <w:t>، أن</w:t>
      </w:r>
      <w:r w:rsidR="00B50882">
        <w:rPr>
          <w:rFonts w:hint="cs"/>
          <w:color w:val="000000" w:themeColor="text1"/>
          <w:sz w:val="27"/>
          <w:rtl/>
        </w:rPr>
        <w:t xml:space="preserve">ّه </w:t>
      </w:r>
      <w:r w:rsidR="00425BDD">
        <w:rPr>
          <w:rFonts w:hint="cs"/>
          <w:color w:val="000000" w:themeColor="text1"/>
          <w:sz w:val="27"/>
          <w:rtl/>
        </w:rPr>
        <w:t xml:space="preserve">لا بُدَّ </w:t>
      </w:r>
      <w:r w:rsidR="003F01A4" w:rsidRPr="00EA4E1C">
        <w:rPr>
          <w:rFonts w:hint="cs"/>
          <w:color w:val="000000" w:themeColor="text1"/>
          <w:sz w:val="27"/>
          <w:rtl/>
        </w:rPr>
        <w:t>من عمولة ل</w:t>
      </w:r>
      <w:r w:rsidRPr="00EA4E1C">
        <w:rPr>
          <w:rFonts w:hint="cs"/>
          <w:color w:val="000000" w:themeColor="text1"/>
          <w:sz w:val="27"/>
          <w:rtl/>
        </w:rPr>
        <w:t>لبنوك</w:t>
      </w:r>
      <w:r w:rsidR="003F01A4" w:rsidRPr="00EA4E1C">
        <w:rPr>
          <w:rFonts w:hint="cs"/>
          <w:color w:val="000000" w:themeColor="text1"/>
          <w:sz w:val="27"/>
          <w:rtl/>
        </w:rPr>
        <w:t>،</w:t>
      </w:r>
      <w:r w:rsidRPr="00EA4E1C">
        <w:rPr>
          <w:rFonts w:hint="cs"/>
          <w:color w:val="000000" w:themeColor="text1"/>
          <w:sz w:val="27"/>
          <w:rtl/>
        </w:rPr>
        <w:t xml:space="preserve"> </w:t>
      </w:r>
      <w:r w:rsidR="003F01A4" w:rsidRPr="00EA4E1C">
        <w:rPr>
          <w:rFonts w:hint="cs"/>
          <w:color w:val="000000" w:themeColor="text1"/>
          <w:sz w:val="27"/>
          <w:rtl/>
        </w:rPr>
        <w:t>و</w:t>
      </w:r>
      <w:r w:rsidRPr="00EA4E1C">
        <w:rPr>
          <w:rFonts w:hint="cs"/>
          <w:color w:val="000000" w:themeColor="text1"/>
          <w:sz w:val="27"/>
          <w:rtl/>
        </w:rPr>
        <w:t>بغض</w:t>
      </w:r>
      <w:r w:rsidR="003F01A4" w:rsidRPr="00EA4E1C">
        <w:rPr>
          <w:rFonts w:hint="cs"/>
          <w:color w:val="000000" w:themeColor="text1"/>
          <w:sz w:val="27"/>
          <w:rtl/>
        </w:rPr>
        <w:t>ّ</w:t>
      </w:r>
      <w:r w:rsidRPr="00EA4E1C">
        <w:rPr>
          <w:rFonts w:hint="cs"/>
          <w:color w:val="000000" w:themeColor="text1"/>
          <w:sz w:val="27"/>
          <w:rtl/>
        </w:rPr>
        <w:t xml:space="preserve"> النظر عن مسمياتها</w:t>
      </w:r>
      <w:r w:rsidR="003F01A4" w:rsidRPr="00EA4E1C">
        <w:rPr>
          <w:rFonts w:hint="cs"/>
          <w:color w:val="000000" w:themeColor="text1"/>
          <w:sz w:val="27"/>
          <w:rtl/>
        </w:rPr>
        <w:t>،</w:t>
      </w:r>
      <w:r w:rsidRPr="00EA4E1C">
        <w:rPr>
          <w:rFonts w:hint="cs"/>
          <w:color w:val="000000" w:themeColor="text1"/>
          <w:sz w:val="27"/>
          <w:rtl/>
        </w:rPr>
        <w:t xml:space="preserve"> في مقابل ما تقد</w:t>
      </w:r>
      <w:r w:rsidR="003F01A4" w:rsidRPr="00EA4E1C">
        <w:rPr>
          <w:rFonts w:hint="cs"/>
          <w:color w:val="000000" w:themeColor="text1"/>
          <w:sz w:val="27"/>
          <w:rtl/>
        </w:rPr>
        <w:t>ِّ</w:t>
      </w:r>
      <w:r w:rsidRPr="00EA4E1C">
        <w:rPr>
          <w:rFonts w:hint="cs"/>
          <w:color w:val="000000" w:themeColor="text1"/>
          <w:sz w:val="27"/>
          <w:rtl/>
        </w:rPr>
        <w:t>مه من خدمات وتسهيلات وحق العمل</w:t>
      </w:r>
      <w:r w:rsidR="003F01A4" w:rsidRPr="00EA4E1C">
        <w:rPr>
          <w:rFonts w:hint="cs"/>
          <w:color w:val="000000" w:themeColor="text1"/>
          <w:sz w:val="27"/>
          <w:rtl/>
        </w:rPr>
        <w:t>،</w:t>
      </w:r>
      <w:r w:rsidRPr="00EA4E1C">
        <w:rPr>
          <w:rFonts w:hint="cs"/>
          <w:color w:val="000000" w:themeColor="text1"/>
          <w:sz w:val="27"/>
          <w:rtl/>
        </w:rPr>
        <w:t xml:space="preserve"> وب</w:t>
      </w:r>
      <w:r w:rsidR="003F01A4" w:rsidRPr="00EA4E1C">
        <w:rPr>
          <w:rFonts w:hint="cs"/>
          <w:color w:val="000000" w:themeColor="text1"/>
          <w:sz w:val="27"/>
          <w:rtl/>
        </w:rPr>
        <w:t>عبارة</w:t>
      </w:r>
      <w:r w:rsidRPr="00EA4E1C">
        <w:rPr>
          <w:rFonts w:hint="cs"/>
          <w:color w:val="000000" w:themeColor="text1"/>
          <w:sz w:val="27"/>
          <w:rtl/>
        </w:rPr>
        <w:t xml:space="preserve"> أخرى</w:t>
      </w:r>
      <w:r w:rsidR="003F01A4" w:rsidRPr="00EA4E1C">
        <w:rPr>
          <w:rFonts w:hint="cs"/>
          <w:color w:val="000000" w:themeColor="text1"/>
          <w:sz w:val="27"/>
          <w:rtl/>
        </w:rPr>
        <w:t>:</w:t>
      </w:r>
      <w:r w:rsidRPr="00EA4E1C">
        <w:rPr>
          <w:rFonts w:hint="cs"/>
          <w:color w:val="000000" w:themeColor="text1"/>
          <w:sz w:val="27"/>
          <w:rtl/>
        </w:rPr>
        <w:t xml:space="preserve"> </w:t>
      </w:r>
      <w:r w:rsidR="00425BDD">
        <w:rPr>
          <w:rFonts w:hint="cs"/>
          <w:color w:val="000000" w:themeColor="text1"/>
          <w:sz w:val="27"/>
          <w:rtl/>
        </w:rPr>
        <w:t xml:space="preserve">لا بُدَّ </w:t>
      </w:r>
      <w:r w:rsidRPr="00EA4E1C">
        <w:rPr>
          <w:rFonts w:hint="cs"/>
          <w:color w:val="000000" w:themeColor="text1"/>
          <w:sz w:val="27"/>
          <w:rtl/>
        </w:rPr>
        <w:t>لها من الربح. وما تقد</w:t>
      </w:r>
      <w:r w:rsidR="003F01A4" w:rsidRPr="00EA4E1C">
        <w:rPr>
          <w:rFonts w:hint="cs"/>
          <w:color w:val="000000" w:themeColor="text1"/>
          <w:sz w:val="27"/>
          <w:rtl/>
        </w:rPr>
        <w:t>ِّ</w:t>
      </w:r>
      <w:r w:rsidRPr="00EA4E1C">
        <w:rPr>
          <w:rFonts w:hint="cs"/>
          <w:color w:val="000000" w:themeColor="text1"/>
          <w:sz w:val="27"/>
          <w:rtl/>
        </w:rPr>
        <w:t>مه البنوك من خدمات ومعاملات منشطة لأوسع مجالات الاقتصاد أصبح لها قيمة اقتصادية</w:t>
      </w:r>
      <w:r w:rsidR="003F01A4" w:rsidRPr="00EA4E1C">
        <w:rPr>
          <w:rFonts w:hint="cs"/>
          <w:color w:val="000000" w:themeColor="text1"/>
          <w:sz w:val="27"/>
          <w:rtl/>
        </w:rPr>
        <w:t>،</w:t>
      </w:r>
      <w:r w:rsidRPr="00EA4E1C">
        <w:rPr>
          <w:rFonts w:hint="cs"/>
          <w:color w:val="000000" w:themeColor="text1"/>
          <w:sz w:val="27"/>
          <w:rtl/>
        </w:rPr>
        <w:t xml:space="preserve"> إلى جانب كونها مقبولة بلحاظ قانوني</w:t>
      </w:r>
      <w:r w:rsidR="003F01A4" w:rsidRPr="00EA4E1C">
        <w:rPr>
          <w:rFonts w:hint="cs"/>
          <w:color w:val="000000" w:themeColor="text1"/>
          <w:sz w:val="27"/>
          <w:rtl/>
        </w:rPr>
        <w:t>،</w:t>
      </w:r>
      <w:r w:rsidRPr="00EA4E1C">
        <w:rPr>
          <w:rFonts w:hint="cs"/>
          <w:color w:val="000000" w:themeColor="text1"/>
          <w:sz w:val="27"/>
          <w:rtl/>
        </w:rPr>
        <w:t xml:space="preserve"> وفي الفقه ال</w:t>
      </w:r>
      <w:r w:rsidR="003F01A4" w:rsidRPr="00EA4E1C">
        <w:rPr>
          <w:rFonts w:hint="cs"/>
          <w:color w:val="000000" w:themeColor="text1"/>
          <w:sz w:val="27"/>
          <w:rtl/>
        </w:rPr>
        <w:t>إ</w:t>
      </w:r>
      <w:r w:rsidRPr="00EA4E1C">
        <w:rPr>
          <w:rFonts w:hint="cs"/>
          <w:color w:val="000000" w:themeColor="text1"/>
          <w:sz w:val="27"/>
          <w:rtl/>
        </w:rPr>
        <w:t>سلامي. فهذا العمل الذي يت</w:t>
      </w:r>
      <w:r w:rsidR="003F01A4" w:rsidRPr="00EA4E1C">
        <w:rPr>
          <w:rFonts w:hint="cs"/>
          <w:color w:val="000000" w:themeColor="text1"/>
          <w:sz w:val="27"/>
          <w:rtl/>
        </w:rPr>
        <w:t>َّ</w:t>
      </w:r>
      <w:r w:rsidRPr="00EA4E1C">
        <w:rPr>
          <w:rFonts w:hint="cs"/>
          <w:color w:val="000000" w:themeColor="text1"/>
          <w:sz w:val="27"/>
          <w:rtl/>
        </w:rPr>
        <w:t xml:space="preserve">سم بكل هذه </w:t>
      </w:r>
      <w:r w:rsidRPr="00EA4E1C">
        <w:rPr>
          <w:rFonts w:hint="cs"/>
          <w:color w:val="000000" w:themeColor="text1"/>
          <w:sz w:val="27"/>
          <w:rtl/>
        </w:rPr>
        <w:lastRenderedPageBreak/>
        <w:t xml:space="preserve">المزايا </w:t>
      </w:r>
      <w:r w:rsidR="00425BDD">
        <w:rPr>
          <w:rFonts w:hint="cs"/>
          <w:color w:val="000000" w:themeColor="text1"/>
          <w:sz w:val="27"/>
          <w:rtl/>
        </w:rPr>
        <w:t xml:space="preserve">لا بُدَّ </w:t>
      </w:r>
      <w:r w:rsidRPr="00EA4E1C">
        <w:rPr>
          <w:rFonts w:hint="cs"/>
          <w:color w:val="000000" w:themeColor="text1"/>
          <w:sz w:val="27"/>
          <w:rtl/>
        </w:rPr>
        <w:t>أن يحصل على حق العمل</w:t>
      </w:r>
      <w:r w:rsidR="003F01A4" w:rsidRPr="00EA4E1C">
        <w:rPr>
          <w:rFonts w:hint="cs"/>
          <w:color w:val="000000" w:themeColor="text1"/>
          <w:sz w:val="27"/>
          <w:rtl/>
        </w:rPr>
        <w:t>،</w:t>
      </w:r>
      <w:r w:rsidRPr="00EA4E1C">
        <w:rPr>
          <w:rFonts w:hint="cs"/>
          <w:color w:val="000000" w:themeColor="text1"/>
          <w:sz w:val="27"/>
          <w:rtl/>
        </w:rPr>
        <w:t xml:space="preserve"> أو ما يصطلح عليه بالربح</w:t>
      </w:r>
      <w:r w:rsidR="003F01A4" w:rsidRPr="00EA4E1C">
        <w:rPr>
          <w:rFonts w:hint="cs"/>
          <w:color w:val="000000" w:themeColor="text1"/>
          <w:sz w:val="27"/>
          <w:rtl/>
        </w:rPr>
        <w:t>،</w:t>
      </w:r>
      <w:r w:rsidRPr="00EA4E1C">
        <w:rPr>
          <w:rFonts w:hint="cs"/>
          <w:color w:val="000000" w:themeColor="text1"/>
          <w:sz w:val="27"/>
          <w:rtl/>
        </w:rPr>
        <w:t xml:space="preserve"> </w:t>
      </w:r>
      <w:r w:rsidR="003F01A4" w:rsidRPr="00EA4E1C">
        <w:rPr>
          <w:rFonts w:hint="cs"/>
          <w:color w:val="000000" w:themeColor="text1"/>
          <w:sz w:val="27"/>
          <w:rtl/>
        </w:rPr>
        <w:t>و</w:t>
      </w:r>
      <w:r w:rsidRPr="00EA4E1C">
        <w:rPr>
          <w:rFonts w:hint="cs"/>
          <w:color w:val="000000" w:themeColor="text1"/>
          <w:sz w:val="27"/>
          <w:rtl/>
        </w:rPr>
        <w:t>لا فرق بين الصيرفة ال</w:t>
      </w:r>
      <w:r w:rsidR="003F01A4" w:rsidRPr="00EA4E1C">
        <w:rPr>
          <w:rFonts w:hint="cs"/>
          <w:color w:val="000000" w:themeColor="text1"/>
          <w:sz w:val="27"/>
          <w:rtl/>
        </w:rPr>
        <w:t>إ</w:t>
      </w:r>
      <w:r w:rsidRPr="00EA4E1C">
        <w:rPr>
          <w:rFonts w:hint="cs"/>
          <w:color w:val="000000" w:themeColor="text1"/>
          <w:sz w:val="27"/>
          <w:rtl/>
        </w:rPr>
        <w:t xml:space="preserve">سلامية </w:t>
      </w:r>
      <w:r w:rsidR="003F01A4" w:rsidRPr="00EA4E1C">
        <w:rPr>
          <w:rFonts w:hint="cs"/>
          <w:color w:val="000000" w:themeColor="text1"/>
          <w:sz w:val="27"/>
          <w:rtl/>
        </w:rPr>
        <w:t>وغيرها</w:t>
      </w:r>
      <w:r w:rsidRPr="00EA4E1C">
        <w:rPr>
          <w:rFonts w:hint="cs"/>
          <w:color w:val="000000" w:themeColor="text1"/>
          <w:sz w:val="27"/>
          <w:rtl/>
        </w:rPr>
        <w:t xml:space="preserve">. </w:t>
      </w:r>
    </w:p>
    <w:p w:rsidR="00676850" w:rsidRPr="00EA4E1C" w:rsidRDefault="00E36B0E" w:rsidP="002C14BF">
      <w:pPr>
        <w:rPr>
          <w:color w:val="000000" w:themeColor="text1"/>
          <w:sz w:val="27"/>
          <w:rtl/>
        </w:rPr>
      </w:pPr>
      <w:r w:rsidRPr="00EA4E1C">
        <w:rPr>
          <w:rFonts w:hint="cs"/>
          <w:color w:val="000000" w:themeColor="text1"/>
          <w:sz w:val="27"/>
          <w:rtl/>
        </w:rPr>
        <w:t>و</w:t>
      </w:r>
      <w:r w:rsidR="00676850" w:rsidRPr="00EA4E1C">
        <w:rPr>
          <w:rFonts w:hint="cs"/>
          <w:color w:val="000000" w:themeColor="text1"/>
          <w:sz w:val="27"/>
          <w:rtl/>
        </w:rPr>
        <w:t>الفرق الأساس بين الصيرفة اللاربوية والربوية يكمن في طريقة الاستفادة من الأموال والودائع التي تودع عنده. فالبنك غير ال</w:t>
      </w:r>
      <w:r w:rsidRPr="00EA4E1C">
        <w:rPr>
          <w:rFonts w:hint="cs"/>
          <w:color w:val="000000" w:themeColor="text1"/>
          <w:sz w:val="27"/>
          <w:rtl/>
        </w:rPr>
        <w:t>إ</w:t>
      </w:r>
      <w:r w:rsidR="00676850" w:rsidRPr="00EA4E1C">
        <w:rPr>
          <w:rFonts w:hint="cs"/>
          <w:color w:val="000000" w:themeColor="text1"/>
          <w:sz w:val="27"/>
          <w:rtl/>
        </w:rPr>
        <w:t>سلامي</w:t>
      </w:r>
      <w:r w:rsidRPr="00EA4E1C">
        <w:rPr>
          <w:rFonts w:hint="cs"/>
          <w:color w:val="000000" w:themeColor="text1"/>
          <w:sz w:val="27"/>
          <w:rtl/>
        </w:rPr>
        <w:t>،</w:t>
      </w:r>
      <w:r w:rsidR="00676850" w:rsidRPr="00EA4E1C">
        <w:rPr>
          <w:rFonts w:hint="cs"/>
          <w:color w:val="000000" w:themeColor="text1"/>
          <w:sz w:val="27"/>
          <w:rtl/>
        </w:rPr>
        <w:t xml:space="preserve"> سواء بلحاظ قانوني واقتصادي</w:t>
      </w:r>
      <w:r w:rsidRPr="00EA4E1C">
        <w:rPr>
          <w:rFonts w:hint="cs"/>
          <w:color w:val="000000" w:themeColor="text1"/>
          <w:sz w:val="27"/>
          <w:rtl/>
        </w:rPr>
        <w:t>،</w:t>
      </w:r>
      <w:r w:rsidR="00676850" w:rsidRPr="00EA4E1C">
        <w:rPr>
          <w:rFonts w:hint="cs"/>
          <w:color w:val="000000" w:themeColor="text1"/>
          <w:sz w:val="27"/>
          <w:rtl/>
        </w:rPr>
        <w:t xml:space="preserve"> وحت</w:t>
      </w:r>
      <w:r w:rsidRPr="00EA4E1C">
        <w:rPr>
          <w:rFonts w:hint="cs"/>
          <w:color w:val="000000" w:themeColor="text1"/>
          <w:sz w:val="27"/>
          <w:rtl/>
        </w:rPr>
        <w:t>ّ</w:t>
      </w:r>
      <w:r w:rsidR="00676850" w:rsidRPr="00EA4E1C">
        <w:rPr>
          <w:rFonts w:hint="cs"/>
          <w:color w:val="000000" w:themeColor="text1"/>
          <w:sz w:val="27"/>
          <w:rtl/>
        </w:rPr>
        <w:t>ى تاريخي</w:t>
      </w:r>
      <w:r w:rsidRPr="00EA4E1C">
        <w:rPr>
          <w:rFonts w:hint="cs"/>
          <w:color w:val="000000" w:themeColor="text1"/>
          <w:sz w:val="27"/>
          <w:rtl/>
        </w:rPr>
        <w:t>،</w:t>
      </w:r>
      <w:r w:rsidR="00676850" w:rsidRPr="00EA4E1C">
        <w:rPr>
          <w:rFonts w:hint="cs"/>
          <w:color w:val="000000" w:themeColor="text1"/>
          <w:sz w:val="27"/>
          <w:rtl/>
        </w:rPr>
        <w:t xml:space="preserve"> يرى المال</w:t>
      </w:r>
      <w:r w:rsidR="00EE6642">
        <w:rPr>
          <w:rFonts w:hint="cs"/>
          <w:color w:val="000000" w:themeColor="text1"/>
          <w:sz w:val="27"/>
          <w:rtl/>
        </w:rPr>
        <w:t>،</w:t>
      </w:r>
      <w:r w:rsidR="00676850" w:rsidRPr="00EA4E1C">
        <w:rPr>
          <w:rFonts w:hint="cs"/>
          <w:color w:val="000000" w:themeColor="text1"/>
          <w:sz w:val="27"/>
          <w:rtl/>
        </w:rPr>
        <w:t xml:space="preserve"> شيئا</w:t>
      </w:r>
      <w:r w:rsidRPr="00EA4E1C">
        <w:rPr>
          <w:rFonts w:hint="cs"/>
          <w:color w:val="000000" w:themeColor="text1"/>
          <w:sz w:val="27"/>
          <w:rtl/>
        </w:rPr>
        <w:t>ً</w:t>
      </w:r>
      <w:r w:rsidR="00676850" w:rsidRPr="00EA4E1C">
        <w:rPr>
          <w:rFonts w:hint="cs"/>
          <w:color w:val="000000" w:themeColor="text1"/>
          <w:sz w:val="27"/>
          <w:rtl/>
        </w:rPr>
        <w:t xml:space="preserve">، </w:t>
      </w:r>
      <w:r w:rsidR="002C14BF" w:rsidRPr="00EA4E1C">
        <w:rPr>
          <w:rFonts w:hint="cs"/>
          <w:color w:val="000000" w:themeColor="text1"/>
          <w:sz w:val="27"/>
          <w:rtl/>
        </w:rPr>
        <w:t>و</w:t>
      </w:r>
      <w:r w:rsidR="00676850" w:rsidRPr="00EA4E1C">
        <w:rPr>
          <w:rFonts w:hint="cs"/>
          <w:color w:val="000000" w:themeColor="text1"/>
          <w:sz w:val="27"/>
          <w:rtl/>
        </w:rPr>
        <w:t>سلعة</w:t>
      </w:r>
      <w:r w:rsidR="00EE6642">
        <w:rPr>
          <w:rFonts w:hint="cs"/>
          <w:color w:val="000000" w:themeColor="text1"/>
          <w:sz w:val="27"/>
          <w:rtl/>
        </w:rPr>
        <w:t>ً</w:t>
      </w:r>
      <w:r w:rsidR="00676850" w:rsidRPr="00EA4E1C">
        <w:rPr>
          <w:rFonts w:hint="cs"/>
          <w:color w:val="000000" w:themeColor="text1"/>
          <w:sz w:val="27"/>
          <w:rtl/>
        </w:rPr>
        <w:t xml:space="preserve">، </w:t>
      </w:r>
      <w:r w:rsidR="002C14BF" w:rsidRPr="00EA4E1C">
        <w:rPr>
          <w:rFonts w:hint="cs"/>
          <w:color w:val="000000" w:themeColor="text1"/>
          <w:sz w:val="27"/>
          <w:rtl/>
        </w:rPr>
        <w:t>و</w:t>
      </w:r>
      <w:r w:rsidR="00676850" w:rsidRPr="00EA4E1C">
        <w:rPr>
          <w:rFonts w:hint="cs"/>
          <w:color w:val="000000" w:themeColor="text1"/>
          <w:sz w:val="27"/>
          <w:rtl/>
        </w:rPr>
        <w:t>ثروة</w:t>
      </w:r>
      <w:r w:rsidR="00EE6642">
        <w:rPr>
          <w:rFonts w:hint="cs"/>
          <w:color w:val="000000" w:themeColor="text1"/>
          <w:sz w:val="27"/>
          <w:rtl/>
        </w:rPr>
        <w:t>ً،</w:t>
      </w:r>
      <w:r w:rsidR="00676850" w:rsidRPr="00EA4E1C">
        <w:rPr>
          <w:rFonts w:hint="cs"/>
          <w:color w:val="000000" w:themeColor="text1"/>
          <w:sz w:val="27"/>
          <w:rtl/>
        </w:rPr>
        <w:t xml:space="preserve"> و</w:t>
      </w:r>
      <w:r w:rsidRPr="00EA4E1C">
        <w:rPr>
          <w:rFonts w:hint="cs"/>
          <w:color w:val="000000" w:themeColor="text1"/>
          <w:sz w:val="27"/>
          <w:rtl/>
        </w:rPr>
        <w:t>مال</w:t>
      </w:r>
      <w:r w:rsidR="002C14BF" w:rsidRPr="00EA4E1C">
        <w:rPr>
          <w:rFonts w:hint="cs"/>
          <w:color w:val="000000" w:themeColor="text1"/>
          <w:sz w:val="27"/>
          <w:rtl/>
        </w:rPr>
        <w:t>اً</w:t>
      </w:r>
      <w:r w:rsidR="00EE6642">
        <w:rPr>
          <w:rFonts w:hint="cs"/>
          <w:color w:val="000000" w:themeColor="text1"/>
          <w:sz w:val="27"/>
          <w:rtl/>
        </w:rPr>
        <w:t>،</w:t>
      </w:r>
      <w:r w:rsidRPr="00EA4E1C">
        <w:rPr>
          <w:rFonts w:hint="cs"/>
          <w:color w:val="000000" w:themeColor="text1"/>
          <w:sz w:val="27"/>
          <w:rtl/>
        </w:rPr>
        <w:t xml:space="preserve"> </w:t>
      </w:r>
      <w:r w:rsidR="00676850" w:rsidRPr="00EA4E1C">
        <w:rPr>
          <w:rFonts w:hint="cs"/>
          <w:color w:val="000000" w:themeColor="text1"/>
          <w:sz w:val="27"/>
          <w:rtl/>
        </w:rPr>
        <w:t>مطمح</w:t>
      </w:r>
      <w:r w:rsidR="002C14BF" w:rsidRPr="00EA4E1C">
        <w:rPr>
          <w:rFonts w:hint="cs"/>
          <w:color w:val="000000" w:themeColor="text1"/>
          <w:sz w:val="27"/>
          <w:rtl/>
        </w:rPr>
        <w:t>اً</w:t>
      </w:r>
      <w:r w:rsidR="00676850" w:rsidRPr="00EA4E1C">
        <w:rPr>
          <w:rFonts w:hint="cs"/>
          <w:color w:val="000000" w:themeColor="text1"/>
          <w:sz w:val="27"/>
          <w:rtl/>
        </w:rPr>
        <w:t xml:space="preserve"> </w:t>
      </w:r>
      <w:r w:rsidR="002C14BF" w:rsidRPr="00EA4E1C">
        <w:rPr>
          <w:rFonts w:hint="cs"/>
          <w:color w:val="000000" w:themeColor="text1"/>
          <w:sz w:val="27"/>
          <w:rtl/>
        </w:rPr>
        <w:t>ل</w:t>
      </w:r>
      <w:r w:rsidR="00676850" w:rsidRPr="00EA4E1C">
        <w:rPr>
          <w:rFonts w:hint="cs"/>
          <w:color w:val="000000" w:themeColor="text1"/>
          <w:sz w:val="27"/>
          <w:rtl/>
        </w:rPr>
        <w:t>رغبته</w:t>
      </w:r>
      <w:r w:rsidRPr="00EA4E1C">
        <w:rPr>
          <w:rFonts w:hint="cs"/>
          <w:color w:val="000000" w:themeColor="text1"/>
          <w:sz w:val="27"/>
          <w:rtl/>
        </w:rPr>
        <w:t>،</w:t>
      </w:r>
      <w:r w:rsidR="00676850" w:rsidRPr="00EA4E1C">
        <w:rPr>
          <w:rFonts w:hint="cs"/>
          <w:color w:val="000000" w:themeColor="text1"/>
          <w:sz w:val="27"/>
          <w:rtl/>
        </w:rPr>
        <w:t xml:space="preserve"> يسعى من خلاله لكسب الربح الكثير</w:t>
      </w:r>
      <w:r w:rsidRPr="00EA4E1C">
        <w:rPr>
          <w:rFonts w:hint="cs"/>
          <w:color w:val="000000" w:themeColor="text1"/>
          <w:sz w:val="27"/>
          <w:rtl/>
        </w:rPr>
        <w:t>.</w:t>
      </w:r>
      <w:r w:rsidR="00676850" w:rsidRPr="00EA4E1C">
        <w:rPr>
          <w:rFonts w:hint="cs"/>
          <w:color w:val="000000" w:themeColor="text1"/>
          <w:sz w:val="27"/>
          <w:rtl/>
        </w:rPr>
        <w:t xml:space="preserve"> ملاك معاملاته يقوم على أخذ المال بأجرة قليلة</w:t>
      </w:r>
      <w:r w:rsidRPr="00EA4E1C">
        <w:rPr>
          <w:rFonts w:hint="cs"/>
          <w:color w:val="000000" w:themeColor="text1"/>
          <w:sz w:val="27"/>
          <w:rtl/>
        </w:rPr>
        <w:t>،</w:t>
      </w:r>
      <w:r w:rsidR="00676850" w:rsidRPr="00EA4E1C">
        <w:rPr>
          <w:rFonts w:hint="cs"/>
          <w:color w:val="000000" w:themeColor="text1"/>
          <w:sz w:val="27"/>
          <w:rtl/>
        </w:rPr>
        <w:t xml:space="preserve"> و</w:t>
      </w:r>
      <w:r w:rsidRPr="00EA4E1C">
        <w:rPr>
          <w:rFonts w:hint="cs"/>
          <w:color w:val="000000" w:themeColor="text1"/>
          <w:sz w:val="27"/>
          <w:rtl/>
        </w:rPr>
        <w:t>إ</w:t>
      </w:r>
      <w:r w:rsidR="00676850" w:rsidRPr="00EA4E1C">
        <w:rPr>
          <w:rFonts w:hint="cs"/>
          <w:color w:val="000000" w:themeColor="text1"/>
          <w:sz w:val="27"/>
          <w:rtl/>
        </w:rPr>
        <w:t>عطا</w:t>
      </w:r>
      <w:r w:rsidRPr="00EA4E1C">
        <w:rPr>
          <w:rFonts w:hint="cs"/>
          <w:color w:val="000000" w:themeColor="text1"/>
          <w:sz w:val="27"/>
          <w:rtl/>
        </w:rPr>
        <w:t>ئ</w:t>
      </w:r>
      <w:r w:rsidR="00676850" w:rsidRPr="00EA4E1C">
        <w:rPr>
          <w:rFonts w:hint="cs"/>
          <w:color w:val="000000" w:themeColor="text1"/>
          <w:sz w:val="27"/>
          <w:rtl/>
        </w:rPr>
        <w:t>ه مقابل أجرة كبيرة</w:t>
      </w:r>
      <w:r w:rsidRPr="00EA4E1C">
        <w:rPr>
          <w:rFonts w:hint="cs"/>
          <w:color w:val="000000" w:themeColor="text1"/>
          <w:sz w:val="27"/>
          <w:rtl/>
        </w:rPr>
        <w:t>.</w:t>
      </w:r>
      <w:r w:rsidR="00676850" w:rsidRPr="00EA4E1C">
        <w:rPr>
          <w:rFonts w:hint="cs"/>
          <w:color w:val="000000" w:themeColor="text1"/>
          <w:sz w:val="27"/>
          <w:rtl/>
        </w:rPr>
        <w:t xml:space="preserve"> فا</w:t>
      </w:r>
      <w:r w:rsidR="00676850" w:rsidRPr="00EA4E1C">
        <w:rPr>
          <w:color w:val="000000" w:themeColor="text1"/>
          <w:sz w:val="27"/>
          <w:rtl/>
        </w:rPr>
        <w:t xml:space="preserve">لربح </w:t>
      </w:r>
      <w:r w:rsidR="00676850" w:rsidRPr="00EA4E1C">
        <w:rPr>
          <w:rFonts w:hint="cs"/>
          <w:color w:val="000000" w:themeColor="text1"/>
          <w:sz w:val="27"/>
          <w:rtl/>
        </w:rPr>
        <w:t xml:space="preserve">له </w:t>
      </w:r>
      <w:r w:rsidR="00676850" w:rsidRPr="00EA4E1C">
        <w:rPr>
          <w:color w:val="000000" w:themeColor="text1"/>
          <w:sz w:val="27"/>
          <w:rtl/>
        </w:rPr>
        <w:t>مكانة محورية في عمل البنوك</w:t>
      </w:r>
      <w:r w:rsidRPr="00EA4E1C">
        <w:rPr>
          <w:rFonts w:hint="cs"/>
          <w:color w:val="000000" w:themeColor="text1"/>
          <w:sz w:val="27"/>
          <w:rtl/>
        </w:rPr>
        <w:t>.</w:t>
      </w:r>
      <w:r w:rsidR="00676850" w:rsidRPr="00EA4E1C">
        <w:rPr>
          <w:rFonts w:hint="cs"/>
          <w:color w:val="000000" w:themeColor="text1"/>
          <w:sz w:val="27"/>
          <w:rtl/>
        </w:rPr>
        <w:t xml:space="preserve"> وما يحصل عليه من هذا الفارق هو الذي يشك</w:t>
      </w:r>
      <w:r w:rsidRPr="00EA4E1C">
        <w:rPr>
          <w:rFonts w:hint="cs"/>
          <w:color w:val="000000" w:themeColor="text1"/>
          <w:sz w:val="27"/>
          <w:rtl/>
        </w:rPr>
        <w:t>ِّ</w:t>
      </w:r>
      <w:r w:rsidR="00676850" w:rsidRPr="00EA4E1C">
        <w:rPr>
          <w:rFonts w:hint="cs"/>
          <w:color w:val="000000" w:themeColor="text1"/>
          <w:sz w:val="27"/>
          <w:rtl/>
        </w:rPr>
        <w:t>ل رأس ماله</w:t>
      </w:r>
      <w:r w:rsidRPr="00EA4E1C">
        <w:rPr>
          <w:rFonts w:hint="cs"/>
          <w:color w:val="000000" w:themeColor="text1"/>
          <w:sz w:val="27"/>
          <w:rtl/>
        </w:rPr>
        <w:t>،</w:t>
      </w:r>
      <w:r w:rsidR="00676850" w:rsidRPr="00EA4E1C">
        <w:rPr>
          <w:rFonts w:hint="cs"/>
          <w:color w:val="000000" w:themeColor="text1"/>
          <w:sz w:val="27"/>
          <w:rtl/>
        </w:rPr>
        <w:t xml:space="preserve"> والذي يأخذه بعنوان مال التجارة. </w:t>
      </w:r>
    </w:p>
    <w:p w:rsidR="00676850" w:rsidRPr="00EA4E1C" w:rsidRDefault="00676850" w:rsidP="002C14BF">
      <w:pPr>
        <w:rPr>
          <w:color w:val="000000" w:themeColor="text1"/>
          <w:sz w:val="27"/>
          <w:rtl/>
        </w:rPr>
      </w:pPr>
      <w:r w:rsidRPr="00EA4E1C">
        <w:rPr>
          <w:rFonts w:hint="cs"/>
          <w:color w:val="000000" w:themeColor="text1"/>
          <w:sz w:val="27"/>
          <w:rtl/>
        </w:rPr>
        <w:t>لكن</w:t>
      </w:r>
      <w:r w:rsidR="00E36B0E" w:rsidRPr="00EA4E1C">
        <w:rPr>
          <w:rFonts w:hint="cs"/>
          <w:color w:val="000000" w:themeColor="text1"/>
          <w:sz w:val="27"/>
          <w:rtl/>
        </w:rPr>
        <w:t>ْ</w:t>
      </w:r>
      <w:r w:rsidRPr="00EA4E1C">
        <w:rPr>
          <w:rFonts w:hint="cs"/>
          <w:color w:val="000000" w:themeColor="text1"/>
          <w:sz w:val="27"/>
          <w:rtl/>
        </w:rPr>
        <w:t xml:space="preserve"> في الصيرفة ال</w:t>
      </w:r>
      <w:r w:rsidR="00E36B0E" w:rsidRPr="00EA4E1C">
        <w:rPr>
          <w:rFonts w:hint="cs"/>
          <w:color w:val="000000" w:themeColor="text1"/>
          <w:sz w:val="27"/>
          <w:rtl/>
        </w:rPr>
        <w:t>إ</w:t>
      </w:r>
      <w:r w:rsidRPr="00EA4E1C">
        <w:rPr>
          <w:rFonts w:hint="cs"/>
          <w:color w:val="000000" w:themeColor="text1"/>
          <w:sz w:val="27"/>
          <w:rtl/>
        </w:rPr>
        <w:t>سلامية الأمر مغاير تماما</w:t>
      </w:r>
      <w:r w:rsidR="00E36B0E" w:rsidRPr="00EA4E1C">
        <w:rPr>
          <w:rFonts w:hint="cs"/>
          <w:color w:val="000000" w:themeColor="text1"/>
          <w:sz w:val="27"/>
          <w:rtl/>
        </w:rPr>
        <w:t>ً.</w:t>
      </w:r>
      <w:r w:rsidRPr="00EA4E1C">
        <w:rPr>
          <w:rFonts w:hint="cs"/>
          <w:color w:val="000000" w:themeColor="text1"/>
          <w:sz w:val="27"/>
          <w:rtl/>
        </w:rPr>
        <w:t xml:space="preserve"> فبانعدام الفائدة وحرمة الربا يفقد المال أصالته وموضوعيته في المعاملات لديها</w:t>
      </w:r>
      <w:r w:rsidR="00E36B0E" w:rsidRPr="00EA4E1C">
        <w:rPr>
          <w:rFonts w:hint="cs"/>
          <w:color w:val="000000" w:themeColor="text1"/>
          <w:sz w:val="27"/>
          <w:rtl/>
        </w:rPr>
        <w:t>،</w:t>
      </w:r>
      <w:r w:rsidRPr="00EA4E1C">
        <w:rPr>
          <w:rFonts w:hint="cs"/>
          <w:color w:val="000000" w:themeColor="text1"/>
          <w:sz w:val="27"/>
          <w:rtl/>
        </w:rPr>
        <w:t xml:space="preserve"> ويكون البنك مجرد واسطة بين أصحاب الأموال والودائع وبين المستثمرين</w:t>
      </w:r>
      <w:r w:rsidR="00E36B0E" w:rsidRPr="00EA4E1C">
        <w:rPr>
          <w:rFonts w:hint="cs"/>
          <w:color w:val="000000" w:themeColor="text1"/>
          <w:sz w:val="27"/>
          <w:rtl/>
        </w:rPr>
        <w:t>.</w:t>
      </w:r>
      <w:r w:rsidRPr="00EA4E1C">
        <w:rPr>
          <w:rFonts w:hint="cs"/>
          <w:color w:val="000000" w:themeColor="text1"/>
          <w:sz w:val="27"/>
          <w:rtl/>
        </w:rPr>
        <w:t xml:space="preserve"> فالبحث ال</w:t>
      </w:r>
      <w:r w:rsidR="00E36B0E" w:rsidRPr="00EA4E1C">
        <w:rPr>
          <w:rFonts w:hint="cs"/>
          <w:color w:val="000000" w:themeColor="text1"/>
          <w:sz w:val="27"/>
          <w:rtl/>
        </w:rPr>
        <w:t>أ</w:t>
      </w:r>
      <w:r w:rsidRPr="00EA4E1C">
        <w:rPr>
          <w:rFonts w:hint="cs"/>
          <w:color w:val="000000" w:themeColor="text1"/>
          <w:sz w:val="27"/>
          <w:rtl/>
        </w:rPr>
        <w:t>ساسي يقوم حول الواسطة بين أصحاب المال وبين م</w:t>
      </w:r>
      <w:r w:rsidR="00E36B0E" w:rsidRPr="00EA4E1C">
        <w:rPr>
          <w:rFonts w:hint="cs"/>
          <w:color w:val="000000" w:themeColor="text1"/>
          <w:sz w:val="27"/>
          <w:rtl/>
        </w:rPr>
        <w:t>َ</w:t>
      </w:r>
      <w:r w:rsidRPr="00EA4E1C">
        <w:rPr>
          <w:rFonts w:hint="cs"/>
          <w:color w:val="000000" w:themeColor="text1"/>
          <w:sz w:val="27"/>
          <w:rtl/>
        </w:rPr>
        <w:t>ن</w:t>
      </w:r>
      <w:r w:rsidR="00E36B0E" w:rsidRPr="00EA4E1C">
        <w:rPr>
          <w:rFonts w:hint="cs"/>
          <w:color w:val="000000" w:themeColor="text1"/>
          <w:sz w:val="27"/>
          <w:rtl/>
        </w:rPr>
        <w:t>ْ</w:t>
      </w:r>
      <w:r w:rsidRPr="00EA4E1C">
        <w:rPr>
          <w:rFonts w:hint="cs"/>
          <w:color w:val="000000" w:themeColor="text1"/>
          <w:sz w:val="27"/>
          <w:rtl/>
        </w:rPr>
        <w:t xml:space="preserve"> يأخذون هذه ال</w:t>
      </w:r>
      <w:r w:rsidR="00E36B0E" w:rsidRPr="00EA4E1C">
        <w:rPr>
          <w:rFonts w:hint="cs"/>
          <w:color w:val="000000" w:themeColor="text1"/>
          <w:sz w:val="27"/>
          <w:rtl/>
        </w:rPr>
        <w:t>أ</w:t>
      </w:r>
      <w:r w:rsidRPr="00EA4E1C">
        <w:rPr>
          <w:rFonts w:hint="cs"/>
          <w:color w:val="000000" w:themeColor="text1"/>
          <w:sz w:val="27"/>
          <w:rtl/>
        </w:rPr>
        <w:t>موال بشكل عقود مشروعة في الصيرفة ال</w:t>
      </w:r>
      <w:r w:rsidR="00E36B0E" w:rsidRPr="00EA4E1C">
        <w:rPr>
          <w:rFonts w:hint="cs"/>
          <w:color w:val="000000" w:themeColor="text1"/>
          <w:sz w:val="27"/>
          <w:rtl/>
        </w:rPr>
        <w:t>إ</w:t>
      </w:r>
      <w:r w:rsidRPr="00EA4E1C">
        <w:rPr>
          <w:rFonts w:hint="cs"/>
          <w:color w:val="000000" w:themeColor="text1"/>
          <w:sz w:val="27"/>
          <w:rtl/>
        </w:rPr>
        <w:t>سلامية</w:t>
      </w:r>
      <w:r w:rsidR="00E36B0E" w:rsidRPr="00EA4E1C">
        <w:rPr>
          <w:rFonts w:hint="cs"/>
          <w:color w:val="000000" w:themeColor="text1"/>
          <w:sz w:val="27"/>
          <w:rtl/>
        </w:rPr>
        <w:t>،</w:t>
      </w:r>
      <w:r w:rsidRPr="00EA4E1C">
        <w:rPr>
          <w:rFonts w:hint="cs"/>
          <w:color w:val="000000" w:themeColor="text1"/>
          <w:sz w:val="27"/>
          <w:rtl/>
        </w:rPr>
        <w:t xml:space="preserve"> كالمضاربة، </w:t>
      </w:r>
      <w:r w:rsidR="00E36B0E" w:rsidRPr="00EA4E1C">
        <w:rPr>
          <w:rFonts w:hint="cs"/>
          <w:color w:val="000000" w:themeColor="text1"/>
          <w:sz w:val="27"/>
          <w:rtl/>
        </w:rPr>
        <w:t>و</w:t>
      </w:r>
      <w:r w:rsidRPr="00EA4E1C">
        <w:rPr>
          <w:rFonts w:hint="cs"/>
          <w:color w:val="000000" w:themeColor="text1"/>
          <w:sz w:val="27"/>
          <w:rtl/>
        </w:rPr>
        <w:t>الشركة</w:t>
      </w:r>
      <w:r w:rsidR="00E36B0E" w:rsidRPr="00EA4E1C">
        <w:rPr>
          <w:rFonts w:hint="cs"/>
          <w:color w:val="000000" w:themeColor="text1"/>
          <w:sz w:val="27"/>
          <w:rtl/>
        </w:rPr>
        <w:t>،</w:t>
      </w:r>
      <w:r w:rsidRPr="00EA4E1C">
        <w:rPr>
          <w:rFonts w:hint="cs"/>
          <w:color w:val="000000" w:themeColor="text1"/>
          <w:sz w:val="27"/>
          <w:rtl/>
        </w:rPr>
        <w:t xml:space="preserve"> والجعالة</w:t>
      </w:r>
      <w:r w:rsidR="00E36B0E" w:rsidRPr="00EA4E1C">
        <w:rPr>
          <w:rFonts w:hint="cs"/>
          <w:color w:val="000000" w:themeColor="text1"/>
          <w:sz w:val="27"/>
          <w:rtl/>
        </w:rPr>
        <w:t>،</w:t>
      </w:r>
      <w:r w:rsidRPr="00EA4E1C">
        <w:rPr>
          <w:rFonts w:hint="cs"/>
          <w:color w:val="000000" w:themeColor="text1"/>
          <w:sz w:val="27"/>
          <w:rtl/>
        </w:rPr>
        <w:t xml:space="preserve"> والمرابحة</w:t>
      </w:r>
      <w:r w:rsidR="00E36B0E" w:rsidRPr="00EA4E1C">
        <w:rPr>
          <w:rFonts w:hint="cs"/>
          <w:color w:val="000000" w:themeColor="text1"/>
          <w:sz w:val="27"/>
          <w:rtl/>
        </w:rPr>
        <w:t>،</w:t>
      </w:r>
      <w:r w:rsidRPr="00EA4E1C">
        <w:rPr>
          <w:rFonts w:hint="cs"/>
          <w:color w:val="000000" w:themeColor="text1"/>
          <w:sz w:val="27"/>
          <w:rtl/>
        </w:rPr>
        <w:t xml:space="preserve"> وغيرها من العقود</w:t>
      </w:r>
      <w:r w:rsidR="00E36B0E" w:rsidRPr="00EA4E1C">
        <w:rPr>
          <w:rFonts w:hint="cs"/>
          <w:color w:val="000000" w:themeColor="text1"/>
          <w:sz w:val="27"/>
          <w:rtl/>
        </w:rPr>
        <w:t>.</w:t>
      </w:r>
      <w:r w:rsidRPr="00EA4E1C">
        <w:rPr>
          <w:rFonts w:hint="cs"/>
          <w:color w:val="000000" w:themeColor="text1"/>
          <w:sz w:val="27"/>
          <w:rtl/>
        </w:rPr>
        <w:t xml:space="preserve"> وحال هذه المصارف والبنوك كما يلاحظ خاص</w:t>
      </w:r>
      <w:r w:rsidR="00E36B0E" w:rsidRPr="00EA4E1C">
        <w:rPr>
          <w:rFonts w:hint="cs"/>
          <w:color w:val="000000" w:themeColor="text1"/>
          <w:sz w:val="27"/>
          <w:rtl/>
        </w:rPr>
        <w:t>ّ</w:t>
      </w:r>
      <w:r w:rsidRPr="00EA4E1C">
        <w:rPr>
          <w:rFonts w:hint="cs"/>
          <w:color w:val="000000" w:themeColor="text1"/>
          <w:sz w:val="27"/>
          <w:rtl/>
        </w:rPr>
        <w:t>ة ومهمة في ترويج رأس المال في إطار شرعي</w:t>
      </w:r>
      <w:r w:rsidR="00E36B0E" w:rsidRPr="00EA4E1C">
        <w:rPr>
          <w:rFonts w:hint="cs"/>
          <w:color w:val="000000" w:themeColor="text1"/>
          <w:sz w:val="27"/>
          <w:rtl/>
        </w:rPr>
        <w:t>.</w:t>
      </w:r>
      <w:r w:rsidRPr="00EA4E1C">
        <w:rPr>
          <w:rFonts w:hint="cs"/>
          <w:color w:val="000000" w:themeColor="text1"/>
          <w:sz w:val="27"/>
          <w:rtl/>
        </w:rPr>
        <w:t xml:space="preserve"> وهي الحال التي تكشف عن النظرة الفلسفية ال</w:t>
      </w:r>
      <w:r w:rsidR="00E36B0E" w:rsidRPr="00EA4E1C">
        <w:rPr>
          <w:rFonts w:hint="cs"/>
          <w:color w:val="000000" w:themeColor="text1"/>
          <w:sz w:val="27"/>
          <w:rtl/>
        </w:rPr>
        <w:t>إ</w:t>
      </w:r>
      <w:r w:rsidRPr="00EA4E1C">
        <w:rPr>
          <w:rFonts w:hint="cs"/>
          <w:color w:val="000000" w:themeColor="text1"/>
          <w:sz w:val="27"/>
          <w:rtl/>
        </w:rPr>
        <w:t xml:space="preserve">سلامية </w:t>
      </w:r>
      <w:r w:rsidR="00E36B0E" w:rsidRPr="00EA4E1C">
        <w:rPr>
          <w:rFonts w:hint="cs"/>
          <w:color w:val="000000" w:themeColor="text1"/>
          <w:sz w:val="27"/>
          <w:rtl/>
        </w:rPr>
        <w:t>إلى ا</w:t>
      </w:r>
      <w:r w:rsidRPr="00EA4E1C">
        <w:rPr>
          <w:rFonts w:hint="cs"/>
          <w:color w:val="000000" w:themeColor="text1"/>
          <w:sz w:val="27"/>
          <w:rtl/>
        </w:rPr>
        <w:t>لمال، حيث يحلل المال فيها على أن</w:t>
      </w:r>
      <w:r w:rsidR="00E36B0E" w:rsidRPr="00EA4E1C">
        <w:rPr>
          <w:rFonts w:hint="cs"/>
          <w:color w:val="000000" w:themeColor="text1"/>
          <w:sz w:val="27"/>
          <w:rtl/>
        </w:rPr>
        <w:t>ّ</w:t>
      </w:r>
      <w:r w:rsidRPr="00EA4E1C">
        <w:rPr>
          <w:rFonts w:hint="cs"/>
          <w:color w:val="000000" w:themeColor="text1"/>
          <w:sz w:val="27"/>
          <w:rtl/>
        </w:rPr>
        <w:t>ه وسيلة للتبادل</w:t>
      </w:r>
      <w:r w:rsidR="00E36B0E" w:rsidRPr="00EA4E1C">
        <w:rPr>
          <w:rFonts w:hint="cs"/>
          <w:color w:val="000000" w:themeColor="text1"/>
          <w:sz w:val="27"/>
          <w:rtl/>
        </w:rPr>
        <w:t>.</w:t>
      </w:r>
      <w:r w:rsidRPr="00EA4E1C">
        <w:rPr>
          <w:rFonts w:hint="cs"/>
          <w:color w:val="000000" w:themeColor="text1"/>
          <w:sz w:val="27"/>
          <w:rtl/>
        </w:rPr>
        <w:t xml:space="preserve"> ورغم أن المال من وجهة</w:t>
      </w:r>
      <w:r w:rsidR="00E36B0E" w:rsidRPr="00EA4E1C">
        <w:rPr>
          <w:rFonts w:hint="cs"/>
          <w:color w:val="000000" w:themeColor="text1"/>
          <w:sz w:val="27"/>
          <w:rtl/>
        </w:rPr>
        <w:t>ٍ</w:t>
      </w:r>
      <w:r w:rsidRPr="00EA4E1C">
        <w:rPr>
          <w:rFonts w:hint="cs"/>
          <w:color w:val="000000" w:themeColor="text1"/>
          <w:sz w:val="27"/>
          <w:rtl/>
        </w:rPr>
        <w:t xml:space="preserve"> قانونية قد يكون بصورة سلع أو </w:t>
      </w:r>
      <w:r w:rsidR="00E36B0E" w:rsidRPr="00EA4E1C">
        <w:rPr>
          <w:rFonts w:hint="cs"/>
          <w:color w:val="000000" w:themeColor="text1"/>
          <w:sz w:val="27"/>
          <w:rtl/>
        </w:rPr>
        <w:t>أ</w:t>
      </w:r>
      <w:r w:rsidRPr="00EA4E1C">
        <w:rPr>
          <w:rFonts w:hint="cs"/>
          <w:color w:val="000000" w:themeColor="text1"/>
          <w:sz w:val="27"/>
          <w:rtl/>
        </w:rPr>
        <w:t>موال، وتترت</w:t>
      </w:r>
      <w:r w:rsidR="00E36B0E" w:rsidRPr="00EA4E1C">
        <w:rPr>
          <w:rFonts w:hint="cs"/>
          <w:color w:val="000000" w:themeColor="text1"/>
          <w:sz w:val="27"/>
          <w:rtl/>
        </w:rPr>
        <w:t>ّ</w:t>
      </w:r>
      <w:r w:rsidRPr="00EA4E1C">
        <w:rPr>
          <w:rFonts w:hint="cs"/>
          <w:color w:val="000000" w:themeColor="text1"/>
          <w:sz w:val="27"/>
          <w:rtl/>
        </w:rPr>
        <w:t>ب عليه آثار المال من وجهة نظر الفقه، إلا</w:t>
      </w:r>
      <w:r w:rsidR="00E36B0E" w:rsidRPr="00EA4E1C">
        <w:rPr>
          <w:rFonts w:hint="cs"/>
          <w:color w:val="000000" w:themeColor="text1"/>
          <w:sz w:val="27"/>
          <w:rtl/>
        </w:rPr>
        <w:t>ّ</w:t>
      </w:r>
      <w:r w:rsidRPr="00EA4E1C">
        <w:rPr>
          <w:rFonts w:hint="cs"/>
          <w:color w:val="000000" w:themeColor="text1"/>
          <w:sz w:val="27"/>
          <w:rtl/>
        </w:rPr>
        <w:t xml:space="preserve"> </w:t>
      </w:r>
      <w:r w:rsidR="00E36B0E" w:rsidRPr="00EA4E1C">
        <w:rPr>
          <w:rFonts w:hint="cs"/>
          <w:color w:val="000000" w:themeColor="text1"/>
          <w:sz w:val="27"/>
          <w:rtl/>
        </w:rPr>
        <w:t>أ</w:t>
      </w:r>
      <w:r w:rsidRPr="00EA4E1C">
        <w:rPr>
          <w:rFonts w:hint="cs"/>
          <w:color w:val="000000" w:themeColor="text1"/>
          <w:sz w:val="27"/>
          <w:rtl/>
        </w:rPr>
        <w:t>ن</w:t>
      </w:r>
      <w:r w:rsidR="00E36B0E" w:rsidRPr="00EA4E1C">
        <w:rPr>
          <w:rFonts w:hint="cs"/>
          <w:color w:val="000000" w:themeColor="text1"/>
          <w:sz w:val="27"/>
          <w:rtl/>
        </w:rPr>
        <w:t>ّ</w:t>
      </w:r>
      <w:r w:rsidRPr="00EA4E1C">
        <w:rPr>
          <w:rFonts w:hint="cs"/>
          <w:color w:val="000000" w:themeColor="text1"/>
          <w:sz w:val="27"/>
          <w:rtl/>
        </w:rPr>
        <w:t>ه لا أصالة له في الاقتصاد ال</w:t>
      </w:r>
      <w:r w:rsidR="00E36B0E" w:rsidRPr="00EA4E1C">
        <w:rPr>
          <w:rFonts w:hint="cs"/>
          <w:color w:val="000000" w:themeColor="text1"/>
          <w:sz w:val="27"/>
          <w:rtl/>
        </w:rPr>
        <w:t>إ</w:t>
      </w:r>
      <w:r w:rsidRPr="00EA4E1C">
        <w:rPr>
          <w:rFonts w:hint="cs"/>
          <w:color w:val="000000" w:themeColor="text1"/>
          <w:sz w:val="27"/>
          <w:rtl/>
        </w:rPr>
        <w:t>سلامي، بمعنى أن</w:t>
      </w:r>
      <w:r w:rsidR="00E36B0E" w:rsidRPr="00EA4E1C">
        <w:rPr>
          <w:rFonts w:hint="cs"/>
          <w:color w:val="000000" w:themeColor="text1"/>
          <w:sz w:val="27"/>
          <w:rtl/>
        </w:rPr>
        <w:t>ّ</w:t>
      </w:r>
      <w:r w:rsidRPr="00EA4E1C">
        <w:rPr>
          <w:rFonts w:hint="cs"/>
          <w:color w:val="000000" w:themeColor="text1"/>
          <w:sz w:val="27"/>
          <w:rtl/>
        </w:rPr>
        <w:t xml:space="preserve"> الاقتصاد ال</w:t>
      </w:r>
      <w:r w:rsidR="00E36B0E" w:rsidRPr="00EA4E1C">
        <w:rPr>
          <w:rFonts w:hint="cs"/>
          <w:color w:val="000000" w:themeColor="text1"/>
          <w:sz w:val="27"/>
          <w:rtl/>
        </w:rPr>
        <w:t>إ</w:t>
      </w:r>
      <w:r w:rsidRPr="00EA4E1C">
        <w:rPr>
          <w:rFonts w:hint="cs"/>
          <w:color w:val="000000" w:themeColor="text1"/>
          <w:sz w:val="27"/>
          <w:rtl/>
        </w:rPr>
        <w:t xml:space="preserve">سلامي ينظر </w:t>
      </w:r>
      <w:r w:rsidR="00E36B0E" w:rsidRPr="00EA4E1C">
        <w:rPr>
          <w:rFonts w:hint="cs"/>
          <w:color w:val="000000" w:themeColor="text1"/>
          <w:sz w:val="27"/>
          <w:rtl/>
        </w:rPr>
        <w:t>إ</w:t>
      </w:r>
      <w:r w:rsidRPr="00EA4E1C">
        <w:rPr>
          <w:rFonts w:hint="cs"/>
          <w:color w:val="000000" w:themeColor="text1"/>
          <w:sz w:val="27"/>
          <w:rtl/>
        </w:rPr>
        <w:t>لى المال على أنه وسيلة للمبادلة بين المودع والمستودع</w:t>
      </w:r>
      <w:r w:rsidR="00DA4EE3" w:rsidRPr="00EA4E1C">
        <w:rPr>
          <w:rFonts w:hint="cs"/>
          <w:color w:val="000000" w:themeColor="text1"/>
          <w:sz w:val="27"/>
          <w:rtl/>
        </w:rPr>
        <w:t>.</w:t>
      </w:r>
      <w:r w:rsidRPr="00EA4E1C">
        <w:rPr>
          <w:rFonts w:hint="cs"/>
          <w:color w:val="000000" w:themeColor="text1"/>
          <w:sz w:val="27"/>
          <w:rtl/>
        </w:rPr>
        <w:t xml:space="preserve"> لذا فطلبه وحاجته للمال ليس على نحو الموضوعية</w:t>
      </w:r>
      <w:r w:rsidR="00DA4EE3" w:rsidRPr="00EA4E1C">
        <w:rPr>
          <w:rFonts w:hint="cs"/>
          <w:color w:val="000000" w:themeColor="text1"/>
          <w:sz w:val="27"/>
          <w:rtl/>
        </w:rPr>
        <w:t>،</w:t>
      </w:r>
      <w:r w:rsidRPr="00EA4E1C">
        <w:rPr>
          <w:rFonts w:hint="cs"/>
          <w:color w:val="000000" w:themeColor="text1"/>
          <w:sz w:val="27"/>
          <w:rtl/>
        </w:rPr>
        <w:t xml:space="preserve"> بل هنا يشبه حالة </w:t>
      </w:r>
      <w:r w:rsidRPr="00EA4E1C">
        <w:rPr>
          <w:rFonts w:hint="eastAsia"/>
          <w:color w:val="000000" w:themeColor="text1"/>
          <w:sz w:val="27"/>
          <w:rtl/>
        </w:rPr>
        <w:t>«</w:t>
      </w:r>
      <w:r w:rsidRPr="00EA4E1C">
        <w:rPr>
          <w:rFonts w:hint="cs"/>
          <w:color w:val="000000" w:themeColor="text1"/>
          <w:sz w:val="27"/>
          <w:rtl/>
        </w:rPr>
        <w:t>المشتق</w:t>
      </w:r>
      <w:r w:rsidR="00DA4EE3" w:rsidRPr="00EA4E1C">
        <w:rPr>
          <w:rFonts w:hint="cs"/>
          <w:color w:val="000000" w:themeColor="text1"/>
          <w:sz w:val="27"/>
          <w:rtl/>
        </w:rPr>
        <w:t>ّ</w:t>
      </w:r>
      <w:r w:rsidRPr="00EA4E1C">
        <w:rPr>
          <w:rFonts w:hint="eastAsia"/>
          <w:color w:val="000000" w:themeColor="text1"/>
          <w:sz w:val="27"/>
          <w:rtl/>
        </w:rPr>
        <w:t>»</w:t>
      </w:r>
      <w:r w:rsidR="00DA4EE3" w:rsidRPr="00EA4E1C">
        <w:rPr>
          <w:rFonts w:hint="cs"/>
          <w:color w:val="000000" w:themeColor="text1"/>
          <w:sz w:val="27"/>
          <w:rtl/>
        </w:rPr>
        <w:t>،</w:t>
      </w:r>
      <w:r w:rsidRPr="00EA4E1C">
        <w:rPr>
          <w:rFonts w:hint="cs"/>
          <w:color w:val="000000" w:themeColor="text1"/>
          <w:sz w:val="27"/>
          <w:rtl/>
        </w:rPr>
        <w:t xml:space="preserve"> بمعنى أنه ليس مصدرا</w:t>
      </w:r>
      <w:r w:rsidR="00DA4EE3" w:rsidRPr="00EA4E1C">
        <w:rPr>
          <w:rFonts w:hint="cs"/>
          <w:color w:val="000000" w:themeColor="text1"/>
          <w:sz w:val="27"/>
          <w:rtl/>
        </w:rPr>
        <w:t>ً</w:t>
      </w:r>
      <w:r w:rsidRPr="00EA4E1C">
        <w:rPr>
          <w:rFonts w:hint="cs"/>
          <w:color w:val="000000" w:themeColor="text1"/>
          <w:sz w:val="27"/>
          <w:rtl/>
        </w:rPr>
        <w:t xml:space="preserve"> في الوساطة</w:t>
      </w:r>
      <w:r w:rsidR="00DA4EE3" w:rsidRPr="00EA4E1C">
        <w:rPr>
          <w:rFonts w:hint="cs"/>
          <w:color w:val="000000" w:themeColor="text1"/>
          <w:sz w:val="27"/>
          <w:rtl/>
        </w:rPr>
        <w:t>،</w:t>
      </w:r>
      <w:r w:rsidRPr="00EA4E1C">
        <w:rPr>
          <w:rFonts w:hint="cs"/>
          <w:color w:val="000000" w:themeColor="text1"/>
          <w:sz w:val="27"/>
          <w:rtl/>
        </w:rPr>
        <w:t xml:space="preserve"> وإنما لوحظ على نحو الاشتقاقي</w:t>
      </w:r>
      <w:r w:rsidR="00DA4EE3" w:rsidRPr="00EA4E1C">
        <w:rPr>
          <w:rFonts w:hint="cs"/>
          <w:color w:val="000000" w:themeColor="text1"/>
          <w:sz w:val="27"/>
          <w:rtl/>
        </w:rPr>
        <w:t>.</w:t>
      </w:r>
      <w:r w:rsidRPr="00EA4E1C">
        <w:rPr>
          <w:rFonts w:hint="cs"/>
          <w:color w:val="000000" w:themeColor="text1"/>
          <w:sz w:val="27"/>
          <w:rtl/>
        </w:rPr>
        <w:t xml:space="preserve"> وما يتوصل إليه من أرباح قائم على هذا اللحاظ الاشتقاقي، يعني قبل أن يحول هذه ال</w:t>
      </w:r>
      <w:r w:rsidR="00DA4EE3" w:rsidRPr="00EA4E1C">
        <w:rPr>
          <w:rFonts w:hint="cs"/>
          <w:color w:val="000000" w:themeColor="text1"/>
          <w:sz w:val="27"/>
          <w:rtl/>
        </w:rPr>
        <w:t>أ</w:t>
      </w:r>
      <w:r w:rsidRPr="00EA4E1C">
        <w:rPr>
          <w:rFonts w:hint="cs"/>
          <w:color w:val="000000" w:themeColor="text1"/>
          <w:sz w:val="27"/>
          <w:rtl/>
        </w:rPr>
        <w:t>موال إلى التحويل والإنتاج</w:t>
      </w:r>
      <w:r w:rsidR="00DA4EE3" w:rsidRPr="00EA4E1C">
        <w:rPr>
          <w:rFonts w:hint="cs"/>
          <w:color w:val="000000" w:themeColor="text1"/>
          <w:sz w:val="27"/>
          <w:rtl/>
        </w:rPr>
        <w:t>،</w:t>
      </w:r>
      <w:r w:rsidRPr="00EA4E1C">
        <w:rPr>
          <w:rFonts w:hint="cs"/>
          <w:color w:val="000000" w:themeColor="text1"/>
          <w:sz w:val="27"/>
          <w:rtl/>
        </w:rPr>
        <w:t xml:space="preserve"> وأن تصبح استثمارات و</w:t>
      </w:r>
      <w:r w:rsidR="00DA4EE3" w:rsidRPr="00EA4E1C">
        <w:rPr>
          <w:rFonts w:hint="cs"/>
          <w:color w:val="000000" w:themeColor="text1"/>
          <w:sz w:val="27"/>
          <w:rtl/>
        </w:rPr>
        <w:t>إ</w:t>
      </w:r>
      <w:r w:rsidRPr="00EA4E1C">
        <w:rPr>
          <w:rFonts w:hint="cs"/>
          <w:color w:val="000000" w:themeColor="text1"/>
          <w:sz w:val="27"/>
          <w:rtl/>
        </w:rPr>
        <w:t>نتاجات</w:t>
      </w:r>
      <w:r w:rsidR="00DA4EE3" w:rsidRPr="00EA4E1C">
        <w:rPr>
          <w:rFonts w:hint="cs"/>
          <w:color w:val="000000" w:themeColor="text1"/>
          <w:sz w:val="27"/>
          <w:rtl/>
        </w:rPr>
        <w:t>،</w:t>
      </w:r>
      <w:r w:rsidRPr="00EA4E1C">
        <w:rPr>
          <w:rFonts w:hint="cs"/>
          <w:color w:val="000000" w:themeColor="text1"/>
          <w:sz w:val="27"/>
          <w:rtl/>
        </w:rPr>
        <w:t xml:space="preserve"> لم يكن يرى رأس مال من نفس المال</w:t>
      </w:r>
      <w:r w:rsidR="00DA4EE3" w:rsidRPr="00EA4E1C">
        <w:rPr>
          <w:rFonts w:hint="cs"/>
          <w:color w:val="000000" w:themeColor="text1"/>
          <w:sz w:val="27"/>
          <w:rtl/>
        </w:rPr>
        <w:t>،</w:t>
      </w:r>
      <w:r w:rsidRPr="00EA4E1C">
        <w:rPr>
          <w:rFonts w:hint="cs"/>
          <w:color w:val="000000" w:themeColor="text1"/>
          <w:sz w:val="27"/>
          <w:rtl/>
        </w:rPr>
        <w:t xml:space="preserve"> بل رأس ماله يأتي بعد الاستثمار وال</w:t>
      </w:r>
      <w:r w:rsidR="00DA4EE3" w:rsidRPr="00EA4E1C">
        <w:rPr>
          <w:rFonts w:hint="cs"/>
          <w:color w:val="000000" w:themeColor="text1"/>
          <w:sz w:val="27"/>
          <w:rtl/>
        </w:rPr>
        <w:t>إ</w:t>
      </w:r>
      <w:r w:rsidRPr="00EA4E1C">
        <w:rPr>
          <w:rFonts w:hint="cs"/>
          <w:color w:val="000000" w:themeColor="text1"/>
          <w:sz w:val="27"/>
          <w:rtl/>
        </w:rPr>
        <w:t>نتاج. وهذا المبدأ مقبول وقابل للإثبات قانونيا</w:t>
      </w:r>
      <w:r w:rsidR="00DA4EE3" w:rsidRPr="00EA4E1C">
        <w:rPr>
          <w:rFonts w:hint="cs"/>
          <w:color w:val="000000" w:themeColor="text1"/>
          <w:sz w:val="27"/>
          <w:rtl/>
        </w:rPr>
        <w:t>ً.</w:t>
      </w:r>
      <w:r w:rsidRPr="00EA4E1C">
        <w:rPr>
          <w:rFonts w:hint="cs"/>
          <w:color w:val="000000" w:themeColor="text1"/>
          <w:sz w:val="27"/>
          <w:rtl/>
        </w:rPr>
        <w:t xml:space="preserve"> كما يمكن كشف شواهد متعد</w:t>
      </w:r>
      <w:r w:rsidR="00DA4EE3" w:rsidRPr="00EA4E1C">
        <w:rPr>
          <w:rFonts w:hint="cs"/>
          <w:color w:val="000000" w:themeColor="text1"/>
          <w:sz w:val="27"/>
          <w:rtl/>
        </w:rPr>
        <w:t>ِّ</w:t>
      </w:r>
      <w:r w:rsidRPr="00EA4E1C">
        <w:rPr>
          <w:rFonts w:hint="cs"/>
          <w:color w:val="000000" w:themeColor="text1"/>
          <w:sz w:val="27"/>
          <w:rtl/>
        </w:rPr>
        <w:t>دة له في أحكام الفقه ال</w:t>
      </w:r>
      <w:r w:rsidR="00DA4EE3" w:rsidRPr="00EA4E1C">
        <w:rPr>
          <w:rFonts w:hint="cs"/>
          <w:color w:val="000000" w:themeColor="text1"/>
          <w:sz w:val="27"/>
          <w:rtl/>
        </w:rPr>
        <w:t>إ</w:t>
      </w:r>
      <w:r w:rsidRPr="00EA4E1C">
        <w:rPr>
          <w:rFonts w:hint="cs"/>
          <w:color w:val="000000" w:themeColor="text1"/>
          <w:sz w:val="27"/>
          <w:rtl/>
        </w:rPr>
        <w:t>سلامي</w:t>
      </w:r>
      <w:r w:rsidR="00DA4EE3" w:rsidRPr="00EA4E1C">
        <w:rPr>
          <w:rFonts w:hint="cs"/>
          <w:color w:val="000000" w:themeColor="text1"/>
          <w:sz w:val="27"/>
          <w:rtl/>
        </w:rPr>
        <w:t>،</w:t>
      </w:r>
      <w:r w:rsidRPr="00EA4E1C">
        <w:rPr>
          <w:rFonts w:hint="cs"/>
          <w:color w:val="000000" w:themeColor="text1"/>
          <w:sz w:val="27"/>
          <w:rtl/>
        </w:rPr>
        <w:t xml:space="preserve"> حيث تحد</w:t>
      </w:r>
      <w:r w:rsidR="00DA4EE3" w:rsidRPr="00EA4E1C">
        <w:rPr>
          <w:rFonts w:hint="cs"/>
          <w:color w:val="000000" w:themeColor="text1"/>
          <w:sz w:val="27"/>
          <w:rtl/>
        </w:rPr>
        <w:t>ّ</w:t>
      </w:r>
      <w:r w:rsidRPr="00EA4E1C">
        <w:rPr>
          <w:rFonts w:hint="cs"/>
          <w:color w:val="000000" w:themeColor="text1"/>
          <w:sz w:val="27"/>
          <w:rtl/>
        </w:rPr>
        <w:t>د معالمه</w:t>
      </w:r>
      <w:r w:rsidR="00DA4EE3" w:rsidRPr="00EA4E1C">
        <w:rPr>
          <w:rFonts w:hint="cs"/>
          <w:color w:val="000000" w:themeColor="text1"/>
          <w:sz w:val="27"/>
          <w:rtl/>
        </w:rPr>
        <w:t>،</w:t>
      </w:r>
      <w:r w:rsidRPr="00EA4E1C">
        <w:rPr>
          <w:rFonts w:hint="cs"/>
          <w:color w:val="000000" w:themeColor="text1"/>
          <w:sz w:val="27"/>
          <w:rtl/>
        </w:rPr>
        <w:t xml:space="preserve"> وترسم حدوده. </w:t>
      </w:r>
    </w:p>
    <w:p w:rsidR="00676850" w:rsidRPr="00EA4E1C" w:rsidRDefault="00676850" w:rsidP="002C14BF">
      <w:pPr>
        <w:rPr>
          <w:color w:val="000000" w:themeColor="text1"/>
          <w:sz w:val="27"/>
          <w:rtl/>
        </w:rPr>
      </w:pPr>
      <w:r w:rsidRPr="00EA4E1C">
        <w:rPr>
          <w:rFonts w:hint="cs"/>
          <w:color w:val="000000" w:themeColor="text1"/>
          <w:sz w:val="27"/>
          <w:rtl/>
        </w:rPr>
        <w:lastRenderedPageBreak/>
        <w:t>يقبل الاقتصاد ال</w:t>
      </w:r>
      <w:r w:rsidR="00DA4EE3" w:rsidRPr="00EA4E1C">
        <w:rPr>
          <w:rFonts w:hint="cs"/>
          <w:color w:val="000000" w:themeColor="text1"/>
          <w:sz w:val="27"/>
          <w:rtl/>
        </w:rPr>
        <w:t>إ</w:t>
      </w:r>
      <w:r w:rsidRPr="00EA4E1C">
        <w:rPr>
          <w:rFonts w:hint="cs"/>
          <w:color w:val="000000" w:themeColor="text1"/>
          <w:sz w:val="27"/>
          <w:rtl/>
        </w:rPr>
        <w:t>سلامي أن يحد</w:t>
      </w:r>
      <w:r w:rsidR="00DA4EE3" w:rsidRPr="00EA4E1C">
        <w:rPr>
          <w:rFonts w:hint="cs"/>
          <w:color w:val="000000" w:themeColor="text1"/>
          <w:sz w:val="27"/>
          <w:rtl/>
        </w:rPr>
        <w:t>ّ</w:t>
      </w:r>
      <w:r w:rsidRPr="00EA4E1C">
        <w:rPr>
          <w:rFonts w:hint="cs"/>
          <w:color w:val="000000" w:themeColor="text1"/>
          <w:sz w:val="27"/>
          <w:rtl/>
        </w:rPr>
        <w:t>د المصرف والبنك نسبة مئوية بين المودع</w:t>
      </w:r>
      <w:r w:rsidR="00DA4EE3" w:rsidRPr="00EA4E1C">
        <w:rPr>
          <w:rFonts w:hint="cs"/>
          <w:color w:val="000000" w:themeColor="text1"/>
          <w:sz w:val="27"/>
          <w:rtl/>
        </w:rPr>
        <w:t>،</w:t>
      </w:r>
      <w:r w:rsidRPr="00EA4E1C">
        <w:rPr>
          <w:rFonts w:hint="cs"/>
          <w:color w:val="000000" w:themeColor="text1"/>
          <w:sz w:val="27"/>
          <w:rtl/>
        </w:rPr>
        <w:t xml:space="preserve"> يعني صاحب المال</w:t>
      </w:r>
      <w:r w:rsidR="00DA4EE3" w:rsidRPr="00EA4E1C">
        <w:rPr>
          <w:rFonts w:hint="cs"/>
          <w:color w:val="000000" w:themeColor="text1"/>
          <w:sz w:val="27"/>
          <w:rtl/>
        </w:rPr>
        <w:t>،</w:t>
      </w:r>
      <w:r w:rsidRPr="00EA4E1C">
        <w:rPr>
          <w:rFonts w:hint="cs"/>
          <w:color w:val="000000" w:themeColor="text1"/>
          <w:sz w:val="27"/>
          <w:rtl/>
        </w:rPr>
        <w:t xml:space="preserve"> وبين المستفيد</w:t>
      </w:r>
      <w:r w:rsidR="00DA4EE3" w:rsidRPr="00EA4E1C">
        <w:rPr>
          <w:rFonts w:hint="cs"/>
          <w:color w:val="000000" w:themeColor="text1"/>
          <w:sz w:val="27"/>
          <w:rtl/>
        </w:rPr>
        <w:t>،</w:t>
      </w:r>
      <w:r w:rsidRPr="00EA4E1C">
        <w:rPr>
          <w:rFonts w:hint="cs"/>
          <w:color w:val="000000" w:themeColor="text1"/>
          <w:sz w:val="27"/>
          <w:rtl/>
        </w:rPr>
        <w:t xml:space="preserve"> أي المستثمر، وأن</w:t>
      </w:r>
      <w:r w:rsidRPr="00EA4E1C">
        <w:rPr>
          <w:color w:val="000000" w:themeColor="text1"/>
          <w:sz w:val="27"/>
          <w:rtl/>
        </w:rPr>
        <w:t xml:space="preserve"> تكون جميع الأعمال المالية للمستثمر</w:t>
      </w:r>
      <w:r w:rsidRPr="00EA4E1C">
        <w:rPr>
          <w:rFonts w:hint="cs"/>
          <w:color w:val="000000" w:themeColor="text1"/>
          <w:sz w:val="27"/>
          <w:rtl/>
        </w:rPr>
        <w:t xml:space="preserve"> </w:t>
      </w:r>
      <w:r w:rsidRPr="00EA4E1C">
        <w:rPr>
          <w:color w:val="000000" w:themeColor="text1"/>
          <w:sz w:val="27"/>
          <w:rtl/>
        </w:rPr>
        <w:t>المتصلة بذلك الاستثمار الخاص</w:t>
      </w:r>
      <w:r w:rsidR="00DA4EE3" w:rsidRPr="00EA4E1C">
        <w:rPr>
          <w:rFonts w:hint="cs"/>
          <w:color w:val="000000" w:themeColor="text1"/>
          <w:sz w:val="27"/>
          <w:rtl/>
        </w:rPr>
        <w:t>ّ</w:t>
      </w:r>
      <w:r w:rsidRPr="00EA4E1C">
        <w:rPr>
          <w:color w:val="000000" w:themeColor="text1"/>
          <w:sz w:val="27"/>
          <w:rtl/>
        </w:rPr>
        <w:t xml:space="preserve"> بواسطة</w:t>
      </w:r>
      <w:r w:rsidRPr="00EA4E1C">
        <w:rPr>
          <w:rFonts w:hint="cs"/>
          <w:color w:val="000000" w:themeColor="text1"/>
          <w:sz w:val="27"/>
          <w:rtl/>
        </w:rPr>
        <w:t xml:space="preserve"> </w:t>
      </w:r>
      <w:r w:rsidRPr="00EA4E1C">
        <w:rPr>
          <w:color w:val="000000" w:themeColor="text1"/>
          <w:sz w:val="27"/>
          <w:rtl/>
        </w:rPr>
        <w:t>البنك</w:t>
      </w:r>
      <w:r w:rsidR="00DA4EE3" w:rsidRPr="00EA4E1C">
        <w:rPr>
          <w:rFonts w:hint="cs"/>
          <w:color w:val="000000" w:themeColor="text1"/>
          <w:sz w:val="27"/>
          <w:rtl/>
        </w:rPr>
        <w:t>،</w:t>
      </w:r>
      <w:r w:rsidRPr="00EA4E1C">
        <w:rPr>
          <w:rFonts w:hint="cs"/>
          <w:color w:val="000000" w:themeColor="text1"/>
          <w:sz w:val="27"/>
          <w:rtl/>
        </w:rPr>
        <w:t xml:space="preserve"> بمعنى أن يكون المصرف والبنك شريك</w:t>
      </w:r>
      <w:r w:rsidR="00DA4EE3" w:rsidRPr="00EA4E1C">
        <w:rPr>
          <w:rFonts w:hint="cs"/>
          <w:color w:val="000000" w:themeColor="text1"/>
          <w:sz w:val="27"/>
          <w:rtl/>
        </w:rPr>
        <w:t>اً</w:t>
      </w:r>
      <w:r w:rsidRPr="00EA4E1C">
        <w:rPr>
          <w:rFonts w:hint="cs"/>
          <w:color w:val="000000" w:themeColor="text1"/>
          <w:sz w:val="27"/>
          <w:rtl/>
        </w:rPr>
        <w:t xml:space="preserve"> ضمن العقود والمقر</w:t>
      </w:r>
      <w:r w:rsidR="00DA4EE3" w:rsidRPr="00EA4E1C">
        <w:rPr>
          <w:rFonts w:hint="cs"/>
          <w:color w:val="000000" w:themeColor="text1"/>
          <w:sz w:val="27"/>
          <w:rtl/>
        </w:rPr>
        <w:t>ّ</w:t>
      </w:r>
      <w:r w:rsidRPr="00EA4E1C">
        <w:rPr>
          <w:rFonts w:hint="cs"/>
          <w:color w:val="000000" w:themeColor="text1"/>
          <w:sz w:val="27"/>
          <w:rtl/>
        </w:rPr>
        <w:t>رات القانونية المعم</w:t>
      </w:r>
      <w:r w:rsidR="00DA4EE3" w:rsidRPr="00EA4E1C">
        <w:rPr>
          <w:rFonts w:hint="cs"/>
          <w:color w:val="000000" w:themeColor="text1"/>
          <w:sz w:val="27"/>
          <w:rtl/>
        </w:rPr>
        <w:t>و</w:t>
      </w:r>
      <w:r w:rsidRPr="00EA4E1C">
        <w:rPr>
          <w:rFonts w:hint="cs"/>
          <w:color w:val="000000" w:themeColor="text1"/>
          <w:sz w:val="27"/>
          <w:rtl/>
        </w:rPr>
        <w:t>ل بها في قانون الشركة. ل</w:t>
      </w:r>
      <w:r w:rsidR="00DA4EE3" w:rsidRPr="00EA4E1C">
        <w:rPr>
          <w:rFonts w:hint="cs"/>
          <w:color w:val="000000" w:themeColor="text1"/>
          <w:sz w:val="27"/>
          <w:rtl/>
        </w:rPr>
        <w:t>ذا</w:t>
      </w:r>
      <w:r w:rsidRPr="00EA4E1C">
        <w:rPr>
          <w:rFonts w:hint="cs"/>
          <w:color w:val="000000" w:themeColor="text1"/>
          <w:sz w:val="27"/>
          <w:rtl/>
        </w:rPr>
        <w:t xml:space="preserve"> علينا أن لا نكتفي بالجانب الصوري للمعاملة في الصيرفة اللاربوية</w:t>
      </w:r>
      <w:r w:rsidR="00DA4EE3" w:rsidRPr="00EA4E1C">
        <w:rPr>
          <w:rFonts w:hint="cs"/>
          <w:color w:val="000000" w:themeColor="text1"/>
          <w:sz w:val="27"/>
          <w:rtl/>
        </w:rPr>
        <w:t>،</w:t>
      </w:r>
      <w:r w:rsidRPr="00EA4E1C">
        <w:rPr>
          <w:rFonts w:hint="cs"/>
          <w:color w:val="000000" w:themeColor="text1"/>
          <w:sz w:val="27"/>
          <w:rtl/>
        </w:rPr>
        <w:t xml:space="preserve"> بل </w:t>
      </w:r>
      <w:r w:rsidR="00425BDD">
        <w:rPr>
          <w:rFonts w:hint="cs"/>
          <w:color w:val="000000" w:themeColor="text1"/>
          <w:sz w:val="27"/>
          <w:rtl/>
        </w:rPr>
        <w:t xml:space="preserve">لا بُدَّ </w:t>
      </w:r>
      <w:r w:rsidRPr="00EA4E1C">
        <w:rPr>
          <w:rFonts w:hint="cs"/>
          <w:color w:val="000000" w:themeColor="text1"/>
          <w:sz w:val="27"/>
          <w:rtl/>
        </w:rPr>
        <w:t>من الحفاظ على المبدأ ال</w:t>
      </w:r>
      <w:r w:rsidR="00DA4EE3" w:rsidRPr="00EA4E1C">
        <w:rPr>
          <w:rFonts w:hint="cs"/>
          <w:color w:val="000000" w:themeColor="text1"/>
          <w:sz w:val="27"/>
          <w:rtl/>
        </w:rPr>
        <w:t>أ</w:t>
      </w:r>
      <w:r w:rsidRPr="00EA4E1C">
        <w:rPr>
          <w:rFonts w:hint="cs"/>
          <w:color w:val="000000" w:themeColor="text1"/>
          <w:sz w:val="27"/>
          <w:rtl/>
        </w:rPr>
        <w:t>صيل فيها</w:t>
      </w:r>
      <w:r w:rsidR="00DA4EE3" w:rsidRPr="00EA4E1C">
        <w:rPr>
          <w:rFonts w:hint="cs"/>
          <w:color w:val="000000" w:themeColor="text1"/>
          <w:sz w:val="27"/>
          <w:rtl/>
        </w:rPr>
        <w:t>.</w:t>
      </w:r>
      <w:r w:rsidRPr="00EA4E1C">
        <w:rPr>
          <w:rFonts w:hint="cs"/>
          <w:color w:val="000000" w:themeColor="text1"/>
          <w:sz w:val="27"/>
          <w:rtl/>
        </w:rPr>
        <w:t xml:space="preserve"> فالعملية لا تعني استبدال القروض</w:t>
      </w:r>
      <w:r w:rsidR="00DA4EE3" w:rsidRPr="00EA4E1C">
        <w:rPr>
          <w:rFonts w:hint="cs"/>
          <w:color w:val="000000" w:themeColor="text1"/>
          <w:sz w:val="27"/>
          <w:rtl/>
        </w:rPr>
        <w:t xml:space="preserve">، </w:t>
      </w:r>
      <w:r w:rsidRPr="00EA4E1C">
        <w:rPr>
          <w:rFonts w:hint="cs"/>
          <w:color w:val="000000" w:themeColor="text1"/>
          <w:sz w:val="27"/>
          <w:rtl/>
        </w:rPr>
        <w:t xml:space="preserve">سواء الممنوحة </w:t>
      </w:r>
      <w:r w:rsidR="00DA4EE3" w:rsidRPr="00EA4E1C">
        <w:rPr>
          <w:rFonts w:hint="cs"/>
          <w:color w:val="000000" w:themeColor="text1"/>
          <w:sz w:val="27"/>
          <w:rtl/>
        </w:rPr>
        <w:t>أ</w:t>
      </w:r>
      <w:r w:rsidRPr="00EA4E1C">
        <w:rPr>
          <w:rFonts w:hint="cs"/>
          <w:color w:val="000000" w:themeColor="text1"/>
          <w:sz w:val="27"/>
          <w:rtl/>
        </w:rPr>
        <w:t>و المأخوذة بشكل مضاربة</w:t>
      </w:r>
      <w:r w:rsidR="00DA4EE3" w:rsidRPr="00EA4E1C">
        <w:rPr>
          <w:rFonts w:hint="cs"/>
          <w:color w:val="000000" w:themeColor="text1"/>
          <w:sz w:val="27"/>
          <w:rtl/>
        </w:rPr>
        <w:t>،</w:t>
      </w:r>
      <w:r w:rsidRPr="00EA4E1C">
        <w:rPr>
          <w:rFonts w:hint="cs"/>
          <w:color w:val="000000" w:themeColor="text1"/>
          <w:sz w:val="27"/>
          <w:rtl/>
        </w:rPr>
        <w:t xml:space="preserve"> ثم تقوم عليها الشركة</w:t>
      </w:r>
      <w:r w:rsidR="00DA4EE3" w:rsidRPr="00EA4E1C">
        <w:rPr>
          <w:rFonts w:hint="cs"/>
          <w:color w:val="000000" w:themeColor="text1"/>
          <w:sz w:val="27"/>
          <w:rtl/>
        </w:rPr>
        <w:t>،</w:t>
      </w:r>
      <w:r w:rsidRPr="00EA4E1C">
        <w:rPr>
          <w:rFonts w:hint="cs"/>
          <w:color w:val="000000" w:themeColor="text1"/>
          <w:sz w:val="27"/>
          <w:rtl/>
        </w:rPr>
        <w:t xml:space="preserve"> بل يجب أن نعمل على أن نحصل على نفس الأرباح التي تحصل عليها الصيرفة غير ال</w:t>
      </w:r>
      <w:r w:rsidR="00DA4EE3" w:rsidRPr="00EA4E1C">
        <w:rPr>
          <w:rFonts w:hint="cs"/>
          <w:color w:val="000000" w:themeColor="text1"/>
          <w:sz w:val="27"/>
          <w:rtl/>
        </w:rPr>
        <w:t>إ</w:t>
      </w:r>
      <w:r w:rsidRPr="00EA4E1C">
        <w:rPr>
          <w:rFonts w:hint="cs"/>
          <w:color w:val="000000" w:themeColor="text1"/>
          <w:sz w:val="27"/>
          <w:rtl/>
        </w:rPr>
        <w:t>سلامية عن طريق تفاوت أسعار الفائدة</w:t>
      </w:r>
      <w:r w:rsidR="00DA4EE3" w:rsidRPr="00EA4E1C">
        <w:rPr>
          <w:rFonts w:hint="cs"/>
          <w:color w:val="000000" w:themeColor="text1"/>
          <w:sz w:val="27"/>
          <w:rtl/>
        </w:rPr>
        <w:t>.</w:t>
      </w:r>
      <w:r w:rsidRPr="00EA4E1C">
        <w:rPr>
          <w:rFonts w:hint="cs"/>
          <w:color w:val="000000" w:themeColor="text1"/>
          <w:sz w:val="27"/>
          <w:rtl/>
        </w:rPr>
        <w:t xml:space="preserve"> وفي هذا يتغاير شكل الصيرفة اللاربوية عن الربوية. </w:t>
      </w:r>
      <w:r w:rsidR="00DA4EE3" w:rsidRPr="00EA4E1C">
        <w:rPr>
          <w:rFonts w:hint="cs"/>
          <w:color w:val="000000" w:themeColor="text1"/>
          <w:sz w:val="27"/>
          <w:rtl/>
        </w:rPr>
        <w:t>إ</w:t>
      </w:r>
      <w:r w:rsidRPr="00EA4E1C">
        <w:rPr>
          <w:rFonts w:hint="cs"/>
          <w:color w:val="000000" w:themeColor="text1"/>
          <w:sz w:val="27"/>
          <w:rtl/>
        </w:rPr>
        <w:t>ن ال</w:t>
      </w:r>
      <w:r w:rsidR="00DA4EE3" w:rsidRPr="00EA4E1C">
        <w:rPr>
          <w:rFonts w:hint="cs"/>
          <w:color w:val="000000" w:themeColor="text1"/>
          <w:sz w:val="27"/>
          <w:rtl/>
        </w:rPr>
        <w:t>أ</w:t>
      </w:r>
      <w:r w:rsidRPr="00EA4E1C">
        <w:rPr>
          <w:rFonts w:hint="cs"/>
          <w:color w:val="000000" w:themeColor="text1"/>
          <w:sz w:val="27"/>
          <w:rtl/>
        </w:rPr>
        <w:t>ساس أن تكون الأموال ديناميكية في السوق</w:t>
      </w:r>
      <w:r w:rsidR="00DA4EE3" w:rsidRPr="00EA4E1C">
        <w:rPr>
          <w:rFonts w:hint="cs"/>
          <w:color w:val="000000" w:themeColor="text1"/>
          <w:sz w:val="27"/>
          <w:rtl/>
        </w:rPr>
        <w:t>،</w:t>
      </w:r>
      <w:r w:rsidRPr="00EA4E1C">
        <w:rPr>
          <w:rFonts w:hint="cs"/>
          <w:color w:val="000000" w:themeColor="text1"/>
          <w:sz w:val="27"/>
          <w:rtl/>
        </w:rPr>
        <w:t xml:space="preserve"> بمعنى أن ندخل شركات لها قو</w:t>
      </w:r>
      <w:r w:rsidR="00DA4EE3" w:rsidRPr="00EA4E1C">
        <w:rPr>
          <w:rFonts w:hint="cs"/>
          <w:color w:val="000000" w:themeColor="text1"/>
          <w:sz w:val="27"/>
          <w:rtl/>
        </w:rPr>
        <w:t>ّ</w:t>
      </w:r>
      <w:r w:rsidRPr="00EA4E1C">
        <w:rPr>
          <w:rFonts w:hint="cs"/>
          <w:color w:val="000000" w:themeColor="text1"/>
          <w:sz w:val="27"/>
          <w:rtl/>
        </w:rPr>
        <w:t xml:space="preserve">ة حقيقية في الاستثمار، </w:t>
      </w:r>
      <w:r w:rsidR="00DA4EE3" w:rsidRPr="00EA4E1C">
        <w:rPr>
          <w:rFonts w:hint="cs"/>
          <w:color w:val="000000" w:themeColor="text1"/>
          <w:sz w:val="27"/>
          <w:rtl/>
        </w:rPr>
        <w:t>و</w:t>
      </w:r>
      <w:r w:rsidRPr="00EA4E1C">
        <w:rPr>
          <w:rFonts w:hint="cs"/>
          <w:color w:val="000000" w:themeColor="text1"/>
          <w:sz w:val="27"/>
          <w:rtl/>
        </w:rPr>
        <w:t>في ال</w:t>
      </w:r>
      <w:r w:rsidR="00DA4EE3" w:rsidRPr="00EA4E1C">
        <w:rPr>
          <w:rFonts w:hint="cs"/>
          <w:color w:val="000000" w:themeColor="text1"/>
          <w:sz w:val="27"/>
          <w:rtl/>
        </w:rPr>
        <w:t>إ</w:t>
      </w:r>
      <w:r w:rsidRPr="00EA4E1C">
        <w:rPr>
          <w:rFonts w:hint="cs"/>
          <w:color w:val="000000" w:themeColor="text1"/>
          <w:sz w:val="27"/>
          <w:rtl/>
        </w:rPr>
        <w:t>نتاج</w:t>
      </w:r>
      <w:r w:rsidR="00DA4EE3" w:rsidRPr="00EA4E1C">
        <w:rPr>
          <w:rFonts w:hint="cs"/>
          <w:color w:val="000000" w:themeColor="text1"/>
          <w:sz w:val="27"/>
          <w:rtl/>
        </w:rPr>
        <w:t>،</w:t>
      </w:r>
      <w:r w:rsidRPr="00EA4E1C">
        <w:rPr>
          <w:rFonts w:hint="cs"/>
          <w:color w:val="000000" w:themeColor="text1"/>
          <w:sz w:val="27"/>
          <w:rtl/>
        </w:rPr>
        <w:t xml:space="preserve"> وفي الأنشطة الاقتصادية الفاعلة. فهذه هي المهمة الحقيقية للصيرفة اللاربوية</w:t>
      </w:r>
      <w:r w:rsidR="00DA4EE3" w:rsidRPr="00EA4E1C">
        <w:rPr>
          <w:rFonts w:hint="cs"/>
          <w:color w:val="000000" w:themeColor="text1"/>
          <w:sz w:val="27"/>
          <w:rtl/>
        </w:rPr>
        <w:t>،</w:t>
      </w:r>
      <w:r w:rsidRPr="00EA4E1C">
        <w:rPr>
          <w:rFonts w:hint="cs"/>
          <w:color w:val="000000" w:themeColor="text1"/>
          <w:sz w:val="27"/>
          <w:rtl/>
        </w:rPr>
        <w:t xml:space="preserve"> التي يجب أن يعمل على تحقيقها</w:t>
      </w:r>
      <w:r w:rsidR="00DA4EE3" w:rsidRPr="00EA4E1C">
        <w:rPr>
          <w:rFonts w:hint="cs"/>
          <w:color w:val="000000" w:themeColor="text1"/>
          <w:sz w:val="27"/>
          <w:rtl/>
        </w:rPr>
        <w:t>.</w:t>
      </w:r>
      <w:r w:rsidRPr="00EA4E1C">
        <w:rPr>
          <w:rFonts w:hint="cs"/>
          <w:color w:val="000000" w:themeColor="text1"/>
          <w:sz w:val="27"/>
          <w:rtl/>
        </w:rPr>
        <w:t xml:space="preserve"> من هنا يتبين أن وظيفة الصيرفة ال</w:t>
      </w:r>
      <w:r w:rsidR="00DA4EE3" w:rsidRPr="00EA4E1C">
        <w:rPr>
          <w:rFonts w:hint="cs"/>
          <w:color w:val="000000" w:themeColor="text1"/>
          <w:sz w:val="27"/>
          <w:rtl/>
        </w:rPr>
        <w:t>إ</w:t>
      </w:r>
      <w:r w:rsidRPr="00EA4E1C">
        <w:rPr>
          <w:rFonts w:hint="cs"/>
          <w:color w:val="000000" w:themeColor="text1"/>
          <w:sz w:val="27"/>
          <w:rtl/>
        </w:rPr>
        <w:t>سلامية لا تقتصر فقط على عدم التعامل الربوي</w:t>
      </w:r>
      <w:r w:rsidR="00DA4EE3" w:rsidRPr="00EA4E1C">
        <w:rPr>
          <w:rFonts w:hint="cs"/>
          <w:color w:val="000000" w:themeColor="text1"/>
          <w:sz w:val="27"/>
          <w:rtl/>
        </w:rPr>
        <w:t>،</w:t>
      </w:r>
      <w:r w:rsidRPr="00EA4E1C">
        <w:rPr>
          <w:rFonts w:hint="cs"/>
          <w:color w:val="000000" w:themeColor="text1"/>
          <w:sz w:val="27"/>
          <w:rtl/>
        </w:rPr>
        <w:t xml:space="preserve"> والعمل ضمن العقود</w:t>
      </w:r>
      <w:r w:rsidR="00DA4EE3" w:rsidRPr="00EA4E1C">
        <w:rPr>
          <w:rFonts w:hint="cs"/>
          <w:color w:val="000000" w:themeColor="text1"/>
          <w:sz w:val="27"/>
          <w:rtl/>
        </w:rPr>
        <w:t>.</w:t>
      </w:r>
      <w:r w:rsidRPr="00EA4E1C">
        <w:rPr>
          <w:rFonts w:hint="cs"/>
          <w:color w:val="000000" w:themeColor="text1"/>
          <w:sz w:val="27"/>
          <w:rtl/>
        </w:rPr>
        <w:t xml:space="preserve"> وهذا الاختلاف لا يقتصر </w:t>
      </w:r>
      <w:r w:rsidR="00DA4EE3" w:rsidRPr="00EA4E1C">
        <w:rPr>
          <w:rFonts w:hint="cs"/>
          <w:color w:val="000000" w:themeColor="text1"/>
          <w:sz w:val="27"/>
          <w:rtl/>
        </w:rPr>
        <w:t>على</w:t>
      </w:r>
      <w:r w:rsidRPr="00EA4E1C">
        <w:rPr>
          <w:rFonts w:hint="cs"/>
          <w:color w:val="000000" w:themeColor="text1"/>
          <w:sz w:val="27"/>
          <w:rtl/>
        </w:rPr>
        <w:t xml:space="preserve"> الجانب القانوني</w:t>
      </w:r>
      <w:r w:rsidR="00DA4EE3" w:rsidRPr="00EA4E1C">
        <w:rPr>
          <w:rFonts w:hint="cs"/>
          <w:color w:val="000000" w:themeColor="text1"/>
          <w:sz w:val="27"/>
          <w:rtl/>
        </w:rPr>
        <w:t>،</w:t>
      </w:r>
      <w:r w:rsidRPr="00EA4E1C">
        <w:rPr>
          <w:rFonts w:hint="cs"/>
          <w:color w:val="000000" w:themeColor="text1"/>
          <w:sz w:val="27"/>
          <w:rtl/>
        </w:rPr>
        <w:t xml:space="preserve"> بل يمتد إلى اختلاف في المضمون</w:t>
      </w:r>
      <w:r w:rsidR="00DA4EE3" w:rsidRPr="00EA4E1C">
        <w:rPr>
          <w:rFonts w:hint="cs"/>
          <w:color w:val="000000" w:themeColor="text1"/>
          <w:sz w:val="27"/>
          <w:rtl/>
        </w:rPr>
        <w:t>،</w:t>
      </w:r>
      <w:r w:rsidRPr="00EA4E1C">
        <w:rPr>
          <w:rFonts w:hint="cs"/>
          <w:color w:val="000000" w:themeColor="text1"/>
          <w:sz w:val="27"/>
          <w:rtl/>
        </w:rPr>
        <w:t xml:space="preserve"> والمحتوى الاقتصادي</w:t>
      </w:r>
      <w:r w:rsidR="00DA4EE3" w:rsidRPr="00EA4E1C">
        <w:rPr>
          <w:rFonts w:hint="cs"/>
          <w:color w:val="000000" w:themeColor="text1"/>
          <w:sz w:val="27"/>
          <w:rtl/>
        </w:rPr>
        <w:t>،</w:t>
      </w:r>
      <w:r w:rsidRPr="00EA4E1C">
        <w:rPr>
          <w:rFonts w:hint="cs"/>
          <w:color w:val="000000" w:themeColor="text1"/>
          <w:sz w:val="27"/>
          <w:rtl/>
        </w:rPr>
        <w:t xml:space="preserve"> و</w:t>
      </w:r>
      <w:r w:rsidR="002C14BF" w:rsidRPr="00EA4E1C">
        <w:rPr>
          <w:rFonts w:hint="cs"/>
          <w:color w:val="000000" w:themeColor="text1"/>
          <w:sz w:val="27"/>
          <w:rtl/>
        </w:rPr>
        <w:t xml:space="preserve">إلى </w:t>
      </w:r>
      <w:r w:rsidRPr="00EA4E1C">
        <w:rPr>
          <w:rFonts w:hint="cs"/>
          <w:color w:val="000000" w:themeColor="text1"/>
          <w:sz w:val="27"/>
          <w:rtl/>
        </w:rPr>
        <w:t>تفاوت واقعي وليس صوري</w:t>
      </w:r>
      <w:r w:rsidR="002C14BF" w:rsidRPr="00EA4E1C">
        <w:rPr>
          <w:rFonts w:hint="cs"/>
          <w:color w:val="000000" w:themeColor="text1"/>
          <w:sz w:val="27"/>
          <w:rtl/>
        </w:rPr>
        <w:t>اً</w:t>
      </w:r>
      <w:r w:rsidRPr="00EA4E1C">
        <w:rPr>
          <w:rFonts w:hint="cs"/>
          <w:color w:val="000000" w:themeColor="text1"/>
          <w:sz w:val="27"/>
          <w:rtl/>
        </w:rPr>
        <w:t xml:space="preserve">. فواسطة الصيرفة اللاربوية بين أصحاب رؤوس المال وبين عملاء البنك </w:t>
      </w:r>
      <w:r w:rsidR="002C14BF" w:rsidRPr="00EA4E1C">
        <w:rPr>
          <w:rFonts w:hint="cs"/>
          <w:color w:val="000000" w:themeColor="text1"/>
          <w:sz w:val="27"/>
          <w:rtl/>
        </w:rPr>
        <w:t>ت</w:t>
      </w:r>
      <w:r w:rsidRPr="00EA4E1C">
        <w:rPr>
          <w:rFonts w:hint="cs"/>
          <w:color w:val="000000" w:themeColor="text1"/>
          <w:sz w:val="27"/>
          <w:rtl/>
        </w:rPr>
        <w:t>تم</w:t>
      </w:r>
      <w:r w:rsidR="00DA4EE3" w:rsidRPr="00EA4E1C">
        <w:rPr>
          <w:rFonts w:hint="cs"/>
          <w:color w:val="000000" w:themeColor="text1"/>
          <w:sz w:val="27"/>
          <w:rtl/>
        </w:rPr>
        <w:t>ّ</w:t>
      </w:r>
      <w:r w:rsidRPr="00EA4E1C">
        <w:rPr>
          <w:rFonts w:hint="cs"/>
          <w:color w:val="000000" w:themeColor="text1"/>
          <w:sz w:val="27"/>
          <w:rtl/>
        </w:rPr>
        <w:t xml:space="preserve"> في إطار القوانين واللوائح القانونية المسطرة</w:t>
      </w:r>
      <w:r w:rsidR="00DA4EE3" w:rsidRPr="00EA4E1C">
        <w:rPr>
          <w:rFonts w:hint="cs"/>
          <w:color w:val="000000" w:themeColor="text1"/>
          <w:sz w:val="27"/>
          <w:rtl/>
        </w:rPr>
        <w:t>،</w:t>
      </w:r>
      <w:r w:rsidRPr="00EA4E1C">
        <w:rPr>
          <w:rFonts w:hint="cs"/>
          <w:color w:val="000000" w:themeColor="text1"/>
          <w:sz w:val="27"/>
          <w:rtl/>
        </w:rPr>
        <w:t xml:space="preserve"> وأن لا يلج</w:t>
      </w:r>
      <w:r w:rsidR="00DA4EE3" w:rsidRPr="00EA4E1C">
        <w:rPr>
          <w:rFonts w:hint="cs"/>
          <w:color w:val="000000" w:themeColor="text1"/>
          <w:sz w:val="27"/>
          <w:rtl/>
        </w:rPr>
        <w:t>أ</w:t>
      </w:r>
      <w:r w:rsidRPr="00EA4E1C">
        <w:rPr>
          <w:rFonts w:hint="cs"/>
          <w:color w:val="000000" w:themeColor="text1"/>
          <w:sz w:val="27"/>
          <w:rtl/>
        </w:rPr>
        <w:t xml:space="preserve"> إلى الالتفاف والتحايل باستعمال بعض الطرق التي تغاير في الجوهر وفي الشكل القوانين والعقود ال</w:t>
      </w:r>
      <w:r w:rsidR="00DA4EE3" w:rsidRPr="00EA4E1C">
        <w:rPr>
          <w:rFonts w:hint="cs"/>
          <w:color w:val="000000" w:themeColor="text1"/>
          <w:sz w:val="27"/>
          <w:rtl/>
        </w:rPr>
        <w:t>إ</w:t>
      </w:r>
      <w:r w:rsidRPr="00EA4E1C">
        <w:rPr>
          <w:rFonts w:hint="cs"/>
          <w:color w:val="000000" w:themeColor="text1"/>
          <w:sz w:val="27"/>
          <w:rtl/>
        </w:rPr>
        <w:t>سلامية المستعملة في هذا الباب، و</w:t>
      </w:r>
      <w:r w:rsidR="00425BDD">
        <w:rPr>
          <w:rFonts w:hint="cs"/>
          <w:color w:val="000000" w:themeColor="text1"/>
          <w:sz w:val="27"/>
          <w:rtl/>
        </w:rPr>
        <w:t xml:space="preserve">لا بُدَّ </w:t>
      </w:r>
      <w:r w:rsidRPr="00EA4E1C">
        <w:rPr>
          <w:rFonts w:hint="cs"/>
          <w:color w:val="000000" w:themeColor="text1"/>
          <w:sz w:val="27"/>
          <w:rtl/>
        </w:rPr>
        <w:t>من إظهار كون هذه الحيل في حقيقتها ربوية</w:t>
      </w:r>
      <w:r w:rsidR="00DA4EE3" w:rsidRPr="00EA4E1C">
        <w:rPr>
          <w:rFonts w:hint="cs"/>
          <w:color w:val="000000" w:themeColor="text1"/>
          <w:sz w:val="27"/>
          <w:rtl/>
        </w:rPr>
        <w:t>،</w:t>
      </w:r>
      <w:r w:rsidRPr="00EA4E1C">
        <w:rPr>
          <w:rFonts w:hint="cs"/>
          <w:color w:val="000000" w:themeColor="text1"/>
          <w:sz w:val="27"/>
          <w:rtl/>
        </w:rPr>
        <w:t xml:space="preserve"> لا يسمح قانونا</w:t>
      </w:r>
      <w:r w:rsidR="00DA4EE3" w:rsidRPr="00EA4E1C">
        <w:rPr>
          <w:rFonts w:hint="cs"/>
          <w:color w:val="000000" w:themeColor="text1"/>
          <w:sz w:val="27"/>
          <w:rtl/>
        </w:rPr>
        <w:t>ً</w:t>
      </w:r>
      <w:r w:rsidRPr="00EA4E1C">
        <w:rPr>
          <w:rFonts w:hint="cs"/>
          <w:color w:val="000000" w:themeColor="text1"/>
          <w:sz w:val="27"/>
          <w:rtl/>
        </w:rPr>
        <w:t xml:space="preserve"> وشرعا</w:t>
      </w:r>
      <w:r w:rsidR="00DA4EE3" w:rsidRPr="00EA4E1C">
        <w:rPr>
          <w:rFonts w:hint="cs"/>
          <w:color w:val="000000" w:themeColor="text1"/>
          <w:sz w:val="27"/>
          <w:rtl/>
        </w:rPr>
        <w:t>ً</w:t>
      </w:r>
      <w:r w:rsidRPr="00EA4E1C">
        <w:rPr>
          <w:rFonts w:hint="cs"/>
          <w:color w:val="000000" w:themeColor="text1"/>
          <w:sz w:val="27"/>
          <w:rtl/>
        </w:rPr>
        <w:t xml:space="preserve"> العمل بها</w:t>
      </w:r>
      <w:r w:rsidR="00DA4EE3" w:rsidRPr="00EA4E1C">
        <w:rPr>
          <w:rFonts w:hint="cs"/>
          <w:color w:val="000000" w:themeColor="text1"/>
          <w:sz w:val="27"/>
          <w:rtl/>
        </w:rPr>
        <w:t xml:space="preserve"> في الصيرفة الإسلامية</w:t>
      </w:r>
      <w:r w:rsidRPr="00EA4E1C">
        <w:rPr>
          <w:rFonts w:hint="cs"/>
          <w:color w:val="000000" w:themeColor="text1"/>
          <w:sz w:val="27"/>
          <w:rtl/>
        </w:rPr>
        <w:t xml:space="preserve">. </w:t>
      </w:r>
    </w:p>
    <w:p w:rsidR="00676850" w:rsidRPr="00EA4E1C" w:rsidRDefault="00676850" w:rsidP="00676850">
      <w:pPr>
        <w:rPr>
          <w:color w:val="000000" w:themeColor="text1"/>
          <w:sz w:val="27"/>
          <w:rtl/>
        </w:rPr>
      </w:pPr>
    </w:p>
    <w:p w:rsidR="00676850" w:rsidRPr="00EA4E1C" w:rsidRDefault="00676850" w:rsidP="00576C51">
      <w:pPr>
        <w:pStyle w:val="31"/>
        <w:rPr>
          <w:color w:val="000000" w:themeColor="text1"/>
          <w:rtl/>
        </w:rPr>
      </w:pPr>
      <w:r w:rsidRPr="00EA4E1C">
        <w:rPr>
          <w:rFonts w:hint="cs"/>
          <w:color w:val="000000" w:themeColor="text1"/>
          <w:rtl/>
        </w:rPr>
        <w:t>بعض الموارد المرتبطة بالربا</w:t>
      </w:r>
      <w:r w:rsidR="00DA4EE3" w:rsidRPr="00EA4E1C">
        <w:rPr>
          <w:rFonts w:hint="cs"/>
          <w:color w:val="000000" w:themeColor="text1"/>
          <w:rtl/>
        </w:rPr>
        <w:t>،</w:t>
      </w:r>
      <w:r w:rsidRPr="00EA4E1C">
        <w:rPr>
          <w:rFonts w:hint="cs"/>
          <w:color w:val="000000" w:themeColor="text1"/>
          <w:rtl/>
        </w:rPr>
        <w:t xml:space="preserve"> التي كان الامام الخميني</w:t>
      </w:r>
      <w:r w:rsidR="0040124D" w:rsidRPr="00EA4E1C">
        <w:rPr>
          <w:rFonts w:ascii="Mosawi" w:hAnsi="Mosawi" w:cs="Mosawi"/>
          <w:color w:val="000000" w:themeColor="text1"/>
          <w:sz w:val="26"/>
          <w:rtl/>
        </w:rPr>
        <w:t>&amp;</w:t>
      </w:r>
      <w:r w:rsidRPr="00EA4E1C">
        <w:rPr>
          <w:rFonts w:hint="cs"/>
          <w:color w:val="000000" w:themeColor="text1"/>
          <w:rtl/>
        </w:rPr>
        <w:t xml:space="preserve"> شديداً في تعامله معها </w:t>
      </w:r>
    </w:p>
    <w:p w:rsidR="00676850" w:rsidRPr="00EA4E1C" w:rsidRDefault="00676850" w:rsidP="00DA4EE3">
      <w:pPr>
        <w:rPr>
          <w:color w:val="000000" w:themeColor="text1"/>
          <w:sz w:val="27"/>
          <w:rtl/>
        </w:rPr>
      </w:pPr>
      <w:r w:rsidRPr="00EA4E1C">
        <w:rPr>
          <w:rFonts w:hint="cs"/>
          <w:color w:val="000000" w:themeColor="text1"/>
          <w:sz w:val="27"/>
          <w:rtl/>
        </w:rPr>
        <w:t>من الأمور التي امتاز بها ال</w:t>
      </w:r>
      <w:r w:rsidR="00DA4EE3" w:rsidRPr="00EA4E1C">
        <w:rPr>
          <w:rFonts w:hint="cs"/>
          <w:color w:val="000000" w:themeColor="text1"/>
          <w:sz w:val="27"/>
          <w:rtl/>
        </w:rPr>
        <w:t>إ</w:t>
      </w:r>
      <w:r w:rsidRPr="00EA4E1C">
        <w:rPr>
          <w:rFonts w:hint="cs"/>
          <w:color w:val="000000" w:themeColor="text1"/>
          <w:sz w:val="27"/>
          <w:rtl/>
        </w:rPr>
        <w:t>مام الخميني</w:t>
      </w:r>
      <w:r w:rsidR="0040124D" w:rsidRPr="00EA4E1C">
        <w:rPr>
          <w:rFonts w:ascii="Mosawi" w:hAnsi="Mosawi" w:cs="Mosawi"/>
          <w:color w:val="000000" w:themeColor="text1"/>
          <w:sz w:val="26"/>
          <w:szCs w:val="26"/>
          <w:rtl/>
        </w:rPr>
        <w:t>&amp;</w:t>
      </w:r>
      <w:r w:rsidRPr="00EA4E1C">
        <w:rPr>
          <w:rFonts w:hint="cs"/>
          <w:color w:val="000000" w:themeColor="text1"/>
          <w:sz w:val="27"/>
          <w:rtl/>
        </w:rPr>
        <w:t xml:space="preserve"> تحريمه للحيل الربوية بالنسبة </w:t>
      </w:r>
      <w:r w:rsidR="00DA4EE3" w:rsidRPr="00EA4E1C">
        <w:rPr>
          <w:rFonts w:hint="cs"/>
          <w:color w:val="000000" w:themeColor="text1"/>
          <w:sz w:val="27"/>
          <w:rtl/>
        </w:rPr>
        <w:t>إلى ا</w:t>
      </w:r>
      <w:r w:rsidRPr="00EA4E1C">
        <w:rPr>
          <w:rFonts w:hint="cs"/>
          <w:color w:val="000000" w:themeColor="text1"/>
          <w:sz w:val="27"/>
          <w:rtl/>
        </w:rPr>
        <w:t>لقروض</w:t>
      </w:r>
      <w:r w:rsidR="00DA4EE3" w:rsidRPr="00EA4E1C">
        <w:rPr>
          <w:rFonts w:hint="cs"/>
          <w:color w:val="000000" w:themeColor="text1"/>
          <w:sz w:val="27"/>
          <w:rtl/>
        </w:rPr>
        <w:t>.</w:t>
      </w:r>
      <w:r w:rsidRPr="00EA4E1C">
        <w:rPr>
          <w:rFonts w:hint="cs"/>
          <w:color w:val="000000" w:themeColor="text1"/>
          <w:sz w:val="27"/>
          <w:rtl/>
        </w:rPr>
        <w:t xml:space="preserve"> وكذلك كان نظر بعض الفقهاء</w:t>
      </w:r>
      <w:r w:rsidR="00DA4EE3" w:rsidRPr="00EA4E1C">
        <w:rPr>
          <w:rFonts w:hint="cs"/>
          <w:color w:val="000000" w:themeColor="text1"/>
          <w:sz w:val="27"/>
          <w:rtl/>
        </w:rPr>
        <w:t>،</w:t>
      </w:r>
      <w:r w:rsidRPr="00EA4E1C">
        <w:rPr>
          <w:rFonts w:hint="cs"/>
          <w:color w:val="000000" w:themeColor="text1"/>
          <w:sz w:val="27"/>
          <w:rtl/>
        </w:rPr>
        <w:t xml:space="preserve"> الذي</w:t>
      </w:r>
      <w:r w:rsidR="00DA4EE3" w:rsidRPr="00EA4E1C">
        <w:rPr>
          <w:rFonts w:hint="cs"/>
          <w:color w:val="000000" w:themeColor="text1"/>
          <w:sz w:val="27"/>
          <w:rtl/>
        </w:rPr>
        <w:t>ن</w:t>
      </w:r>
      <w:r w:rsidRPr="00EA4E1C">
        <w:rPr>
          <w:rFonts w:hint="cs"/>
          <w:color w:val="000000" w:themeColor="text1"/>
          <w:sz w:val="27"/>
          <w:rtl/>
        </w:rPr>
        <w:t xml:space="preserve"> رأ</w:t>
      </w:r>
      <w:r w:rsidR="00DA4EE3" w:rsidRPr="00EA4E1C">
        <w:rPr>
          <w:rFonts w:hint="cs"/>
          <w:color w:val="000000" w:themeColor="text1"/>
          <w:sz w:val="27"/>
          <w:rtl/>
        </w:rPr>
        <w:t>َ</w:t>
      </w:r>
      <w:r w:rsidRPr="00EA4E1C">
        <w:rPr>
          <w:rFonts w:hint="cs"/>
          <w:color w:val="000000" w:themeColor="text1"/>
          <w:sz w:val="27"/>
          <w:rtl/>
        </w:rPr>
        <w:t>و</w:t>
      </w:r>
      <w:r w:rsidR="00DA4EE3" w:rsidRPr="00EA4E1C">
        <w:rPr>
          <w:rFonts w:hint="cs"/>
          <w:color w:val="000000" w:themeColor="text1"/>
          <w:sz w:val="27"/>
          <w:rtl/>
        </w:rPr>
        <w:t>ْ</w:t>
      </w:r>
      <w:r w:rsidRPr="00EA4E1C">
        <w:rPr>
          <w:rFonts w:hint="cs"/>
          <w:color w:val="000000" w:themeColor="text1"/>
          <w:sz w:val="27"/>
          <w:rtl/>
        </w:rPr>
        <w:t>ا أن الكثير من المعاملات في الحقيقة ربوية</w:t>
      </w:r>
      <w:r w:rsidR="00DA4EE3" w:rsidRPr="00EA4E1C">
        <w:rPr>
          <w:rFonts w:hint="cs"/>
          <w:color w:val="000000" w:themeColor="text1"/>
          <w:sz w:val="27"/>
          <w:rtl/>
        </w:rPr>
        <w:t>،</w:t>
      </w:r>
      <w:r w:rsidRPr="00EA4E1C">
        <w:rPr>
          <w:rFonts w:hint="cs"/>
          <w:color w:val="000000" w:themeColor="text1"/>
          <w:sz w:val="27"/>
          <w:rtl/>
        </w:rPr>
        <w:t xml:space="preserve"> حيث اكتف</w:t>
      </w:r>
      <w:r w:rsidR="00DA4EE3" w:rsidRPr="00EA4E1C">
        <w:rPr>
          <w:rFonts w:hint="cs"/>
          <w:color w:val="000000" w:themeColor="text1"/>
          <w:sz w:val="27"/>
          <w:rtl/>
        </w:rPr>
        <w:t>َ</w:t>
      </w:r>
      <w:r w:rsidRPr="00EA4E1C">
        <w:rPr>
          <w:rFonts w:hint="cs"/>
          <w:color w:val="000000" w:themeColor="text1"/>
          <w:sz w:val="27"/>
          <w:rtl/>
        </w:rPr>
        <w:t>ت</w:t>
      </w:r>
      <w:r w:rsidR="00DA4EE3" w:rsidRPr="00EA4E1C">
        <w:rPr>
          <w:rFonts w:hint="cs"/>
          <w:color w:val="000000" w:themeColor="text1"/>
          <w:sz w:val="27"/>
          <w:rtl/>
        </w:rPr>
        <w:t>ْ</w:t>
      </w:r>
      <w:r w:rsidRPr="00EA4E1C">
        <w:rPr>
          <w:rFonts w:hint="cs"/>
          <w:color w:val="000000" w:themeColor="text1"/>
          <w:sz w:val="27"/>
          <w:rtl/>
        </w:rPr>
        <w:t xml:space="preserve"> بتغيير شكل القروض والمبيعات</w:t>
      </w:r>
      <w:r w:rsidR="00DA4EE3" w:rsidRPr="00EA4E1C">
        <w:rPr>
          <w:rFonts w:hint="cs"/>
          <w:color w:val="000000" w:themeColor="text1"/>
          <w:sz w:val="27"/>
          <w:rtl/>
        </w:rPr>
        <w:t>،</w:t>
      </w:r>
      <w:r w:rsidRPr="00EA4E1C">
        <w:rPr>
          <w:rFonts w:hint="cs"/>
          <w:color w:val="000000" w:themeColor="text1"/>
          <w:sz w:val="27"/>
          <w:rtl/>
        </w:rPr>
        <w:t xml:space="preserve"> لتصبح على شكل المعاملات اللاربوية</w:t>
      </w:r>
      <w:r w:rsidR="00DA4EE3" w:rsidRPr="00EA4E1C">
        <w:rPr>
          <w:rFonts w:hint="cs"/>
          <w:color w:val="000000" w:themeColor="text1"/>
          <w:sz w:val="27"/>
          <w:rtl/>
        </w:rPr>
        <w:t>.</w:t>
      </w:r>
      <w:r w:rsidRPr="00EA4E1C">
        <w:rPr>
          <w:rFonts w:hint="cs"/>
          <w:color w:val="000000" w:themeColor="text1"/>
          <w:sz w:val="27"/>
          <w:rtl/>
        </w:rPr>
        <w:t xml:space="preserve"> وبالطبع فالحكومة التي تريد انتهاج الاقتصاد ال</w:t>
      </w:r>
      <w:r w:rsidR="00DA4EE3" w:rsidRPr="00EA4E1C">
        <w:rPr>
          <w:rFonts w:hint="cs"/>
          <w:color w:val="000000" w:themeColor="text1"/>
          <w:sz w:val="27"/>
          <w:rtl/>
        </w:rPr>
        <w:t>إ</w:t>
      </w:r>
      <w:r w:rsidRPr="00EA4E1C">
        <w:rPr>
          <w:rFonts w:hint="cs"/>
          <w:color w:val="000000" w:themeColor="text1"/>
          <w:sz w:val="27"/>
          <w:rtl/>
        </w:rPr>
        <w:t xml:space="preserve">سلامي في كل </w:t>
      </w:r>
      <w:r w:rsidRPr="00EA4E1C">
        <w:rPr>
          <w:rFonts w:hint="cs"/>
          <w:color w:val="000000" w:themeColor="text1"/>
          <w:sz w:val="27"/>
          <w:rtl/>
        </w:rPr>
        <w:lastRenderedPageBreak/>
        <w:t>أبعاده عليها أن تحر</w:t>
      </w:r>
      <w:r w:rsidR="00DA4EE3" w:rsidRPr="00EA4E1C">
        <w:rPr>
          <w:rFonts w:hint="cs"/>
          <w:color w:val="000000" w:themeColor="text1"/>
          <w:sz w:val="27"/>
          <w:rtl/>
        </w:rPr>
        <w:t>ص</w:t>
      </w:r>
      <w:r w:rsidRPr="00EA4E1C">
        <w:rPr>
          <w:rFonts w:hint="cs"/>
          <w:color w:val="000000" w:themeColor="text1"/>
          <w:sz w:val="27"/>
          <w:rtl/>
        </w:rPr>
        <w:t xml:space="preserve"> على ممارسة أصوله</w:t>
      </w:r>
      <w:r w:rsidR="00DA4EE3" w:rsidRPr="00EA4E1C">
        <w:rPr>
          <w:rFonts w:hint="cs"/>
          <w:color w:val="000000" w:themeColor="text1"/>
          <w:sz w:val="27"/>
          <w:rtl/>
        </w:rPr>
        <w:t>،</w:t>
      </w:r>
      <w:r w:rsidRPr="00EA4E1C">
        <w:rPr>
          <w:rFonts w:hint="cs"/>
          <w:color w:val="000000" w:themeColor="text1"/>
          <w:sz w:val="27"/>
          <w:rtl/>
        </w:rPr>
        <w:t xml:space="preserve"> والعمل بمضامينه الفعلية</w:t>
      </w:r>
      <w:r w:rsidR="00DA4EE3" w:rsidRPr="00EA4E1C">
        <w:rPr>
          <w:rFonts w:hint="cs"/>
          <w:color w:val="000000" w:themeColor="text1"/>
          <w:sz w:val="27"/>
          <w:rtl/>
        </w:rPr>
        <w:t>،</w:t>
      </w:r>
      <w:r w:rsidRPr="00EA4E1C">
        <w:rPr>
          <w:rFonts w:hint="cs"/>
          <w:color w:val="000000" w:themeColor="text1"/>
          <w:sz w:val="27"/>
          <w:rtl/>
        </w:rPr>
        <w:t xml:space="preserve"> في كل معاملاتها الاقتصادية</w:t>
      </w:r>
      <w:r w:rsidR="00DA4EE3" w:rsidRPr="00EA4E1C">
        <w:rPr>
          <w:rFonts w:hint="cs"/>
          <w:color w:val="000000" w:themeColor="text1"/>
          <w:sz w:val="27"/>
          <w:rtl/>
        </w:rPr>
        <w:t>،</w:t>
      </w:r>
      <w:r w:rsidRPr="00EA4E1C">
        <w:rPr>
          <w:rFonts w:hint="cs"/>
          <w:color w:val="000000" w:themeColor="text1"/>
          <w:sz w:val="27"/>
          <w:rtl/>
        </w:rPr>
        <w:t xml:space="preserve"> وأن لا تقتصر على تغيير الصورة الخارجية فقط</w:t>
      </w:r>
      <w:r w:rsidR="00DA4EE3" w:rsidRPr="00EA4E1C">
        <w:rPr>
          <w:rFonts w:hint="cs"/>
          <w:color w:val="000000" w:themeColor="text1"/>
          <w:sz w:val="27"/>
          <w:rtl/>
        </w:rPr>
        <w:t>؛</w:t>
      </w:r>
      <w:r w:rsidRPr="00EA4E1C">
        <w:rPr>
          <w:rFonts w:hint="cs"/>
          <w:color w:val="000000" w:themeColor="text1"/>
          <w:sz w:val="27"/>
          <w:rtl/>
        </w:rPr>
        <w:t xml:space="preserve"> ل</w:t>
      </w:r>
      <w:r w:rsidR="00DA4EE3" w:rsidRPr="00EA4E1C">
        <w:rPr>
          <w:rFonts w:hint="cs"/>
          <w:color w:val="000000" w:themeColor="text1"/>
          <w:sz w:val="27"/>
          <w:rtl/>
        </w:rPr>
        <w:t>أ</w:t>
      </w:r>
      <w:r w:rsidRPr="00EA4E1C">
        <w:rPr>
          <w:rFonts w:hint="cs"/>
          <w:color w:val="000000" w:themeColor="text1"/>
          <w:sz w:val="27"/>
          <w:rtl/>
        </w:rPr>
        <w:t xml:space="preserve">ن ذلك لا يعدو </w:t>
      </w:r>
      <w:r w:rsidR="00DA4EE3" w:rsidRPr="00EA4E1C">
        <w:rPr>
          <w:rFonts w:hint="cs"/>
          <w:color w:val="000000" w:themeColor="text1"/>
          <w:sz w:val="27"/>
          <w:rtl/>
        </w:rPr>
        <w:t>كونه</w:t>
      </w:r>
      <w:r w:rsidRPr="00EA4E1C">
        <w:rPr>
          <w:rFonts w:hint="cs"/>
          <w:color w:val="000000" w:themeColor="text1"/>
          <w:sz w:val="27"/>
          <w:rtl/>
        </w:rPr>
        <w:t xml:space="preserve"> مجرد غلاف وقناع. فمن ال</w:t>
      </w:r>
      <w:r w:rsidR="00DA4EE3" w:rsidRPr="00EA4E1C">
        <w:rPr>
          <w:rFonts w:hint="cs"/>
          <w:color w:val="000000" w:themeColor="text1"/>
          <w:sz w:val="27"/>
          <w:rtl/>
        </w:rPr>
        <w:t>أ</w:t>
      </w:r>
      <w:r w:rsidRPr="00EA4E1C">
        <w:rPr>
          <w:rFonts w:hint="cs"/>
          <w:color w:val="000000" w:themeColor="text1"/>
          <w:sz w:val="27"/>
          <w:rtl/>
        </w:rPr>
        <w:t>مور الممارسة في ظل</w:t>
      </w:r>
      <w:r w:rsidR="00DA4EE3" w:rsidRPr="00EA4E1C">
        <w:rPr>
          <w:rFonts w:hint="cs"/>
          <w:color w:val="000000" w:themeColor="text1"/>
          <w:sz w:val="27"/>
          <w:rtl/>
        </w:rPr>
        <w:t>ّ</w:t>
      </w:r>
      <w:r w:rsidRPr="00EA4E1C">
        <w:rPr>
          <w:rFonts w:hint="cs"/>
          <w:color w:val="000000" w:themeColor="text1"/>
          <w:sz w:val="27"/>
          <w:rtl/>
        </w:rPr>
        <w:t xml:space="preserve"> ما يسمى </w:t>
      </w:r>
      <w:r w:rsidRPr="00EA4E1C">
        <w:rPr>
          <w:rFonts w:hint="eastAsia"/>
          <w:color w:val="000000" w:themeColor="text1"/>
          <w:sz w:val="27"/>
          <w:rtl/>
        </w:rPr>
        <w:t>«</w:t>
      </w:r>
      <w:r w:rsidRPr="00EA4E1C">
        <w:rPr>
          <w:rFonts w:hint="cs"/>
          <w:color w:val="000000" w:themeColor="text1"/>
          <w:sz w:val="27"/>
          <w:rtl/>
        </w:rPr>
        <w:t>الاقتصاد ال</w:t>
      </w:r>
      <w:r w:rsidR="00DA4EE3" w:rsidRPr="00EA4E1C">
        <w:rPr>
          <w:rFonts w:hint="cs"/>
          <w:color w:val="000000" w:themeColor="text1"/>
          <w:sz w:val="27"/>
          <w:rtl/>
        </w:rPr>
        <w:t>إ</w:t>
      </w:r>
      <w:r w:rsidRPr="00EA4E1C">
        <w:rPr>
          <w:rFonts w:hint="cs"/>
          <w:color w:val="000000" w:themeColor="text1"/>
          <w:sz w:val="27"/>
          <w:rtl/>
        </w:rPr>
        <w:t>سلامي</w:t>
      </w:r>
      <w:r w:rsidRPr="00EA4E1C">
        <w:rPr>
          <w:rFonts w:hint="eastAsia"/>
          <w:color w:val="000000" w:themeColor="text1"/>
          <w:sz w:val="27"/>
          <w:rtl/>
        </w:rPr>
        <w:t>»</w:t>
      </w:r>
      <w:r w:rsidRPr="00EA4E1C">
        <w:rPr>
          <w:rFonts w:hint="cs"/>
          <w:color w:val="000000" w:themeColor="text1"/>
          <w:sz w:val="27"/>
          <w:rtl/>
        </w:rPr>
        <w:t xml:space="preserve"> و</w:t>
      </w:r>
      <w:r w:rsidRPr="00EA4E1C">
        <w:rPr>
          <w:rFonts w:hint="eastAsia"/>
          <w:color w:val="000000" w:themeColor="text1"/>
          <w:sz w:val="27"/>
          <w:rtl/>
        </w:rPr>
        <w:t>«</w:t>
      </w:r>
      <w:r w:rsidRPr="00EA4E1C">
        <w:rPr>
          <w:rFonts w:hint="cs"/>
          <w:color w:val="000000" w:themeColor="text1"/>
          <w:sz w:val="27"/>
          <w:rtl/>
        </w:rPr>
        <w:t>المجتمع ال</w:t>
      </w:r>
      <w:r w:rsidR="00DA4EE3" w:rsidRPr="00EA4E1C">
        <w:rPr>
          <w:rFonts w:hint="cs"/>
          <w:color w:val="000000" w:themeColor="text1"/>
          <w:sz w:val="27"/>
          <w:rtl/>
        </w:rPr>
        <w:t>إ</w:t>
      </w:r>
      <w:r w:rsidRPr="00EA4E1C">
        <w:rPr>
          <w:rFonts w:hint="cs"/>
          <w:color w:val="000000" w:themeColor="text1"/>
          <w:sz w:val="27"/>
          <w:rtl/>
        </w:rPr>
        <w:t>سلامي</w:t>
      </w:r>
      <w:r w:rsidRPr="00EA4E1C">
        <w:rPr>
          <w:rFonts w:hint="eastAsia"/>
          <w:color w:val="000000" w:themeColor="text1"/>
          <w:sz w:val="27"/>
          <w:rtl/>
        </w:rPr>
        <w:t>»</w:t>
      </w:r>
      <w:r w:rsidR="00DA4EE3" w:rsidRPr="00EA4E1C">
        <w:rPr>
          <w:rFonts w:hint="cs"/>
          <w:color w:val="000000" w:themeColor="text1"/>
          <w:sz w:val="27"/>
          <w:rtl/>
        </w:rPr>
        <w:t>،</w:t>
      </w:r>
      <w:r w:rsidRPr="00EA4E1C">
        <w:rPr>
          <w:rFonts w:hint="cs"/>
          <w:color w:val="000000" w:themeColor="text1"/>
          <w:sz w:val="27"/>
          <w:rtl/>
        </w:rPr>
        <w:t xml:space="preserve"> والتي تخالف عمق التعاليم ال</w:t>
      </w:r>
      <w:r w:rsidR="00DA4EE3" w:rsidRPr="00EA4E1C">
        <w:rPr>
          <w:rFonts w:hint="cs"/>
          <w:color w:val="000000" w:themeColor="text1"/>
          <w:sz w:val="27"/>
          <w:rtl/>
        </w:rPr>
        <w:t>إ</w:t>
      </w:r>
      <w:r w:rsidRPr="00EA4E1C">
        <w:rPr>
          <w:rFonts w:hint="cs"/>
          <w:color w:val="000000" w:themeColor="text1"/>
          <w:sz w:val="27"/>
          <w:rtl/>
        </w:rPr>
        <w:t>سلامية</w:t>
      </w:r>
      <w:r w:rsidR="00DA4EE3" w:rsidRPr="00EA4E1C">
        <w:rPr>
          <w:rFonts w:hint="cs"/>
          <w:color w:val="000000" w:themeColor="text1"/>
          <w:sz w:val="27"/>
          <w:rtl/>
        </w:rPr>
        <w:t>،</w:t>
      </w:r>
      <w:r w:rsidRPr="00EA4E1C">
        <w:rPr>
          <w:rFonts w:hint="cs"/>
          <w:color w:val="000000" w:themeColor="text1"/>
          <w:sz w:val="27"/>
          <w:rtl/>
        </w:rPr>
        <w:t xml:space="preserve"> مسألة المال</w:t>
      </w:r>
      <w:r w:rsidR="00DA4EE3" w:rsidRPr="00EA4E1C">
        <w:rPr>
          <w:rFonts w:hint="cs"/>
          <w:color w:val="000000" w:themeColor="text1"/>
          <w:sz w:val="27"/>
          <w:rtl/>
        </w:rPr>
        <w:t>؛</w:t>
      </w:r>
      <w:r w:rsidRPr="00EA4E1C">
        <w:rPr>
          <w:rFonts w:hint="cs"/>
          <w:color w:val="000000" w:themeColor="text1"/>
          <w:sz w:val="27"/>
          <w:rtl/>
        </w:rPr>
        <w:t xml:space="preserve"> حيث يتم التعامل معه على أنه وسيلة مهمة ورئيسة، فمنه يتم</w:t>
      </w:r>
      <w:r w:rsidR="00DA4EE3" w:rsidRPr="00EA4E1C">
        <w:rPr>
          <w:rFonts w:hint="cs"/>
          <w:color w:val="000000" w:themeColor="text1"/>
          <w:sz w:val="27"/>
          <w:rtl/>
        </w:rPr>
        <w:t>ّ</w:t>
      </w:r>
      <w:r w:rsidRPr="00EA4E1C">
        <w:rPr>
          <w:rFonts w:hint="cs"/>
          <w:color w:val="000000" w:themeColor="text1"/>
          <w:sz w:val="27"/>
          <w:rtl/>
        </w:rPr>
        <w:t xml:space="preserve"> تحصيل رأس المال</w:t>
      </w:r>
      <w:r w:rsidR="00DA4EE3" w:rsidRPr="00EA4E1C">
        <w:rPr>
          <w:rFonts w:hint="cs"/>
          <w:color w:val="000000" w:themeColor="text1"/>
          <w:sz w:val="27"/>
          <w:rtl/>
        </w:rPr>
        <w:t>.</w:t>
      </w:r>
      <w:r w:rsidRPr="00EA4E1C">
        <w:rPr>
          <w:rFonts w:hint="cs"/>
          <w:color w:val="000000" w:themeColor="text1"/>
          <w:sz w:val="27"/>
          <w:rtl/>
        </w:rPr>
        <w:t xml:space="preserve"> وهذا مبدأ مرفوض في نظرة ال</w:t>
      </w:r>
      <w:r w:rsidR="00DA4EE3" w:rsidRPr="00EA4E1C">
        <w:rPr>
          <w:rFonts w:hint="cs"/>
          <w:color w:val="000000" w:themeColor="text1"/>
          <w:sz w:val="27"/>
          <w:rtl/>
        </w:rPr>
        <w:t>إ</w:t>
      </w:r>
      <w:r w:rsidRPr="00EA4E1C">
        <w:rPr>
          <w:rFonts w:hint="cs"/>
          <w:color w:val="000000" w:themeColor="text1"/>
          <w:sz w:val="27"/>
          <w:rtl/>
        </w:rPr>
        <w:t>سلام إلى المال، أو الدخل وال</w:t>
      </w:r>
      <w:r w:rsidR="00DA4EE3" w:rsidRPr="00EA4E1C">
        <w:rPr>
          <w:rFonts w:hint="cs"/>
          <w:color w:val="000000" w:themeColor="text1"/>
          <w:sz w:val="27"/>
          <w:rtl/>
        </w:rPr>
        <w:t>أ</w:t>
      </w:r>
      <w:r w:rsidRPr="00EA4E1C">
        <w:rPr>
          <w:rFonts w:hint="cs"/>
          <w:color w:val="000000" w:themeColor="text1"/>
          <w:sz w:val="27"/>
          <w:rtl/>
        </w:rPr>
        <w:t>موال التي يتم</w:t>
      </w:r>
      <w:r w:rsidR="00DA4EE3" w:rsidRPr="00EA4E1C">
        <w:rPr>
          <w:rFonts w:hint="cs"/>
          <w:color w:val="000000" w:themeColor="text1"/>
          <w:sz w:val="27"/>
          <w:rtl/>
        </w:rPr>
        <w:t>ّ</w:t>
      </w:r>
      <w:r w:rsidRPr="00EA4E1C">
        <w:rPr>
          <w:rFonts w:hint="cs"/>
          <w:color w:val="000000" w:themeColor="text1"/>
          <w:sz w:val="27"/>
          <w:rtl/>
        </w:rPr>
        <w:t xml:space="preserve"> الحصول عليها من الاحتكار والاد</w:t>
      </w:r>
      <w:r w:rsidR="00DA4EE3" w:rsidRPr="00EA4E1C">
        <w:rPr>
          <w:rFonts w:hint="cs"/>
          <w:color w:val="000000" w:themeColor="text1"/>
          <w:sz w:val="27"/>
          <w:rtl/>
        </w:rPr>
        <w:t>ّ</w:t>
      </w:r>
      <w:r w:rsidRPr="00EA4E1C">
        <w:rPr>
          <w:rFonts w:hint="cs"/>
          <w:color w:val="000000" w:themeColor="text1"/>
          <w:sz w:val="27"/>
          <w:rtl/>
        </w:rPr>
        <w:t>خار</w:t>
      </w:r>
      <w:r w:rsidR="00DA4EE3" w:rsidRPr="00EA4E1C">
        <w:rPr>
          <w:rFonts w:hint="cs"/>
          <w:color w:val="000000" w:themeColor="text1"/>
          <w:sz w:val="27"/>
          <w:rtl/>
        </w:rPr>
        <w:t>،</w:t>
      </w:r>
      <w:r w:rsidRPr="00EA4E1C">
        <w:rPr>
          <w:rFonts w:hint="cs"/>
          <w:color w:val="000000" w:themeColor="text1"/>
          <w:sz w:val="27"/>
          <w:rtl/>
        </w:rPr>
        <w:t xml:space="preserve"> حيث يتم انخفاض عرض المواد والسلع المد</w:t>
      </w:r>
      <w:r w:rsidR="00DA4EE3" w:rsidRPr="00EA4E1C">
        <w:rPr>
          <w:rFonts w:hint="cs"/>
          <w:color w:val="000000" w:themeColor="text1"/>
          <w:sz w:val="27"/>
          <w:rtl/>
        </w:rPr>
        <w:t>َّ</w:t>
      </w:r>
      <w:r w:rsidRPr="00EA4E1C">
        <w:rPr>
          <w:rFonts w:hint="cs"/>
          <w:color w:val="000000" w:themeColor="text1"/>
          <w:sz w:val="27"/>
          <w:rtl/>
        </w:rPr>
        <w:t xml:space="preserve">خرة </w:t>
      </w:r>
      <w:r w:rsidR="00DA4EE3" w:rsidRPr="00EA4E1C">
        <w:rPr>
          <w:rFonts w:hint="cs"/>
          <w:color w:val="000000" w:themeColor="text1"/>
          <w:sz w:val="27"/>
          <w:rtl/>
        </w:rPr>
        <w:t>أ</w:t>
      </w:r>
      <w:r w:rsidRPr="00EA4E1C">
        <w:rPr>
          <w:rFonts w:hint="cs"/>
          <w:color w:val="000000" w:themeColor="text1"/>
          <w:sz w:val="27"/>
          <w:rtl/>
        </w:rPr>
        <w:t>و المحتكرة</w:t>
      </w:r>
      <w:r w:rsidR="00DA4EE3" w:rsidRPr="00EA4E1C">
        <w:rPr>
          <w:rFonts w:hint="cs"/>
          <w:color w:val="000000" w:themeColor="text1"/>
          <w:sz w:val="27"/>
          <w:rtl/>
        </w:rPr>
        <w:t>،</w:t>
      </w:r>
      <w:r w:rsidRPr="00EA4E1C">
        <w:rPr>
          <w:rFonts w:hint="cs"/>
          <w:color w:val="000000" w:themeColor="text1"/>
          <w:sz w:val="27"/>
          <w:rtl/>
        </w:rPr>
        <w:t xml:space="preserve"> مما يؤدي </w:t>
      </w:r>
      <w:r w:rsidR="00DA4EE3" w:rsidRPr="00EA4E1C">
        <w:rPr>
          <w:rFonts w:hint="cs"/>
          <w:color w:val="000000" w:themeColor="text1"/>
          <w:sz w:val="27"/>
          <w:rtl/>
        </w:rPr>
        <w:t>إ</w:t>
      </w:r>
      <w:r w:rsidRPr="00EA4E1C">
        <w:rPr>
          <w:rFonts w:hint="cs"/>
          <w:color w:val="000000" w:themeColor="text1"/>
          <w:sz w:val="27"/>
          <w:rtl/>
        </w:rPr>
        <w:t>لى ارتفاع أسعارها بشكل قوي</w:t>
      </w:r>
      <w:r w:rsidR="00DA4EE3" w:rsidRPr="00EA4E1C">
        <w:rPr>
          <w:rFonts w:hint="cs"/>
          <w:color w:val="000000" w:themeColor="text1"/>
          <w:sz w:val="27"/>
          <w:rtl/>
        </w:rPr>
        <w:t>ّ</w:t>
      </w:r>
      <w:r w:rsidRPr="00EA4E1C">
        <w:rPr>
          <w:rFonts w:hint="cs"/>
          <w:color w:val="000000" w:themeColor="text1"/>
          <w:sz w:val="27"/>
          <w:rtl/>
        </w:rPr>
        <w:t>، وقد حرم ال</w:t>
      </w:r>
      <w:r w:rsidR="00DA4EE3" w:rsidRPr="00EA4E1C">
        <w:rPr>
          <w:rFonts w:hint="cs"/>
          <w:color w:val="000000" w:themeColor="text1"/>
          <w:sz w:val="27"/>
          <w:rtl/>
        </w:rPr>
        <w:t>إ</w:t>
      </w:r>
      <w:r w:rsidRPr="00EA4E1C">
        <w:rPr>
          <w:rFonts w:hint="cs"/>
          <w:color w:val="000000" w:themeColor="text1"/>
          <w:sz w:val="27"/>
          <w:rtl/>
        </w:rPr>
        <w:t>سلام الاحتكار والاد</w:t>
      </w:r>
      <w:r w:rsidR="00DA4EE3" w:rsidRPr="00EA4E1C">
        <w:rPr>
          <w:rFonts w:hint="cs"/>
          <w:color w:val="000000" w:themeColor="text1"/>
          <w:sz w:val="27"/>
          <w:rtl/>
        </w:rPr>
        <w:t>ّ</w:t>
      </w:r>
      <w:r w:rsidRPr="00EA4E1C">
        <w:rPr>
          <w:rFonts w:hint="cs"/>
          <w:color w:val="000000" w:themeColor="text1"/>
          <w:sz w:val="27"/>
          <w:rtl/>
        </w:rPr>
        <w:t xml:space="preserve">خار الذي يكون لهذا الغرض. </w:t>
      </w:r>
    </w:p>
    <w:p w:rsidR="00676850" w:rsidRPr="00EA4E1C" w:rsidRDefault="00676850" w:rsidP="00455764">
      <w:pPr>
        <w:rPr>
          <w:color w:val="000000" w:themeColor="text1"/>
          <w:sz w:val="27"/>
          <w:rtl/>
        </w:rPr>
      </w:pPr>
      <w:r w:rsidRPr="00EA4E1C">
        <w:rPr>
          <w:rFonts w:hint="cs"/>
          <w:color w:val="000000" w:themeColor="text1"/>
          <w:sz w:val="27"/>
          <w:rtl/>
        </w:rPr>
        <w:t>مسألة الضمان</w:t>
      </w:r>
      <w:r w:rsidR="00DA4EE3" w:rsidRPr="00EA4E1C">
        <w:rPr>
          <w:rFonts w:hint="cs"/>
          <w:color w:val="000000" w:themeColor="text1"/>
          <w:sz w:val="27"/>
          <w:rtl/>
        </w:rPr>
        <w:t>،</w:t>
      </w:r>
      <w:r w:rsidRPr="00EA4E1C">
        <w:rPr>
          <w:rFonts w:hint="cs"/>
          <w:color w:val="000000" w:themeColor="text1"/>
          <w:sz w:val="27"/>
          <w:rtl/>
        </w:rPr>
        <w:t xml:space="preserve"> حيث يمكننا حل</w:t>
      </w:r>
      <w:r w:rsidR="00DA4EE3" w:rsidRPr="00EA4E1C">
        <w:rPr>
          <w:rFonts w:hint="cs"/>
          <w:color w:val="000000" w:themeColor="text1"/>
          <w:sz w:val="27"/>
          <w:rtl/>
        </w:rPr>
        <w:t>ّ</w:t>
      </w:r>
      <w:r w:rsidRPr="00EA4E1C">
        <w:rPr>
          <w:rFonts w:hint="cs"/>
          <w:color w:val="000000" w:themeColor="text1"/>
          <w:sz w:val="27"/>
          <w:rtl/>
        </w:rPr>
        <w:t xml:space="preserve"> مشكلتها من خلال الفصل بي</w:t>
      </w:r>
      <w:r w:rsidR="00DA4EE3" w:rsidRPr="00EA4E1C">
        <w:rPr>
          <w:rFonts w:hint="cs"/>
          <w:color w:val="000000" w:themeColor="text1"/>
          <w:sz w:val="27"/>
          <w:rtl/>
        </w:rPr>
        <w:t>ن</w:t>
      </w:r>
      <w:r w:rsidRPr="00EA4E1C">
        <w:rPr>
          <w:rFonts w:hint="cs"/>
          <w:color w:val="000000" w:themeColor="text1"/>
          <w:sz w:val="27"/>
          <w:rtl/>
        </w:rPr>
        <w:t xml:space="preserve"> الضمان الواقعي والضمان الحقيقي</w:t>
      </w:r>
      <w:r w:rsidR="00DA4EE3" w:rsidRPr="00EA4E1C">
        <w:rPr>
          <w:rFonts w:hint="cs"/>
          <w:color w:val="000000" w:themeColor="text1"/>
          <w:sz w:val="27"/>
          <w:rtl/>
        </w:rPr>
        <w:t>.</w:t>
      </w:r>
      <w:r w:rsidRPr="00EA4E1C">
        <w:rPr>
          <w:rFonts w:hint="cs"/>
          <w:color w:val="000000" w:themeColor="text1"/>
          <w:sz w:val="27"/>
          <w:rtl/>
        </w:rPr>
        <w:t xml:space="preserve"> </w:t>
      </w:r>
      <w:r w:rsidR="00C4265F" w:rsidRPr="00EA4E1C">
        <w:rPr>
          <w:rFonts w:hint="cs"/>
          <w:color w:val="000000" w:themeColor="text1"/>
          <w:sz w:val="27"/>
          <w:rtl/>
        </w:rPr>
        <w:t>و</w:t>
      </w:r>
      <w:r w:rsidRPr="00EA4E1C">
        <w:rPr>
          <w:rFonts w:hint="cs"/>
          <w:color w:val="000000" w:themeColor="text1"/>
          <w:sz w:val="27"/>
          <w:rtl/>
        </w:rPr>
        <w:t xml:space="preserve">الناس </w:t>
      </w:r>
      <w:r w:rsidR="00C4265F" w:rsidRPr="00EA4E1C">
        <w:rPr>
          <w:rFonts w:hint="cs"/>
          <w:color w:val="000000" w:themeColor="text1"/>
          <w:sz w:val="27"/>
          <w:rtl/>
        </w:rPr>
        <w:t>تتعاطى</w:t>
      </w:r>
      <w:r w:rsidRPr="00EA4E1C">
        <w:rPr>
          <w:rFonts w:hint="cs"/>
          <w:color w:val="000000" w:themeColor="text1"/>
          <w:sz w:val="27"/>
          <w:rtl/>
        </w:rPr>
        <w:t xml:space="preserve"> </w:t>
      </w:r>
      <w:r w:rsidR="00C4265F" w:rsidRPr="00EA4E1C">
        <w:rPr>
          <w:rFonts w:hint="cs"/>
          <w:color w:val="000000" w:themeColor="text1"/>
          <w:sz w:val="27"/>
          <w:rtl/>
        </w:rPr>
        <w:t>ب</w:t>
      </w:r>
      <w:r w:rsidRPr="00EA4E1C">
        <w:rPr>
          <w:rFonts w:hint="cs"/>
          <w:color w:val="000000" w:themeColor="text1"/>
          <w:sz w:val="27"/>
          <w:rtl/>
        </w:rPr>
        <w:t>الضمان الواقعي</w:t>
      </w:r>
      <w:r w:rsidR="00C4265F" w:rsidRPr="00EA4E1C">
        <w:rPr>
          <w:rFonts w:hint="cs"/>
          <w:color w:val="000000" w:themeColor="text1"/>
          <w:sz w:val="27"/>
          <w:rtl/>
        </w:rPr>
        <w:t>،</w:t>
      </w:r>
      <w:r w:rsidRPr="00EA4E1C">
        <w:rPr>
          <w:rFonts w:hint="cs"/>
          <w:color w:val="000000" w:themeColor="text1"/>
          <w:sz w:val="27"/>
          <w:rtl/>
        </w:rPr>
        <w:t xml:space="preserve"> وهو من وجهة نظر الشرع غير جائز</w:t>
      </w:r>
      <w:r w:rsidR="00C4265F" w:rsidRPr="00EA4E1C">
        <w:rPr>
          <w:rFonts w:hint="cs"/>
          <w:color w:val="000000" w:themeColor="text1"/>
          <w:sz w:val="27"/>
          <w:rtl/>
        </w:rPr>
        <w:t xml:space="preserve">؛ </w:t>
      </w:r>
      <w:r w:rsidRPr="00EA4E1C">
        <w:rPr>
          <w:rFonts w:hint="cs"/>
          <w:color w:val="000000" w:themeColor="text1"/>
          <w:sz w:val="27"/>
          <w:rtl/>
        </w:rPr>
        <w:t>حيث يتم</w:t>
      </w:r>
      <w:r w:rsidR="00C4265F" w:rsidRPr="00EA4E1C">
        <w:rPr>
          <w:rFonts w:hint="cs"/>
          <w:color w:val="000000" w:themeColor="text1"/>
          <w:sz w:val="27"/>
          <w:rtl/>
        </w:rPr>
        <w:t>ّ</w:t>
      </w:r>
      <w:r w:rsidRPr="00EA4E1C">
        <w:rPr>
          <w:rFonts w:hint="cs"/>
          <w:color w:val="000000" w:themeColor="text1"/>
          <w:sz w:val="27"/>
          <w:rtl/>
        </w:rPr>
        <w:t xml:space="preserve"> التعاقد على أن</w:t>
      </w:r>
      <w:r w:rsidR="00C4265F" w:rsidRPr="00EA4E1C">
        <w:rPr>
          <w:rFonts w:hint="cs"/>
          <w:color w:val="000000" w:themeColor="text1"/>
          <w:sz w:val="27"/>
          <w:rtl/>
        </w:rPr>
        <w:t>ّ</w:t>
      </w:r>
      <w:r w:rsidRPr="00EA4E1C">
        <w:rPr>
          <w:rFonts w:hint="cs"/>
          <w:color w:val="000000" w:themeColor="text1"/>
          <w:sz w:val="27"/>
          <w:rtl/>
        </w:rPr>
        <w:t xml:space="preserve"> البنك يضمن رأس المال</w:t>
      </w:r>
      <w:r w:rsidR="00C4265F" w:rsidRPr="00EA4E1C">
        <w:rPr>
          <w:rFonts w:hint="cs"/>
          <w:color w:val="000000" w:themeColor="text1"/>
          <w:sz w:val="27"/>
          <w:rtl/>
        </w:rPr>
        <w:t>،</w:t>
      </w:r>
      <w:r w:rsidRPr="00EA4E1C">
        <w:rPr>
          <w:rFonts w:hint="cs"/>
          <w:color w:val="000000" w:themeColor="text1"/>
          <w:sz w:val="27"/>
          <w:rtl/>
        </w:rPr>
        <w:t xml:space="preserve"> ويضمن الفائدة أو الربح</w:t>
      </w:r>
      <w:r w:rsidR="00C4265F" w:rsidRPr="00EA4E1C">
        <w:rPr>
          <w:rFonts w:hint="cs"/>
          <w:color w:val="000000" w:themeColor="text1"/>
          <w:sz w:val="27"/>
          <w:rtl/>
        </w:rPr>
        <w:t>.</w:t>
      </w:r>
      <w:r w:rsidRPr="00EA4E1C">
        <w:rPr>
          <w:rFonts w:hint="cs"/>
          <w:color w:val="000000" w:themeColor="text1"/>
          <w:sz w:val="27"/>
          <w:rtl/>
        </w:rPr>
        <w:t xml:space="preserve"> ووجه الحيلة فيه أن يقوم مسؤول البنك بإعطاء ضمانات واقعية</w:t>
      </w:r>
      <w:r w:rsidR="00C4265F" w:rsidRPr="00EA4E1C">
        <w:rPr>
          <w:rFonts w:hint="cs"/>
          <w:color w:val="000000" w:themeColor="text1"/>
          <w:sz w:val="27"/>
          <w:rtl/>
        </w:rPr>
        <w:t>،</w:t>
      </w:r>
      <w:r w:rsidRPr="00EA4E1C">
        <w:rPr>
          <w:rFonts w:hint="cs"/>
          <w:color w:val="000000" w:themeColor="text1"/>
          <w:sz w:val="27"/>
          <w:rtl/>
        </w:rPr>
        <w:t xml:space="preserve"> دون ضمانات قانونية، حيث يكون غير ضامن </w:t>
      </w:r>
      <w:r w:rsidR="00C4265F" w:rsidRPr="00EA4E1C">
        <w:rPr>
          <w:rFonts w:hint="cs"/>
          <w:color w:val="000000" w:themeColor="text1"/>
          <w:sz w:val="27"/>
          <w:rtl/>
        </w:rPr>
        <w:t xml:space="preserve">قانوناً، </w:t>
      </w:r>
      <w:r w:rsidRPr="00EA4E1C">
        <w:rPr>
          <w:rFonts w:hint="cs"/>
          <w:color w:val="000000" w:themeColor="text1"/>
          <w:sz w:val="27"/>
          <w:rtl/>
        </w:rPr>
        <w:t>ولكن</w:t>
      </w:r>
      <w:r w:rsidR="00C4265F" w:rsidRPr="00EA4E1C">
        <w:rPr>
          <w:rFonts w:hint="cs"/>
          <w:color w:val="000000" w:themeColor="text1"/>
          <w:sz w:val="27"/>
          <w:rtl/>
        </w:rPr>
        <w:t>ْ</w:t>
      </w:r>
      <w:r w:rsidRPr="00EA4E1C">
        <w:rPr>
          <w:rFonts w:hint="cs"/>
          <w:color w:val="000000" w:themeColor="text1"/>
          <w:sz w:val="27"/>
          <w:rtl/>
        </w:rPr>
        <w:t xml:space="preserve"> لأن</w:t>
      </w:r>
      <w:r w:rsidR="00C4265F" w:rsidRPr="00EA4E1C">
        <w:rPr>
          <w:rFonts w:hint="cs"/>
          <w:color w:val="000000" w:themeColor="text1"/>
          <w:sz w:val="27"/>
          <w:rtl/>
        </w:rPr>
        <w:t>ّ</w:t>
      </w:r>
      <w:r w:rsidRPr="00EA4E1C">
        <w:rPr>
          <w:rFonts w:hint="cs"/>
          <w:color w:val="000000" w:themeColor="text1"/>
          <w:sz w:val="27"/>
          <w:rtl/>
        </w:rPr>
        <w:t xml:space="preserve"> تلك الودائع هي في الحقيقة حاصل مجموعة من الشركات المنتجة يتم</w:t>
      </w:r>
      <w:r w:rsidR="00C4265F" w:rsidRPr="00EA4E1C">
        <w:rPr>
          <w:rFonts w:hint="cs"/>
          <w:color w:val="000000" w:themeColor="text1"/>
          <w:sz w:val="27"/>
          <w:rtl/>
        </w:rPr>
        <w:t>ّ</w:t>
      </w:r>
      <w:r w:rsidRPr="00EA4E1C">
        <w:rPr>
          <w:rFonts w:hint="cs"/>
          <w:color w:val="000000" w:themeColor="text1"/>
          <w:sz w:val="27"/>
          <w:rtl/>
        </w:rPr>
        <w:t xml:space="preserve"> ال</w:t>
      </w:r>
      <w:r w:rsidR="00C4265F" w:rsidRPr="00EA4E1C">
        <w:rPr>
          <w:rFonts w:hint="cs"/>
          <w:color w:val="000000" w:themeColor="text1"/>
          <w:sz w:val="27"/>
          <w:rtl/>
        </w:rPr>
        <w:t>إ</w:t>
      </w:r>
      <w:r w:rsidRPr="00EA4E1C">
        <w:rPr>
          <w:rFonts w:hint="cs"/>
          <w:color w:val="000000" w:themeColor="text1"/>
          <w:sz w:val="27"/>
          <w:rtl/>
        </w:rPr>
        <w:t>علان عنها في ظرف زمني</w:t>
      </w:r>
      <w:r w:rsidR="00C4265F" w:rsidRPr="00EA4E1C">
        <w:rPr>
          <w:rFonts w:hint="cs"/>
          <w:color w:val="000000" w:themeColor="text1"/>
          <w:sz w:val="27"/>
          <w:rtl/>
        </w:rPr>
        <w:t>ّ</w:t>
      </w:r>
      <w:r w:rsidRPr="00EA4E1C">
        <w:rPr>
          <w:rFonts w:hint="cs"/>
          <w:color w:val="000000" w:themeColor="text1"/>
          <w:sz w:val="27"/>
          <w:rtl/>
        </w:rPr>
        <w:t xml:space="preserve"> معين</w:t>
      </w:r>
      <w:r w:rsidR="00C4265F" w:rsidRPr="00EA4E1C">
        <w:rPr>
          <w:rFonts w:hint="cs"/>
          <w:color w:val="000000" w:themeColor="text1"/>
          <w:sz w:val="27"/>
          <w:rtl/>
        </w:rPr>
        <w:t>،</w:t>
      </w:r>
      <w:r w:rsidRPr="00EA4E1C">
        <w:rPr>
          <w:rFonts w:hint="cs"/>
          <w:color w:val="000000" w:themeColor="text1"/>
          <w:sz w:val="27"/>
          <w:rtl/>
        </w:rPr>
        <w:t xml:space="preserve"> مثلا</w:t>
      </w:r>
      <w:r w:rsidR="00C4265F" w:rsidRPr="00EA4E1C">
        <w:rPr>
          <w:rFonts w:hint="cs"/>
          <w:color w:val="000000" w:themeColor="text1"/>
          <w:sz w:val="27"/>
          <w:rtl/>
        </w:rPr>
        <w:t>ً:</w:t>
      </w:r>
      <w:r w:rsidRPr="00EA4E1C">
        <w:rPr>
          <w:rFonts w:hint="cs"/>
          <w:color w:val="000000" w:themeColor="text1"/>
          <w:sz w:val="27"/>
          <w:rtl/>
        </w:rPr>
        <w:t xml:space="preserve"> في كل ست</w:t>
      </w:r>
      <w:r w:rsidR="00C4265F" w:rsidRPr="00EA4E1C">
        <w:rPr>
          <w:rFonts w:hint="cs"/>
          <w:color w:val="000000" w:themeColor="text1"/>
          <w:sz w:val="27"/>
          <w:rtl/>
        </w:rPr>
        <w:t>ّ</w:t>
      </w:r>
      <w:r w:rsidRPr="00EA4E1C">
        <w:rPr>
          <w:rFonts w:hint="cs"/>
          <w:color w:val="000000" w:themeColor="text1"/>
          <w:sz w:val="27"/>
          <w:rtl/>
        </w:rPr>
        <w:t>ة أشهر أو سنة مع وجود الربح</w:t>
      </w:r>
      <w:r w:rsidR="00C4265F" w:rsidRPr="00EA4E1C">
        <w:rPr>
          <w:rFonts w:hint="cs"/>
          <w:color w:val="000000" w:themeColor="text1"/>
          <w:sz w:val="27"/>
          <w:rtl/>
        </w:rPr>
        <w:t>.</w:t>
      </w:r>
      <w:r w:rsidRPr="00EA4E1C">
        <w:rPr>
          <w:rFonts w:hint="cs"/>
          <w:color w:val="000000" w:themeColor="text1"/>
          <w:sz w:val="27"/>
          <w:rtl/>
        </w:rPr>
        <w:t xml:space="preserve"> </w:t>
      </w:r>
      <w:r w:rsidR="00C4265F" w:rsidRPr="00EA4E1C">
        <w:rPr>
          <w:rFonts w:hint="cs"/>
          <w:color w:val="000000" w:themeColor="text1"/>
          <w:sz w:val="27"/>
          <w:rtl/>
        </w:rPr>
        <w:t>و</w:t>
      </w:r>
      <w:r w:rsidRPr="00EA4E1C">
        <w:rPr>
          <w:rFonts w:hint="cs"/>
          <w:color w:val="000000" w:themeColor="text1"/>
          <w:sz w:val="27"/>
          <w:rtl/>
        </w:rPr>
        <w:t>بعبارة أخرى</w:t>
      </w:r>
      <w:r w:rsidR="00C4265F" w:rsidRPr="00EA4E1C">
        <w:rPr>
          <w:rFonts w:hint="cs"/>
          <w:color w:val="000000" w:themeColor="text1"/>
          <w:sz w:val="27"/>
          <w:rtl/>
        </w:rPr>
        <w:t>:</w:t>
      </w:r>
      <w:r w:rsidRPr="00EA4E1C">
        <w:rPr>
          <w:rFonts w:hint="cs"/>
          <w:color w:val="000000" w:themeColor="text1"/>
          <w:sz w:val="27"/>
          <w:rtl/>
        </w:rPr>
        <w:t xml:space="preserve"> </w:t>
      </w:r>
      <w:r w:rsidR="00C4265F" w:rsidRPr="00EA4E1C">
        <w:rPr>
          <w:rFonts w:hint="cs"/>
          <w:color w:val="000000" w:themeColor="text1"/>
          <w:sz w:val="27"/>
          <w:rtl/>
        </w:rPr>
        <w:t>إ</w:t>
      </w:r>
      <w:r w:rsidRPr="00EA4E1C">
        <w:rPr>
          <w:rFonts w:hint="cs"/>
          <w:color w:val="000000" w:themeColor="text1"/>
          <w:sz w:val="27"/>
          <w:rtl/>
        </w:rPr>
        <w:t>نه في الظروف العادية تكون كل تلك الاستثمارات ومشاركات كل</w:t>
      </w:r>
      <w:r w:rsidR="00C4265F" w:rsidRPr="00EA4E1C">
        <w:rPr>
          <w:rFonts w:hint="cs"/>
          <w:color w:val="000000" w:themeColor="text1"/>
          <w:sz w:val="27"/>
          <w:rtl/>
        </w:rPr>
        <w:t>ّ</w:t>
      </w:r>
      <w:r w:rsidRPr="00EA4E1C">
        <w:rPr>
          <w:rFonts w:hint="cs"/>
          <w:color w:val="000000" w:themeColor="text1"/>
          <w:sz w:val="27"/>
          <w:rtl/>
        </w:rPr>
        <w:t xml:space="preserve"> المودعين</w:t>
      </w:r>
      <w:r w:rsidR="00C4265F" w:rsidRPr="00EA4E1C">
        <w:rPr>
          <w:rFonts w:hint="cs"/>
          <w:color w:val="000000" w:themeColor="text1"/>
          <w:sz w:val="27"/>
          <w:rtl/>
        </w:rPr>
        <w:t>،</w:t>
      </w:r>
      <w:r w:rsidRPr="00EA4E1C">
        <w:rPr>
          <w:rFonts w:hint="cs"/>
          <w:color w:val="000000" w:themeColor="text1"/>
          <w:sz w:val="27"/>
          <w:rtl/>
        </w:rPr>
        <w:t xml:space="preserve"> حيث يكونون فيها </w:t>
      </w:r>
      <w:r w:rsidR="00C4265F" w:rsidRPr="00EA4E1C">
        <w:rPr>
          <w:rFonts w:hint="cs"/>
          <w:color w:val="000000" w:themeColor="text1"/>
          <w:sz w:val="27"/>
          <w:rtl/>
        </w:rPr>
        <w:t>أ</w:t>
      </w:r>
      <w:r w:rsidRPr="00EA4E1C">
        <w:rPr>
          <w:rFonts w:hint="cs"/>
          <w:color w:val="000000" w:themeColor="text1"/>
          <w:sz w:val="27"/>
          <w:rtl/>
        </w:rPr>
        <w:t>صحاب أسهم وشركاء</w:t>
      </w:r>
      <w:r w:rsidR="00C4265F" w:rsidRPr="00EA4E1C">
        <w:rPr>
          <w:rFonts w:hint="cs"/>
          <w:color w:val="000000" w:themeColor="text1"/>
          <w:sz w:val="27"/>
          <w:rtl/>
        </w:rPr>
        <w:t>،</w:t>
      </w:r>
      <w:r w:rsidRPr="00EA4E1C">
        <w:rPr>
          <w:rFonts w:hint="cs"/>
          <w:color w:val="000000" w:themeColor="text1"/>
          <w:sz w:val="27"/>
          <w:rtl/>
        </w:rPr>
        <w:t xml:space="preserve"> تكون نسبة الخسارة لهم جد</w:t>
      </w:r>
      <w:r w:rsidR="00C4265F" w:rsidRPr="00EA4E1C">
        <w:rPr>
          <w:rFonts w:hint="cs"/>
          <w:color w:val="000000" w:themeColor="text1"/>
          <w:sz w:val="27"/>
          <w:rtl/>
        </w:rPr>
        <w:t>ّ</w:t>
      </w:r>
      <w:r w:rsidRPr="00EA4E1C">
        <w:rPr>
          <w:rFonts w:hint="cs"/>
          <w:color w:val="000000" w:themeColor="text1"/>
          <w:sz w:val="27"/>
          <w:rtl/>
        </w:rPr>
        <w:t xml:space="preserve"> ضعيفة</w:t>
      </w:r>
      <w:r w:rsidR="00C4265F" w:rsidRPr="00EA4E1C">
        <w:rPr>
          <w:rFonts w:hint="cs"/>
          <w:color w:val="000000" w:themeColor="text1"/>
          <w:sz w:val="27"/>
          <w:rtl/>
        </w:rPr>
        <w:t>.</w:t>
      </w:r>
      <w:r w:rsidRPr="00EA4E1C">
        <w:rPr>
          <w:rFonts w:hint="cs"/>
          <w:color w:val="000000" w:themeColor="text1"/>
          <w:sz w:val="27"/>
          <w:rtl/>
        </w:rPr>
        <w:t xml:space="preserve"> وبالتأكيد هذا هو الضمان الواقعي</w:t>
      </w:r>
      <w:r w:rsidR="00455764" w:rsidRPr="00EA4E1C">
        <w:rPr>
          <w:rFonts w:hint="cs"/>
          <w:color w:val="000000" w:themeColor="text1"/>
          <w:sz w:val="27"/>
          <w:rtl/>
        </w:rPr>
        <w:t>.</w:t>
      </w:r>
      <w:r w:rsidRPr="00EA4E1C">
        <w:rPr>
          <w:rFonts w:hint="cs"/>
          <w:color w:val="000000" w:themeColor="text1"/>
          <w:sz w:val="27"/>
          <w:rtl/>
        </w:rPr>
        <w:t xml:space="preserve"> </w:t>
      </w:r>
      <w:r w:rsidR="00455764" w:rsidRPr="00EA4E1C">
        <w:rPr>
          <w:rFonts w:hint="cs"/>
          <w:color w:val="000000" w:themeColor="text1"/>
          <w:sz w:val="27"/>
          <w:rtl/>
        </w:rPr>
        <w:t>و</w:t>
      </w:r>
      <w:r w:rsidRPr="00EA4E1C">
        <w:rPr>
          <w:rFonts w:hint="cs"/>
          <w:color w:val="000000" w:themeColor="text1"/>
          <w:sz w:val="27"/>
          <w:rtl/>
        </w:rPr>
        <w:t xml:space="preserve">لهذه المزايا </w:t>
      </w:r>
      <w:r w:rsidR="00455764" w:rsidRPr="00EA4E1C">
        <w:rPr>
          <w:rFonts w:hint="cs"/>
          <w:color w:val="000000" w:themeColor="text1"/>
          <w:sz w:val="27"/>
          <w:rtl/>
        </w:rPr>
        <w:t>ي</w:t>
      </w:r>
      <w:r w:rsidRPr="00EA4E1C">
        <w:rPr>
          <w:rFonts w:hint="cs"/>
          <w:color w:val="000000" w:themeColor="text1"/>
          <w:sz w:val="27"/>
          <w:rtl/>
        </w:rPr>
        <w:t>فض</w:t>
      </w:r>
      <w:r w:rsidR="00455764" w:rsidRPr="00EA4E1C">
        <w:rPr>
          <w:rFonts w:hint="cs"/>
          <w:color w:val="000000" w:themeColor="text1"/>
          <w:sz w:val="27"/>
          <w:rtl/>
        </w:rPr>
        <w:t>ِّ</w:t>
      </w:r>
      <w:r w:rsidRPr="00EA4E1C">
        <w:rPr>
          <w:rFonts w:hint="cs"/>
          <w:color w:val="000000" w:themeColor="text1"/>
          <w:sz w:val="27"/>
          <w:rtl/>
        </w:rPr>
        <w:t xml:space="preserve">ل </w:t>
      </w:r>
      <w:r w:rsidR="00455764" w:rsidRPr="00EA4E1C">
        <w:rPr>
          <w:rFonts w:hint="cs"/>
          <w:color w:val="000000" w:themeColor="text1"/>
          <w:sz w:val="27"/>
          <w:rtl/>
        </w:rPr>
        <w:t xml:space="preserve">الناس </w:t>
      </w:r>
      <w:r w:rsidRPr="00EA4E1C">
        <w:rPr>
          <w:rFonts w:hint="cs"/>
          <w:color w:val="000000" w:themeColor="text1"/>
          <w:sz w:val="27"/>
          <w:rtl/>
        </w:rPr>
        <w:t xml:space="preserve">الضمان الواقعي على الضمان الحقيقي. </w:t>
      </w:r>
    </w:p>
    <w:p w:rsidR="00676850" w:rsidRPr="00EA4E1C" w:rsidRDefault="00676850" w:rsidP="00EE6642">
      <w:pPr>
        <w:rPr>
          <w:color w:val="000000" w:themeColor="text1"/>
          <w:sz w:val="27"/>
          <w:rtl/>
        </w:rPr>
      </w:pPr>
      <w:r w:rsidRPr="00EA4E1C">
        <w:rPr>
          <w:rFonts w:hint="cs"/>
          <w:color w:val="000000" w:themeColor="text1"/>
          <w:sz w:val="27"/>
          <w:rtl/>
        </w:rPr>
        <w:t>مسألة سندات القروض هي ال</w:t>
      </w:r>
      <w:r w:rsidR="00455764" w:rsidRPr="00EA4E1C">
        <w:rPr>
          <w:rFonts w:hint="cs"/>
          <w:color w:val="000000" w:themeColor="text1"/>
          <w:sz w:val="27"/>
          <w:rtl/>
        </w:rPr>
        <w:t>أ</w:t>
      </w:r>
      <w:r w:rsidRPr="00EA4E1C">
        <w:rPr>
          <w:rFonts w:hint="cs"/>
          <w:color w:val="000000" w:themeColor="text1"/>
          <w:sz w:val="27"/>
          <w:rtl/>
        </w:rPr>
        <w:t>خرى تتم</w:t>
      </w:r>
      <w:r w:rsidR="0067018C" w:rsidRPr="00EA4E1C">
        <w:rPr>
          <w:rFonts w:hint="cs"/>
          <w:color w:val="000000" w:themeColor="text1"/>
          <w:sz w:val="27"/>
          <w:rtl/>
        </w:rPr>
        <w:t>ّ</w:t>
      </w:r>
      <w:r w:rsidRPr="00EA4E1C">
        <w:rPr>
          <w:rFonts w:hint="cs"/>
          <w:color w:val="000000" w:themeColor="text1"/>
          <w:sz w:val="27"/>
          <w:rtl/>
        </w:rPr>
        <w:t xml:space="preserve"> في ظل الاقتصاد ال</w:t>
      </w:r>
      <w:r w:rsidR="0067018C" w:rsidRPr="00EA4E1C">
        <w:rPr>
          <w:rFonts w:hint="cs"/>
          <w:color w:val="000000" w:themeColor="text1"/>
          <w:sz w:val="27"/>
          <w:rtl/>
        </w:rPr>
        <w:t>إ</w:t>
      </w:r>
      <w:r w:rsidRPr="00EA4E1C">
        <w:rPr>
          <w:rFonts w:hint="cs"/>
          <w:color w:val="000000" w:themeColor="text1"/>
          <w:sz w:val="27"/>
          <w:rtl/>
        </w:rPr>
        <w:t>سلامي بشكل</w:t>
      </w:r>
      <w:r w:rsidR="0067018C" w:rsidRPr="00EA4E1C">
        <w:rPr>
          <w:rFonts w:hint="cs"/>
          <w:color w:val="000000" w:themeColor="text1"/>
          <w:sz w:val="27"/>
          <w:rtl/>
        </w:rPr>
        <w:t>ٍ</w:t>
      </w:r>
      <w:r w:rsidRPr="00EA4E1C">
        <w:rPr>
          <w:rFonts w:hint="cs"/>
          <w:color w:val="000000" w:themeColor="text1"/>
          <w:sz w:val="27"/>
          <w:rtl/>
        </w:rPr>
        <w:t xml:space="preserve"> غير شرعي</w:t>
      </w:r>
      <w:r w:rsidR="0067018C" w:rsidRPr="00EA4E1C">
        <w:rPr>
          <w:rFonts w:hint="cs"/>
          <w:color w:val="000000" w:themeColor="text1"/>
          <w:sz w:val="27"/>
          <w:rtl/>
        </w:rPr>
        <w:t>.</w:t>
      </w:r>
      <w:r w:rsidRPr="00EA4E1C">
        <w:rPr>
          <w:rFonts w:hint="cs"/>
          <w:color w:val="000000" w:themeColor="text1"/>
          <w:sz w:val="27"/>
          <w:rtl/>
        </w:rPr>
        <w:t xml:space="preserve"> في الأصل ال</w:t>
      </w:r>
      <w:r w:rsidR="0067018C" w:rsidRPr="00EA4E1C">
        <w:rPr>
          <w:rFonts w:hint="cs"/>
          <w:color w:val="000000" w:themeColor="text1"/>
          <w:sz w:val="27"/>
          <w:rtl/>
        </w:rPr>
        <w:t>إ</w:t>
      </w:r>
      <w:r w:rsidRPr="00EA4E1C">
        <w:rPr>
          <w:rFonts w:hint="cs"/>
          <w:color w:val="000000" w:themeColor="text1"/>
          <w:sz w:val="27"/>
          <w:rtl/>
        </w:rPr>
        <w:t>علان</w:t>
      </w:r>
      <w:r w:rsidR="0067018C" w:rsidRPr="00EA4E1C">
        <w:rPr>
          <w:rFonts w:hint="cs"/>
          <w:color w:val="000000" w:themeColor="text1"/>
          <w:sz w:val="27"/>
          <w:rtl/>
        </w:rPr>
        <w:t>ُ</w:t>
      </w:r>
      <w:r w:rsidRPr="00EA4E1C">
        <w:rPr>
          <w:rFonts w:hint="cs"/>
          <w:color w:val="000000" w:themeColor="text1"/>
          <w:sz w:val="27"/>
          <w:rtl/>
        </w:rPr>
        <w:t xml:space="preserve"> عن سندات القروض هي مس</w:t>
      </w:r>
      <w:r w:rsidR="0067018C" w:rsidRPr="00EA4E1C">
        <w:rPr>
          <w:rFonts w:hint="cs"/>
          <w:color w:val="000000" w:themeColor="text1"/>
          <w:sz w:val="27"/>
          <w:rtl/>
        </w:rPr>
        <w:t>أ</w:t>
      </w:r>
      <w:r w:rsidRPr="00EA4E1C">
        <w:rPr>
          <w:rFonts w:hint="cs"/>
          <w:color w:val="000000" w:themeColor="text1"/>
          <w:sz w:val="27"/>
          <w:rtl/>
        </w:rPr>
        <w:t>لة من اختصاص الدولة وسياسة الدولة</w:t>
      </w:r>
      <w:r w:rsidR="0067018C" w:rsidRPr="00EA4E1C">
        <w:rPr>
          <w:rFonts w:hint="cs"/>
          <w:color w:val="000000" w:themeColor="text1"/>
          <w:sz w:val="27"/>
          <w:rtl/>
        </w:rPr>
        <w:t>،</w:t>
      </w:r>
      <w:r w:rsidRPr="00EA4E1C">
        <w:rPr>
          <w:rFonts w:hint="cs"/>
          <w:color w:val="000000" w:themeColor="text1"/>
          <w:sz w:val="27"/>
          <w:rtl/>
        </w:rPr>
        <w:t xml:space="preserve"> وليست من اختصاص البنك</w:t>
      </w:r>
      <w:r w:rsidR="0067018C" w:rsidRPr="00EA4E1C">
        <w:rPr>
          <w:rFonts w:hint="cs"/>
          <w:color w:val="000000" w:themeColor="text1"/>
          <w:sz w:val="27"/>
          <w:rtl/>
        </w:rPr>
        <w:t>.</w:t>
      </w:r>
      <w:r w:rsidRPr="00EA4E1C">
        <w:rPr>
          <w:rFonts w:hint="cs"/>
          <w:color w:val="000000" w:themeColor="text1"/>
          <w:sz w:val="27"/>
          <w:rtl/>
        </w:rPr>
        <w:t xml:space="preserve"> و</w:t>
      </w:r>
      <w:r w:rsidR="0067018C" w:rsidRPr="00EA4E1C">
        <w:rPr>
          <w:rFonts w:hint="cs"/>
          <w:color w:val="000000" w:themeColor="text1"/>
          <w:sz w:val="27"/>
          <w:rtl/>
        </w:rPr>
        <w:t>إ</w:t>
      </w:r>
      <w:r w:rsidRPr="00EA4E1C">
        <w:rPr>
          <w:rFonts w:hint="cs"/>
          <w:color w:val="000000" w:themeColor="text1"/>
          <w:sz w:val="27"/>
          <w:rtl/>
        </w:rPr>
        <w:t>ذا كان الغرض منها نفس الاستثمار</w:t>
      </w:r>
      <w:r w:rsidR="0067018C" w:rsidRPr="00EA4E1C">
        <w:rPr>
          <w:rFonts w:hint="cs"/>
          <w:color w:val="000000" w:themeColor="text1"/>
          <w:sz w:val="27"/>
          <w:rtl/>
        </w:rPr>
        <w:t>،</w:t>
      </w:r>
      <w:r w:rsidRPr="00EA4E1C">
        <w:rPr>
          <w:rFonts w:hint="cs"/>
          <w:color w:val="000000" w:themeColor="text1"/>
          <w:sz w:val="27"/>
          <w:rtl/>
        </w:rPr>
        <w:t xml:space="preserve"> الذي يتم</w:t>
      </w:r>
      <w:r w:rsidR="0067018C" w:rsidRPr="00EA4E1C">
        <w:rPr>
          <w:rFonts w:hint="cs"/>
          <w:color w:val="000000" w:themeColor="text1"/>
          <w:sz w:val="27"/>
          <w:rtl/>
        </w:rPr>
        <w:t>ّ</w:t>
      </w:r>
      <w:r w:rsidRPr="00EA4E1C">
        <w:rPr>
          <w:rFonts w:hint="cs"/>
          <w:color w:val="000000" w:themeColor="text1"/>
          <w:sz w:val="27"/>
          <w:rtl/>
        </w:rPr>
        <w:t xml:space="preserve"> من خلال بعض المعاملات البنكية</w:t>
      </w:r>
      <w:r w:rsidR="0067018C" w:rsidRPr="00EA4E1C">
        <w:rPr>
          <w:rFonts w:hint="cs"/>
          <w:color w:val="000000" w:themeColor="text1"/>
          <w:sz w:val="27"/>
          <w:rtl/>
        </w:rPr>
        <w:t>،</w:t>
      </w:r>
      <w:r w:rsidRPr="00EA4E1C">
        <w:rPr>
          <w:rFonts w:hint="cs"/>
          <w:color w:val="000000" w:themeColor="text1"/>
          <w:sz w:val="27"/>
          <w:rtl/>
        </w:rPr>
        <w:t xml:space="preserve"> حيث يتم</w:t>
      </w:r>
      <w:r w:rsidR="0067018C" w:rsidRPr="00EA4E1C">
        <w:rPr>
          <w:rFonts w:hint="cs"/>
          <w:color w:val="000000" w:themeColor="text1"/>
          <w:sz w:val="27"/>
          <w:rtl/>
        </w:rPr>
        <w:t>ّ</w:t>
      </w:r>
      <w:r w:rsidRPr="00EA4E1C">
        <w:rPr>
          <w:rFonts w:hint="cs"/>
          <w:color w:val="000000" w:themeColor="text1"/>
          <w:sz w:val="27"/>
          <w:rtl/>
        </w:rPr>
        <w:t xml:space="preserve"> استثمار الودائع البنكية في مقابل تحديد فائدة سنوية</w:t>
      </w:r>
      <w:r w:rsidR="0067018C" w:rsidRPr="00EA4E1C">
        <w:rPr>
          <w:rFonts w:hint="cs"/>
          <w:color w:val="000000" w:themeColor="text1"/>
          <w:sz w:val="27"/>
          <w:rtl/>
        </w:rPr>
        <w:t>،</w:t>
      </w:r>
      <w:r w:rsidRPr="00EA4E1C">
        <w:rPr>
          <w:rFonts w:hint="cs"/>
          <w:color w:val="000000" w:themeColor="text1"/>
          <w:sz w:val="27"/>
          <w:rtl/>
        </w:rPr>
        <w:t xml:space="preserve"> و</w:t>
      </w:r>
      <w:r w:rsidR="0067018C" w:rsidRPr="00EA4E1C">
        <w:rPr>
          <w:rFonts w:hint="cs"/>
          <w:color w:val="000000" w:themeColor="text1"/>
          <w:sz w:val="27"/>
          <w:rtl/>
        </w:rPr>
        <w:t>إ</w:t>
      </w:r>
      <w:r w:rsidRPr="00EA4E1C">
        <w:rPr>
          <w:rFonts w:hint="cs"/>
          <w:color w:val="000000" w:themeColor="text1"/>
          <w:sz w:val="27"/>
          <w:rtl/>
        </w:rPr>
        <w:t>رجاع رأس المال بعد تمام الاستثمار، وفي الحقيقة ف</w:t>
      </w:r>
      <w:r w:rsidR="0067018C" w:rsidRPr="00EA4E1C">
        <w:rPr>
          <w:rFonts w:hint="cs"/>
          <w:color w:val="000000" w:themeColor="text1"/>
          <w:sz w:val="27"/>
          <w:rtl/>
        </w:rPr>
        <w:t>إ</w:t>
      </w:r>
      <w:r w:rsidRPr="00EA4E1C">
        <w:rPr>
          <w:rFonts w:hint="cs"/>
          <w:color w:val="000000" w:themeColor="text1"/>
          <w:sz w:val="27"/>
          <w:rtl/>
        </w:rPr>
        <w:t>ن هذه المستندات ليست سندات القروض</w:t>
      </w:r>
      <w:r w:rsidR="0067018C" w:rsidRPr="00EA4E1C">
        <w:rPr>
          <w:rFonts w:hint="cs"/>
          <w:color w:val="000000" w:themeColor="text1"/>
          <w:sz w:val="27"/>
          <w:rtl/>
        </w:rPr>
        <w:t>،</w:t>
      </w:r>
      <w:r w:rsidRPr="00EA4E1C">
        <w:rPr>
          <w:rFonts w:hint="cs"/>
          <w:color w:val="000000" w:themeColor="text1"/>
          <w:sz w:val="27"/>
          <w:rtl/>
        </w:rPr>
        <w:t xml:space="preserve"> ولكن</w:t>
      </w:r>
      <w:r w:rsidR="0067018C" w:rsidRPr="00EA4E1C">
        <w:rPr>
          <w:rFonts w:hint="cs"/>
          <w:color w:val="000000" w:themeColor="text1"/>
          <w:sz w:val="27"/>
          <w:rtl/>
        </w:rPr>
        <w:t>ّ</w:t>
      </w:r>
      <w:r w:rsidRPr="00EA4E1C">
        <w:rPr>
          <w:rFonts w:hint="cs"/>
          <w:color w:val="000000" w:themeColor="text1"/>
          <w:sz w:val="27"/>
          <w:rtl/>
        </w:rPr>
        <w:t>ها سندات للاستثمار. فهذا النوع من الاستثمارات يكون عادة</w:t>
      </w:r>
      <w:r w:rsidR="0067018C" w:rsidRPr="00EA4E1C">
        <w:rPr>
          <w:rFonts w:hint="cs"/>
          <w:color w:val="000000" w:themeColor="text1"/>
          <w:sz w:val="27"/>
          <w:rtl/>
        </w:rPr>
        <w:t>ً</w:t>
      </w:r>
      <w:r w:rsidRPr="00EA4E1C">
        <w:rPr>
          <w:rFonts w:hint="cs"/>
          <w:color w:val="000000" w:themeColor="text1"/>
          <w:sz w:val="27"/>
          <w:rtl/>
        </w:rPr>
        <w:t xml:space="preserve"> في </w:t>
      </w:r>
      <w:r w:rsidR="002C14BF" w:rsidRPr="00EA4E1C">
        <w:rPr>
          <w:rFonts w:hint="cs"/>
          <w:color w:val="000000" w:themeColor="text1"/>
          <w:sz w:val="27"/>
          <w:rtl/>
        </w:rPr>
        <w:t>مق</w:t>
      </w:r>
      <w:r w:rsidRPr="00EA4E1C">
        <w:rPr>
          <w:rFonts w:hint="cs"/>
          <w:color w:val="000000" w:themeColor="text1"/>
          <w:sz w:val="27"/>
          <w:rtl/>
        </w:rPr>
        <w:t>ا</w:t>
      </w:r>
      <w:r w:rsidR="002C14BF" w:rsidRPr="00EA4E1C">
        <w:rPr>
          <w:rFonts w:hint="cs"/>
          <w:color w:val="000000" w:themeColor="text1"/>
          <w:sz w:val="27"/>
          <w:rtl/>
        </w:rPr>
        <w:t>ب</w:t>
      </w:r>
      <w:r w:rsidRPr="00EA4E1C">
        <w:rPr>
          <w:rFonts w:hint="cs"/>
          <w:color w:val="000000" w:themeColor="text1"/>
          <w:sz w:val="27"/>
          <w:rtl/>
        </w:rPr>
        <w:t>ل الأوراق أو السندات الاستثمارية</w:t>
      </w:r>
      <w:r w:rsidR="0067018C" w:rsidRPr="00EA4E1C">
        <w:rPr>
          <w:rFonts w:hint="cs"/>
          <w:color w:val="000000" w:themeColor="text1"/>
          <w:sz w:val="27"/>
          <w:rtl/>
        </w:rPr>
        <w:t>؛</w:t>
      </w:r>
      <w:r w:rsidRPr="00EA4E1C">
        <w:rPr>
          <w:rFonts w:hint="cs"/>
          <w:color w:val="000000" w:themeColor="text1"/>
          <w:sz w:val="27"/>
          <w:rtl/>
        </w:rPr>
        <w:t xml:space="preserve"> لأجل القيام بأحد </w:t>
      </w:r>
      <w:r w:rsidRPr="00EA4E1C">
        <w:rPr>
          <w:rFonts w:hint="cs"/>
          <w:color w:val="000000" w:themeColor="text1"/>
          <w:sz w:val="27"/>
          <w:rtl/>
        </w:rPr>
        <w:lastRenderedPageBreak/>
        <w:t>المشاريع الاقتصادية التي تتطل</w:t>
      </w:r>
      <w:r w:rsidR="0067018C" w:rsidRPr="00EA4E1C">
        <w:rPr>
          <w:rFonts w:hint="cs"/>
          <w:color w:val="000000" w:themeColor="text1"/>
          <w:sz w:val="27"/>
          <w:rtl/>
        </w:rPr>
        <w:t>ّ</w:t>
      </w:r>
      <w:r w:rsidRPr="00EA4E1C">
        <w:rPr>
          <w:rFonts w:hint="cs"/>
          <w:color w:val="000000" w:themeColor="text1"/>
          <w:sz w:val="27"/>
          <w:rtl/>
        </w:rPr>
        <w:t>ب وقتا</w:t>
      </w:r>
      <w:r w:rsidR="0067018C" w:rsidRPr="00EA4E1C">
        <w:rPr>
          <w:rFonts w:hint="cs"/>
          <w:color w:val="000000" w:themeColor="text1"/>
          <w:sz w:val="27"/>
          <w:rtl/>
        </w:rPr>
        <w:t>ً</w:t>
      </w:r>
      <w:r w:rsidRPr="00EA4E1C">
        <w:rPr>
          <w:rFonts w:hint="cs"/>
          <w:color w:val="000000" w:themeColor="text1"/>
          <w:sz w:val="27"/>
          <w:rtl/>
        </w:rPr>
        <w:t xml:space="preserve"> طويلا</w:t>
      </w:r>
      <w:r w:rsidR="0067018C" w:rsidRPr="00EA4E1C">
        <w:rPr>
          <w:rFonts w:hint="cs"/>
          <w:color w:val="000000" w:themeColor="text1"/>
          <w:sz w:val="27"/>
          <w:rtl/>
        </w:rPr>
        <w:t>ً،</w:t>
      </w:r>
      <w:r w:rsidRPr="00EA4E1C">
        <w:rPr>
          <w:rFonts w:hint="cs"/>
          <w:color w:val="000000" w:themeColor="text1"/>
          <w:sz w:val="27"/>
          <w:rtl/>
        </w:rPr>
        <w:t xml:space="preserve"> كبناء سد</w:t>
      </w:r>
      <w:r w:rsidR="0067018C" w:rsidRPr="00EA4E1C">
        <w:rPr>
          <w:rFonts w:hint="cs"/>
          <w:color w:val="000000" w:themeColor="text1"/>
          <w:sz w:val="27"/>
          <w:rtl/>
        </w:rPr>
        <w:t>ّ</w:t>
      </w:r>
      <w:r w:rsidRPr="00EA4E1C">
        <w:rPr>
          <w:rFonts w:hint="cs"/>
          <w:color w:val="000000" w:themeColor="text1"/>
          <w:sz w:val="27"/>
          <w:rtl/>
        </w:rPr>
        <w:t xml:space="preserve"> أو إحداث طريق ونحوها</w:t>
      </w:r>
      <w:r w:rsidR="0067018C" w:rsidRPr="00EA4E1C">
        <w:rPr>
          <w:rFonts w:hint="cs"/>
          <w:color w:val="000000" w:themeColor="text1"/>
          <w:sz w:val="27"/>
          <w:rtl/>
        </w:rPr>
        <w:t>،</w:t>
      </w:r>
      <w:r w:rsidRPr="00EA4E1C">
        <w:rPr>
          <w:rFonts w:hint="cs"/>
          <w:color w:val="000000" w:themeColor="text1"/>
          <w:sz w:val="27"/>
          <w:rtl/>
        </w:rPr>
        <w:t xml:space="preserve"> و</w:t>
      </w:r>
      <w:r w:rsidR="0067018C" w:rsidRPr="00EA4E1C">
        <w:rPr>
          <w:rFonts w:hint="cs"/>
          <w:color w:val="000000" w:themeColor="text1"/>
          <w:sz w:val="27"/>
          <w:rtl/>
        </w:rPr>
        <w:t>التي تفعِّل</w:t>
      </w:r>
      <w:r w:rsidRPr="00EA4E1C">
        <w:rPr>
          <w:rFonts w:hint="cs"/>
          <w:color w:val="000000" w:themeColor="text1"/>
          <w:sz w:val="27"/>
          <w:rtl/>
        </w:rPr>
        <w:t xml:space="preserve"> الاقتصاد</w:t>
      </w:r>
      <w:r w:rsidR="0067018C" w:rsidRPr="00EA4E1C">
        <w:rPr>
          <w:rFonts w:hint="cs"/>
          <w:color w:val="000000" w:themeColor="text1"/>
          <w:sz w:val="27"/>
          <w:rtl/>
        </w:rPr>
        <w:t>،</w:t>
      </w:r>
      <w:r w:rsidRPr="00EA4E1C">
        <w:rPr>
          <w:rFonts w:hint="cs"/>
          <w:color w:val="000000" w:themeColor="text1"/>
          <w:sz w:val="27"/>
          <w:rtl/>
        </w:rPr>
        <w:t xml:space="preserve"> وتزيد من وتيرة إنتاجه</w:t>
      </w:r>
      <w:r w:rsidR="0067018C" w:rsidRPr="00EA4E1C">
        <w:rPr>
          <w:rFonts w:hint="cs"/>
          <w:color w:val="000000" w:themeColor="text1"/>
          <w:sz w:val="27"/>
          <w:rtl/>
        </w:rPr>
        <w:t>.</w:t>
      </w:r>
      <w:r w:rsidRPr="00EA4E1C">
        <w:rPr>
          <w:rFonts w:hint="cs"/>
          <w:color w:val="000000" w:themeColor="text1"/>
          <w:sz w:val="27"/>
          <w:rtl/>
        </w:rPr>
        <w:t xml:space="preserve"> هذه المشاريع تعلن </w:t>
      </w:r>
      <w:r w:rsidR="0067018C" w:rsidRPr="00EA4E1C">
        <w:rPr>
          <w:rFonts w:hint="cs"/>
          <w:color w:val="000000" w:themeColor="text1"/>
          <w:sz w:val="27"/>
          <w:rtl/>
        </w:rPr>
        <w:t>عنها</w:t>
      </w:r>
      <w:r w:rsidRPr="00EA4E1C">
        <w:rPr>
          <w:rFonts w:hint="cs"/>
          <w:color w:val="000000" w:themeColor="text1"/>
          <w:sz w:val="27"/>
          <w:rtl/>
        </w:rPr>
        <w:t xml:space="preserve"> الدولة من خلال نشر أوراق استثمارية، والناس الذين يقومون بشراء هذه الأوراق هم في الحقيقة أصحاب أسهم في هذا المشروع</w:t>
      </w:r>
      <w:r w:rsidR="0067018C" w:rsidRPr="00EA4E1C">
        <w:rPr>
          <w:rFonts w:hint="cs"/>
          <w:color w:val="000000" w:themeColor="text1"/>
          <w:sz w:val="27"/>
          <w:rtl/>
        </w:rPr>
        <w:t>،</w:t>
      </w:r>
      <w:r w:rsidRPr="00EA4E1C">
        <w:rPr>
          <w:rFonts w:hint="cs"/>
          <w:color w:val="000000" w:themeColor="text1"/>
          <w:sz w:val="27"/>
          <w:rtl/>
        </w:rPr>
        <w:t xml:space="preserve"> فهم بذلك يملكون جزءا</w:t>
      </w:r>
      <w:r w:rsidR="0067018C" w:rsidRPr="00EA4E1C">
        <w:rPr>
          <w:rFonts w:hint="cs"/>
          <w:color w:val="000000" w:themeColor="text1"/>
          <w:sz w:val="27"/>
          <w:rtl/>
        </w:rPr>
        <w:t>ً</w:t>
      </w:r>
      <w:r w:rsidRPr="00EA4E1C">
        <w:rPr>
          <w:rFonts w:hint="cs"/>
          <w:color w:val="000000" w:themeColor="text1"/>
          <w:sz w:val="27"/>
          <w:rtl/>
        </w:rPr>
        <w:t xml:space="preserve"> من هذا المشروع بنسب متفاوتة</w:t>
      </w:r>
      <w:r w:rsidR="0067018C" w:rsidRPr="00EA4E1C">
        <w:rPr>
          <w:rFonts w:hint="cs"/>
          <w:color w:val="000000" w:themeColor="text1"/>
          <w:sz w:val="27"/>
          <w:rtl/>
        </w:rPr>
        <w:t>،</w:t>
      </w:r>
      <w:r w:rsidRPr="00EA4E1C">
        <w:rPr>
          <w:rFonts w:hint="cs"/>
          <w:color w:val="000000" w:themeColor="text1"/>
          <w:sz w:val="27"/>
          <w:rtl/>
        </w:rPr>
        <w:t xml:space="preserve"> كل</w:t>
      </w:r>
      <w:r w:rsidR="0067018C" w:rsidRPr="00EA4E1C">
        <w:rPr>
          <w:rFonts w:hint="cs"/>
          <w:color w:val="000000" w:themeColor="text1"/>
          <w:sz w:val="27"/>
          <w:rtl/>
        </w:rPr>
        <w:t>ٌّ</w:t>
      </w:r>
      <w:r w:rsidRPr="00EA4E1C">
        <w:rPr>
          <w:rFonts w:hint="cs"/>
          <w:color w:val="000000" w:themeColor="text1"/>
          <w:sz w:val="27"/>
          <w:rtl/>
        </w:rPr>
        <w:t xml:space="preserve"> حسب قيمة الأوراق الاستثمارية التي اشتراها من الدولة. من هنا فإنها مثل السندات الاستثمارية</w:t>
      </w:r>
      <w:r w:rsidR="0067018C" w:rsidRPr="00EA4E1C">
        <w:rPr>
          <w:rFonts w:hint="cs"/>
          <w:color w:val="000000" w:themeColor="text1"/>
          <w:sz w:val="27"/>
          <w:rtl/>
        </w:rPr>
        <w:t>،</w:t>
      </w:r>
      <w:r w:rsidRPr="00EA4E1C">
        <w:rPr>
          <w:rFonts w:hint="cs"/>
          <w:color w:val="000000" w:themeColor="text1"/>
          <w:sz w:val="27"/>
          <w:rtl/>
        </w:rPr>
        <w:t xml:space="preserve"> حيث المشتر</w:t>
      </w:r>
      <w:r w:rsidR="00EE6642">
        <w:rPr>
          <w:rFonts w:hint="cs"/>
          <w:color w:val="000000" w:themeColor="text1"/>
          <w:sz w:val="27"/>
          <w:rtl/>
        </w:rPr>
        <w:t>و</w:t>
      </w:r>
      <w:r w:rsidRPr="00EA4E1C">
        <w:rPr>
          <w:rFonts w:hint="cs"/>
          <w:color w:val="000000" w:themeColor="text1"/>
          <w:sz w:val="27"/>
          <w:rtl/>
        </w:rPr>
        <w:t>ن هم مساهم</w:t>
      </w:r>
      <w:r w:rsidR="0067018C" w:rsidRPr="00EA4E1C">
        <w:rPr>
          <w:rFonts w:hint="cs"/>
          <w:color w:val="000000" w:themeColor="text1"/>
          <w:sz w:val="27"/>
          <w:rtl/>
        </w:rPr>
        <w:t>و</w:t>
      </w:r>
      <w:r w:rsidRPr="00EA4E1C">
        <w:rPr>
          <w:rFonts w:hint="cs"/>
          <w:color w:val="000000" w:themeColor="text1"/>
          <w:sz w:val="27"/>
          <w:rtl/>
        </w:rPr>
        <w:t>ن في المشروع</w:t>
      </w:r>
      <w:r w:rsidR="0067018C" w:rsidRPr="00EA4E1C">
        <w:rPr>
          <w:rFonts w:hint="cs"/>
          <w:color w:val="000000" w:themeColor="text1"/>
          <w:sz w:val="27"/>
          <w:rtl/>
        </w:rPr>
        <w:t>،</w:t>
      </w:r>
      <w:r w:rsidRPr="00EA4E1C">
        <w:rPr>
          <w:rFonts w:hint="cs"/>
          <w:color w:val="000000" w:themeColor="text1"/>
          <w:sz w:val="27"/>
          <w:rtl/>
        </w:rPr>
        <w:t xml:space="preserve"> وليسوا مجرد مقرضين</w:t>
      </w:r>
      <w:r w:rsidR="0067018C" w:rsidRPr="00EA4E1C">
        <w:rPr>
          <w:rFonts w:hint="cs"/>
          <w:color w:val="000000" w:themeColor="text1"/>
          <w:sz w:val="27"/>
          <w:rtl/>
        </w:rPr>
        <w:t>؛</w:t>
      </w:r>
      <w:r w:rsidRPr="00EA4E1C">
        <w:rPr>
          <w:rFonts w:hint="cs"/>
          <w:color w:val="000000" w:themeColor="text1"/>
          <w:sz w:val="27"/>
          <w:rtl/>
        </w:rPr>
        <w:t xml:space="preserve"> لأنه واقعا</w:t>
      </w:r>
      <w:r w:rsidR="0067018C" w:rsidRPr="00EA4E1C">
        <w:rPr>
          <w:rFonts w:hint="cs"/>
          <w:color w:val="000000" w:themeColor="text1"/>
          <w:sz w:val="27"/>
          <w:rtl/>
        </w:rPr>
        <w:t>ً</w:t>
      </w:r>
      <w:r w:rsidRPr="00EA4E1C">
        <w:rPr>
          <w:rFonts w:hint="cs"/>
          <w:color w:val="000000" w:themeColor="text1"/>
          <w:sz w:val="27"/>
          <w:rtl/>
        </w:rPr>
        <w:t xml:space="preserve"> لا يوجد قرض في المسألة</w:t>
      </w:r>
      <w:r w:rsidR="0067018C" w:rsidRPr="00EA4E1C">
        <w:rPr>
          <w:rFonts w:hint="cs"/>
          <w:color w:val="000000" w:themeColor="text1"/>
          <w:sz w:val="27"/>
          <w:rtl/>
        </w:rPr>
        <w:t>،</w:t>
      </w:r>
      <w:r w:rsidRPr="00EA4E1C">
        <w:rPr>
          <w:rFonts w:hint="cs"/>
          <w:color w:val="000000" w:themeColor="text1"/>
          <w:sz w:val="27"/>
          <w:rtl/>
        </w:rPr>
        <w:t xml:space="preserve"> بل استثمار</w:t>
      </w:r>
      <w:r w:rsidR="0067018C" w:rsidRPr="00EA4E1C">
        <w:rPr>
          <w:rFonts w:hint="cs"/>
          <w:color w:val="000000" w:themeColor="text1"/>
          <w:sz w:val="27"/>
          <w:rtl/>
        </w:rPr>
        <w:t>،</w:t>
      </w:r>
      <w:r w:rsidRPr="00EA4E1C">
        <w:rPr>
          <w:rFonts w:hint="cs"/>
          <w:color w:val="000000" w:themeColor="text1"/>
          <w:sz w:val="27"/>
          <w:rtl/>
        </w:rPr>
        <w:t xml:space="preserve"> وتلك السندات هي سندات استثمارية (أسهم)</w:t>
      </w:r>
      <w:r w:rsidR="0067018C" w:rsidRPr="00EA4E1C">
        <w:rPr>
          <w:rFonts w:hint="cs"/>
          <w:color w:val="000000" w:themeColor="text1"/>
          <w:sz w:val="27"/>
          <w:rtl/>
        </w:rPr>
        <w:t>؛</w:t>
      </w:r>
      <w:r w:rsidRPr="00EA4E1C">
        <w:rPr>
          <w:rFonts w:hint="cs"/>
          <w:color w:val="000000" w:themeColor="text1"/>
          <w:sz w:val="27"/>
          <w:rtl/>
        </w:rPr>
        <w:t xml:space="preserve"> ولأن المشروع ليس للربح، والدولة لا تريد بيعه</w:t>
      </w:r>
      <w:r w:rsidR="0067018C" w:rsidRPr="00EA4E1C">
        <w:rPr>
          <w:rFonts w:hint="cs"/>
          <w:color w:val="000000" w:themeColor="text1"/>
          <w:sz w:val="27"/>
          <w:rtl/>
        </w:rPr>
        <w:t>؛</w:t>
      </w:r>
      <w:r w:rsidRPr="00EA4E1C">
        <w:rPr>
          <w:rFonts w:hint="cs"/>
          <w:color w:val="000000" w:themeColor="text1"/>
          <w:sz w:val="27"/>
          <w:rtl/>
        </w:rPr>
        <w:t xml:space="preserve"> لأن الدولة بعد انتهاء المشروع تستطيع شراء أسهم المشاركين لها فيه</w:t>
      </w:r>
      <w:r w:rsidR="0067018C" w:rsidRPr="00EA4E1C">
        <w:rPr>
          <w:rFonts w:hint="cs"/>
          <w:color w:val="000000" w:themeColor="text1"/>
          <w:sz w:val="27"/>
          <w:rtl/>
        </w:rPr>
        <w:t>،</w:t>
      </w:r>
      <w:r w:rsidRPr="00EA4E1C">
        <w:rPr>
          <w:rFonts w:hint="cs"/>
          <w:color w:val="000000" w:themeColor="text1"/>
          <w:sz w:val="27"/>
          <w:rtl/>
        </w:rPr>
        <w:t xml:space="preserve"> والذين هم حقيقة مشاركين لها في ملكيته</w:t>
      </w:r>
      <w:r w:rsidR="0067018C" w:rsidRPr="00EA4E1C">
        <w:rPr>
          <w:rFonts w:hint="cs"/>
          <w:color w:val="000000" w:themeColor="text1"/>
          <w:sz w:val="27"/>
          <w:rtl/>
        </w:rPr>
        <w:t>،</w:t>
      </w:r>
      <w:r w:rsidRPr="00EA4E1C">
        <w:rPr>
          <w:rFonts w:hint="cs"/>
          <w:color w:val="000000" w:themeColor="text1"/>
          <w:sz w:val="27"/>
          <w:rtl/>
        </w:rPr>
        <w:t xml:space="preserve"> من خلال شرائهم لسندات الاستثمار</w:t>
      </w:r>
      <w:r w:rsidR="0067018C" w:rsidRPr="00EA4E1C">
        <w:rPr>
          <w:rFonts w:hint="cs"/>
          <w:color w:val="000000" w:themeColor="text1"/>
          <w:sz w:val="27"/>
          <w:rtl/>
        </w:rPr>
        <w:t>.</w:t>
      </w:r>
      <w:r w:rsidRPr="00EA4E1C">
        <w:rPr>
          <w:rFonts w:hint="cs"/>
          <w:color w:val="000000" w:themeColor="text1"/>
          <w:sz w:val="27"/>
          <w:rtl/>
        </w:rPr>
        <w:t xml:space="preserve"> وبهذا فالدولة تحصل على نفس الهدف الذي يكون من خلال سندات القروض</w:t>
      </w:r>
      <w:r w:rsidR="0067018C" w:rsidRPr="00EA4E1C">
        <w:rPr>
          <w:rFonts w:hint="cs"/>
          <w:color w:val="000000" w:themeColor="text1"/>
          <w:sz w:val="27"/>
          <w:rtl/>
        </w:rPr>
        <w:t>،</w:t>
      </w:r>
      <w:r w:rsidRPr="00EA4E1C">
        <w:rPr>
          <w:rFonts w:hint="cs"/>
          <w:color w:val="000000" w:themeColor="text1"/>
          <w:sz w:val="27"/>
          <w:rtl/>
        </w:rPr>
        <w:t xml:space="preserve"> بفارق شرعي</w:t>
      </w:r>
      <w:r w:rsidR="0067018C" w:rsidRPr="00EA4E1C">
        <w:rPr>
          <w:rFonts w:hint="cs"/>
          <w:color w:val="000000" w:themeColor="text1"/>
          <w:sz w:val="27"/>
          <w:rtl/>
        </w:rPr>
        <w:t>،</w:t>
      </w:r>
      <w:r w:rsidRPr="00EA4E1C">
        <w:rPr>
          <w:rFonts w:hint="cs"/>
          <w:color w:val="000000" w:themeColor="text1"/>
          <w:sz w:val="27"/>
          <w:rtl/>
        </w:rPr>
        <w:t xml:space="preserve"> هو أن</w:t>
      </w:r>
      <w:r w:rsidR="0067018C" w:rsidRPr="00EA4E1C">
        <w:rPr>
          <w:rFonts w:hint="cs"/>
          <w:color w:val="000000" w:themeColor="text1"/>
          <w:sz w:val="27"/>
          <w:rtl/>
        </w:rPr>
        <w:t>ّ</w:t>
      </w:r>
      <w:r w:rsidRPr="00EA4E1C">
        <w:rPr>
          <w:rFonts w:hint="cs"/>
          <w:color w:val="000000" w:themeColor="text1"/>
          <w:sz w:val="27"/>
          <w:rtl/>
        </w:rPr>
        <w:t>ه من خلال سندات الاستثمار لا يوجد ربا</w:t>
      </w:r>
      <w:r w:rsidR="0067018C" w:rsidRPr="00EA4E1C">
        <w:rPr>
          <w:rFonts w:hint="cs"/>
          <w:color w:val="000000" w:themeColor="text1"/>
          <w:sz w:val="27"/>
          <w:rtl/>
        </w:rPr>
        <w:t>،</w:t>
      </w:r>
      <w:r w:rsidRPr="00EA4E1C">
        <w:rPr>
          <w:rFonts w:hint="cs"/>
          <w:color w:val="000000" w:themeColor="text1"/>
          <w:sz w:val="27"/>
          <w:rtl/>
        </w:rPr>
        <w:t xml:space="preserve"> بينما في سندات القروض هناك ربا</w:t>
      </w:r>
      <w:r w:rsidR="0067018C" w:rsidRPr="00EA4E1C">
        <w:rPr>
          <w:rFonts w:hint="cs"/>
          <w:color w:val="000000" w:themeColor="text1"/>
          <w:sz w:val="27"/>
          <w:rtl/>
        </w:rPr>
        <w:t>،</w:t>
      </w:r>
      <w:r w:rsidRPr="00EA4E1C">
        <w:rPr>
          <w:rFonts w:hint="cs"/>
          <w:color w:val="000000" w:themeColor="text1"/>
          <w:sz w:val="27"/>
          <w:rtl/>
        </w:rPr>
        <w:t xml:space="preserve"> وهو الشيء الذي يخالف التعاليم ال</w:t>
      </w:r>
      <w:r w:rsidR="0067018C" w:rsidRPr="00EA4E1C">
        <w:rPr>
          <w:rFonts w:hint="cs"/>
          <w:color w:val="000000" w:themeColor="text1"/>
          <w:sz w:val="27"/>
          <w:rtl/>
        </w:rPr>
        <w:t>إ</w:t>
      </w:r>
      <w:r w:rsidRPr="00EA4E1C">
        <w:rPr>
          <w:rFonts w:hint="cs"/>
          <w:color w:val="000000" w:themeColor="text1"/>
          <w:sz w:val="27"/>
          <w:rtl/>
        </w:rPr>
        <w:t>سلامية.</w:t>
      </w:r>
    </w:p>
    <w:p w:rsidR="00676850" w:rsidRPr="00EA4E1C" w:rsidRDefault="00676850" w:rsidP="00676850">
      <w:pPr>
        <w:rPr>
          <w:color w:val="000000" w:themeColor="text1"/>
          <w:sz w:val="27"/>
          <w:rtl/>
        </w:rPr>
      </w:pPr>
      <w:r w:rsidRPr="00EA4E1C">
        <w:rPr>
          <w:rFonts w:hint="cs"/>
          <w:color w:val="000000" w:themeColor="text1"/>
          <w:sz w:val="27"/>
          <w:rtl/>
        </w:rPr>
        <w:t xml:space="preserve"> </w:t>
      </w:r>
    </w:p>
    <w:p w:rsidR="00676850" w:rsidRPr="00EA4E1C" w:rsidRDefault="00676850" w:rsidP="00576C51">
      <w:pPr>
        <w:pStyle w:val="31"/>
        <w:rPr>
          <w:color w:val="000000" w:themeColor="text1"/>
          <w:rtl/>
        </w:rPr>
      </w:pPr>
      <w:r w:rsidRPr="00EA4E1C">
        <w:rPr>
          <w:rFonts w:hint="cs"/>
          <w:color w:val="000000" w:themeColor="text1"/>
          <w:rtl/>
        </w:rPr>
        <w:t xml:space="preserve">خلاصة </w:t>
      </w:r>
    </w:p>
    <w:p w:rsidR="00711BBB" w:rsidRPr="00EA4E1C" w:rsidRDefault="00676850" w:rsidP="00031329">
      <w:pPr>
        <w:rPr>
          <w:color w:val="000000" w:themeColor="text1"/>
          <w:rtl/>
        </w:rPr>
      </w:pPr>
      <w:r w:rsidRPr="00EA4E1C">
        <w:rPr>
          <w:rFonts w:hint="cs"/>
          <w:color w:val="000000" w:themeColor="text1"/>
          <w:rtl/>
        </w:rPr>
        <w:t>إن ما يجب التأكيد عليه</w:t>
      </w:r>
      <w:r w:rsidR="0067018C" w:rsidRPr="00EA4E1C">
        <w:rPr>
          <w:rFonts w:hint="cs"/>
          <w:color w:val="000000" w:themeColor="text1"/>
          <w:rtl/>
        </w:rPr>
        <w:t>،</w:t>
      </w:r>
      <w:r w:rsidRPr="00EA4E1C">
        <w:rPr>
          <w:rFonts w:hint="cs"/>
          <w:color w:val="000000" w:themeColor="text1"/>
          <w:rtl/>
        </w:rPr>
        <w:t xml:space="preserve"> والعمل لأجله</w:t>
      </w:r>
      <w:r w:rsidR="0067018C" w:rsidRPr="00EA4E1C">
        <w:rPr>
          <w:rFonts w:hint="cs"/>
          <w:color w:val="000000" w:themeColor="text1"/>
          <w:rtl/>
        </w:rPr>
        <w:t>،</w:t>
      </w:r>
      <w:r w:rsidRPr="00EA4E1C">
        <w:rPr>
          <w:rFonts w:hint="cs"/>
          <w:color w:val="000000" w:themeColor="text1"/>
          <w:rtl/>
        </w:rPr>
        <w:t xml:space="preserve"> أن</w:t>
      </w:r>
      <w:r w:rsidR="0067018C" w:rsidRPr="00EA4E1C">
        <w:rPr>
          <w:rFonts w:hint="cs"/>
          <w:color w:val="000000" w:themeColor="text1"/>
          <w:rtl/>
        </w:rPr>
        <w:t>ْ</w:t>
      </w:r>
      <w:r w:rsidRPr="00EA4E1C">
        <w:rPr>
          <w:rFonts w:hint="cs"/>
          <w:color w:val="000000" w:themeColor="text1"/>
          <w:rtl/>
        </w:rPr>
        <w:t xml:space="preserve"> لا يكون الاقتصاد ال</w:t>
      </w:r>
      <w:r w:rsidR="0067018C" w:rsidRPr="00EA4E1C">
        <w:rPr>
          <w:rFonts w:hint="cs"/>
          <w:color w:val="000000" w:themeColor="text1"/>
          <w:rtl/>
        </w:rPr>
        <w:t>إ</w:t>
      </w:r>
      <w:r w:rsidRPr="00EA4E1C">
        <w:rPr>
          <w:rFonts w:hint="cs"/>
          <w:color w:val="000000" w:themeColor="text1"/>
          <w:rtl/>
        </w:rPr>
        <w:t>سلام</w:t>
      </w:r>
      <w:r w:rsidR="0067018C" w:rsidRPr="00EA4E1C">
        <w:rPr>
          <w:rFonts w:hint="cs"/>
          <w:color w:val="000000" w:themeColor="text1"/>
          <w:rtl/>
        </w:rPr>
        <w:t>ي</w:t>
      </w:r>
      <w:r w:rsidRPr="00EA4E1C">
        <w:rPr>
          <w:rFonts w:hint="cs"/>
          <w:color w:val="000000" w:themeColor="text1"/>
          <w:rtl/>
        </w:rPr>
        <w:t xml:space="preserve"> تحت أي</w:t>
      </w:r>
      <w:r w:rsidR="0067018C" w:rsidRPr="00EA4E1C">
        <w:rPr>
          <w:rFonts w:hint="cs"/>
          <w:color w:val="000000" w:themeColor="text1"/>
          <w:rtl/>
        </w:rPr>
        <w:t>ّ</w:t>
      </w:r>
      <w:r w:rsidRPr="00EA4E1C">
        <w:rPr>
          <w:rFonts w:hint="cs"/>
          <w:color w:val="000000" w:themeColor="text1"/>
          <w:rtl/>
        </w:rPr>
        <w:t xml:space="preserve"> عنوان عاملا</w:t>
      </w:r>
      <w:r w:rsidR="0067018C" w:rsidRPr="00EA4E1C">
        <w:rPr>
          <w:rFonts w:hint="cs"/>
          <w:color w:val="000000" w:themeColor="text1"/>
          <w:rtl/>
        </w:rPr>
        <w:t>ً</w:t>
      </w:r>
      <w:r w:rsidRPr="00EA4E1C">
        <w:rPr>
          <w:rFonts w:hint="cs"/>
          <w:color w:val="000000" w:themeColor="text1"/>
          <w:rtl/>
        </w:rPr>
        <w:t xml:space="preserve"> لممارسة الربا داخل المجتمع ال</w:t>
      </w:r>
      <w:r w:rsidR="0067018C" w:rsidRPr="00EA4E1C">
        <w:rPr>
          <w:rFonts w:hint="cs"/>
          <w:color w:val="000000" w:themeColor="text1"/>
          <w:rtl/>
        </w:rPr>
        <w:t>إ</w:t>
      </w:r>
      <w:r w:rsidRPr="00EA4E1C">
        <w:rPr>
          <w:rFonts w:hint="cs"/>
          <w:color w:val="000000" w:themeColor="text1"/>
          <w:rtl/>
        </w:rPr>
        <w:t>سلامي</w:t>
      </w:r>
      <w:r w:rsidR="0067018C" w:rsidRPr="00EA4E1C">
        <w:rPr>
          <w:rFonts w:hint="cs"/>
          <w:color w:val="000000" w:themeColor="text1"/>
          <w:rtl/>
        </w:rPr>
        <w:t>.</w:t>
      </w:r>
      <w:r w:rsidRPr="00EA4E1C">
        <w:rPr>
          <w:rFonts w:hint="cs"/>
          <w:color w:val="000000" w:themeColor="text1"/>
          <w:rtl/>
        </w:rPr>
        <w:t xml:space="preserve"> </w:t>
      </w:r>
      <w:r w:rsidR="0067018C" w:rsidRPr="00EA4E1C">
        <w:rPr>
          <w:rFonts w:hint="cs"/>
          <w:color w:val="000000" w:themeColor="text1"/>
          <w:rtl/>
        </w:rPr>
        <w:t>وبعبارة</w:t>
      </w:r>
      <w:r w:rsidRPr="00EA4E1C">
        <w:rPr>
          <w:rFonts w:hint="cs"/>
          <w:color w:val="000000" w:themeColor="text1"/>
          <w:rtl/>
        </w:rPr>
        <w:t xml:space="preserve"> </w:t>
      </w:r>
      <w:r w:rsidR="0067018C" w:rsidRPr="00EA4E1C">
        <w:rPr>
          <w:rFonts w:hint="cs"/>
          <w:color w:val="000000" w:themeColor="text1"/>
          <w:rtl/>
        </w:rPr>
        <w:t>أخرى:</w:t>
      </w:r>
      <w:r w:rsidRPr="00EA4E1C">
        <w:rPr>
          <w:rFonts w:hint="cs"/>
          <w:color w:val="000000" w:themeColor="text1"/>
          <w:rtl/>
        </w:rPr>
        <w:t xml:space="preserve"> </w:t>
      </w:r>
      <w:r w:rsidR="0067018C" w:rsidRPr="00EA4E1C">
        <w:rPr>
          <w:rFonts w:hint="cs"/>
          <w:color w:val="000000" w:themeColor="text1"/>
          <w:rtl/>
        </w:rPr>
        <w:t>إ</w:t>
      </w:r>
      <w:r w:rsidRPr="00EA4E1C">
        <w:rPr>
          <w:rFonts w:hint="cs"/>
          <w:color w:val="000000" w:themeColor="text1"/>
          <w:rtl/>
        </w:rPr>
        <w:t>ن</w:t>
      </w:r>
      <w:r w:rsidR="0067018C" w:rsidRPr="00EA4E1C">
        <w:rPr>
          <w:rFonts w:hint="cs"/>
          <w:color w:val="000000" w:themeColor="text1"/>
          <w:rtl/>
        </w:rPr>
        <w:t>ّ</w:t>
      </w:r>
      <w:r w:rsidRPr="00EA4E1C">
        <w:rPr>
          <w:rFonts w:hint="cs"/>
          <w:color w:val="000000" w:themeColor="text1"/>
          <w:rtl/>
        </w:rPr>
        <w:t xml:space="preserve"> على الدولة</w:t>
      </w:r>
      <w:r w:rsidR="0067018C" w:rsidRPr="00EA4E1C">
        <w:rPr>
          <w:rFonts w:hint="cs"/>
          <w:color w:val="000000" w:themeColor="text1"/>
          <w:rtl/>
        </w:rPr>
        <w:t>،</w:t>
      </w:r>
      <w:r w:rsidRPr="00EA4E1C">
        <w:rPr>
          <w:rFonts w:hint="cs"/>
          <w:color w:val="000000" w:themeColor="text1"/>
          <w:rtl/>
        </w:rPr>
        <w:t xml:space="preserve"> مؤسسات وأفراد</w:t>
      </w:r>
      <w:r w:rsidR="0067018C" w:rsidRPr="00EA4E1C">
        <w:rPr>
          <w:rFonts w:hint="cs"/>
          <w:color w:val="000000" w:themeColor="text1"/>
          <w:rtl/>
        </w:rPr>
        <w:t>،</w:t>
      </w:r>
      <w:r w:rsidRPr="00EA4E1C">
        <w:rPr>
          <w:rFonts w:hint="cs"/>
          <w:color w:val="000000" w:themeColor="text1"/>
          <w:rtl/>
        </w:rPr>
        <w:t xml:space="preserve"> العمل على أسلمة مضامين المعاملات الاقتصادية وروح الاقتصاد</w:t>
      </w:r>
      <w:r w:rsidR="0067018C" w:rsidRPr="00EA4E1C">
        <w:rPr>
          <w:rFonts w:hint="cs"/>
          <w:color w:val="000000" w:themeColor="text1"/>
          <w:rtl/>
        </w:rPr>
        <w:t>،</w:t>
      </w:r>
      <w:r w:rsidRPr="00EA4E1C">
        <w:rPr>
          <w:rFonts w:hint="cs"/>
          <w:color w:val="000000" w:themeColor="text1"/>
          <w:rtl/>
        </w:rPr>
        <w:t xml:space="preserve"> بحيث تكون مطابقة للتعاليم ال</w:t>
      </w:r>
      <w:r w:rsidR="0067018C" w:rsidRPr="00EA4E1C">
        <w:rPr>
          <w:rFonts w:hint="cs"/>
          <w:color w:val="000000" w:themeColor="text1"/>
          <w:rtl/>
        </w:rPr>
        <w:t>إ</w:t>
      </w:r>
      <w:r w:rsidRPr="00EA4E1C">
        <w:rPr>
          <w:rFonts w:hint="cs"/>
          <w:color w:val="000000" w:themeColor="text1"/>
          <w:rtl/>
        </w:rPr>
        <w:t>سلامية</w:t>
      </w:r>
      <w:r w:rsidR="0067018C" w:rsidRPr="00EA4E1C">
        <w:rPr>
          <w:rFonts w:hint="cs"/>
          <w:color w:val="000000" w:themeColor="text1"/>
          <w:rtl/>
        </w:rPr>
        <w:t>،</w:t>
      </w:r>
      <w:r w:rsidRPr="00EA4E1C">
        <w:rPr>
          <w:rFonts w:hint="cs"/>
          <w:color w:val="000000" w:themeColor="text1"/>
          <w:rtl/>
        </w:rPr>
        <w:t xml:space="preserve"> ومورد قبول الشرع</w:t>
      </w:r>
      <w:r w:rsidR="0067018C" w:rsidRPr="00EA4E1C">
        <w:rPr>
          <w:rFonts w:hint="cs"/>
          <w:color w:val="000000" w:themeColor="text1"/>
          <w:rtl/>
        </w:rPr>
        <w:t>،</w:t>
      </w:r>
      <w:r w:rsidRPr="00EA4E1C">
        <w:rPr>
          <w:rFonts w:hint="cs"/>
          <w:color w:val="000000" w:themeColor="text1"/>
          <w:rtl/>
        </w:rPr>
        <w:t xml:space="preserve"> وعدم الاكتفاء بتغيير شكلها ووجهها الخارجي.</w:t>
      </w:r>
    </w:p>
    <w:p w:rsidR="00031329" w:rsidRPr="00EA4E1C" w:rsidRDefault="00031329" w:rsidP="00031329">
      <w:pPr>
        <w:rPr>
          <w:color w:val="000000" w:themeColor="text1"/>
          <w:rtl/>
        </w:rPr>
        <w:sectPr w:rsidR="00031329" w:rsidRPr="00EA4E1C" w:rsidSect="00E85587">
          <w:headerReference w:type="even" r:id="rId27"/>
          <w:headerReference w:type="default" r:id="rId28"/>
          <w:footerReference w:type="even" r:id="rId29"/>
          <w:footerReference w:type="default" r:id="rId30"/>
          <w:endnotePr>
            <w:numFmt w:val="decimal"/>
            <w:numRestart w:val="eachSect"/>
          </w:endnotePr>
          <w:type w:val="continuous"/>
          <w:pgSz w:w="11907" w:h="16840" w:code="9"/>
          <w:pgMar w:top="2637" w:right="2438" w:bottom="3686" w:left="2438" w:header="2268" w:footer="3119" w:gutter="0"/>
          <w:cols w:space="720"/>
          <w:titlePg/>
          <w:docGrid w:linePitch="360"/>
        </w:sectPr>
      </w:pPr>
    </w:p>
    <w:p w:rsidR="00031329" w:rsidRPr="00EA4E1C" w:rsidRDefault="00031329" w:rsidP="00031329">
      <w:pPr>
        <w:pStyle w:val="34"/>
        <w:autoSpaceDE w:val="0"/>
        <w:autoSpaceDN w:val="0"/>
        <w:adjustRightInd w:val="0"/>
        <w:spacing w:line="418" w:lineRule="exact"/>
        <w:ind w:firstLine="0"/>
        <w:rPr>
          <w:rFonts w:cs="K Sina"/>
          <w:color w:val="000000" w:themeColor="text1"/>
          <w:sz w:val="26"/>
          <w:rtl/>
          <w:lang w:eastAsia="ar-SA"/>
        </w:rPr>
      </w:pPr>
    </w:p>
    <w:p w:rsidR="00031329" w:rsidRPr="00EA4E1C" w:rsidRDefault="00031329" w:rsidP="00031329">
      <w:pPr>
        <w:pStyle w:val="34"/>
        <w:autoSpaceDE w:val="0"/>
        <w:autoSpaceDN w:val="0"/>
        <w:adjustRightInd w:val="0"/>
        <w:spacing w:line="418" w:lineRule="exact"/>
        <w:ind w:firstLine="0"/>
        <w:rPr>
          <w:rFonts w:cs="K Sina"/>
          <w:color w:val="000000" w:themeColor="text1"/>
          <w:sz w:val="26"/>
          <w:rtl/>
          <w:lang w:eastAsia="ar-SA"/>
        </w:rPr>
        <w:sectPr w:rsidR="00031329" w:rsidRPr="00EA4E1C" w:rsidSect="00E85587">
          <w:headerReference w:type="even" r:id="rId31"/>
          <w:headerReference w:type="default" r:id="rId32"/>
          <w:footerReference w:type="even" r:id="rId33"/>
          <w:footerReference w:type="default" r:id="rId34"/>
          <w:endnotePr>
            <w:numFmt w:val="decimal"/>
            <w:numRestart w:val="eachSect"/>
          </w:endnotePr>
          <w:type w:val="continuous"/>
          <w:pgSz w:w="11907" w:h="16840" w:code="9"/>
          <w:pgMar w:top="2637" w:right="2438" w:bottom="3686" w:left="2438" w:header="2268" w:footer="3119" w:gutter="0"/>
          <w:cols w:space="720"/>
          <w:titlePg/>
          <w:docGrid w:linePitch="360"/>
        </w:sectPr>
      </w:pPr>
    </w:p>
    <w:p w:rsidR="00031329" w:rsidRPr="00EA4E1C" w:rsidRDefault="00031329" w:rsidP="00031329">
      <w:pPr>
        <w:rPr>
          <w:color w:val="000000" w:themeColor="text1"/>
        </w:rPr>
      </w:pPr>
      <w:r w:rsidRPr="00EA4E1C">
        <w:rPr>
          <w:color w:val="000000" w:themeColor="text1"/>
          <w:rtl/>
        </w:rPr>
        <w:lastRenderedPageBreak/>
        <w:br w:type="page"/>
      </w:r>
    </w:p>
    <w:p w:rsidR="00031329" w:rsidRPr="00EA4E1C" w:rsidRDefault="00031329" w:rsidP="00031329">
      <w:pPr>
        <w:rPr>
          <w:color w:val="000000" w:themeColor="text1"/>
          <w:rtl/>
        </w:rPr>
        <w:sectPr w:rsidR="00031329" w:rsidRPr="00EA4E1C" w:rsidSect="00E85587">
          <w:headerReference w:type="even" r:id="rId35"/>
          <w:headerReference w:type="default" r:id="rId36"/>
          <w:footerReference w:type="even" r:id="rId37"/>
          <w:footerReference w:type="default" r:id="rId38"/>
          <w:headerReference w:type="first" r:id="rId39"/>
          <w:endnotePr>
            <w:numFmt w:val="decimal"/>
            <w:numRestart w:val="eachSect"/>
          </w:endnotePr>
          <w:type w:val="continuous"/>
          <w:pgSz w:w="11907" w:h="16840" w:code="9"/>
          <w:pgMar w:top="2637" w:right="2438" w:bottom="3686" w:left="2438" w:header="2268" w:footer="3119" w:gutter="0"/>
          <w:cols w:space="720"/>
          <w:titlePg/>
          <w:docGrid w:linePitch="360"/>
        </w:sectPr>
      </w:pPr>
    </w:p>
    <w:p w:rsidR="00031329" w:rsidRPr="00EA4E1C" w:rsidRDefault="00031329" w:rsidP="00031329">
      <w:pPr>
        <w:rPr>
          <w:color w:val="000000" w:themeColor="text1"/>
          <w:rtl/>
        </w:rPr>
      </w:pPr>
    </w:p>
    <w:p w:rsidR="00031329" w:rsidRPr="00EA4E1C" w:rsidRDefault="00031329" w:rsidP="00031329">
      <w:pPr>
        <w:rPr>
          <w:color w:val="000000" w:themeColor="text1"/>
          <w:rtl/>
        </w:rPr>
      </w:pPr>
    </w:p>
    <w:p w:rsidR="00E83C22" w:rsidRPr="00EA4E1C" w:rsidRDefault="00576C51" w:rsidP="00576C51">
      <w:pPr>
        <w:pStyle w:val="10"/>
        <w:spacing w:line="216" w:lineRule="auto"/>
        <w:rPr>
          <w:color w:val="000000" w:themeColor="text1"/>
          <w:rtl/>
        </w:rPr>
      </w:pPr>
      <w:bookmarkStart w:id="15" w:name="_Toc400358370"/>
      <w:r w:rsidRPr="00EA4E1C">
        <w:rPr>
          <w:rFonts w:hint="cs"/>
          <w:color w:val="000000" w:themeColor="text1"/>
          <w:rtl/>
        </w:rPr>
        <w:t>ازدواجية دور المصلحة في الفقه السياسي الشيعي</w:t>
      </w:r>
      <w:bookmarkEnd w:id="15"/>
    </w:p>
    <w:p w:rsidR="00E83C22" w:rsidRPr="00EA4E1C" w:rsidRDefault="00E83C22" w:rsidP="00E83C22">
      <w:pPr>
        <w:spacing w:line="300" w:lineRule="exact"/>
        <w:rPr>
          <w:color w:val="000000" w:themeColor="text1"/>
          <w:rtl/>
        </w:rPr>
      </w:pPr>
    </w:p>
    <w:p w:rsidR="00E83C22" w:rsidRPr="00EA4E1C" w:rsidRDefault="000D6278" w:rsidP="00576C51">
      <w:pPr>
        <w:pStyle w:val="Author"/>
        <w:rPr>
          <w:color w:val="000000" w:themeColor="text1"/>
          <w:rtl/>
        </w:rPr>
      </w:pPr>
      <w:bookmarkStart w:id="16" w:name="_Toc400358371"/>
      <w:r w:rsidRPr="00EA4E1C">
        <w:rPr>
          <w:rFonts w:hint="cs"/>
          <w:color w:val="000000" w:themeColor="text1"/>
          <w:rtl/>
        </w:rPr>
        <w:t xml:space="preserve">د. </w:t>
      </w:r>
      <w:r w:rsidR="00576C51" w:rsidRPr="00EA4E1C">
        <w:rPr>
          <w:rFonts w:hint="cs"/>
          <w:color w:val="000000" w:themeColor="text1"/>
          <w:rtl/>
        </w:rPr>
        <w:t>السيد صادق حقيقت</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2"/>
        <w:t>*)</w:t>
      </w:r>
      <w:bookmarkEnd w:id="16"/>
    </w:p>
    <w:p w:rsidR="00E83C22" w:rsidRPr="00EA4E1C" w:rsidRDefault="00E83C22" w:rsidP="00576C51">
      <w:pPr>
        <w:pStyle w:val="Author"/>
        <w:rPr>
          <w:color w:val="000000" w:themeColor="text1"/>
          <w:rtl/>
        </w:rPr>
      </w:pPr>
      <w:bookmarkStart w:id="17" w:name="_Toc400358372"/>
      <w:r w:rsidRPr="00EA4E1C">
        <w:rPr>
          <w:rFonts w:hint="cs"/>
          <w:color w:val="000000" w:themeColor="text1"/>
          <w:rtl/>
        </w:rPr>
        <w:t xml:space="preserve">ترجمة: </w:t>
      </w:r>
      <w:r w:rsidR="00576C51" w:rsidRPr="00EA4E1C">
        <w:rPr>
          <w:rFonts w:hint="cs"/>
          <w:color w:val="000000" w:themeColor="text1"/>
          <w:rtl/>
        </w:rPr>
        <w:t>نظيرة غلاب</w:t>
      </w:r>
      <w:bookmarkEnd w:id="17"/>
    </w:p>
    <w:p w:rsidR="00E83C22" w:rsidRPr="00EA4E1C" w:rsidRDefault="00E83C22" w:rsidP="00E83C22">
      <w:pPr>
        <w:spacing w:line="300" w:lineRule="exact"/>
        <w:rPr>
          <w:color w:val="000000" w:themeColor="text1"/>
          <w:rtl/>
        </w:rPr>
      </w:pPr>
    </w:p>
    <w:p w:rsidR="00E83C22" w:rsidRPr="00EA4E1C" w:rsidRDefault="00576C51" w:rsidP="00E83C22">
      <w:pPr>
        <w:pStyle w:val="31"/>
        <w:rPr>
          <w:color w:val="000000" w:themeColor="text1"/>
          <w:rtl/>
        </w:rPr>
      </w:pPr>
      <w:r w:rsidRPr="00EA4E1C">
        <w:rPr>
          <w:rFonts w:hint="cs"/>
          <w:color w:val="000000" w:themeColor="text1"/>
          <w:rtl/>
        </w:rPr>
        <w:t>تمهيد</w:t>
      </w:r>
    </w:p>
    <w:p w:rsidR="00576C51" w:rsidRPr="00EA4E1C" w:rsidRDefault="00576C51" w:rsidP="00BD1DE3">
      <w:pPr>
        <w:rPr>
          <w:rFonts w:ascii="AL-Mohanad" w:hAnsi="AL-Mohanad"/>
          <w:color w:val="000000" w:themeColor="text1"/>
          <w:sz w:val="26"/>
          <w:rtl/>
        </w:rPr>
      </w:pPr>
      <w:r w:rsidRPr="00EA4E1C">
        <w:rPr>
          <w:rFonts w:ascii="AL-Mohanad" w:hAnsi="AL-Mohanad" w:hint="cs"/>
          <w:color w:val="000000" w:themeColor="text1"/>
          <w:sz w:val="26"/>
          <w:rtl/>
        </w:rPr>
        <w:t>تستطيع المصلحة في الفقه السياسي الشيعي</w:t>
      </w:r>
      <w:r w:rsidR="00BD64A5">
        <w:rPr>
          <w:rFonts w:ascii="AL-Mohanad" w:hAnsi="AL-Mohanad" w:hint="cs"/>
          <w:color w:val="000000" w:themeColor="text1"/>
          <w:sz w:val="26"/>
          <w:rtl/>
        </w:rPr>
        <w:t>؛</w:t>
      </w:r>
      <w:r w:rsidRPr="00EA4E1C">
        <w:rPr>
          <w:rFonts w:ascii="AL-Mohanad" w:hAnsi="AL-Mohanad" w:hint="cs"/>
          <w:color w:val="000000" w:themeColor="text1"/>
          <w:sz w:val="26"/>
          <w:rtl/>
        </w:rPr>
        <w:t xml:space="preserve"> باعتبارها أساسا</w:t>
      </w:r>
      <w:r w:rsidR="0067018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تأسيس أحكام الدولة</w:t>
      </w:r>
      <w:r w:rsidR="00BD64A5">
        <w:rPr>
          <w:rFonts w:ascii="AL-Mohanad" w:hAnsi="AL-Mohanad" w:hint="cs"/>
          <w:color w:val="000000" w:themeColor="text1"/>
          <w:sz w:val="26"/>
          <w:rtl/>
        </w:rPr>
        <w:t>،</w:t>
      </w:r>
      <w:r w:rsidRPr="00EA4E1C">
        <w:rPr>
          <w:rFonts w:ascii="AL-Mohanad" w:hAnsi="AL-Mohanad" w:hint="cs"/>
          <w:color w:val="000000" w:themeColor="text1"/>
          <w:sz w:val="26"/>
          <w:rtl/>
        </w:rPr>
        <w:t xml:space="preserve"> أن تفي بدور</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مزدوج: فمن جهة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ومن</w:t>
      </w:r>
      <w:r w:rsidRPr="00EA4E1C">
        <w:rPr>
          <w:rFonts w:ascii="AL-Mohanad" w:hAnsi="AL-Mohanad"/>
          <w:color w:val="000000" w:themeColor="text1"/>
          <w:sz w:val="26"/>
          <w:rtl/>
        </w:rPr>
        <w:t xml:space="preserve"> </w:t>
      </w:r>
      <w:r w:rsidRPr="00EA4E1C">
        <w:rPr>
          <w:rFonts w:ascii="AL-Mohanad" w:hAnsi="AL-Mohanad" w:hint="cs"/>
          <w:color w:val="000000" w:themeColor="text1"/>
          <w:sz w:val="26"/>
          <w:rtl/>
        </w:rPr>
        <w:t>أجل</w:t>
      </w:r>
      <w:r w:rsidRPr="00EA4E1C">
        <w:rPr>
          <w:rFonts w:ascii="AL-Mohanad" w:hAnsi="AL-Mohanad"/>
          <w:color w:val="000000" w:themeColor="text1"/>
          <w:sz w:val="26"/>
          <w:rtl/>
        </w:rPr>
        <w:t xml:space="preserve"> </w:t>
      </w:r>
      <w:r w:rsidRPr="00EA4E1C">
        <w:rPr>
          <w:rFonts w:ascii="AL-Mohanad" w:hAnsi="AL-Mohanad" w:hint="cs"/>
          <w:color w:val="000000" w:themeColor="text1"/>
          <w:sz w:val="26"/>
          <w:rtl/>
        </w:rPr>
        <w:t>تحقيق</w:t>
      </w:r>
      <w:r w:rsidRPr="00EA4E1C">
        <w:rPr>
          <w:rFonts w:ascii="AL-Mohanad" w:hAnsi="AL-Mohanad"/>
          <w:color w:val="000000" w:themeColor="text1"/>
          <w:sz w:val="26"/>
          <w:rtl/>
        </w:rPr>
        <w:t xml:space="preserve"> </w:t>
      </w:r>
      <w:r w:rsidRPr="00EA4E1C">
        <w:rPr>
          <w:rFonts w:ascii="AL-Mohanad" w:hAnsi="AL-Mohanad" w:hint="cs"/>
          <w:color w:val="000000" w:themeColor="text1"/>
          <w:sz w:val="26"/>
          <w:rtl/>
        </w:rPr>
        <w:t>أصل المصلحة وأحكام الدولة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أن تكون وسيلة للعبور من الأحكام الأو</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لية والثانوية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ومن جهة أخرى</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ونظراً للغموض والإبهام الذي يكتنف مسألة تشخيص المصلحة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وتعيين ملاكاتها</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يمكنها أن تكون عاملا</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تقييد المجتمع المدني بشكل</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كبير. </w:t>
      </w:r>
    </w:p>
    <w:p w:rsidR="00576C51" w:rsidRPr="00EA4E1C" w:rsidRDefault="00576C51" w:rsidP="00BD64A5">
      <w:pPr>
        <w:rPr>
          <w:rFonts w:ascii="AL-Mohanad" w:hAnsi="AL-Mohanad"/>
          <w:color w:val="000000" w:themeColor="text1"/>
          <w:sz w:val="26"/>
          <w:rtl/>
        </w:rPr>
      </w:pPr>
      <w:r w:rsidRPr="00EA4E1C">
        <w:rPr>
          <w:rFonts w:ascii="AL-Mohanad" w:hAnsi="AL-Mohanad" w:hint="cs"/>
          <w:color w:val="000000" w:themeColor="text1"/>
          <w:sz w:val="26"/>
          <w:rtl/>
        </w:rPr>
        <w:t>وللتعرف أكثر على المد</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عى </w:t>
      </w:r>
      <w:r w:rsidR="00BD1DE3" w:rsidRPr="00EA4E1C">
        <w:rPr>
          <w:rFonts w:ascii="AL-Mohanad" w:hAnsi="AL-Mohanad" w:hint="cs"/>
          <w:color w:val="000000" w:themeColor="text1"/>
          <w:sz w:val="26"/>
          <w:rtl/>
        </w:rPr>
        <w:t>المتقدِّم</w:t>
      </w:r>
      <w:r w:rsidRPr="00EA4E1C">
        <w:rPr>
          <w:rFonts w:ascii="AL-Mohanad" w:hAnsi="AL-Mohanad" w:hint="cs"/>
          <w:color w:val="000000" w:themeColor="text1"/>
          <w:sz w:val="26"/>
          <w:rtl/>
        </w:rPr>
        <w:t xml:space="preserve"> سنفص</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ل الحديث في مختلف أنواع المصلحة (المصلحة في الفكر الكلاسيكي</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وفي الفكر الغربي الحديث</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المصلحة في الفكر ال</w:t>
      </w:r>
      <w:r w:rsidR="00BD1DE3" w:rsidRPr="00EA4E1C">
        <w:rPr>
          <w:rFonts w:ascii="AL-Mohanad" w:hAnsi="AL-Mohanad" w:hint="cs"/>
          <w:color w:val="000000" w:themeColor="text1"/>
          <w:sz w:val="26"/>
          <w:rtl/>
        </w:rPr>
        <w:t>إ</w:t>
      </w:r>
      <w:r w:rsidRPr="00EA4E1C">
        <w:rPr>
          <w:rFonts w:ascii="AL-Mohanad" w:hAnsi="AL-Mohanad" w:hint="cs"/>
          <w:color w:val="000000" w:themeColor="text1"/>
          <w:sz w:val="26"/>
          <w:rtl/>
        </w:rPr>
        <w:t>سلامي</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أعم</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 المصلحة الموجودة في سلسلة الأحكام، المصلحة باعتبارها مصدر فهم الشريعة، المصلحة الإجرائية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ومصلحة تشخيص النظام</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واختلاف دور المصلحة في الفلسفة السياس</w:t>
      </w:r>
      <w:r w:rsidR="00BD1DE3" w:rsidRPr="00EA4E1C">
        <w:rPr>
          <w:rFonts w:ascii="AL-Mohanad" w:hAnsi="AL-Mohanad" w:hint="cs"/>
          <w:color w:val="000000" w:themeColor="text1"/>
          <w:sz w:val="26"/>
          <w:rtl/>
        </w:rPr>
        <w:t>يّ</w:t>
      </w:r>
      <w:r w:rsidRPr="00EA4E1C">
        <w:rPr>
          <w:rFonts w:ascii="AL-Mohanad" w:hAnsi="AL-Mohanad" w:hint="cs"/>
          <w:color w:val="000000" w:themeColor="text1"/>
          <w:sz w:val="26"/>
          <w:rtl/>
        </w:rPr>
        <w:t>ة الغربية عنه في الفكر السياسي الإسلامي، حيث سنعمل على البحث في مكانة المصلحة في الفلسفة السياسية والفقه السياسي، لننتقل بعدها إلى استظهار المصلحة في الفقه السياسي الشيعي والسن</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ي</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BD1DE3" w:rsidRPr="00EA4E1C">
        <w:rPr>
          <w:rFonts w:ascii="AL-Mohanad" w:hAnsi="AL-Mohanad" w:hint="cs"/>
          <w:color w:val="000000" w:themeColor="text1"/>
          <w:sz w:val="26"/>
          <w:rtl/>
        </w:rPr>
        <w:t>و</w:t>
      </w:r>
      <w:r w:rsidRPr="00EA4E1C">
        <w:rPr>
          <w:rFonts w:ascii="AL-Mohanad" w:hAnsi="AL-Mohanad" w:hint="cs"/>
          <w:color w:val="000000" w:themeColor="text1"/>
          <w:sz w:val="26"/>
          <w:rtl/>
        </w:rPr>
        <w:t>غرضنا الأول من هذه المقاربة بيان اختلاف مكانة المصلحة في الفلسفة السياسية وفي الفقه السياسي</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حتى ننتقل إلى الإجابة ع</w:t>
      </w:r>
      <w:r w:rsidR="00BD1DE3" w:rsidRPr="00EA4E1C">
        <w:rPr>
          <w:rFonts w:ascii="AL-Mohanad" w:hAnsi="AL-Mohanad" w:hint="cs"/>
          <w:color w:val="000000" w:themeColor="text1"/>
          <w:sz w:val="26"/>
          <w:rtl/>
        </w:rPr>
        <w:t>ن</w:t>
      </w:r>
      <w:r w:rsidRPr="00EA4E1C">
        <w:rPr>
          <w:rFonts w:ascii="AL-Mohanad" w:hAnsi="AL-Mohanad" w:hint="cs"/>
          <w:color w:val="000000" w:themeColor="text1"/>
          <w:sz w:val="26"/>
          <w:rtl/>
        </w:rPr>
        <w:t xml:space="preserve"> السؤال: هل هناك دور</w:t>
      </w:r>
      <w:r w:rsidR="00BD64A5">
        <w:rPr>
          <w:rFonts w:ascii="AL-Mohanad" w:hAnsi="AL-Mohanad" w:hint="cs"/>
          <w:color w:val="000000" w:themeColor="text1"/>
          <w:sz w:val="26"/>
          <w:rtl/>
        </w:rPr>
        <w:t>ٌ</w:t>
      </w:r>
      <w:r w:rsidRPr="00EA4E1C">
        <w:rPr>
          <w:rFonts w:ascii="AL-Mohanad" w:hAnsi="AL-Mohanad" w:hint="cs"/>
          <w:color w:val="000000" w:themeColor="text1"/>
          <w:sz w:val="26"/>
          <w:rtl/>
        </w:rPr>
        <w:t xml:space="preserve"> مزدوج للمصلحة في الفقه السياسي الشيعي خاص</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ة أم أن</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هذا الدور المزدوج يوجد كذلك في الفقه السياسي لأهل السن</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ة</w:t>
      </w:r>
      <w:r w:rsidR="00BD1DE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p>
    <w:p w:rsidR="00576C51" w:rsidRPr="00EA4E1C" w:rsidRDefault="00576C51" w:rsidP="00BD64A5">
      <w:pPr>
        <w:pStyle w:val="31"/>
        <w:rPr>
          <w:color w:val="000000" w:themeColor="text1"/>
          <w:rtl/>
        </w:rPr>
      </w:pPr>
      <w:r w:rsidRPr="00EA4E1C">
        <w:rPr>
          <w:rFonts w:hint="cs"/>
          <w:color w:val="000000" w:themeColor="text1"/>
          <w:rtl/>
        </w:rPr>
        <w:lastRenderedPageBreak/>
        <w:t>اختلاف مكانة المصلحة في الفلسفة السياسية الغربية والفكر السياسي ال</w:t>
      </w:r>
      <w:r w:rsidR="00BD64A5">
        <w:rPr>
          <w:rFonts w:hint="cs"/>
          <w:color w:val="000000" w:themeColor="text1"/>
          <w:rtl/>
        </w:rPr>
        <w:t>إ</w:t>
      </w:r>
      <w:r w:rsidRPr="00EA4E1C">
        <w:rPr>
          <w:rFonts w:hint="cs"/>
          <w:color w:val="000000" w:themeColor="text1"/>
          <w:rtl/>
        </w:rPr>
        <w:t xml:space="preserve">سلامي </w:t>
      </w:r>
    </w:p>
    <w:p w:rsidR="00576C51" w:rsidRPr="00EA4E1C" w:rsidRDefault="00576C51" w:rsidP="002C14BF">
      <w:pPr>
        <w:rPr>
          <w:rFonts w:ascii="AL-Mohanad" w:hAnsi="AL-Mohanad"/>
          <w:color w:val="000000" w:themeColor="text1"/>
          <w:sz w:val="26"/>
          <w:rtl/>
        </w:rPr>
      </w:pPr>
      <w:r w:rsidRPr="00EA4E1C">
        <w:rPr>
          <w:rFonts w:ascii="AL-Mohanad" w:hAnsi="AL-Mohanad" w:hint="cs"/>
          <w:color w:val="000000" w:themeColor="text1"/>
          <w:sz w:val="26"/>
          <w:rtl/>
        </w:rPr>
        <w:t>تتقارب المصلحة في الفلسفة السياسية الغربية مفهوميا</w:t>
      </w:r>
      <w:r w:rsidR="00542075" w:rsidRPr="00EA4E1C">
        <w:rPr>
          <w:rFonts w:ascii="AL-Mohanad" w:hAnsi="AL-Mohanad" w:hint="cs"/>
          <w:color w:val="000000" w:themeColor="text1"/>
          <w:sz w:val="26"/>
          <w:rtl/>
        </w:rPr>
        <w:t>ً</w:t>
      </w:r>
      <w:r w:rsidR="002C14BF" w:rsidRPr="00EA4E1C">
        <w:rPr>
          <w:rFonts w:ascii="AL-Mohanad" w:hAnsi="AL-Mohanad" w:hint="cs"/>
          <w:color w:val="000000" w:themeColor="text1"/>
          <w:sz w:val="26"/>
          <w:rtl/>
        </w:rPr>
        <w:t xml:space="preserve"> مع </w:t>
      </w:r>
      <w:r w:rsidRPr="00EA4E1C">
        <w:rPr>
          <w:rFonts w:ascii="AL-Mohanad" w:hAnsi="AL-Mohanad" w:hint="cs"/>
          <w:color w:val="000000" w:themeColor="text1"/>
          <w:sz w:val="26"/>
          <w:rtl/>
        </w:rPr>
        <w:t>مجموعة من المفاهيم الأخرى</w:t>
      </w:r>
      <w:r w:rsidR="0054207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نظير</w:t>
      </w:r>
      <w:r w:rsidR="0054207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المنفعة</w:t>
      </w:r>
      <w:r w:rsidR="0054207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542075"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قد استعمل </w:t>
      </w:r>
      <w:r w:rsidRPr="00EA4E1C">
        <w:rPr>
          <w:rFonts w:asciiTheme="majorBidi" w:hAnsiTheme="majorBidi" w:cstheme="majorBidi"/>
          <w:color w:val="000000" w:themeColor="text1"/>
          <w:sz w:val="22"/>
          <w:szCs w:val="22"/>
        </w:rPr>
        <w:t>Expediency Good</w:t>
      </w:r>
      <w:r w:rsidRPr="00EA4E1C">
        <w:rPr>
          <w:rFonts w:ascii="AL-Mohanad" w:hAnsi="AL-Mohanad"/>
          <w:color w:val="000000" w:themeColor="text1"/>
          <w:sz w:val="26"/>
          <w:rtl/>
        </w:rPr>
        <w:t xml:space="preserve"> </w:t>
      </w:r>
      <w:r w:rsidRPr="00EA4E1C">
        <w:rPr>
          <w:rFonts w:ascii="AL-Mohanad" w:hAnsi="AL-Mohanad" w:hint="cs"/>
          <w:color w:val="000000" w:themeColor="text1"/>
          <w:sz w:val="26"/>
          <w:rtl/>
        </w:rPr>
        <w:t xml:space="preserve">مفهوم المصلحة لأول مرة على أنها من استعمالات الحرس (المحاربين)، وكتب </w:t>
      </w:r>
      <w:r w:rsidR="00964050" w:rsidRPr="00EA4E1C">
        <w:rPr>
          <w:rFonts w:ascii="AL-Mohanad" w:hAnsi="AL-Mohanad" w:hint="cs"/>
          <w:color w:val="000000" w:themeColor="text1"/>
          <w:sz w:val="26"/>
          <w:rtl/>
        </w:rPr>
        <w:t>أ</w:t>
      </w:r>
      <w:r w:rsidRPr="00EA4E1C">
        <w:rPr>
          <w:rFonts w:ascii="AL-Mohanad" w:hAnsi="AL-Mohanad" w:hint="cs"/>
          <w:color w:val="000000" w:themeColor="text1"/>
          <w:sz w:val="26"/>
          <w:rtl/>
        </w:rPr>
        <w:t>فلاطون قائلا</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Pr="00EA4E1C">
        <w:rPr>
          <w:rFonts w:hint="eastAsia"/>
          <w:color w:val="000000" w:themeColor="text1"/>
          <w:sz w:val="27"/>
          <w:rtl/>
        </w:rPr>
        <w:t>«</w:t>
      </w:r>
      <w:r w:rsidR="00964050" w:rsidRPr="00EA4E1C">
        <w:rPr>
          <w:rFonts w:ascii="AL-Mohanad" w:hAnsi="AL-Mohanad" w:hint="cs"/>
          <w:color w:val="000000" w:themeColor="text1"/>
          <w:sz w:val="26"/>
          <w:rtl/>
        </w:rPr>
        <w:t>إ</w:t>
      </w:r>
      <w:r w:rsidRPr="00EA4E1C">
        <w:rPr>
          <w:rFonts w:ascii="AL-Mohanad" w:hAnsi="AL-Mohanad" w:hint="cs"/>
          <w:color w:val="000000" w:themeColor="text1"/>
          <w:sz w:val="26"/>
          <w:rtl/>
        </w:rPr>
        <w:t>ن الحراس أو المحارب</w:t>
      </w:r>
      <w:r w:rsidR="00964050" w:rsidRPr="00EA4E1C">
        <w:rPr>
          <w:rFonts w:ascii="AL-Mohanad" w:hAnsi="AL-Mohanad" w:hint="cs"/>
          <w:color w:val="000000" w:themeColor="text1"/>
          <w:sz w:val="26"/>
          <w:rtl/>
        </w:rPr>
        <w:t>ي</w:t>
      </w:r>
      <w:r w:rsidRPr="00EA4E1C">
        <w:rPr>
          <w:rFonts w:ascii="AL-Mohanad" w:hAnsi="AL-Mohanad" w:hint="cs"/>
          <w:color w:val="000000" w:themeColor="text1"/>
          <w:sz w:val="26"/>
          <w:rtl/>
        </w:rPr>
        <w:t>ن يقضون معظم وقتهم في الفلسفة. لكن</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كل</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واحد منهم بدوره سيتحمل إلى جانب ذلك معاناة ال</w:t>
      </w:r>
      <w:r w:rsidR="00964050" w:rsidRPr="00EA4E1C">
        <w:rPr>
          <w:rFonts w:ascii="AL-Mohanad" w:hAnsi="AL-Mohanad" w:hint="cs"/>
          <w:color w:val="000000" w:themeColor="text1"/>
          <w:sz w:val="26"/>
          <w:rtl/>
        </w:rPr>
        <w:t>أ</w:t>
      </w:r>
      <w:r w:rsidRPr="00EA4E1C">
        <w:rPr>
          <w:rFonts w:ascii="AL-Mohanad" w:hAnsi="AL-Mohanad" w:hint="cs"/>
          <w:color w:val="000000" w:themeColor="text1"/>
          <w:sz w:val="26"/>
          <w:rtl/>
        </w:rPr>
        <w:t>عمال السياسية</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ولإيمانه بالمصلحة العامة سيقدم على تول</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ي مسؤوليات المدينة (الدولة)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w:t>
      </w:r>
    </w:p>
    <w:p w:rsidR="00576C51" w:rsidRPr="00EA4E1C" w:rsidRDefault="00576C51" w:rsidP="00964050">
      <w:pPr>
        <w:rPr>
          <w:rFonts w:ascii="AL-Mohanad" w:hAnsi="AL-Mohanad"/>
          <w:color w:val="000000" w:themeColor="text1"/>
          <w:sz w:val="26"/>
          <w:rtl/>
        </w:rPr>
      </w:pPr>
      <w:r w:rsidRPr="00EA4E1C">
        <w:rPr>
          <w:rFonts w:ascii="AL-Mohanad" w:hAnsi="AL-Mohanad" w:hint="cs"/>
          <w:color w:val="000000" w:themeColor="text1"/>
          <w:sz w:val="26"/>
          <w:rtl/>
        </w:rPr>
        <w:t>ليضيف</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964050"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ن ملاك تحديد وظيفة المحارب تكمن في مدى علاقته بالمصلحة العامة: </w:t>
      </w:r>
    </w:p>
    <w:p w:rsidR="00576C51" w:rsidRPr="00EA4E1C" w:rsidRDefault="00576C51" w:rsidP="00BD64A5">
      <w:pPr>
        <w:rPr>
          <w:rFonts w:ascii="AL-Mohanad" w:hAnsi="AL-Mohanad"/>
          <w:color w:val="000000" w:themeColor="text1"/>
          <w:sz w:val="26"/>
          <w:rtl/>
        </w:rPr>
      </w:pPr>
      <w:r w:rsidRPr="00EA4E1C">
        <w:rPr>
          <w:rFonts w:ascii="AL-Mohanad" w:hAnsi="AL-Mohanad" w:hint="cs"/>
          <w:color w:val="000000" w:themeColor="text1"/>
          <w:sz w:val="26"/>
          <w:rtl/>
        </w:rPr>
        <w:t xml:space="preserve">قلت: </w:t>
      </w:r>
      <w:r w:rsidR="00964050" w:rsidRPr="00EA4E1C">
        <w:rPr>
          <w:rFonts w:ascii="AL-Mohanad" w:hAnsi="AL-Mohanad" w:hint="cs"/>
          <w:color w:val="000000" w:themeColor="text1"/>
          <w:sz w:val="26"/>
          <w:rtl/>
        </w:rPr>
        <w:t>إ</w:t>
      </w:r>
      <w:r w:rsidRPr="00EA4E1C">
        <w:rPr>
          <w:rFonts w:ascii="AL-Mohanad" w:hAnsi="AL-Mohanad" w:hint="cs"/>
          <w:color w:val="000000" w:themeColor="text1"/>
          <w:sz w:val="26"/>
          <w:rtl/>
        </w:rPr>
        <w:t>نه يوجد بين الحر</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اس أفضل الأفراد القادرين على إدارة وتسيير شؤون الدولة</w:t>
      </w:r>
      <w:r w:rsidR="0096405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BD64A5">
        <w:rPr>
          <w:rFonts w:ascii="AL-Mohanad" w:hAnsi="AL-Mohanad" w:hint="cs"/>
          <w:color w:val="000000" w:themeColor="text1"/>
          <w:sz w:val="26"/>
          <w:rtl/>
        </w:rPr>
        <w:t>و</w:t>
      </w:r>
      <w:r w:rsidRPr="00EA4E1C">
        <w:rPr>
          <w:rFonts w:ascii="AL-Mohanad" w:hAnsi="AL-Mohanad" w:hint="cs"/>
          <w:color w:val="000000" w:themeColor="text1"/>
          <w:sz w:val="26"/>
          <w:rtl/>
        </w:rPr>
        <w:t>هم بالضرورة أكثر الناس قدرة على حفظ الدولة</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قال: هو كذلك. قلت: هؤلاء يجب أن يكونوا من الأذكياء والفاعلين</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ولهم كامل العلاقة بمصالح الدولة...</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79778A" w:rsidRPr="00EA4E1C">
        <w:rPr>
          <w:rFonts w:ascii="AL-Mohanad" w:hAnsi="AL-Mohanad" w:hint="cs"/>
          <w:color w:val="000000" w:themeColor="text1"/>
          <w:sz w:val="26"/>
          <w:rtl/>
        </w:rPr>
        <w:t>إ</w:t>
      </w:r>
      <w:r w:rsidRPr="00EA4E1C">
        <w:rPr>
          <w:rFonts w:ascii="AL-Mohanad" w:hAnsi="AL-Mohanad" w:hint="cs"/>
          <w:color w:val="000000" w:themeColor="text1"/>
          <w:sz w:val="26"/>
          <w:rtl/>
        </w:rPr>
        <w:t>ذن فعلينا أن نختار من بين الحر</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اس م</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ثبت لدينا أن لديهم علاقة قوية وكاملة بمصالح الدولة</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وثبت لنا أن خدمة مصالح الدولة أصبحت لديهم ملكة، يقضون جل</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عمرهم في خدمتها</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ولا يصدر منهم ب</w:t>
      </w:r>
      <w:r w:rsidR="0079778A" w:rsidRPr="00EA4E1C">
        <w:rPr>
          <w:rFonts w:ascii="AL-Mohanad" w:hAnsi="AL-Mohanad" w:hint="cs"/>
          <w:color w:val="000000" w:themeColor="text1"/>
          <w:sz w:val="26"/>
          <w:rtl/>
        </w:rPr>
        <w:t>أ</w:t>
      </w:r>
      <w:r w:rsidRPr="00EA4E1C">
        <w:rPr>
          <w:rFonts w:ascii="AL-Mohanad" w:hAnsi="AL-Mohanad" w:hint="cs"/>
          <w:color w:val="000000" w:themeColor="text1"/>
          <w:sz w:val="26"/>
          <w:rtl/>
        </w:rPr>
        <w:t>ي حال من الأحوال</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وتحت أي طائل كان</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ما من شأنه أن يخالف المصلحة العامة، وهذا يستلزم من</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ا متابعتهم في مختلف مراحل عمرهم</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ليحصل لنا اليقين بأن علاقتهم بالمصلحة العامة للمدينة أصل متجذ</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ر في </w:t>
      </w:r>
      <w:r w:rsidR="0079778A" w:rsidRPr="00EA4E1C">
        <w:rPr>
          <w:rFonts w:ascii="AL-Mohanad" w:hAnsi="AL-Mohanad" w:hint="cs"/>
          <w:color w:val="000000" w:themeColor="text1"/>
          <w:sz w:val="26"/>
          <w:rtl/>
        </w:rPr>
        <w:t>نفوسهم،</w:t>
      </w:r>
      <w:r w:rsidRPr="00EA4E1C">
        <w:rPr>
          <w:rFonts w:ascii="AL-Mohanad" w:hAnsi="AL-Mohanad" w:hint="cs"/>
          <w:color w:val="000000" w:themeColor="text1"/>
          <w:sz w:val="26"/>
          <w:rtl/>
        </w:rPr>
        <w:t xml:space="preserve"> وأنهم أوفياء كل</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الوفاء له، وأن</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ه لا يمكن تحت أي</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تهديد</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أو في مقابل أي</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عمل</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79778A" w:rsidRPr="00EA4E1C">
        <w:rPr>
          <w:rFonts w:ascii="AL-Mohanad" w:hAnsi="AL-Mohanad" w:hint="cs"/>
          <w:color w:val="000000" w:themeColor="text1"/>
          <w:sz w:val="26"/>
          <w:rtl/>
        </w:rPr>
        <w:t>مهما</w:t>
      </w:r>
      <w:r w:rsidRPr="00EA4E1C">
        <w:rPr>
          <w:rFonts w:ascii="AL-Mohanad" w:hAnsi="AL-Mohanad" w:hint="cs"/>
          <w:color w:val="000000" w:themeColor="text1"/>
          <w:sz w:val="26"/>
          <w:rtl/>
        </w:rPr>
        <w:t xml:space="preserve"> كانت قيمته ونوعه</w:t>
      </w:r>
      <w:r w:rsidR="0079778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أن </w:t>
      </w:r>
      <w:r w:rsidR="0079778A" w:rsidRPr="00EA4E1C">
        <w:rPr>
          <w:rFonts w:ascii="AL-Mohanad" w:hAnsi="AL-Mohanad" w:hint="cs"/>
          <w:color w:val="000000" w:themeColor="text1"/>
          <w:sz w:val="26"/>
          <w:rtl/>
        </w:rPr>
        <w:t>يتركوا</w:t>
      </w:r>
      <w:r w:rsidRPr="00EA4E1C">
        <w:rPr>
          <w:rFonts w:ascii="AL-Mohanad" w:hAnsi="AL-Mohanad" w:hint="cs"/>
          <w:color w:val="000000" w:themeColor="text1"/>
          <w:sz w:val="26"/>
          <w:rtl/>
        </w:rPr>
        <w:t xml:space="preserve"> هذه المصلحة أو حت</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ى مجرد نسيانها؟</w:t>
      </w:r>
      <w:r w:rsidRPr="00EA4E1C">
        <w:rPr>
          <w:rFonts w:hint="cs"/>
          <w:color w:val="000000" w:themeColor="text1"/>
          <w:sz w:val="27"/>
          <w:vertAlign w:val="superscript"/>
          <w:rtl/>
        </w:rPr>
        <w:t>(</w:t>
      </w:r>
      <w:r w:rsidRPr="00EA4E1C">
        <w:rPr>
          <w:rStyle w:val="ac"/>
          <w:color w:val="000000" w:themeColor="text1"/>
          <w:sz w:val="27"/>
          <w:rtl/>
        </w:rPr>
        <w:endnoteReference w:id="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w:t>
      </w:r>
    </w:p>
    <w:p w:rsidR="00576C51" w:rsidRPr="00EA4E1C" w:rsidRDefault="0065585C" w:rsidP="0065585C">
      <w:pPr>
        <w:rPr>
          <w:rFonts w:ascii="AL-Mohanad" w:hAnsi="AL-Mohanad"/>
          <w:color w:val="000000" w:themeColor="text1"/>
          <w:sz w:val="26"/>
          <w:rtl/>
        </w:rPr>
      </w:pPr>
      <w:r w:rsidRPr="00EA4E1C">
        <w:rPr>
          <w:rFonts w:ascii="AL-Mohanad" w:hAnsi="AL-Mohanad" w:hint="cs"/>
          <w:color w:val="000000" w:themeColor="text1"/>
          <w:sz w:val="26"/>
          <w:rtl/>
        </w:rPr>
        <w:t xml:space="preserve">يرى </w:t>
      </w:r>
      <w:r w:rsidR="00576C51" w:rsidRPr="00EA4E1C">
        <w:rPr>
          <w:rFonts w:ascii="AL-Mohanad" w:hAnsi="AL-Mohanad" w:hint="cs"/>
          <w:color w:val="000000" w:themeColor="text1"/>
          <w:sz w:val="26"/>
          <w:rtl/>
        </w:rPr>
        <w:t>أفلاطون أن تأمين المصلحة الاجتماعية هي أهم</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وظائف الحراس (المحاربين)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 xml:space="preserve">أرسطو </w:t>
      </w:r>
      <w:r w:rsidRPr="00EA4E1C">
        <w:rPr>
          <w:rFonts w:ascii="AL-Mohanad" w:hAnsi="AL-Mohanad" w:hint="cs"/>
          <w:color w:val="000000" w:themeColor="text1"/>
          <w:sz w:val="26"/>
          <w:rtl/>
        </w:rPr>
        <w:t xml:space="preserve">ـ </w:t>
      </w:r>
      <w:r w:rsidR="00576C51" w:rsidRPr="00EA4E1C">
        <w:rPr>
          <w:rFonts w:ascii="AL-Mohanad" w:hAnsi="AL-Mohanad" w:hint="cs"/>
          <w:color w:val="000000" w:themeColor="text1"/>
          <w:sz w:val="26"/>
          <w:rtl/>
        </w:rPr>
        <w:t xml:space="preserve">مثل أفلاطون </w:t>
      </w:r>
      <w:r w:rsidRPr="00EA4E1C">
        <w:rPr>
          <w:rFonts w:ascii="AL-Mohanad" w:hAnsi="AL-Mohanad" w:hint="cs"/>
          <w:color w:val="000000" w:themeColor="text1"/>
          <w:sz w:val="26"/>
          <w:rtl/>
        </w:rPr>
        <w:t xml:space="preserve">ـ </w:t>
      </w:r>
      <w:r w:rsidR="00576C51" w:rsidRPr="00EA4E1C">
        <w:rPr>
          <w:rFonts w:ascii="AL-Mohanad" w:hAnsi="AL-Mohanad" w:hint="cs"/>
          <w:color w:val="000000" w:themeColor="text1"/>
          <w:sz w:val="26"/>
          <w:rtl/>
        </w:rPr>
        <w:t>كان يعطي لمضمون ومحتوى النظام السياسي الأولوية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ويراه أهم</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من الشكل</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ووفقا لنظريته فالمصلحة هي الركيزة العظمى التي يتقو</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م بها البنيان الاجتماعي للمجتمع</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باعتبارها العنصر المشترك بين جميع أفراده ومكو</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ناته</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وعلى هذا الأساس فالحياة الجيدة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والمبتنية على النفع والمصلحة العامة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00576C51" w:rsidRPr="00EA4E1C">
        <w:rPr>
          <w:rFonts w:ascii="AL-Mohanad" w:hAnsi="AL-Mohanad" w:hint="cs"/>
          <w:color w:val="000000" w:themeColor="text1"/>
          <w:sz w:val="26"/>
          <w:rtl/>
        </w:rPr>
        <w:lastRenderedPageBreak/>
        <w:t>هي الهدف الأصلي من المجتمع</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3"/>
      </w:r>
      <w:r w:rsidR="00576C51" w:rsidRPr="00EA4E1C">
        <w:rPr>
          <w:rFonts w:hint="cs"/>
          <w:color w:val="000000" w:themeColor="text1"/>
          <w:sz w:val="27"/>
          <w:vertAlign w:val="superscript"/>
          <w:rtl/>
        </w:rPr>
        <w:t>)</w:t>
      </w:r>
      <w:r w:rsidRPr="00EA4E1C">
        <w:rPr>
          <w:rFonts w:hint="cs"/>
          <w:color w:val="000000" w:themeColor="text1"/>
          <w:sz w:val="27"/>
          <w:rtl/>
        </w:rPr>
        <w:t>.</w:t>
      </w:r>
      <w:r w:rsidR="00576C51" w:rsidRPr="00EA4E1C">
        <w:rPr>
          <w:rFonts w:hint="cs"/>
          <w:color w:val="000000" w:themeColor="text1"/>
          <w:sz w:val="27"/>
          <w:rtl/>
        </w:rPr>
        <w:t xml:space="preserve"> </w:t>
      </w:r>
      <w:r w:rsidR="00576C51" w:rsidRPr="00EA4E1C">
        <w:rPr>
          <w:rFonts w:ascii="AL-Mohanad" w:hAnsi="AL-Mohanad" w:hint="cs"/>
          <w:color w:val="000000" w:themeColor="text1"/>
          <w:sz w:val="26"/>
          <w:rtl/>
        </w:rPr>
        <w:t xml:space="preserve">وهكذا فأرسطو يرى أن المصلحة العامة والنفع المشترك مفهوم أصيل في المجتمع. </w:t>
      </w:r>
    </w:p>
    <w:p w:rsidR="00576C51" w:rsidRPr="00EA4E1C" w:rsidRDefault="00576C51" w:rsidP="0065585C">
      <w:pPr>
        <w:rPr>
          <w:rFonts w:ascii="AL-Mohanad" w:hAnsi="AL-Mohanad"/>
          <w:color w:val="000000" w:themeColor="text1"/>
          <w:sz w:val="26"/>
          <w:rtl/>
        </w:rPr>
      </w:pPr>
      <w:r w:rsidRPr="00EA4E1C">
        <w:rPr>
          <w:rFonts w:ascii="AL-Mohanad" w:hAnsi="AL-Mohanad" w:hint="cs"/>
          <w:color w:val="000000" w:themeColor="text1"/>
          <w:sz w:val="26"/>
          <w:rtl/>
        </w:rPr>
        <w:t>حازت المصلحة في الفلسفة السياسية اليونانية القديمة على مكانة رفيعة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لكونها كانت مرتبطة بمفهوم الدولة (المدينة) من جهة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ومن جهة أخرى لأن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ها عُرفت فضيلة أخلاقية في المدينة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وهكذا جاءت الفلسفة السياسية في طول الفلسفة الأخلاقية بلحاظ المعنى.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وقد بحثت الفلسفة اليونانية لأو</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ل مرة المصلحة العامة بعنوانها ملاك (معيار) السياسة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ومعيارا</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تحليل النظم السياسية. </w:t>
      </w:r>
    </w:p>
    <w:p w:rsidR="00576C51" w:rsidRPr="00EA4E1C" w:rsidRDefault="0065585C" w:rsidP="0065585C">
      <w:pPr>
        <w:rPr>
          <w:rFonts w:ascii="AL-Mohanad" w:hAnsi="AL-Mohanad"/>
          <w:color w:val="000000" w:themeColor="text1"/>
          <w:sz w:val="26"/>
          <w:rtl/>
        </w:rPr>
      </w:pPr>
      <w:r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رغم أن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الفلسفة السياسية للفارابي يمكن فهمها إلى حد</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معين على أن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ها استمرار موضوعي للفلسفة اليونانية، إلا</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أن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مفهوم المصلحة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وعلى طول الزمان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ظل</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شاحبا</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في الفكر السياسي ال</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سلامي، ولم يظهر أي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رابط موضوعي بين فلسفة الأخلاق والفضيلة الأخلاقية وبين الفلسفة السياسية. </w:t>
      </w:r>
    </w:p>
    <w:p w:rsidR="00576C51" w:rsidRPr="00EA4E1C" w:rsidRDefault="00576C51" w:rsidP="001775CF">
      <w:pPr>
        <w:rPr>
          <w:rFonts w:ascii="AL-Mohanad" w:hAnsi="AL-Mohanad"/>
          <w:color w:val="000000" w:themeColor="text1"/>
          <w:sz w:val="26"/>
          <w:rtl/>
        </w:rPr>
      </w:pPr>
      <w:r w:rsidRPr="00EA4E1C">
        <w:rPr>
          <w:rFonts w:ascii="AL-Mohanad" w:hAnsi="AL-Mohanad" w:hint="cs"/>
          <w:color w:val="000000" w:themeColor="text1"/>
          <w:sz w:val="26"/>
          <w:rtl/>
        </w:rPr>
        <w:t xml:space="preserve">وعرفت المصلحة في الفكر السياسي الغربي </w:t>
      </w:r>
      <w:r w:rsidR="0065585C" w:rsidRPr="00EA4E1C">
        <w:rPr>
          <w:rFonts w:ascii="AL-Mohanad" w:hAnsi="AL-Mohanad" w:hint="cs"/>
          <w:color w:val="000000" w:themeColor="text1"/>
          <w:sz w:val="26"/>
          <w:rtl/>
        </w:rPr>
        <w:t>ا</w:t>
      </w:r>
      <w:r w:rsidRPr="00EA4E1C">
        <w:rPr>
          <w:rFonts w:ascii="AL-Mohanad" w:hAnsi="AL-Mohanad" w:hint="cs"/>
          <w:color w:val="000000" w:themeColor="text1"/>
          <w:sz w:val="26"/>
          <w:rtl/>
        </w:rPr>
        <w:t>بتداء</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المجال العمومي</w:t>
      </w:r>
      <w:r w:rsidR="001775CF">
        <w:rPr>
          <w:rFonts w:ascii="AL-Mohanad" w:hAnsi="AL-Mohanad" w:hint="cs"/>
          <w:color w:val="000000" w:themeColor="text1"/>
          <w:sz w:val="26"/>
          <w:rtl/>
        </w:rPr>
        <w:t>؛</w:t>
      </w:r>
      <w:r w:rsidRPr="00EA4E1C">
        <w:rPr>
          <w:rFonts w:ascii="AL-Mohanad" w:hAnsi="AL-Mohanad" w:hint="cs"/>
          <w:color w:val="000000" w:themeColor="text1"/>
          <w:sz w:val="26"/>
          <w:rtl/>
        </w:rPr>
        <w:t xml:space="preserve"> وذلك لأن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المسيحية لم تكن لها شريعة يمكنها أن تطرح المصلحة في هذا المجال</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على عكس العالم ال</w:t>
      </w:r>
      <w:r w:rsidR="0065585C" w:rsidRPr="00EA4E1C">
        <w:rPr>
          <w:rFonts w:ascii="AL-Mohanad" w:hAnsi="AL-Mohanad" w:hint="cs"/>
          <w:color w:val="000000" w:themeColor="text1"/>
          <w:sz w:val="26"/>
          <w:rtl/>
        </w:rPr>
        <w:t>إ</w:t>
      </w:r>
      <w:r w:rsidRPr="00EA4E1C">
        <w:rPr>
          <w:rFonts w:ascii="AL-Mohanad" w:hAnsi="AL-Mohanad" w:hint="cs"/>
          <w:color w:val="000000" w:themeColor="text1"/>
          <w:sz w:val="26"/>
          <w:rtl/>
        </w:rPr>
        <w:t>سلامي</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حيث كانت المصلحة في الشريعة ال</w:t>
      </w:r>
      <w:r w:rsidR="0065585C"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مادة دسمة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مما جعلها على خلاف الحال الذي كانت عليه في الفلسفة السياسية اليونانية والغربية مهملة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وبالكاد ت</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ذك</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ر. ولهذا فالمجتمع في العالم ال</w:t>
      </w:r>
      <w:r w:rsidR="0065585C" w:rsidRPr="00EA4E1C">
        <w:rPr>
          <w:rFonts w:ascii="AL-Mohanad" w:hAnsi="AL-Mohanad" w:hint="cs"/>
          <w:color w:val="000000" w:themeColor="text1"/>
          <w:sz w:val="26"/>
          <w:rtl/>
        </w:rPr>
        <w:t>إ</w:t>
      </w:r>
      <w:r w:rsidRPr="00EA4E1C">
        <w:rPr>
          <w:rFonts w:ascii="AL-Mohanad" w:hAnsi="AL-Mohanad" w:hint="cs"/>
          <w:color w:val="000000" w:themeColor="text1"/>
          <w:sz w:val="26"/>
          <w:rtl/>
        </w:rPr>
        <w:t>سلامي لم يؤس</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س على مفاهيم الخير والمصلحة، ولذلك ظل</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السؤال الأساس في الفكر السياسي القديم يطرح حول </w:t>
      </w:r>
      <w:r w:rsidRPr="00EA4E1C">
        <w:rPr>
          <w:rFonts w:hint="eastAsia"/>
          <w:color w:val="000000" w:themeColor="text1"/>
          <w:sz w:val="27"/>
          <w:rtl/>
        </w:rPr>
        <w:t>«</w:t>
      </w:r>
      <w:r w:rsidRPr="00EA4E1C">
        <w:rPr>
          <w:rFonts w:ascii="AL-Mohanad" w:hAnsi="AL-Mohanad" w:hint="cs"/>
          <w:color w:val="000000" w:themeColor="text1"/>
          <w:sz w:val="26"/>
          <w:rtl/>
        </w:rPr>
        <w:t>م</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هو المؤه</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ل للحكومة</w:t>
      </w:r>
      <w:r w:rsidR="0065585C" w:rsidRPr="00EA4E1C">
        <w:rPr>
          <w:rFonts w:hint="cs"/>
          <w:color w:val="000000" w:themeColor="text1"/>
          <w:sz w:val="27"/>
          <w:rtl/>
        </w:rPr>
        <w:t>؟</w:t>
      </w:r>
      <w:r w:rsidRPr="00EA4E1C">
        <w:rPr>
          <w:rFonts w:hint="eastAsia"/>
          <w:color w:val="000000" w:themeColor="text1"/>
          <w:sz w:val="27"/>
          <w:rtl/>
        </w:rPr>
        <w:t>»</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وحتى في الفكر السياسي للفارابي وجد هذا البحث حول ضرورة ترك جزئيات ومصاديق المسألة إلى الفقهاء والفقه</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لعلاقته بعملية استنباط ال</w:t>
      </w:r>
      <w:r w:rsidR="0065585C" w:rsidRPr="00EA4E1C">
        <w:rPr>
          <w:rFonts w:ascii="AL-Mohanad" w:hAnsi="AL-Mohanad" w:hint="cs"/>
          <w:color w:val="000000" w:themeColor="text1"/>
          <w:sz w:val="26"/>
          <w:rtl/>
        </w:rPr>
        <w:t>أ</w:t>
      </w:r>
      <w:r w:rsidRPr="00EA4E1C">
        <w:rPr>
          <w:rFonts w:ascii="AL-Mohanad" w:hAnsi="AL-Mohanad" w:hint="cs"/>
          <w:color w:val="000000" w:themeColor="text1"/>
          <w:sz w:val="26"/>
          <w:rtl/>
        </w:rPr>
        <w:t xml:space="preserve">حكام الشرعية. </w:t>
      </w:r>
    </w:p>
    <w:p w:rsidR="00576C51" w:rsidRPr="00EA4E1C" w:rsidRDefault="00576C51" w:rsidP="0065585C">
      <w:pPr>
        <w:rPr>
          <w:rFonts w:ascii="AL-Mohanad" w:hAnsi="AL-Mohanad"/>
          <w:color w:val="000000" w:themeColor="text1"/>
          <w:sz w:val="26"/>
          <w:rtl/>
        </w:rPr>
      </w:pPr>
      <w:r w:rsidRPr="00EA4E1C">
        <w:rPr>
          <w:rFonts w:ascii="AL-Mohanad" w:hAnsi="AL-Mohanad" w:hint="cs"/>
          <w:color w:val="000000" w:themeColor="text1"/>
          <w:sz w:val="26"/>
          <w:rtl/>
        </w:rPr>
        <w:t>وتحو</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ل السؤال في الفلسفة السياسية الجديدة من </w:t>
      </w:r>
      <w:r w:rsidRPr="00EA4E1C">
        <w:rPr>
          <w:rFonts w:hint="eastAsia"/>
          <w:color w:val="000000" w:themeColor="text1"/>
          <w:sz w:val="27"/>
          <w:rtl/>
        </w:rPr>
        <w:t>«</w:t>
      </w:r>
      <w:r w:rsidRPr="00EA4E1C">
        <w:rPr>
          <w:rFonts w:ascii="AL-Mohanad" w:hAnsi="AL-Mohanad" w:hint="cs"/>
          <w:color w:val="000000" w:themeColor="text1"/>
          <w:sz w:val="26"/>
          <w:rtl/>
        </w:rPr>
        <w:t>م</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الذي يجب أن يحكم</w:t>
      </w:r>
      <w:r w:rsidR="0065585C" w:rsidRPr="00EA4E1C">
        <w:rPr>
          <w:rFonts w:ascii="AL-Mohanad" w:hAnsi="AL-Mohanad" w:hint="cs"/>
          <w:color w:val="000000" w:themeColor="text1"/>
          <w:sz w:val="26"/>
          <w:rtl/>
        </w:rPr>
        <w:t>؟</w:t>
      </w:r>
      <w:r w:rsidRPr="00EA4E1C">
        <w:rPr>
          <w:rFonts w:hint="eastAsia"/>
          <w:color w:val="000000" w:themeColor="text1"/>
          <w:sz w:val="27"/>
          <w:rtl/>
        </w:rPr>
        <w:t>»</w:t>
      </w:r>
      <w:r w:rsidRPr="00EA4E1C">
        <w:rPr>
          <w:rFonts w:ascii="AL-Mohanad" w:hAnsi="AL-Mohanad" w:hint="cs"/>
          <w:color w:val="000000" w:themeColor="text1"/>
          <w:sz w:val="26"/>
          <w:rtl/>
        </w:rPr>
        <w:t xml:space="preserve"> إلى التساؤل حول </w:t>
      </w:r>
      <w:r w:rsidRPr="00EA4E1C">
        <w:rPr>
          <w:rFonts w:hint="eastAsia"/>
          <w:color w:val="000000" w:themeColor="text1"/>
          <w:sz w:val="27"/>
          <w:rtl/>
        </w:rPr>
        <w:t>«</w:t>
      </w:r>
      <w:r w:rsidRPr="00EA4E1C">
        <w:rPr>
          <w:rFonts w:ascii="AL-Mohanad" w:hAnsi="AL-Mohanad" w:hint="cs"/>
          <w:color w:val="000000" w:themeColor="text1"/>
          <w:sz w:val="26"/>
          <w:rtl/>
        </w:rPr>
        <w:t>كيف يجب أن يحكم</w:t>
      </w:r>
      <w:r w:rsidR="0065585C" w:rsidRPr="00EA4E1C">
        <w:rPr>
          <w:rFonts w:hint="cs"/>
          <w:color w:val="000000" w:themeColor="text1"/>
          <w:sz w:val="27"/>
          <w:rtl/>
        </w:rPr>
        <w:t>؟</w:t>
      </w:r>
      <w:r w:rsidRPr="00EA4E1C">
        <w:rPr>
          <w:rFonts w:hint="eastAsia"/>
          <w:color w:val="000000" w:themeColor="text1"/>
          <w:sz w:val="27"/>
          <w:rtl/>
        </w:rPr>
        <w:t>»</w:t>
      </w:r>
      <w:r w:rsidR="0065585C" w:rsidRPr="00EA4E1C">
        <w:rPr>
          <w:rFonts w:hint="cs"/>
          <w:color w:val="000000" w:themeColor="text1"/>
          <w:sz w:val="27"/>
          <w:rtl/>
        </w:rPr>
        <w:t>.</w:t>
      </w:r>
      <w:r w:rsidRPr="00EA4E1C">
        <w:rPr>
          <w:rFonts w:ascii="AL-Mohanad" w:hAnsi="AL-Mohanad" w:hint="cs"/>
          <w:color w:val="000000" w:themeColor="text1"/>
          <w:sz w:val="26"/>
          <w:rtl/>
        </w:rPr>
        <w:t xml:space="preserve"> </w:t>
      </w:r>
      <w:r w:rsidR="0065585C" w:rsidRPr="00EA4E1C">
        <w:rPr>
          <w:rFonts w:ascii="AL-Mohanad" w:hAnsi="AL-Mohanad" w:hint="cs"/>
          <w:color w:val="000000" w:themeColor="text1"/>
          <w:sz w:val="26"/>
          <w:rtl/>
        </w:rPr>
        <w:t>وأ</w:t>
      </w:r>
      <w:r w:rsidRPr="00EA4E1C">
        <w:rPr>
          <w:rFonts w:ascii="AL-Mohanad" w:hAnsi="AL-Mohanad" w:hint="cs"/>
          <w:color w:val="000000" w:themeColor="text1"/>
          <w:sz w:val="26"/>
          <w:rtl/>
        </w:rPr>
        <w:t>صبحت معه الفلسفة السياسية تخص</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ص</w:t>
      </w:r>
      <w:r w:rsidR="0065585C"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علمي</w:t>
      </w:r>
      <w:r w:rsidR="0065585C"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مستقل</w:t>
      </w:r>
      <w:r w:rsidR="001775CF">
        <w:rPr>
          <w:rFonts w:ascii="AL-Mohanad" w:hAnsi="AL-Mohanad" w:hint="cs"/>
          <w:color w:val="000000" w:themeColor="text1"/>
          <w:sz w:val="26"/>
          <w:rtl/>
        </w:rPr>
        <w:t>اًّ</w:t>
      </w:r>
      <w:r w:rsidRPr="00EA4E1C">
        <w:rPr>
          <w:rFonts w:ascii="AL-Mohanad" w:hAnsi="AL-Mohanad" w:hint="cs"/>
          <w:color w:val="000000" w:themeColor="text1"/>
          <w:sz w:val="26"/>
          <w:rtl/>
        </w:rPr>
        <w:t xml:space="preserve"> بذاته في الغرب</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لكن ما يجب معرفته في المقابل أن الفلسفة السياسية الإسلامية ظل</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ت ضعيفة تراوح مكانها</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واستعاض الفقه السياسي مكانها</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ولهذا لم تت</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ح</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الفرصة للمصلحة كمفهوم سياسي أن تلعب دورها المنوط بها في هذا </w:t>
      </w:r>
      <w:r w:rsidRPr="00EA4E1C">
        <w:rPr>
          <w:rFonts w:ascii="AL-Mohanad" w:hAnsi="AL-Mohanad" w:hint="cs"/>
          <w:color w:val="000000" w:themeColor="text1"/>
          <w:sz w:val="26"/>
          <w:rtl/>
        </w:rPr>
        <w:lastRenderedPageBreak/>
        <w:t xml:space="preserve">البعد داخل المجتمع الإسلامي. </w:t>
      </w:r>
    </w:p>
    <w:p w:rsidR="00576C51" w:rsidRPr="00EA4E1C" w:rsidRDefault="00576C51" w:rsidP="0065585C">
      <w:pPr>
        <w:rPr>
          <w:rFonts w:ascii="AL-Mohanad" w:hAnsi="AL-Mohanad"/>
          <w:color w:val="000000" w:themeColor="text1"/>
          <w:sz w:val="26"/>
          <w:rtl/>
          <w:lang w:bidi="fa-IR"/>
        </w:rPr>
      </w:pPr>
      <w:r w:rsidRPr="00EA4E1C">
        <w:rPr>
          <w:rFonts w:ascii="AL-Mohanad" w:hAnsi="AL-Mohanad" w:hint="cs"/>
          <w:color w:val="000000" w:themeColor="text1"/>
          <w:sz w:val="26"/>
          <w:rtl/>
        </w:rPr>
        <w:t>لكن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لا يمكن معرفة مكانة المصلحة في الفلسفة السياسية الغربية بشكل</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مباشر إلا</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65585C" w:rsidRPr="00EA4E1C">
        <w:rPr>
          <w:rFonts w:ascii="AL-Mohanad" w:hAnsi="AL-Mohanad" w:hint="cs"/>
          <w:color w:val="000000" w:themeColor="text1"/>
          <w:sz w:val="26"/>
          <w:rtl/>
        </w:rPr>
        <w:t>بعد</w:t>
      </w:r>
      <w:r w:rsidRPr="00EA4E1C">
        <w:rPr>
          <w:rFonts w:ascii="AL-Mohanad" w:hAnsi="AL-Mohanad" w:hint="cs"/>
          <w:color w:val="000000" w:themeColor="text1"/>
          <w:sz w:val="26"/>
          <w:rtl/>
        </w:rPr>
        <w:t xml:space="preserve"> التمييز بين المرحلة القديمة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التي كان محورها يدور حول </w:t>
      </w:r>
      <w:r w:rsidRPr="00EA4E1C">
        <w:rPr>
          <w:rFonts w:hint="eastAsia"/>
          <w:color w:val="000000" w:themeColor="text1"/>
          <w:sz w:val="27"/>
          <w:rtl/>
        </w:rPr>
        <w:t>«</w:t>
      </w:r>
      <w:r w:rsidRPr="00EA4E1C">
        <w:rPr>
          <w:rFonts w:ascii="AL-Mohanad" w:hAnsi="AL-Mohanad" w:hint="cs"/>
          <w:color w:val="000000" w:themeColor="text1"/>
          <w:sz w:val="26"/>
          <w:rtl/>
        </w:rPr>
        <w:t>م</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يحكم</w:t>
      </w:r>
      <w:r w:rsidRPr="00EA4E1C">
        <w:rPr>
          <w:rFonts w:hint="eastAsia"/>
          <w:color w:val="000000" w:themeColor="text1"/>
          <w:sz w:val="27"/>
          <w:rtl/>
        </w:rPr>
        <w:t>»</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والمرحلة الجديدة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التي تغي</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ر المحور فيها إلى </w:t>
      </w:r>
      <w:r w:rsidRPr="00EA4E1C">
        <w:rPr>
          <w:rFonts w:hint="eastAsia"/>
          <w:color w:val="000000" w:themeColor="text1"/>
          <w:sz w:val="27"/>
          <w:rtl/>
        </w:rPr>
        <w:t>«</w:t>
      </w:r>
      <w:r w:rsidRPr="00EA4E1C">
        <w:rPr>
          <w:rFonts w:ascii="AL-Mohanad" w:hAnsi="AL-Mohanad" w:hint="cs"/>
          <w:color w:val="000000" w:themeColor="text1"/>
          <w:sz w:val="26"/>
          <w:rtl/>
        </w:rPr>
        <w:t>كيفية الحكم</w:t>
      </w:r>
      <w:r w:rsidRPr="00EA4E1C">
        <w:rPr>
          <w:rFonts w:hint="eastAsia"/>
          <w:color w:val="000000" w:themeColor="text1"/>
          <w:sz w:val="27"/>
          <w:rtl/>
        </w:rPr>
        <w:t>»</w:t>
      </w:r>
      <w:r w:rsidRPr="00EA4E1C">
        <w:rPr>
          <w:rFonts w:ascii="AL-Mohanad" w:hAnsi="AL-Mohanad" w:hint="cs"/>
          <w:color w:val="000000" w:themeColor="text1"/>
          <w:sz w:val="26"/>
          <w:rtl/>
        </w:rPr>
        <w:t>. وقد عرفت المصلحة في الفلسفة الكلاسيكية على أنها مصلحة المدينة</w:t>
      </w:r>
      <w:r w:rsidR="0065585C"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أو ما كان يطلق عليه عند اليونان </w:t>
      </w:r>
      <w:r w:rsidRPr="00EA4E1C">
        <w:rPr>
          <w:rFonts w:hint="eastAsia"/>
          <w:color w:val="000000" w:themeColor="text1"/>
          <w:sz w:val="27"/>
          <w:rtl/>
        </w:rPr>
        <w:t>«</w:t>
      </w:r>
      <w:r w:rsidRPr="00EA4E1C">
        <w:rPr>
          <w:rFonts w:ascii="Mosawi" w:eastAsiaTheme="minorHAnsi" w:hAnsi="Mosawi" w:cs="Abz-3 (Yagut)" w:hint="cs"/>
          <w:color w:val="000000" w:themeColor="text1"/>
          <w:sz w:val="24"/>
          <w:szCs w:val="24"/>
          <w:rtl/>
        </w:rPr>
        <w:t>پول</w:t>
      </w:r>
      <w:r w:rsidR="0065585C" w:rsidRPr="00EA4E1C">
        <w:rPr>
          <w:rFonts w:ascii="Mosawi" w:eastAsiaTheme="minorHAnsi" w:hAnsi="Mosawi" w:cs="Abz-3 (Yagut)" w:hint="cs"/>
          <w:color w:val="000000" w:themeColor="text1"/>
          <w:sz w:val="24"/>
          <w:szCs w:val="24"/>
          <w:rtl/>
        </w:rPr>
        <w:t>يس</w:t>
      </w:r>
      <w:r w:rsidRPr="00EA4E1C">
        <w:rPr>
          <w:rFonts w:hint="eastAsia"/>
          <w:color w:val="000000" w:themeColor="text1"/>
          <w:sz w:val="27"/>
          <w:rtl/>
        </w:rPr>
        <w:t>»</w:t>
      </w:r>
      <w:r w:rsidR="0065585C"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w:t>
      </w:r>
      <w:r w:rsidR="0065585C" w:rsidRPr="00EA4E1C">
        <w:rPr>
          <w:rFonts w:ascii="AL-Mohanad" w:hAnsi="AL-Mohanad" w:hint="cs"/>
          <w:color w:val="000000" w:themeColor="text1"/>
          <w:sz w:val="26"/>
          <w:rtl/>
          <w:lang w:bidi="fa-IR"/>
        </w:rPr>
        <w:t>و</w:t>
      </w:r>
      <w:r w:rsidRPr="00EA4E1C">
        <w:rPr>
          <w:rFonts w:ascii="AL-Mohanad" w:hAnsi="AL-Mohanad" w:hint="cs"/>
          <w:color w:val="000000" w:themeColor="text1"/>
          <w:sz w:val="26"/>
          <w:rtl/>
          <w:lang w:bidi="fa-IR"/>
        </w:rPr>
        <w:t>المصلحة في عالم الدنيا</w:t>
      </w:r>
      <w:r w:rsidR="0065585C" w:rsidRPr="00EA4E1C">
        <w:rPr>
          <w:rFonts w:ascii="AL-Mohanad" w:hAnsi="AL-Mohanad" w:hint="cs"/>
          <w:color w:val="000000" w:themeColor="text1"/>
          <w:sz w:val="26"/>
          <w:rtl/>
          <w:lang w:bidi="fa-IR"/>
        </w:rPr>
        <w:t>،</w:t>
      </w:r>
      <w:r w:rsidR="002C14BF" w:rsidRPr="00EA4E1C">
        <w:rPr>
          <w:rFonts w:ascii="AL-Mohanad" w:hAnsi="AL-Mohanad" w:hint="cs"/>
          <w:color w:val="000000" w:themeColor="text1"/>
          <w:sz w:val="26"/>
          <w:rtl/>
          <w:lang w:bidi="fa-IR"/>
        </w:rPr>
        <w:t xml:space="preserve"> </w:t>
      </w:r>
      <w:r w:rsidRPr="00EA4E1C">
        <w:rPr>
          <w:rFonts w:ascii="AL-Mohanad" w:hAnsi="AL-Mohanad" w:hint="cs"/>
          <w:color w:val="000000" w:themeColor="text1"/>
          <w:sz w:val="26"/>
          <w:rtl/>
          <w:lang w:bidi="fa-IR"/>
        </w:rPr>
        <w:t>حيث كانت تقد</w:t>
      </w:r>
      <w:r w:rsidR="0065585C"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م رتبة عن المصلحة الفردية أو الشخصية، لكن</w:t>
      </w:r>
      <w:r w:rsidR="0065585C"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ها في العصور الوسطى أصبحت تعني السعادة الأخروية لترتبط بالعالم الآخر. </w:t>
      </w:r>
    </w:p>
    <w:p w:rsidR="003D22F3" w:rsidRPr="00EA4E1C" w:rsidRDefault="00576C51" w:rsidP="003D22F3">
      <w:pPr>
        <w:rPr>
          <w:rFonts w:ascii="AL-Mohanad" w:hAnsi="AL-Mohanad"/>
          <w:color w:val="000000" w:themeColor="text1"/>
          <w:sz w:val="26"/>
          <w:rtl/>
          <w:lang w:bidi="fa-IR"/>
        </w:rPr>
      </w:pPr>
      <w:r w:rsidRPr="00EA4E1C">
        <w:rPr>
          <w:rFonts w:ascii="AL-Mohanad" w:hAnsi="AL-Mohanad" w:hint="cs"/>
          <w:color w:val="000000" w:themeColor="text1"/>
          <w:sz w:val="26"/>
          <w:rtl/>
          <w:lang w:bidi="fa-IR"/>
        </w:rPr>
        <w:t>إن السعادة محور الفكر السياسي اليوناني</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وتعريف السياسة والديموقراطية في مجال الدولة ـ المدينة هي التي تمي</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ز بين الفكر الكلاسيكي والفكر الحديث</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والحد</w:t>
      </w:r>
      <w:r w:rsidR="001775CF">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الأدنى من الشروط التي يلزم توف</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رها في المجتمع الحديث</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لتأمين المصلحة</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عبارة عن: الحرية</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والمساواة في الحقوق، </w:t>
      </w:r>
      <w:r w:rsidR="003D22F3" w:rsidRPr="00EA4E1C">
        <w:rPr>
          <w:rFonts w:ascii="AL-Mohanad" w:hAnsi="AL-Mohanad" w:hint="cs"/>
          <w:color w:val="000000" w:themeColor="text1"/>
          <w:sz w:val="26"/>
          <w:rtl/>
          <w:lang w:bidi="fa-IR"/>
        </w:rPr>
        <w:t>و</w:t>
      </w:r>
      <w:r w:rsidRPr="00EA4E1C">
        <w:rPr>
          <w:rFonts w:ascii="AL-Mohanad" w:hAnsi="AL-Mohanad" w:hint="cs"/>
          <w:color w:val="000000" w:themeColor="text1"/>
          <w:sz w:val="26"/>
          <w:rtl/>
          <w:lang w:bidi="fa-IR"/>
        </w:rPr>
        <w:t>الفصل بين العام</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والخاص</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w:t>
      </w:r>
      <w:r w:rsidR="003D22F3" w:rsidRPr="00EA4E1C">
        <w:rPr>
          <w:rFonts w:ascii="AL-Mohanad" w:hAnsi="AL-Mohanad" w:hint="cs"/>
          <w:color w:val="000000" w:themeColor="text1"/>
          <w:sz w:val="26"/>
          <w:rtl/>
          <w:lang w:bidi="fa-IR"/>
        </w:rPr>
        <w:t>و</w:t>
      </w:r>
      <w:r w:rsidRPr="00EA4E1C">
        <w:rPr>
          <w:rFonts w:ascii="AL-Mohanad" w:hAnsi="AL-Mohanad" w:hint="cs"/>
          <w:color w:val="000000" w:themeColor="text1"/>
          <w:sz w:val="26"/>
          <w:rtl/>
          <w:lang w:bidi="fa-IR"/>
        </w:rPr>
        <w:t>حكم الشعب للشعب (الديموقراطية)</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وتحكيم رأي الأكثرية الثقافية السياسية المشتركة</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وكان ماكيافيلي أو</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ل المفك</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رين السياسي</w:t>
      </w:r>
      <w:r w:rsidR="003D22F3" w:rsidRPr="00EA4E1C">
        <w:rPr>
          <w:rFonts w:ascii="AL-Mohanad" w:hAnsi="AL-Mohanad" w:hint="cs"/>
          <w:color w:val="000000" w:themeColor="text1"/>
          <w:sz w:val="26"/>
          <w:rtl/>
          <w:lang w:bidi="fa-IR"/>
        </w:rPr>
        <w:t>ي</w:t>
      </w:r>
      <w:r w:rsidRPr="00EA4E1C">
        <w:rPr>
          <w:rFonts w:ascii="AL-Mohanad" w:hAnsi="AL-Mohanad" w:hint="cs"/>
          <w:color w:val="000000" w:themeColor="text1"/>
          <w:sz w:val="26"/>
          <w:rtl/>
          <w:lang w:bidi="fa-IR"/>
        </w:rPr>
        <w:t xml:space="preserve">ن في العصر الحديث </w:t>
      </w:r>
      <w:r w:rsidR="003D22F3" w:rsidRPr="00EA4E1C">
        <w:rPr>
          <w:rFonts w:ascii="AL-Mohanad" w:hAnsi="AL-Mohanad" w:hint="cs"/>
          <w:color w:val="000000" w:themeColor="text1"/>
          <w:sz w:val="26"/>
          <w:rtl/>
          <w:lang w:bidi="fa-IR"/>
        </w:rPr>
        <w:t xml:space="preserve">الذين </w:t>
      </w:r>
      <w:r w:rsidRPr="00EA4E1C">
        <w:rPr>
          <w:rFonts w:ascii="AL-Mohanad" w:hAnsi="AL-Mohanad" w:hint="cs"/>
          <w:color w:val="000000" w:themeColor="text1"/>
          <w:sz w:val="26"/>
          <w:rtl/>
          <w:lang w:bidi="fa-IR"/>
        </w:rPr>
        <w:t>صر</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ح</w:t>
      </w:r>
      <w:r w:rsidR="003D22F3" w:rsidRPr="00EA4E1C">
        <w:rPr>
          <w:rFonts w:ascii="AL-Mohanad" w:hAnsi="AL-Mohanad" w:hint="cs"/>
          <w:color w:val="000000" w:themeColor="text1"/>
          <w:sz w:val="26"/>
          <w:rtl/>
          <w:lang w:bidi="fa-IR"/>
        </w:rPr>
        <w:t>وا</w:t>
      </w:r>
      <w:r w:rsidRPr="00EA4E1C">
        <w:rPr>
          <w:rFonts w:ascii="AL-Mohanad" w:hAnsi="AL-Mohanad" w:hint="cs"/>
          <w:color w:val="000000" w:themeColor="text1"/>
          <w:sz w:val="26"/>
          <w:rtl/>
          <w:lang w:bidi="fa-IR"/>
        </w:rPr>
        <w:t xml:space="preserve"> </w:t>
      </w:r>
      <w:r w:rsidR="003D22F3" w:rsidRPr="00EA4E1C">
        <w:rPr>
          <w:rFonts w:ascii="AL-Mohanad" w:hAnsi="AL-Mohanad" w:hint="cs"/>
          <w:color w:val="000000" w:themeColor="text1"/>
          <w:sz w:val="26"/>
          <w:rtl/>
          <w:lang w:bidi="fa-IR"/>
        </w:rPr>
        <w:t>ب</w:t>
      </w:r>
      <w:r w:rsidRPr="00EA4E1C">
        <w:rPr>
          <w:rFonts w:ascii="AL-Mohanad" w:hAnsi="AL-Mohanad" w:hint="cs"/>
          <w:color w:val="000000" w:themeColor="text1"/>
          <w:sz w:val="26"/>
          <w:rtl/>
          <w:lang w:bidi="fa-IR"/>
        </w:rPr>
        <w:t xml:space="preserve">أنه لأجل التوحيد بين جمهوريات </w:t>
      </w:r>
      <w:r w:rsidR="003D22F3" w:rsidRPr="00EA4E1C">
        <w:rPr>
          <w:rFonts w:ascii="AL-Mohanad" w:hAnsi="AL-Mohanad" w:hint="cs"/>
          <w:color w:val="000000" w:themeColor="text1"/>
          <w:sz w:val="26"/>
          <w:rtl/>
          <w:lang w:bidi="fa-IR"/>
        </w:rPr>
        <w:t>إ</w:t>
      </w:r>
      <w:r w:rsidRPr="00EA4E1C">
        <w:rPr>
          <w:rFonts w:ascii="AL-Mohanad" w:hAnsi="AL-Mohanad" w:hint="cs"/>
          <w:color w:val="000000" w:themeColor="text1"/>
          <w:sz w:val="26"/>
          <w:rtl/>
          <w:lang w:bidi="fa-IR"/>
        </w:rPr>
        <w:t xml:space="preserve">يطاليا </w:t>
      </w:r>
      <w:r w:rsidR="00425BDD">
        <w:rPr>
          <w:rFonts w:ascii="AL-Mohanad" w:hAnsi="AL-Mohanad" w:hint="cs"/>
          <w:color w:val="000000" w:themeColor="text1"/>
          <w:sz w:val="26"/>
          <w:rtl/>
          <w:lang w:bidi="fa-IR"/>
        </w:rPr>
        <w:t xml:space="preserve">لا بُدَّ </w:t>
      </w:r>
      <w:r w:rsidRPr="00EA4E1C">
        <w:rPr>
          <w:rFonts w:ascii="AL-Mohanad" w:hAnsi="AL-Mohanad" w:hint="cs"/>
          <w:color w:val="000000" w:themeColor="text1"/>
          <w:sz w:val="26"/>
          <w:rtl/>
          <w:lang w:bidi="fa-IR"/>
        </w:rPr>
        <w:t>من كسر الرابط بين السياسة والأخلاق</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وأبدع مفهوم ما يسم</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ى في السياس</w:t>
      </w:r>
      <w:r w:rsidR="003D22F3" w:rsidRPr="00EA4E1C">
        <w:rPr>
          <w:rFonts w:ascii="AL-Mohanad" w:hAnsi="AL-Mohanad" w:hint="cs"/>
          <w:color w:val="000000" w:themeColor="text1"/>
          <w:sz w:val="26"/>
          <w:rtl/>
          <w:lang w:bidi="fa-IR"/>
        </w:rPr>
        <w:t>ة</w:t>
      </w:r>
      <w:r w:rsidRPr="00EA4E1C">
        <w:rPr>
          <w:rFonts w:ascii="AL-Mohanad" w:hAnsi="AL-Mohanad" w:hint="cs"/>
          <w:color w:val="000000" w:themeColor="text1"/>
          <w:sz w:val="26"/>
          <w:rtl/>
          <w:lang w:bidi="fa-IR"/>
        </w:rPr>
        <w:t xml:space="preserve"> الغربية </w:t>
      </w:r>
      <w:r w:rsidRPr="00EA4E1C">
        <w:rPr>
          <w:rFonts w:hint="eastAsia"/>
          <w:color w:val="000000" w:themeColor="text1"/>
          <w:sz w:val="27"/>
          <w:rtl/>
        </w:rPr>
        <w:t>«</w:t>
      </w:r>
      <w:r w:rsidRPr="00EA4E1C">
        <w:rPr>
          <w:rFonts w:ascii="AL-Mohanad" w:hAnsi="AL-Mohanad" w:hint="cs"/>
          <w:color w:val="000000" w:themeColor="text1"/>
          <w:sz w:val="26"/>
          <w:rtl/>
          <w:lang w:bidi="fa-IR"/>
        </w:rPr>
        <w:t>مصلحة الدولة</w:t>
      </w:r>
      <w:r w:rsidRPr="00EA4E1C">
        <w:rPr>
          <w:rFonts w:hint="eastAsia"/>
          <w:color w:val="000000" w:themeColor="text1"/>
          <w:sz w:val="27"/>
          <w:rtl/>
        </w:rPr>
        <w:t>»</w:t>
      </w:r>
      <w:r w:rsidRPr="00EA4E1C">
        <w:rPr>
          <w:rFonts w:ascii="AL-Mohanad" w:hAnsi="AL-Mohanad" w:hint="cs"/>
          <w:color w:val="000000" w:themeColor="text1"/>
          <w:sz w:val="26"/>
          <w:rtl/>
          <w:lang w:bidi="fa-IR"/>
        </w:rPr>
        <w:t>.</w:t>
      </w:r>
    </w:p>
    <w:p w:rsidR="003D22F3" w:rsidRPr="00EA4E1C" w:rsidRDefault="00576C51" w:rsidP="003D22F3">
      <w:pPr>
        <w:rPr>
          <w:rFonts w:ascii="AL-Mohanad" w:hAnsi="AL-Mohanad"/>
          <w:color w:val="000000" w:themeColor="text1"/>
          <w:sz w:val="26"/>
          <w:rtl/>
          <w:lang w:bidi="fa-IR"/>
        </w:rPr>
      </w:pPr>
      <w:r w:rsidRPr="00EA4E1C">
        <w:rPr>
          <w:rFonts w:ascii="AL-Mohanad" w:hAnsi="AL-Mohanad" w:hint="cs"/>
          <w:color w:val="000000" w:themeColor="text1"/>
          <w:sz w:val="26"/>
          <w:rtl/>
          <w:lang w:bidi="fa-IR"/>
        </w:rPr>
        <w:t>أما الفضيلة في نظر (ويرتو) فهي تعرف على أساس مصلحة وعظمة الجمهورية</w:t>
      </w:r>
      <w:r w:rsidR="003D22F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وليس العكس</w:t>
      </w:r>
      <w:r w:rsidR="003D22F3" w:rsidRPr="00EA4E1C">
        <w:rPr>
          <w:rFonts w:ascii="AL-Mohanad" w:hAnsi="AL-Mohanad" w:hint="cs"/>
          <w:color w:val="000000" w:themeColor="text1"/>
          <w:sz w:val="26"/>
          <w:rtl/>
          <w:lang w:bidi="fa-IR"/>
        </w:rPr>
        <w:t>.</w:t>
      </w:r>
    </w:p>
    <w:p w:rsidR="00576C51" w:rsidRPr="00EA4E1C" w:rsidRDefault="00576C51" w:rsidP="00AC6A0E">
      <w:pPr>
        <w:rPr>
          <w:rFonts w:ascii="AL-Mohanad" w:hAnsi="AL-Mohanad"/>
          <w:color w:val="000000" w:themeColor="text1"/>
          <w:sz w:val="26"/>
          <w:rtl/>
          <w:lang w:bidi="fa-IR"/>
        </w:rPr>
      </w:pPr>
      <w:r w:rsidRPr="00EA4E1C">
        <w:rPr>
          <w:rFonts w:ascii="AL-Mohanad" w:hAnsi="AL-Mohanad" w:hint="cs"/>
          <w:color w:val="000000" w:themeColor="text1"/>
          <w:sz w:val="26"/>
          <w:rtl/>
          <w:lang w:bidi="fa-IR"/>
        </w:rPr>
        <w:t>وحسب رؤية ماكيافيلي</w:t>
      </w:r>
      <w:r w:rsidR="003D22F3" w:rsidRPr="00EA4E1C">
        <w:rPr>
          <w:rFonts w:ascii="AL-Mohanad" w:hAnsi="AL-Mohanad" w:hint="cs"/>
          <w:color w:val="000000" w:themeColor="text1"/>
          <w:sz w:val="26"/>
          <w:rtl/>
          <w:lang w:bidi="fa-IR"/>
        </w:rPr>
        <w:t xml:space="preserve"> فإنّ </w:t>
      </w:r>
      <w:r w:rsidRPr="00EA4E1C">
        <w:rPr>
          <w:rFonts w:ascii="AL-Mohanad" w:hAnsi="AL-Mohanad" w:hint="cs"/>
          <w:color w:val="000000" w:themeColor="text1"/>
          <w:sz w:val="26"/>
          <w:rtl/>
          <w:lang w:bidi="fa-IR"/>
        </w:rPr>
        <w:t>أساس عظمة الدولة ليس رفاهية الفرد</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وإنما هو الخير العام</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والخير العام إنما يجد أهميته في دولة الجمهورية</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لأن هذا النوع من الدول يعمل كل</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عمل يكون فيه الخير لعامة الناس</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حتى وإن جلب الخسارة والضرر لفرد هنا أو فرد هناك</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لأن تعداد الذين يجلب لهم الخير والنفع كبير</w:t>
      </w:r>
      <w:r w:rsidR="001775CF">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بالمقارنة مع هؤلاء الذين يسب</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ب لهم الخسارة والمضر</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ة</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لكن الأمر على العكس في دولة الملوك والأمراء</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فعادة ما تجلب المصلحة الخير للملك وحده</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وتكون سببا</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للخسارة والضرر لعموم الشعب</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وما يكون فيه الخير لعامة الشعب يكون مضر</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ا</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بمصالح الملك</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فيقع التضاد</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بين المصلحتين</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وهذه الدولة إنما ينظر </w:t>
      </w:r>
      <w:r w:rsidR="00AC6A0E" w:rsidRPr="00EA4E1C">
        <w:rPr>
          <w:rFonts w:ascii="AL-Mohanad" w:hAnsi="AL-Mohanad" w:hint="cs"/>
          <w:color w:val="000000" w:themeColor="text1"/>
          <w:sz w:val="26"/>
          <w:rtl/>
          <w:lang w:bidi="fa-IR"/>
        </w:rPr>
        <w:t xml:space="preserve">فيها </w:t>
      </w:r>
      <w:r w:rsidRPr="00EA4E1C">
        <w:rPr>
          <w:rFonts w:ascii="AL-Mohanad" w:hAnsi="AL-Mohanad" w:hint="cs"/>
          <w:color w:val="000000" w:themeColor="text1"/>
          <w:sz w:val="26"/>
          <w:rtl/>
          <w:lang w:bidi="fa-IR"/>
        </w:rPr>
        <w:t xml:space="preserve">إلى مصلحة ونفع الملك على حساب </w:t>
      </w:r>
      <w:r w:rsidRPr="00EA4E1C">
        <w:rPr>
          <w:rFonts w:ascii="AL-Mohanad" w:hAnsi="AL-Mohanad" w:hint="cs"/>
          <w:color w:val="000000" w:themeColor="text1"/>
          <w:sz w:val="26"/>
          <w:rtl/>
          <w:lang w:bidi="fa-IR"/>
        </w:rPr>
        <w:lastRenderedPageBreak/>
        <w:t>الشعب</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وفي المجتمعات التي تستولي فيها الحكومات الاستبدادية على مقدرات الشعوب</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ويستبدل مكان الحريات بالظلم والقهر</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يكون </w:t>
      </w:r>
      <w:r w:rsidR="00AC6A0E" w:rsidRPr="00EA4E1C">
        <w:rPr>
          <w:rFonts w:ascii="AL-Mohanad" w:hAnsi="AL-Mohanad" w:hint="cs"/>
          <w:color w:val="000000" w:themeColor="text1"/>
          <w:sz w:val="26"/>
          <w:rtl/>
          <w:lang w:bidi="fa-IR"/>
        </w:rPr>
        <w:t>أ</w:t>
      </w:r>
      <w:r w:rsidRPr="00EA4E1C">
        <w:rPr>
          <w:rFonts w:ascii="AL-Mohanad" w:hAnsi="AL-Mohanad" w:hint="cs"/>
          <w:color w:val="000000" w:themeColor="text1"/>
          <w:sz w:val="26"/>
          <w:rtl/>
          <w:lang w:bidi="fa-IR"/>
        </w:rPr>
        <w:t xml:space="preserve">قل ما تصاب به من الشرور </w:t>
      </w:r>
      <w:r w:rsidR="00AC6A0E" w:rsidRPr="00EA4E1C">
        <w:rPr>
          <w:rFonts w:ascii="AL-Mohanad" w:hAnsi="AL-Mohanad" w:hint="cs"/>
          <w:color w:val="000000" w:themeColor="text1"/>
          <w:sz w:val="26"/>
          <w:rtl/>
          <w:lang w:bidi="fa-IR"/>
        </w:rPr>
        <w:t>أ</w:t>
      </w:r>
      <w:r w:rsidRPr="00EA4E1C">
        <w:rPr>
          <w:rFonts w:ascii="AL-Mohanad" w:hAnsi="AL-Mohanad" w:hint="cs"/>
          <w:color w:val="000000" w:themeColor="text1"/>
          <w:sz w:val="26"/>
          <w:rtl/>
          <w:lang w:bidi="fa-IR"/>
        </w:rPr>
        <w:t>ن هذا المجتمع لا يتقد</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م</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ولا يخطو خطوة نحو الترق</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ي والنمو</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فلا ثرواته تزداد</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ولا قدراته تنمو</w:t>
      </w:r>
      <w:r w:rsidR="00AC6A0E"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وت</w:t>
      </w:r>
      <w:r w:rsidR="00AC6A0E" w:rsidRPr="00EA4E1C">
        <w:rPr>
          <w:rFonts w:ascii="AL-Mohanad" w:hAnsi="AL-Mohanad" w:hint="cs"/>
          <w:color w:val="000000" w:themeColor="text1"/>
          <w:sz w:val="26"/>
          <w:rtl/>
          <w:lang w:bidi="fa-IR"/>
        </w:rPr>
        <w:t>ؤول</w:t>
      </w:r>
      <w:r w:rsidRPr="00EA4E1C">
        <w:rPr>
          <w:rFonts w:ascii="AL-Mohanad" w:hAnsi="AL-Mohanad" w:hint="cs"/>
          <w:color w:val="000000" w:themeColor="text1"/>
          <w:sz w:val="26"/>
          <w:rtl/>
          <w:lang w:bidi="fa-IR"/>
        </w:rPr>
        <w:t xml:space="preserve"> تلك المجتمعات في الغالب إلى الزوال والسقوط</w:t>
      </w:r>
      <w:r w:rsidRPr="00EA4E1C">
        <w:rPr>
          <w:rFonts w:hint="cs"/>
          <w:color w:val="000000" w:themeColor="text1"/>
          <w:sz w:val="27"/>
          <w:vertAlign w:val="superscript"/>
          <w:rtl/>
        </w:rPr>
        <w:t>(</w:t>
      </w:r>
      <w:r w:rsidRPr="00EA4E1C">
        <w:rPr>
          <w:rStyle w:val="ac"/>
          <w:color w:val="000000" w:themeColor="text1"/>
          <w:sz w:val="27"/>
          <w:rtl/>
        </w:rPr>
        <w:endnoteReference w:id="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fa-IR"/>
        </w:rPr>
        <w:t xml:space="preserve"> </w:t>
      </w:r>
    </w:p>
    <w:p w:rsidR="006772A3" w:rsidRPr="00EA4E1C" w:rsidRDefault="00DA76C4" w:rsidP="001775CF">
      <w:pPr>
        <w:rPr>
          <w:rFonts w:ascii="AL-Mohanad" w:hAnsi="AL-Mohanad"/>
          <w:color w:val="000000" w:themeColor="text1"/>
          <w:sz w:val="26"/>
          <w:rtl/>
          <w:lang w:bidi="fa-IR"/>
        </w:rPr>
      </w:pPr>
      <w:r w:rsidRPr="00EA4E1C">
        <w:rPr>
          <w:rFonts w:ascii="AL-Mohanad" w:hAnsi="AL-Mohanad" w:hint="cs"/>
          <w:color w:val="000000" w:themeColor="text1"/>
          <w:sz w:val="26"/>
          <w:rtl/>
          <w:lang w:bidi="fa-IR"/>
        </w:rPr>
        <w:t xml:space="preserve">يرى </w:t>
      </w:r>
      <w:r w:rsidR="00576C51" w:rsidRPr="00EA4E1C">
        <w:rPr>
          <w:rFonts w:ascii="AL-Mohanad" w:hAnsi="AL-Mohanad" w:hint="cs"/>
          <w:color w:val="000000" w:themeColor="text1"/>
          <w:sz w:val="26"/>
          <w:rtl/>
          <w:lang w:bidi="fa-IR"/>
        </w:rPr>
        <w:t>هوبز</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 xml:space="preserve"> وهو أحد المفك</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رين الذين يشك</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ل نظرهم أهم</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ية خاص</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ة في هذا البحث، أن</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 xml:space="preserve"> المصالح الخاصة للأفراد لا تنتهي إلى تأمين المصلحة العامة</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 xml:space="preserve"> والفرق الأساس بين نظرية ماكيافيلي وهوبز أن</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 xml:space="preserve"> الأول يركز على مصلحة الجمهورية</w:t>
      </w:r>
      <w:r w:rsidRPr="00EA4E1C">
        <w:rPr>
          <w:rFonts w:ascii="AL-Mohanad" w:hAnsi="AL-Mohanad" w:hint="cs"/>
          <w:color w:val="000000" w:themeColor="text1"/>
          <w:sz w:val="26"/>
          <w:rtl/>
          <w:lang w:bidi="fa-IR"/>
        </w:rPr>
        <w:t>،</w:t>
      </w:r>
      <w:r w:rsidR="00576C51" w:rsidRPr="00EA4E1C">
        <w:rPr>
          <w:rFonts w:ascii="AL-Mohanad" w:hAnsi="AL-Mohanad" w:hint="cs"/>
          <w:color w:val="000000" w:themeColor="text1"/>
          <w:sz w:val="26"/>
          <w:rtl/>
          <w:lang w:bidi="fa-IR"/>
        </w:rPr>
        <w:t xml:space="preserve"> بينما </w:t>
      </w:r>
      <w:r w:rsidRPr="00EA4E1C">
        <w:rPr>
          <w:rFonts w:ascii="AL-Mohanad" w:hAnsi="AL-Mohanad" w:hint="cs"/>
          <w:color w:val="000000" w:themeColor="text1"/>
          <w:sz w:val="26"/>
          <w:rtl/>
          <w:lang w:bidi="fa-IR"/>
        </w:rPr>
        <w:t xml:space="preserve">نجد </w:t>
      </w:r>
      <w:r w:rsidR="00576C51" w:rsidRPr="00EA4E1C">
        <w:rPr>
          <w:rFonts w:ascii="AL-Mohanad" w:hAnsi="AL-Mohanad" w:hint="cs"/>
          <w:color w:val="000000" w:themeColor="text1"/>
          <w:sz w:val="26"/>
          <w:rtl/>
          <w:lang w:bidi="fa-IR"/>
        </w:rPr>
        <w:t>هوبز يركز على الحقوق الطبيعية</w:t>
      </w:r>
      <w:r w:rsidR="006772A3" w:rsidRPr="00EA4E1C">
        <w:rPr>
          <w:rFonts w:ascii="AL-Mohanad" w:hAnsi="AL-Mohanad" w:hint="cs"/>
          <w:color w:val="000000" w:themeColor="text1"/>
          <w:sz w:val="26"/>
          <w:rtl/>
          <w:lang w:bidi="fa-IR"/>
        </w:rPr>
        <w:t>.</w:t>
      </w:r>
    </w:p>
    <w:p w:rsidR="00576C51" w:rsidRPr="00EA4E1C" w:rsidRDefault="00576C51" w:rsidP="006772A3">
      <w:pPr>
        <w:rPr>
          <w:rFonts w:ascii="AL-Mohanad" w:hAnsi="AL-Mohanad"/>
          <w:color w:val="000000" w:themeColor="text1"/>
          <w:sz w:val="26"/>
          <w:rtl/>
        </w:rPr>
      </w:pPr>
      <w:r w:rsidRPr="00EA4E1C">
        <w:rPr>
          <w:rFonts w:ascii="AL-Mohanad" w:hAnsi="AL-Mohanad" w:hint="cs"/>
          <w:color w:val="000000" w:themeColor="text1"/>
          <w:sz w:val="26"/>
          <w:rtl/>
          <w:lang w:bidi="fa-IR"/>
        </w:rPr>
        <w:t>ونظرية بريان باري أن</w:t>
      </w:r>
      <w:r w:rsidR="006772A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مفهوم المصلحة العامة إن</w:t>
      </w:r>
      <w:r w:rsidR="006772A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ما يتشكل وينمو داخل المجتمع</w:t>
      </w:r>
      <w:r w:rsidR="006772A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حيث تعمل الدولة على تجميع الثروات وحفظ الحريات المدنية والاجتماعية</w:t>
      </w:r>
      <w:r w:rsidR="006772A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وتنظيمها</w:t>
      </w:r>
      <w:r w:rsidR="006772A3" w:rsidRPr="00EA4E1C">
        <w:rPr>
          <w:rFonts w:ascii="AL-Mohanad" w:hAnsi="AL-Mohanad" w:hint="cs"/>
          <w:color w:val="000000" w:themeColor="text1"/>
          <w:sz w:val="26"/>
          <w:rtl/>
          <w:lang w:bidi="fa-IR"/>
        </w:rPr>
        <w:t>،</w:t>
      </w:r>
      <w:r w:rsidRPr="00EA4E1C">
        <w:rPr>
          <w:rFonts w:ascii="AL-Mohanad" w:hAnsi="AL-Mohanad" w:hint="cs"/>
          <w:color w:val="000000" w:themeColor="text1"/>
          <w:sz w:val="26"/>
          <w:rtl/>
          <w:lang w:bidi="fa-IR"/>
        </w:rPr>
        <w:t xml:space="preserve"> وهي الأمور التي لا تمنحها الفضيلة </w:t>
      </w:r>
      <w:r w:rsidRPr="00EA4E1C">
        <w:rPr>
          <w:rFonts w:ascii="AL-Mohanad" w:hAnsi="AL-Mohanad" w:hint="cs"/>
          <w:color w:val="000000" w:themeColor="text1"/>
          <w:sz w:val="26"/>
          <w:rtl/>
        </w:rPr>
        <w:t>أو الانسجام الديني</w:t>
      </w:r>
      <w:r w:rsidRPr="00EA4E1C">
        <w:rPr>
          <w:rFonts w:hint="cs"/>
          <w:color w:val="000000" w:themeColor="text1"/>
          <w:sz w:val="27"/>
          <w:vertAlign w:val="superscript"/>
          <w:rtl/>
        </w:rPr>
        <w:t>(</w:t>
      </w:r>
      <w:r w:rsidRPr="00EA4E1C">
        <w:rPr>
          <w:rStyle w:val="ac"/>
          <w:color w:val="000000" w:themeColor="text1"/>
          <w:sz w:val="27"/>
          <w:rtl/>
        </w:rPr>
        <w:endnoteReference w:id="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w:t>
      </w:r>
    </w:p>
    <w:p w:rsidR="00576C51" w:rsidRPr="00EA4E1C" w:rsidRDefault="006772A3" w:rsidP="006772A3">
      <w:pPr>
        <w:rPr>
          <w:rFonts w:ascii="AL-Mohanad" w:hAnsi="AL-Mohanad"/>
          <w:color w:val="000000" w:themeColor="text1"/>
          <w:sz w:val="26"/>
          <w:rtl/>
        </w:rPr>
      </w:pPr>
      <w:r w:rsidRPr="00EA4E1C">
        <w:rPr>
          <w:rFonts w:ascii="AL-Mohanad" w:hAnsi="AL-Mohanad" w:hint="cs"/>
          <w:color w:val="000000" w:themeColor="text1"/>
          <w:sz w:val="26"/>
          <w:rtl/>
        </w:rPr>
        <w:t xml:space="preserve">وقد تحدَّث </w:t>
      </w:r>
      <w:r w:rsidR="00576C51" w:rsidRPr="00EA4E1C">
        <w:rPr>
          <w:rFonts w:ascii="AL-Mohanad" w:hAnsi="AL-Mohanad" w:hint="cs"/>
          <w:color w:val="000000" w:themeColor="text1"/>
          <w:sz w:val="26"/>
          <w:rtl/>
        </w:rPr>
        <w:t>لنو اشتراوش</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كفيسلسوف وناقد حادثوي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حول ازدواجية الفلسفة السياسية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قائلا</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البداية كانت سنة الحق</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العام الشامل </w:t>
      </w:r>
      <w:r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و الطبيعي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التي جاءت مع هوبز</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وبعدها المدارس ال</w:t>
      </w:r>
      <w:r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خرى التي تقول بمصلحة الدولة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w:t>
      </w:r>
      <w:r w:rsidRPr="00EA4E1C">
        <w:rPr>
          <w:rFonts w:ascii="AL-Mohanad" w:hAnsi="AL-Mohanad" w:hint="cs"/>
          <w:color w:val="000000" w:themeColor="text1"/>
          <w:sz w:val="26"/>
          <w:rtl/>
        </w:rPr>
        <w:t>التي عرفت مع ما</w:t>
      </w:r>
      <w:r w:rsidR="00576C51" w:rsidRPr="00EA4E1C">
        <w:rPr>
          <w:rFonts w:ascii="AL-Mohanad" w:hAnsi="AL-Mohanad" w:hint="cs"/>
          <w:color w:val="000000" w:themeColor="text1"/>
          <w:sz w:val="26"/>
          <w:rtl/>
        </w:rPr>
        <w:t>كيافيلي</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6"/>
      </w:r>
      <w:r w:rsidR="00576C51" w:rsidRPr="00EA4E1C">
        <w:rPr>
          <w:rFonts w:hint="cs"/>
          <w:color w:val="000000" w:themeColor="text1"/>
          <w:sz w:val="27"/>
          <w:vertAlign w:val="superscript"/>
          <w:rtl/>
        </w:rPr>
        <w:t>)</w:t>
      </w:r>
      <w:r w:rsidRPr="00EA4E1C">
        <w:rPr>
          <w:rFonts w:hint="cs"/>
          <w:color w:val="000000" w:themeColor="text1"/>
          <w:sz w:val="27"/>
          <w:rtl/>
        </w:rPr>
        <w:t>،</w:t>
      </w:r>
      <w:r w:rsidR="00576C51" w:rsidRPr="00EA4E1C">
        <w:rPr>
          <w:rFonts w:hint="cs"/>
          <w:color w:val="000000" w:themeColor="text1"/>
          <w:sz w:val="27"/>
          <w:rtl/>
        </w:rPr>
        <w:t xml:space="preserve"> </w:t>
      </w:r>
      <w:r w:rsidR="00576C51" w:rsidRPr="00EA4E1C">
        <w:rPr>
          <w:rFonts w:ascii="AL-Mohanad" w:hAnsi="AL-Mohanad" w:hint="cs"/>
          <w:color w:val="000000" w:themeColor="text1"/>
          <w:sz w:val="26"/>
          <w:rtl/>
        </w:rPr>
        <w:t xml:space="preserve">ساعياً </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لى رفع نقص كل</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من التوج</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ه</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ليخطو في النتيجة خطوة نحو العودة إلى الفلسفة السياسية الكلاسيكية. </w:t>
      </w:r>
    </w:p>
    <w:p w:rsidR="00576C51" w:rsidRPr="00EA4E1C" w:rsidRDefault="00576C51" w:rsidP="006772A3">
      <w:pPr>
        <w:rPr>
          <w:rFonts w:ascii="AL-Mohanad" w:hAnsi="AL-Mohanad"/>
          <w:color w:val="000000" w:themeColor="text1"/>
          <w:sz w:val="26"/>
          <w:rtl/>
        </w:rPr>
      </w:pPr>
      <w:r w:rsidRPr="00EA4E1C">
        <w:rPr>
          <w:rFonts w:ascii="AL-Mohanad" w:hAnsi="AL-Mohanad" w:hint="cs"/>
          <w:color w:val="000000" w:themeColor="text1"/>
          <w:sz w:val="26"/>
          <w:rtl/>
        </w:rPr>
        <w:t>في الوقت الذي تطلع علينا ثلاث ات</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جاهات في الغرب (مصلحة الدولة، الحقوق الطبيعية</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والات</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جاه القائل بالعودة إلى الفلسفة الكلاسيكية) نجد المصلحة في الفلسفة السياسية </w:t>
      </w:r>
      <w:r w:rsidRPr="00EA4E1C">
        <w:rPr>
          <w:rFonts w:ascii="AL-Mohanad" w:hAnsi="AL-Mohanad"/>
          <w:color w:val="000000" w:themeColor="text1"/>
          <w:sz w:val="26"/>
          <w:rtl/>
        </w:rPr>
        <w:t xml:space="preserve">ـ </w:t>
      </w:r>
      <w:r w:rsidRPr="00EA4E1C">
        <w:rPr>
          <w:rFonts w:ascii="AL-Mohanad" w:hAnsi="AL-Mohanad" w:hint="cs"/>
          <w:color w:val="000000" w:themeColor="text1"/>
          <w:sz w:val="26"/>
          <w:rtl/>
        </w:rPr>
        <w:t xml:space="preserve">والكلام السياسي </w:t>
      </w:r>
      <w:r w:rsidRPr="00EA4E1C">
        <w:rPr>
          <w:rFonts w:ascii="AL-Mohanad" w:hAnsi="AL-Mohanad"/>
          <w:color w:val="000000" w:themeColor="text1"/>
          <w:sz w:val="26"/>
          <w:rtl/>
        </w:rPr>
        <w:t xml:space="preserve">ـ </w:t>
      </w:r>
      <w:r w:rsidRPr="00EA4E1C">
        <w:rPr>
          <w:rFonts w:ascii="AL-Mohanad" w:hAnsi="AL-Mohanad" w:hint="cs"/>
          <w:color w:val="000000" w:themeColor="text1"/>
          <w:sz w:val="26"/>
          <w:rtl/>
        </w:rPr>
        <w:t>ال</w:t>
      </w:r>
      <w:r w:rsidR="006772A3"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قد قطعت شوطا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الرجوع القهقر</w:t>
      </w:r>
      <w:r w:rsidR="006772A3" w:rsidRPr="00EA4E1C">
        <w:rPr>
          <w:rFonts w:ascii="AL-Mohanad" w:hAnsi="AL-Mohanad" w:hint="cs"/>
          <w:color w:val="000000" w:themeColor="text1"/>
          <w:sz w:val="26"/>
          <w:rtl/>
        </w:rPr>
        <w:t>ى،</w:t>
      </w:r>
      <w:r w:rsidRPr="00EA4E1C">
        <w:rPr>
          <w:rFonts w:ascii="AL-Mohanad" w:hAnsi="AL-Mohanad" w:hint="cs"/>
          <w:color w:val="000000" w:themeColor="text1"/>
          <w:sz w:val="26"/>
          <w:rtl/>
        </w:rPr>
        <w:t xml:space="preserve"> ورويدا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رويدا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نحو الأفول. </w:t>
      </w:r>
      <w:r w:rsidR="006772A3" w:rsidRPr="00EA4E1C">
        <w:rPr>
          <w:rFonts w:ascii="AL-Mohanad" w:hAnsi="AL-Mohanad" w:hint="cs"/>
          <w:color w:val="000000" w:themeColor="text1"/>
          <w:sz w:val="26"/>
          <w:rtl/>
        </w:rPr>
        <w:t>ف</w:t>
      </w:r>
      <w:r w:rsidRPr="00EA4E1C">
        <w:rPr>
          <w:rFonts w:ascii="AL-Mohanad" w:hAnsi="AL-Mohanad" w:hint="cs"/>
          <w:color w:val="000000" w:themeColor="text1"/>
          <w:sz w:val="26"/>
          <w:rtl/>
        </w:rPr>
        <w:t>رغم كون المتكل</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مين المعتزلة والشيعة</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وفقهاء الأصول</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والذين ينطلقون من أن الأحكام في الشريعة تابعة للمصالح ودر</w:t>
      </w:r>
      <w:r w:rsidR="006772A3" w:rsidRPr="00EA4E1C">
        <w:rPr>
          <w:rFonts w:ascii="AL-Mohanad" w:hAnsi="AL-Mohanad" w:hint="cs"/>
          <w:color w:val="000000" w:themeColor="text1"/>
          <w:sz w:val="26"/>
          <w:rtl/>
        </w:rPr>
        <w:t>ء</w:t>
      </w:r>
      <w:r w:rsidRPr="00EA4E1C">
        <w:rPr>
          <w:rFonts w:ascii="AL-Mohanad" w:hAnsi="AL-Mohanad" w:hint="cs"/>
          <w:color w:val="000000" w:themeColor="text1"/>
          <w:sz w:val="26"/>
          <w:rtl/>
        </w:rPr>
        <w:t xml:space="preserve"> المفاسد</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قد سع</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و</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ا إلى </w:t>
      </w:r>
      <w:r w:rsidR="006772A3" w:rsidRPr="00EA4E1C">
        <w:rPr>
          <w:rFonts w:ascii="AL-Mohanad" w:hAnsi="AL-Mohanad" w:hint="cs"/>
          <w:color w:val="000000" w:themeColor="text1"/>
          <w:sz w:val="26"/>
          <w:rtl/>
        </w:rPr>
        <w:t>إ</w:t>
      </w:r>
      <w:r w:rsidRPr="00EA4E1C">
        <w:rPr>
          <w:rFonts w:ascii="AL-Mohanad" w:hAnsi="AL-Mohanad" w:hint="cs"/>
          <w:color w:val="000000" w:themeColor="text1"/>
          <w:sz w:val="26"/>
          <w:rtl/>
        </w:rPr>
        <w:t>يجاد الأساس الذي يجعل الانسجام بين الشريعة ومتحو</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لات الزمان والمكان كمقد</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مات لل</w:t>
      </w:r>
      <w:r w:rsidR="006772A3" w:rsidRPr="00EA4E1C">
        <w:rPr>
          <w:rFonts w:ascii="AL-Mohanad" w:hAnsi="AL-Mohanad" w:hint="cs"/>
          <w:color w:val="000000" w:themeColor="text1"/>
          <w:sz w:val="26"/>
          <w:rtl/>
        </w:rPr>
        <w:t>است</w:t>
      </w:r>
      <w:r w:rsidRPr="00EA4E1C">
        <w:rPr>
          <w:rFonts w:ascii="AL-Mohanad" w:hAnsi="AL-Mohanad" w:hint="cs"/>
          <w:color w:val="000000" w:themeColor="text1"/>
          <w:sz w:val="26"/>
          <w:rtl/>
        </w:rPr>
        <w:t xml:space="preserve">جابة </w:t>
      </w:r>
      <w:r w:rsidR="006772A3" w:rsidRPr="00EA4E1C">
        <w:rPr>
          <w:rFonts w:ascii="AL-Mohanad" w:hAnsi="AL-Mohanad" w:hint="cs"/>
          <w:color w:val="000000" w:themeColor="text1"/>
          <w:sz w:val="26"/>
          <w:rtl/>
        </w:rPr>
        <w:t>ل</w:t>
      </w:r>
      <w:r w:rsidRPr="00EA4E1C">
        <w:rPr>
          <w:rFonts w:ascii="AL-Mohanad" w:hAnsi="AL-Mohanad" w:hint="cs"/>
          <w:color w:val="000000" w:themeColor="text1"/>
          <w:sz w:val="26"/>
          <w:rtl/>
        </w:rPr>
        <w:t xml:space="preserve">احتياجات المسلمين اليومية تحت عنوان </w:t>
      </w:r>
      <w:r w:rsidRPr="00EA4E1C">
        <w:rPr>
          <w:rFonts w:ascii="AL-Mohanad" w:hAnsi="AL-Mohanad"/>
          <w:color w:val="000000" w:themeColor="text1"/>
          <w:sz w:val="26"/>
          <w:rtl/>
        </w:rPr>
        <w:t xml:space="preserve">ـ </w:t>
      </w:r>
      <w:r w:rsidRPr="00EA4E1C">
        <w:rPr>
          <w:rFonts w:ascii="AL-Mohanad" w:hAnsi="AL-Mohanad" w:hint="cs"/>
          <w:color w:val="000000" w:themeColor="text1"/>
          <w:sz w:val="26"/>
          <w:rtl/>
        </w:rPr>
        <w:t xml:space="preserve">المصالح المرسلة ـ، </w:t>
      </w:r>
      <w:r w:rsidR="006772A3" w:rsidRPr="00EA4E1C">
        <w:rPr>
          <w:rFonts w:ascii="AL-Mohanad" w:hAnsi="AL-Mohanad" w:hint="cs"/>
          <w:color w:val="000000" w:themeColor="text1"/>
          <w:sz w:val="26"/>
          <w:rtl/>
        </w:rPr>
        <w:t>فقد</w:t>
      </w:r>
      <w:r w:rsidRPr="00EA4E1C">
        <w:rPr>
          <w:rFonts w:ascii="AL-Mohanad" w:hAnsi="AL-Mohanad" w:hint="cs"/>
          <w:color w:val="000000" w:themeColor="text1"/>
          <w:sz w:val="26"/>
          <w:rtl/>
        </w:rPr>
        <w:t xml:space="preserve"> ظل</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ت هناك موانع وحواجز حالت بين تقييم مستقل</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للمصلحة العامة كمكو</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ن رئيس في بناء المجتمع</w:t>
      </w:r>
      <w:r w:rsidRPr="00EA4E1C">
        <w:rPr>
          <w:rFonts w:hint="cs"/>
          <w:color w:val="000000" w:themeColor="text1"/>
          <w:sz w:val="27"/>
          <w:vertAlign w:val="superscript"/>
          <w:rtl/>
        </w:rPr>
        <w:t>(</w:t>
      </w:r>
      <w:r w:rsidRPr="00EA4E1C">
        <w:rPr>
          <w:rStyle w:val="ac"/>
          <w:color w:val="000000" w:themeColor="text1"/>
          <w:sz w:val="27"/>
          <w:rtl/>
        </w:rPr>
        <w:endnoteReference w:id="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ومع القبول بأن الفلسفة السياسية الكلاسيكية ال</w:t>
      </w:r>
      <w:r w:rsidR="006772A3"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(بتمثيل الفارابي) تطابقت نسبيا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ومفهوم المصلحة (مستوحا</w:t>
      </w:r>
      <w:r w:rsidR="006772A3" w:rsidRPr="00EA4E1C">
        <w:rPr>
          <w:rFonts w:ascii="AL-Mohanad" w:hAnsi="AL-Mohanad" w:hint="cs"/>
          <w:color w:val="000000" w:themeColor="text1"/>
          <w:sz w:val="26"/>
          <w:rtl/>
        </w:rPr>
        <w:t>ة</w:t>
      </w:r>
      <w:r w:rsidRPr="00EA4E1C">
        <w:rPr>
          <w:rFonts w:ascii="AL-Mohanad" w:hAnsi="AL-Mohanad" w:hint="cs"/>
          <w:color w:val="000000" w:themeColor="text1"/>
          <w:sz w:val="26"/>
          <w:rtl/>
        </w:rPr>
        <w:t xml:space="preserve"> من أفلاطون </w:t>
      </w:r>
      <w:r w:rsidRPr="00EA4E1C">
        <w:rPr>
          <w:rFonts w:ascii="AL-Mohanad" w:hAnsi="AL-Mohanad" w:hint="cs"/>
          <w:color w:val="000000" w:themeColor="text1"/>
          <w:sz w:val="26"/>
          <w:rtl/>
        </w:rPr>
        <w:lastRenderedPageBreak/>
        <w:t>وأرسطو)</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6772A3" w:rsidRPr="00EA4E1C">
        <w:rPr>
          <w:rFonts w:ascii="AL-Mohanad" w:hAnsi="AL-Mohanad" w:hint="cs"/>
          <w:color w:val="000000" w:themeColor="text1"/>
          <w:sz w:val="26"/>
          <w:rtl/>
        </w:rPr>
        <w:t>فإنّ</w:t>
      </w:r>
      <w:r w:rsidRPr="00EA4E1C">
        <w:rPr>
          <w:rFonts w:ascii="AL-Mohanad" w:hAnsi="AL-Mohanad" w:hint="cs"/>
          <w:color w:val="000000" w:themeColor="text1"/>
          <w:sz w:val="26"/>
          <w:rtl/>
        </w:rPr>
        <w:t xml:space="preserve"> هذا لم يعم</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ر</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طويلا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حيث طواه النسيان مع اضمحلال الفكر السياسي</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لتأخذ ال</w:t>
      </w:r>
      <w:r w:rsidR="006772A3" w:rsidRPr="00EA4E1C">
        <w:rPr>
          <w:rFonts w:ascii="AL-Mohanad" w:hAnsi="AL-Mohanad" w:hint="cs"/>
          <w:color w:val="000000" w:themeColor="text1"/>
          <w:sz w:val="26"/>
          <w:rtl/>
        </w:rPr>
        <w:t>أ</w:t>
      </w:r>
      <w:r w:rsidRPr="00EA4E1C">
        <w:rPr>
          <w:rFonts w:ascii="AL-Mohanad" w:hAnsi="AL-Mohanad" w:hint="cs"/>
          <w:color w:val="000000" w:themeColor="text1"/>
          <w:sz w:val="26"/>
          <w:rtl/>
        </w:rPr>
        <w:t>خلاق السياسية نزعة فردية</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بعيدا</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عن الخوض في المصلحة والمنفعة العام</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ة. لكن</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هناك قسم</w:t>
      </w:r>
      <w:r w:rsidR="006772A3"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آخر من الفكر السياسي ال</w:t>
      </w:r>
      <w:r w:rsidR="006772A3" w:rsidRPr="00EA4E1C">
        <w:rPr>
          <w:rFonts w:ascii="AL-Mohanad" w:hAnsi="AL-Mohanad" w:hint="cs"/>
          <w:color w:val="000000" w:themeColor="text1"/>
          <w:sz w:val="26"/>
          <w:rtl/>
        </w:rPr>
        <w:t>إ</w:t>
      </w:r>
      <w:r w:rsidRPr="00EA4E1C">
        <w:rPr>
          <w:rFonts w:ascii="AL-Mohanad" w:hAnsi="AL-Mohanad" w:hint="cs"/>
          <w:color w:val="000000" w:themeColor="text1"/>
          <w:sz w:val="26"/>
          <w:rtl/>
        </w:rPr>
        <w:t>سلامي حاضر</w:t>
      </w:r>
      <w:r w:rsidR="006772A3"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في الميدان</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والمتمث</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ل في الفقه السياسي</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6772A3" w:rsidRPr="00EA4E1C">
        <w:rPr>
          <w:rFonts w:ascii="AL-Mohanad" w:hAnsi="AL-Mohanad" w:hint="cs"/>
          <w:color w:val="000000" w:themeColor="text1"/>
          <w:sz w:val="26"/>
          <w:rtl/>
        </w:rPr>
        <w:t>و</w:t>
      </w:r>
      <w:r w:rsidRPr="00EA4E1C">
        <w:rPr>
          <w:rFonts w:ascii="AL-Mohanad" w:hAnsi="AL-Mohanad" w:hint="cs"/>
          <w:color w:val="000000" w:themeColor="text1"/>
          <w:sz w:val="26"/>
          <w:rtl/>
        </w:rPr>
        <w:t>سنتتب</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ع فيه بشكل</w:t>
      </w:r>
      <w:r w:rsidR="006772A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منفصل مكانة المصلحة. </w:t>
      </w:r>
    </w:p>
    <w:p w:rsidR="00576C51" w:rsidRPr="00EA4E1C" w:rsidRDefault="00576C51" w:rsidP="00576C51">
      <w:pPr>
        <w:rPr>
          <w:rFonts w:ascii="AL-Mohanad" w:hAnsi="AL-Mohanad"/>
          <w:color w:val="000000" w:themeColor="text1"/>
          <w:sz w:val="26"/>
          <w:rtl/>
        </w:rPr>
      </w:pPr>
    </w:p>
    <w:p w:rsidR="00576C51" w:rsidRPr="00EA4E1C" w:rsidRDefault="00576C51" w:rsidP="00576C51">
      <w:pPr>
        <w:pStyle w:val="31"/>
        <w:rPr>
          <w:color w:val="000000" w:themeColor="text1"/>
          <w:rtl/>
        </w:rPr>
      </w:pPr>
      <w:r w:rsidRPr="00EA4E1C">
        <w:rPr>
          <w:rFonts w:hint="cs"/>
          <w:color w:val="000000" w:themeColor="text1"/>
          <w:rtl/>
        </w:rPr>
        <w:t xml:space="preserve">المصلحة في الفقه السياسي الشيعي والسني </w:t>
      </w:r>
    </w:p>
    <w:p w:rsidR="00576C51" w:rsidRPr="00EA4E1C" w:rsidRDefault="00576C51" w:rsidP="009256E9">
      <w:pPr>
        <w:rPr>
          <w:rFonts w:ascii="AL-Mohanad" w:hAnsi="AL-Mohanad"/>
          <w:color w:val="000000" w:themeColor="text1"/>
          <w:sz w:val="26"/>
          <w:rtl/>
        </w:rPr>
      </w:pPr>
      <w:r w:rsidRPr="00EA4E1C">
        <w:rPr>
          <w:rFonts w:ascii="AL-Mohanad" w:hAnsi="AL-Mohanad" w:hint="cs"/>
          <w:color w:val="000000" w:themeColor="text1"/>
          <w:sz w:val="26"/>
          <w:rtl/>
        </w:rPr>
        <w:t>يقع مفهوم المصلحة في الفلسفة السياسية والفقه السياسي بين معنيين متقاب</w:t>
      </w:r>
      <w:r w:rsidR="001775CF">
        <w:rPr>
          <w:rFonts w:ascii="AL-Mohanad" w:hAnsi="AL-Mohanad" w:hint="cs"/>
          <w:color w:val="000000" w:themeColor="text1"/>
          <w:sz w:val="26"/>
          <w:rtl/>
        </w:rPr>
        <w:t>ل</w:t>
      </w:r>
      <w:r w:rsidRPr="00EA4E1C">
        <w:rPr>
          <w:rFonts w:ascii="AL-Mohanad" w:hAnsi="AL-Mohanad" w:hint="cs"/>
          <w:color w:val="000000" w:themeColor="text1"/>
          <w:sz w:val="26"/>
          <w:rtl/>
        </w:rPr>
        <w:t>ين في كل</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التقسيمات</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حيث يمكن تقسيم المصلحة إلى: مصلحة فردية ونوعية</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مصلحة دنيوية وأخروية</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مصلحة معتبرة </w:t>
      </w:r>
      <w:r w:rsidR="009256E9" w:rsidRPr="00EA4E1C">
        <w:rPr>
          <w:rFonts w:ascii="AL-Mohanad" w:hAnsi="AL-Mohanad" w:hint="cs"/>
          <w:color w:val="000000" w:themeColor="text1"/>
          <w:sz w:val="26"/>
          <w:rtl/>
        </w:rPr>
        <w:t>و</w:t>
      </w:r>
      <w:r w:rsidRPr="00EA4E1C">
        <w:rPr>
          <w:rFonts w:ascii="AL-Mohanad" w:hAnsi="AL-Mohanad" w:hint="cs"/>
          <w:color w:val="000000" w:themeColor="text1"/>
          <w:sz w:val="26"/>
          <w:rtl/>
        </w:rPr>
        <w:t>غير معتبرة، مصلحة ضرورية وغير ضرورية</w:t>
      </w:r>
      <w:r w:rsidRPr="00EA4E1C">
        <w:rPr>
          <w:rFonts w:hint="cs"/>
          <w:color w:val="000000" w:themeColor="text1"/>
          <w:sz w:val="27"/>
          <w:vertAlign w:val="superscript"/>
          <w:rtl/>
        </w:rPr>
        <w:t>(</w:t>
      </w:r>
      <w:r w:rsidRPr="00EA4E1C">
        <w:rPr>
          <w:rStyle w:val="ac"/>
          <w:color w:val="000000" w:themeColor="text1"/>
          <w:sz w:val="27"/>
          <w:rtl/>
        </w:rPr>
        <w:endnoteReference w:id="8"/>
      </w:r>
      <w:r w:rsidRPr="00EA4E1C">
        <w:rPr>
          <w:rFonts w:hint="cs"/>
          <w:color w:val="000000" w:themeColor="text1"/>
          <w:sz w:val="27"/>
          <w:vertAlign w:val="superscript"/>
          <w:rtl/>
        </w:rPr>
        <w:t>)</w:t>
      </w:r>
      <w:r w:rsidR="009256E9"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6"/>
          <w:rtl/>
        </w:rPr>
        <w:t>كما يبحث ضمن مباحث الفلسفة السياسية والفقه السياسي عن المصلحة النوعية</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ومصالح المجتمع. </w:t>
      </w:r>
    </w:p>
    <w:p w:rsidR="00E269B3" w:rsidRPr="00EA4E1C" w:rsidRDefault="00576C51" w:rsidP="009256E9">
      <w:pPr>
        <w:rPr>
          <w:rFonts w:ascii="AL-Mohanad" w:hAnsi="AL-Mohanad"/>
          <w:color w:val="000000" w:themeColor="text1"/>
          <w:sz w:val="26"/>
          <w:rtl/>
        </w:rPr>
      </w:pPr>
      <w:r w:rsidRPr="00EA4E1C">
        <w:rPr>
          <w:rFonts w:ascii="AL-Mohanad" w:hAnsi="AL-Mohanad" w:hint="cs"/>
          <w:color w:val="000000" w:themeColor="text1"/>
          <w:sz w:val="26"/>
          <w:rtl/>
        </w:rPr>
        <w:t>هناك معان</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مختلفة للمصلحة في الفكر ال</w:t>
      </w:r>
      <w:r w:rsidR="009256E9" w:rsidRPr="00EA4E1C">
        <w:rPr>
          <w:rFonts w:ascii="AL-Mohanad" w:hAnsi="AL-Mohanad" w:hint="cs"/>
          <w:color w:val="000000" w:themeColor="text1"/>
          <w:sz w:val="26"/>
          <w:rtl/>
        </w:rPr>
        <w:t>إ</w:t>
      </w:r>
      <w:r w:rsidRPr="00EA4E1C">
        <w:rPr>
          <w:rFonts w:ascii="AL-Mohanad" w:hAnsi="AL-Mohanad" w:hint="cs"/>
          <w:color w:val="000000" w:themeColor="text1"/>
          <w:sz w:val="26"/>
          <w:rtl/>
        </w:rPr>
        <w:t>سلامي</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9256E9" w:rsidRPr="00EA4E1C">
        <w:rPr>
          <w:rFonts w:ascii="AL-Mohanad" w:hAnsi="AL-Mohanad" w:hint="cs"/>
          <w:color w:val="000000" w:themeColor="text1"/>
          <w:sz w:val="26"/>
          <w:rtl/>
        </w:rPr>
        <w:t>و</w:t>
      </w:r>
      <w:r w:rsidRPr="00EA4E1C">
        <w:rPr>
          <w:rFonts w:ascii="AL-Mohanad" w:hAnsi="AL-Mohanad" w:hint="cs"/>
          <w:color w:val="000000" w:themeColor="text1"/>
          <w:sz w:val="26"/>
          <w:rtl/>
        </w:rPr>
        <w:t>نرى من الضروري أخذها بعين الاعتبار: المصلحة الموجودة في علل الأحكام، المصلحة باعتبارها مصدرا</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فهم الشريعة، المصلحة ال</w:t>
      </w:r>
      <w:r w:rsidR="009256E9" w:rsidRPr="00EA4E1C">
        <w:rPr>
          <w:rFonts w:ascii="AL-Mohanad" w:hAnsi="AL-Mohanad" w:hint="cs"/>
          <w:color w:val="000000" w:themeColor="text1"/>
          <w:sz w:val="26"/>
          <w:rtl/>
        </w:rPr>
        <w:t>إ</w:t>
      </w:r>
      <w:r w:rsidRPr="00EA4E1C">
        <w:rPr>
          <w:rFonts w:ascii="AL-Mohanad" w:hAnsi="AL-Mohanad" w:hint="cs"/>
          <w:color w:val="000000" w:themeColor="text1"/>
          <w:sz w:val="26"/>
          <w:rtl/>
        </w:rPr>
        <w:t>جرائية</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ومصلحة النظام (في الفكر السياسي للإمام الخميني).</w:t>
      </w:r>
    </w:p>
    <w:p w:rsidR="00576C51" w:rsidRPr="00EA4E1C" w:rsidRDefault="00E269B3" w:rsidP="009256E9">
      <w:pPr>
        <w:rPr>
          <w:rFonts w:ascii="AL-Mohanad" w:hAnsi="AL-Mohanad"/>
          <w:color w:val="000000" w:themeColor="text1"/>
          <w:sz w:val="26"/>
          <w:rtl/>
        </w:rPr>
      </w:pPr>
      <w:r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في فقه أهل السن</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ة المصلحة (بالمعنى الثاني) تنقسم بلحاظ الأهمية إلى ثلاث مجموعات: الحاجيات (وهي مرتبة من المصلحة</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حيث يمكن البقاء بدون العناصر الخمسة السابقة</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ولكن بشكل</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يكون فيه الضيق والع</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س</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ر الكبير)</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والتحسينيات (وهي مجموعة من الموارد التي تتناسب ومكارم الاخلاق ومحاسن ال</w:t>
      </w:r>
      <w:r w:rsidR="009256E9"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دب والعادات</w:t>
      </w:r>
      <w:r w:rsidR="009256E9" w:rsidRPr="00EA4E1C">
        <w:rPr>
          <w:rFonts w:ascii="AL-Mohanad" w:hAnsi="AL-Mohanad" w:hint="cs"/>
          <w:color w:val="000000" w:themeColor="text1"/>
          <w:sz w:val="26"/>
          <w:rtl/>
        </w:rPr>
        <w:t>)</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9"/>
      </w:r>
      <w:r w:rsidR="00576C51" w:rsidRPr="00EA4E1C">
        <w:rPr>
          <w:rFonts w:hint="cs"/>
          <w:color w:val="000000" w:themeColor="text1"/>
          <w:sz w:val="27"/>
          <w:vertAlign w:val="superscript"/>
          <w:rtl/>
        </w:rPr>
        <w:t>)</w:t>
      </w:r>
      <w:r w:rsidR="009256E9" w:rsidRPr="00EA4E1C">
        <w:rPr>
          <w:rFonts w:hint="cs"/>
          <w:color w:val="000000" w:themeColor="text1"/>
          <w:sz w:val="27"/>
          <w:rtl/>
        </w:rPr>
        <w:t>.</w:t>
      </w:r>
      <w:r w:rsidR="00576C51" w:rsidRPr="00EA4E1C">
        <w:rPr>
          <w:rFonts w:hint="cs"/>
          <w:color w:val="000000" w:themeColor="text1"/>
          <w:sz w:val="27"/>
          <w:rtl/>
        </w:rPr>
        <w:t xml:space="preserve"> </w:t>
      </w:r>
      <w:r w:rsidR="00576C51" w:rsidRPr="00EA4E1C">
        <w:rPr>
          <w:rFonts w:ascii="AL-Mohanad" w:hAnsi="AL-Mohanad" w:hint="cs"/>
          <w:color w:val="000000" w:themeColor="text1"/>
          <w:sz w:val="26"/>
          <w:rtl/>
        </w:rPr>
        <w:t>ونجد الفقه السني</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وبسبب عدم ارتباطه بروايات </w:t>
      </w:r>
      <w:r w:rsidR="009256E9"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 xml:space="preserve">ئمة </w:t>
      </w:r>
      <w:r w:rsidR="009256E9"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هل البيت</w:t>
      </w:r>
      <w:r w:rsidR="0040124D" w:rsidRPr="00EA4E1C">
        <w:rPr>
          <w:rFonts w:ascii="Mosawi" w:hAnsi="Mosawi" w:cs="Mosawi"/>
          <w:color w:val="000000" w:themeColor="text1"/>
          <w:sz w:val="26"/>
          <w:szCs w:val="26"/>
          <w:rtl/>
        </w:rPr>
        <w:t>^</w:t>
      </w:r>
      <w:r w:rsidR="00576C51" w:rsidRPr="00EA4E1C">
        <w:rPr>
          <w:rFonts w:ascii="AL-Mohanad" w:hAnsi="AL-Mohanad" w:hint="cs"/>
          <w:color w:val="000000" w:themeColor="text1"/>
          <w:sz w:val="26"/>
          <w:rtl/>
        </w:rPr>
        <w:t xml:space="preserve"> من جهة</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ولكثافة ارتباطه بالنظم السياسية وبالأنظمة الحاكمة التي حكمت العالم ال</w:t>
      </w:r>
      <w:r w:rsidR="009256E9"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سلامي على مر</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التاريخ</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سعى</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ولأجل حل</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مشكلات تلك الحكومات</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009256E9" w:rsidRPr="00EA4E1C">
        <w:rPr>
          <w:rFonts w:ascii="AL-Mohanad" w:hAnsi="AL-Mohanad" w:hint="cs"/>
          <w:color w:val="000000" w:themeColor="text1"/>
          <w:sz w:val="26"/>
          <w:rtl/>
        </w:rPr>
        <w:t>كي</w:t>
      </w:r>
      <w:r w:rsidR="00576C51" w:rsidRPr="00EA4E1C">
        <w:rPr>
          <w:rFonts w:ascii="AL-Mohanad" w:hAnsi="AL-Mohanad" w:hint="cs"/>
          <w:color w:val="000000" w:themeColor="text1"/>
          <w:sz w:val="26"/>
          <w:rtl/>
        </w:rPr>
        <w:t xml:space="preserve"> يستعين بالقياس وبالمصالح المرسلة والاستحسان</w:t>
      </w:r>
      <w:r w:rsidR="009256E9"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ليملأ منطقة الفراغ على الصعيد التشريعي والفقهي. </w:t>
      </w:r>
    </w:p>
    <w:p w:rsidR="00E269B3" w:rsidRPr="00EA4E1C" w:rsidRDefault="00576C51" w:rsidP="00E269B3">
      <w:pPr>
        <w:rPr>
          <w:color w:val="000000" w:themeColor="text1"/>
          <w:sz w:val="27"/>
          <w:rtl/>
        </w:rPr>
      </w:pPr>
      <w:r w:rsidRPr="00EA4E1C">
        <w:rPr>
          <w:rFonts w:ascii="AL-Mohanad" w:hAnsi="AL-Mohanad" w:hint="cs"/>
          <w:color w:val="000000" w:themeColor="text1"/>
          <w:sz w:val="26"/>
          <w:rtl/>
        </w:rPr>
        <w:t xml:space="preserve">فنجد الغزالي على سبيل المثال يعقد تعريف المصلحة بأهداف الشارع في حفظ الدين، </w:t>
      </w:r>
      <w:r w:rsidR="009256E9"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النفس، </w:t>
      </w:r>
      <w:r w:rsidR="009256E9"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العقل، </w:t>
      </w:r>
      <w:r w:rsidR="009256E9" w:rsidRPr="00EA4E1C">
        <w:rPr>
          <w:rFonts w:ascii="AL-Mohanad" w:hAnsi="AL-Mohanad" w:hint="cs"/>
          <w:color w:val="000000" w:themeColor="text1"/>
          <w:sz w:val="26"/>
          <w:rtl/>
        </w:rPr>
        <w:t>و</w:t>
      </w:r>
      <w:r w:rsidRPr="00EA4E1C">
        <w:rPr>
          <w:rFonts w:ascii="AL-Mohanad" w:hAnsi="AL-Mohanad" w:hint="cs"/>
          <w:color w:val="000000" w:themeColor="text1"/>
          <w:sz w:val="26"/>
          <w:rtl/>
        </w:rPr>
        <w:t>النسل</w:t>
      </w:r>
      <w:r w:rsidR="009256E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والمال</w:t>
      </w:r>
      <w:r w:rsidR="00E269B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وكل ما كان في حفظ تلك العناصر الخمسة فإن</w:t>
      </w:r>
      <w:r w:rsidR="00E269B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ه يدخل تحت نطاق المصلحة. وفي اعتقاده المصلحة هي نفسها مقاصد </w:t>
      </w:r>
      <w:r w:rsidRPr="00EA4E1C">
        <w:rPr>
          <w:rFonts w:ascii="AL-Mohanad" w:hAnsi="AL-Mohanad" w:hint="cs"/>
          <w:color w:val="000000" w:themeColor="text1"/>
          <w:sz w:val="26"/>
          <w:rtl/>
        </w:rPr>
        <w:lastRenderedPageBreak/>
        <w:t>الشريعة</w:t>
      </w:r>
      <w:r w:rsidR="00E269B3"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لا فرق بينهما</w:t>
      </w:r>
      <w:r w:rsidRPr="00EA4E1C">
        <w:rPr>
          <w:rFonts w:hint="cs"/>
          <w:color w:val="000000" w:themeColor="text1"/>
          <w:sz w:val="27"/>
          <w:vertAlign w:val="superscript"/>
          <w:rtl/>
        </w:rPr>
        <w:t>(</w:t>
      </w:r>
      <w:r w:rsidRPr="00EA4E1C">
        <w:rPr>
          <w:rStyle w:val="ac"/>
          <w:color w:val="000000" w:themeColor="text1"/>
          <w:sz w:val="27"/>
          <w:rtl/>
        </w:rPr>
        <w:endnoteReference w:id="10"/>
      </w:r>
      <w:r w:rsidRPr="00EA4E1C">
        <w:rPr>
          <w:rFonts w:hint="cs"/>
          <w:color w:val="000000" w:themeColor="text1"/>
          <w:sz w:val="27"/>
          <w:vertAlign w:val="superscript"/>
          <w:rtl/>
        </w:rPr>
        <w:t>)</w:t>
      </w:r>
      <w:r w:rsidR="00E269B3" w:rsidRPr="00EA4E1C">
        <w:rPr>
          <w:rFonts w:hint="cs"/>
          <w:color w:val="000000" w:themeColor="text1"/>
          <w:sz w:val="27"/>
          <w:rtl/>
        </w:rPr>
        <w:t>.</w:t>
      </w:r>
    </w:p>
    <w:p w:rsidR="000841DA" w:rsidRPr="00EA4E1C" w:rsidRDefault="00E269B3" w:rsidP="000841DA">
      <w:pPr>
        <w:rPr>
          <w:color w:val="000000" w:themeColor="text1"/>
          <w:sz w:val="27"/>
          <w:rtl/>
        </w:rPr>
      </w:pPr>
      <w:r w:rsidRPr="00EA4E1C">
        <w:rPr>
          <w:rFonts w:hint="cs"/>
          <w:color w:val="000000" w:themeColor="text1"/>
          <w:sz w:val="27"/>
          <w:rtl/>
        </w:rPr>
        <w:t xml:space="preserve">أمّا </w:t>
      </w:r>
      <w:r w:rsidR="00576C51" w:rsidRPr="00EA4E1C">
        <w:rPr>
          <w:rFonts w:ascii="AL-Mohanad" w:hAnsi="AL-Mohanad" w:hint="cs"/>
          <w:color w:val="000000" w:themeColor="text1"/>
          <w:sz w:val="26"/>
          <w:rtl/>
        </w:rPr>
        <w:t>الشاطبي</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وبعد </w:t>
      </w:r>
      <w:r w:rsidR="000841DA"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ن قس</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م المصلحة إلى الضروريات (الدين، </w:t>
      </w:r>
      <w:r w:rsidR="000841DA"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 xml:space="preserve">النفس، </w:t>
      </w:r>
      <w:r w:rsidR="000841DA"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 xml:space="preserve">العقل، </w:t>
      </w:r>
      <w:r w:rsidR="000841DA"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النسل</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والمال)</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000841DA"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الحاجيات</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والتحسينيات</w:t>
      </w:r>
      <w:r w:rsidR="000841DA" w:rsidRPr="00EA4E1C">
        <w:rPr>
          <w:rFonts w:ascii="AL-Mohanad" w:hAnsi="AL-Mohanad" w:hint="cs"/>
          <w:color w:val="000000" w:themeColor="text1"/>
          <w:sz w:val="26"/>
          <w:rtl/>
        </w:rPr>
        <w:t xml:space="preserve">، فقد </w:t>
      </w:r>
      <w:r w:rsidR="00576C51" w:rsidRPr="00EA4E1C">
        <w:rPr>
          <w:rFonts w:ascii="AL-Mohanad" w:hAnsi="AL-Mohanad" w:hint="cs"/>
          <w:color w:val="000000" w:themeColor="text1"/>
          <w:sz w:val="26"/>
          <w:rtl/>
        </w:rPr>
        <w:t>جعل أربعة طرق وجهات لمعرفة مقاصد الشريعة: صرف الأمر والنهي الابتدا</w:t>
      </w:r>
      <w:r w:rsidR="000841DA" w:rsidRPr="00EA4E1C">
        <w:rPr>
          <w:rFonts w:ascii="AL-Mohanad" w:hAnsi="AL-Mohanad" w:hint="cs"/>
          <w:color w:val="000000" w:themeColor="text1"/>
          <w:sz w:val="26"/>
          <w:rtl/>
        </w:rPr>
        <w:t>ئي</w:t>
      </w:r>
      <w:r w:rsidR="00576C51" w:rsidRPr="00EA4E1C">
        <w:rPr>
          <w:rFonts w:ascii="AL-Mohanad" w:hAnsi="AL-Mohanad" w:hint="cs"/>
          <w:color w:val="000000" w:themeColor="text1"/>
          <w:sz w:val="26"/>
          <w:rtl/>
        </w:rPr>
        <w:t xml:space="preserve"> والصريح</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النظر في علل الأوامر والنواهي</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المقاصد ال</w:t>
      </w:r>
      <w:r w:rsidR="000841DA"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صلية والعرضية</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وأخيرا</w:t>
      </w:r>
      <w:r w:rsidR="000841DA"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سكوت الشارع</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11"/>
      </w:r>
      <w:r w:rsidR="00576C51" w:rsidRPr="00EA4E1C">
        <w:rPr>
          <w:rFonts w:hint="cs"/>
          <w:color w:val="000000" w:themeColor="text1"/>
          <w:sz w:val="27"/>
          <w:vertAlign w:val="superscript"/>
          <w:rtl/>
        </w:rPr>
        <w:t>)</w:t>
      </w:r>
      <w:r w:rsidR="000841DA" w:rsidRPr="00EA4E1C">
        <w:rPr>
          <w:rFonts w:hint="cs"/>
          <w:color w:val="000000" w:themeColor="text1"/>
          <w:sz w:val="27"/>
          <w:rtl/>
        </w:rPr>
        <w:t>.</w:t>
      </w:r>
    </w:p>
    <w:p w:rsidR="00576C51" w:rsidRPr="00EA4E1C" w:rsidRDefault="00576C51" w:rsidP="001775CF">
      <w:pPr>
        <w:rPr>
          <w:rFonts w:ascii="AL-Mohanad" w:hAnsi="AL-Mohanad"/>
          <w:color w:val="000000" w:themeColor="text1"/>
          <w:sz w:val="26"/>
          <w:rtl/>
        </w:rPr>
      </w:pPr>
      <w:r w:rsidRPr="00EA4E1C">
        <w:rPr>
          <w:rFonts w:ascii="AL-Mohanad" w:hAnsi="AL-Mohanad" w:hint="cs"/>
          <w:color w:val="000000" w:themeColor="text1"/>
          <w:sz w:val="26"/>
          <w:rtl/>
        </w:rPr>
        <w:t xml:space="preserve">وباستناده </w:t>
      </w:r>
      <w:r w:rsidR="001775CF">
        <w:rPr>
          <w:rFonts w:ascii="AL-Mohanad" w:hAnsi="AL-Mohanad" w:hint="cs"/>
          <w:color w:val="000000" w:themeColor="text1"/>
          <w:sz w:val="26"/>
          <w:rtl/>
        </w:rPr>
        <w:t>إ</w:t>
      </w:r>
      <w:r w:rsidRPr="00EA4E1C">
        <w:rPr>
          <w:rFonts w:ascii="AL-Mohanad" w:hAnsi="AL-Mohanad" w:hint="cs"/>
          <w:color w:val="000000" w:themeColor="text1"/>
          <w:sz w:val="26"/>
          <w:rtl/>
        </w:rPr>
        <w:t>لى قاعدة</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Pr="00EA4E1C">
        <w:rPr>
          <w:rFonts w:hint="eastAsia"/>
          <w:color w:val="000000" w:themeColor="text1"/>
          <w:sz w:val="27"/>
          <w:rtl/>
        </w:rPr>
        <w:t>«</w:t>
      </w:r>
      <w:r w:rsidRPr="00EA4E1C">
        <w:rPr>
          <w:rFonts w:ascii="AL-Mohanad" w:hAnsi="AL-Mohanad" w:hint="cs"/>
          <w:color w:val="000000" w:themeColor="text1"/>
          <w:sz w:val="26"/>
          <w:rtl/>
        </w:rPr>
        <w:t>لو عدم العقل لارتفع التدي</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2"/>
      </w:r>
      <w:r w:rsidRPr="00EA4E1C">
        <w:rPr>
          <w:rFonts w:hint="cs"/>
          <w:color w:val="000000" w:themeColor="text1"/>
          <w:sz w:val="27"/>
          <w:vertAlign w:val="superscript"/>
          <w:rtl/>
        </w:rPr>
        <w:t xml:space="preserve">) </w:t>
      </w:r>
      <w:r w:rsidRPr="00EA4E1C">
        <w:rPr>
          <w:rFonts w:ascii="AL-Mohanad" w:hAnsi="AL-Mohanad" w:hint="cs"/>
          <w:color w:val="000000" w:themeColor="text1"/>
          <w:sz w:val="26"/>
          <w:rtl/>
        </w:rPr>
        <w:t>جعل التدي</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ن مستلزم</w:t>
      </w:r>
      <w:r w:rsidR="000841DA"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للعقل</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كما أن وجود العقل ميس</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ر للتدي</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ن ومسه</w:t>
      </w:r>
      <w:r w:rsidR="000841DA" w:rsidRPr="00EA4E1C">
        <w:rPr>
          <w:rFonts w:ascii="AL-Mohanad" w:hAnsi="AL-Mohanad" w:hint="cs"/>
          <w:color w:val="000000" w:themeColor="text1"/>
          <w:sz w:val="26"/>
          <w:rtl/>
        </w:rPr>
        <w:t>ِّ</w:t>
      </w:r>
      <w:r w:rsidRPr="00EA4E1C">
        <w:rPr>
          <w:rFonts w:ascii="AL-Mohanad" w:hAnsi="AL-Mohanad" w:hint="cs"/>
          <w:color w:val="000000" w:themeColor="text1"/>
          <w:sz w:val="26"/>
          <w:rtl/>
        </w:rPr>
        <w:t>ل لحصوله</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وحفظ الدين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الذي عد</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ه ضمن الضروريات في الشريعة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وبحفظ العقل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باعتباره مقصد</w:t>
      </w:r>
      <w:r w:rsidR="00215692"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آخر ضروري</w:t>
      </w:r>
      <w:r w:rsidR="00215692"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للشريعة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يكشف عن الارتباط والعلقة الوثيقة بينهما</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وهو ما ينفي أن تكون الشريعة </w:t>
      </w:r>
      <w:r w:rsidR="00215692" w:rsidRPr="00EA4E1C">
        <w:rPr>
          <w:rFonts w:ascii="AL-Mohanad" w:hAnsi="AL-Mohanad" w:hint="cs"/>
          <w:color w:val="000000" w:themeColor="text1"/>
          <w:sz w:val="26"/>
          <w:rtl/>
        </w:rPr>
        <w:t xml:space="preserve">في </w:t>
      </w:r>
      <w:r w:rsidRPr="00EA4E1C">
        <w:rPr>
          <w:rFonts w:ascii="AL-Mohanad" w:hAnsi="AL-Mohanad" w:hint="cs"/>
          <w:color w:val="000000" w:themeColor="text1"/>
          <w:sz w:val="26"/>
          <w:rtl/>
        </w:rPr>
        <w:t>صدد نفي دور العقل أو حذفه</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فحفظه لازم</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 اللوازم الضرورية لحفظ الدين. </w:t>
      </w:r>
    </w:p>
    <w:p w:rsidR="00576C51" w:rsidRPr="00EA4E1C" w:rsidRDefault="00576C51" w:rsidP="00215692">
      <w:pPr>
        <w:rPr>
          <w:rFonts w:ascii="AL-Mohanad" w:hAnsi="AL-Mohanad"/>
          <w:color w:val="000000" w:themeColor="text1"/>
          <w:sz w:val="26"/>
          <w:rtl/>
        </w:rPr>
      </w:pPr>
      <w:r w:rsidRPr="00EA4E1C">
        <w:rPr>
          <w:rFonts w:ascii="AL-Mohanad" w:hAnsi="AL-Mohanad" w:hint="cs"/>
          <w:color w:val="000000" w:themeColor="text1"/>
          <w:sz w:val="26"/>
          <w:rtl/>
        </w:rPr>
        <w:t xml:space="preserve">وتنقسم المصالح </w:t>
      </w:r>
      <w:r w:rsidR="00215692" w:rsidRPr="00EA4E1C">
        <w:rPr>
          <w:rFonts w:ascii="AL-Mohanad" w:hAnsi="AL-Mohanad" w:hint="cs"/>
          <w:color w:val="000000" w:themeColor="text1"/>
          <w:sz w:val="26"/>
          <w:rtl/>
        </w:rPr>
        <w:t>في</w:t>
      </w:r>
      <w:r w:rsidRPr="00EA4E1C">
        <w:rPr>
          <w:rFonts w:ascii="AL-Mohanad" w:hAnsi="AL-Mohanad" w:hint="cs"/>
          <w:color w:val="000000" w:themeColor="text1"/>
          <w:sz w:val="26"/>
          <w:rtl/>
        </w:rPr>
        <w:t xml:space="preserve"> فقه أهل السن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ة بلحاظ الأهمية إلى ثلاث مجموعات: </w:t>
      </w:r>
    </w:p>
    <w:p w:rsidR="00576C51" w:rsidRPr="00EA4E1C" w:rsidRDefault="00576C51" w:rsidP="00576C51">
      <w:pPr>
        <w:rPr>
          <w:rFonts w:ascii="AL-Mohanad" w:hAnsi="AL-Mohanad"/>
          <w:color w:val="000000" w:themeColor="text1"/>
          <w:sz w:val="26"/>
          <w:rtl/>
        </w:rPr>
      </w:pPr>
      <w:r w:rsidRPr="001775CF">
        <w:rPr>
          <w:rFonts w:ascii="AL-Mohanad" w:hAnsi="AL-Mohanad" w:hint="cs"/>
          <w:b/>
          <w:bCs/>
          <w:color w:val="000000" w:themeColor="text1"/>
          <w:sz w:val="26"/>
          <w:rtl/>
        </w:rPr>
        <w:t>أـ الضروري</w:t>
      </w:r>
      <w:r w:rsidR="00215692" w:rsidRPr="001775CF">
        <w:rPr>
          <w:rFonts w:ascii="AL-Mohanad" w:hAnsi="AL-Mohanad" w:hint="cs"/>
          <w:b/>
          <w:bCs/>
          <w:color w:val="000000" w:themeColor="text1"/>
          <w:sz w:val="26"/>
          <w:rtl/>
        </w:rPr>
        <w:t>ّ</w:t>
      </w:r>
      <w:r w:rsidRPr="001775CF">
        <w:rPr>
          <w:rFonts w:ascii="AL-Mohanad" w:hAnsi="AL-Mohanad" w:hint="cs"/>
          <w:b/>
          <w:bCs/>
          <w:color w:val="000000" w:themeColor="text1"/>
          <w:sz w:val="26"/>
          <w:rtl/>
        </w:rPr>
        <w:t>ات</w:t>
      </w:r>
      <w:r w:rsidRPr="00EA4E1C">
        <w:rPr>
          <w:rFonts w:ascii="AL-Mohanad" w:hAnsi="AL-Mohanad" w:hint="cs"/>
          <w:color w:val="000000" w:themeColor="text1"/>
          <w:sz w:val="26"/>
          <w:rtl/>
        </w:rPr>
        <w:t xml:space="preserve">: وهي المصالح التي تضمن حفظ العناصر الخمسة المذكورة في مقاصد الشريعة (الدين، </w:t>
      </w:r>
      <w:r w:rsidR="00215692"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النفس، </w:t>
      </w:r>
      <w:r w:rsidR="00215692"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النسل، </w:t>
      </w:r>
      <w:r w:rsidR="00215692" w:rsidRPr="00EA4E1C">
        <w:rPr>
          <w:rFonts w:ascii="AL-Mohanad" w:hAnsi="AL-Mohanad" w:hint="cs"/>
          <w:color w:val="000000" w:themeColor="text1"/>
          <w:sz w:val="26"/>
          <w:rtl/>
        </w:rPr>
        <w:t>و</w:t>
      </w:r>
      <w:r w:rsidRPr="00EA4E1C">
        <w:rPr>
          <w:rFonts w:ascii="AL-Mohanad" w:hAnsi="AL-Mohanad" w:hint="cs"/>
          <w:color w:val="000000" w:themeColor="text1"/>
          <w:sz w:val="26"/>
          <w:rtl/>
        </w:rPr>
        <w:t>العقل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والمال). </w:t>
      </w:r>
    </w:p>
    <w:p w:rsidR="00576C51" w:rsidRPr="00EA4E1C" w:rsidRDefault="00576C51" w:rsidP="00215692">
      <w:pPr>
        <w:rPr>
          <w:rFonts w:ascii="AL-Mohanad" w:hAnsi="AL-Mohanad"/>
          <w:color w:val="000000" w:themeColor="text1"/>
          <w:sz w:val="26"/>
          <w:rtl/>
        </w:rPr>
      </w:pPr>
      <w:r w:rsidRPr="001775CF">
        <w:rPr>
          <w:rFonts w:ascii="AL-Mohanad" w:hAnsi="AL-Mohanad" w:hint="cs"/>
          <w:b/>
          <w:bCs/>
          <w:color w:val="000000" w:themeColor="text1"/>
          <w:sz w:val="26"/>
          <w:rtl/>
        </w:rPr>
        <w:t>ب ـ الحاجيات</w:t>
      </w:r>
      <w:r w:rsidRPr="00EA4E1C">
        <w:rPr>
          <w:rFonts w:ascii="AL-Mohanad" w:hAnsi="AL-Mohanad" w:hint="cs"/>
          <w:color w:val="000000" w:themeColor="text1"/>
          <w:sz w:val="26"/>
          <w:rtl/>
        </w:rPr>
        <w:t>: وهي من المراتب الأدنى للمصلحة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والتي بدونها تبقى العناصر الخمسة لكن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مع ع</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س</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ر وصعوبة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فبدون المصالح الحاجيات يكون المكل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ف في ح</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ر</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ج أو أن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متعل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ق المصلحة بالكاد يحق</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ق له البقاء. </w:t>
      </w:r>
    </w:p>
    <w:p w:rsidR="00576C51" w:rsidRPr="00EA4E1C" w:rsidRDefault="00576C51" w:rsidP="00215692">
      <w:pPr>
        <w:rPr>
          <w:rFonts w:ascii="AL-Mohanad" w:hAnsi="AL-Mohanad"/>
          <w:color w:val="000000" w:themeColor="text1"/>
          <w:sz w:val="26"/>
          <w:rtl/>
        </w:rPr>
      </w:pPr>
      <w:r w:rsidRPr="001775CF">
        <w:rPr>
          <w:rFonts w:ascii="AL-Mohanad" w:hAnsi="AL-Mohanad" w:hint="cs"/>
          <w:b/>
          <w:bCs/>
          <w:color w:val="000000" w:themeColor="text1"/>
          <w:sz w:val="26"/>
          <w:rtl/>
        </w:rPr>
        <w:t>ج ـ التحسينيات أو التزيينيات</w:t>
      </w:r>
      <w:r w:rsidRPr="00EA4E1C">
        <w:rPr>
          <w:rFonts w:ascii="AL-Mohanad" w:hAnsi="AL-Mohanad" w:hint="cs"/>
          <w:color w:val="000000" w:themeColor="text1"/>
          <w:sz w:val="26"/>
          <w:rtl/>
        </w:rPr>
        <w:t>: وهي آخر مرتبة من مراتب المصلحة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وهي مرغوبة</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215692" w:rsidRPr="00EA4E1C">
        <w:rPr>
          <w:rFonts w:ascii="AL-Mohanad" w:hAnsi="AL-Mohanad" w:hint="cs"/>
          <w:color w:val="000000" w:themeColor="text1"/>
          <w:sz w:val="26"/>
          <w:rtl/>
        </w:rPr>
        <w:t>ف</w:t>
      </w:r>
      <w:r w:rsidRPr="00EA4E1C">
        <w:rPr>
          <w:rFonts w:ascii="AL-Mohanad" w:hAnsi="AL-Mohanad" w:hint="cs"/>
          <w:color w:val="000000" w:themeColor="text1"/>
          <w:sz w:val="26"/>
          <w:rtl/>
        </w:rPr>
        <w:t>رغم أن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بقاء العناصر الخمسة يكون ميس</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ر</w:t>
      </w:r>
      <w:r w:rsidR="00215692"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بدونها</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ولا يشك</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ل فقدانها له عسرا</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وجوديا</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لكن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تحصيلها يتناسب ومكارم الأخلاق ومحاسن ال</w:t>
      </w:r>
      <w:r w:rsidR="00215692" w:rsidRPr="00EA4E1C">
        <w:rPr>
          <w:rFonts w:ascii="AL-Mohanad" w:hAnsi="AL-Mohanad" w:hint="cs"/>
          <w:color w:val="000000" w:themeColor="text1"/>
          <w:sz w:val="26"/>
          <w:rtl/>
        </w:rPr>
        <w:t>أ</w:t>
      </w:r>
      <w:r w:rsidRPr="00EA4E1C">
        <w:rPr>
          <w:rFonts w:ascii="AL-Mohanad" w:hAnsi="AL-Mohanad" w:hint="cs"/>
          <w:color w:val="000000" w:themeColor="text1"/>
          <w:sz w:val="26"/>
          <w:rtl/>
        </w:rPr>
        <w:t>دب والعادات</w:t>
      </w:r>
      <w:r w:rsidRPr="00EA4E1C">
        <w:rPr>
          <w:rFonts w:hint="cs"/>
          <w:color w:val="000000" w:themeColor="text1"/>
          <w:sz w:val="27"/>
          <w:vertAlign w:val="superscript"/>
          <w:rtl/>
        </w:rPr>
        <w:t>(</w:t>
      </w:r>
      <w:r w:rsidRPr="00EA4E1C">
        <w:rPr>
          <w:rStyle w:val="ac"/>
          <w:color w:val="000000" w:themeColor="text1"/>
          <w:sz w:val="27"/>
          <w:rtl/>
        </w:rPr>
        <w:endnoteReference w:id="1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w:t>
      </w:r>
    </w:p>
    <w:p w:rsidR="00576C51" w:rsidRPr="00EA4E1C" w:rsidRDefault="00215692" w:rsidP="001775CF">
      <w:pPr>
        <w:rPr>
          <w:rFonts w:ascii="AL-Mohanad" w:hAnsi="AL-Mohanad"/>
          <w:color w:val="000000" w:themeColor="text1"/>
          <w:sz w:val="26"/>
          <w:rtl/>
        </w:rPr>
      </w:pPr>
      <w:r w:rsidRPr="00EA4E1C">
        <w:rPr>
          <w:rFonts w:ascii="AL-Mohanad" w:hAnsi="AL-Mohanad" w:hint="cs"/>
          <w:color w:val="000000" w:themeColor="text1"/>
          <w:sz w:val="26"/>
          <w:rtl/>
        </w:rPr>
        <w:t>ومضافاً</w:t>
      </w:r>
      <w:r w:rsidR="00576C51" w:rsidRPr="00EA4E1C">
        <w:rPr>
          <w:rFonts w:ascii="AL-Mohanad" w:hAnsi="AL-Mohanad" w:hint="cs"/>
          <w:color w:val="000000" w:themeColor="text1"/>
          <w:sz w:val="26"/>
          <w:rtl/>
        </w:rPr>
        <w:t xml:space="preserve"> إلى الغزالي هناك عدد</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كبيرة من المفك</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رين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أمثال</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محمد عبده، رشيد رضا، عبد الله الدراز</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محمد الريسوني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و</w:t>
      </w:r>
      <w:r w:rsidR="00576C51" w:rsidRPr="00EA4E1C">
        <w:rPr>
          <w:rFonts w:ascii="AL-Mohanad" w:hAnsi="AL-Mohanad" w:hint="cs"/>
          <w:color w:val="000000" w:themeColor="text1"/>
          <w:sz w:val="26"/>
          <w:rtl/>
        </w:rPr>
        <w:t>طه جابر العلواني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استندوا إلى الأسس النظرية لفقه المقاصد</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من أجل توفير الحلول الفقهية لتنفيذ و</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جراء كليات الشريعة والقواعد الفقهية في الحياة اليومية للفرد المسلم. وحسب رأي هؤلاء فإن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تلك الحلول تستطيع </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جراء أصول وكليات الشريعة بحيث تواكب المتغيرات والمستجدات</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كما يمكنها بالمواز</w:t>
      </w:r>
      <w:r w:rsidRPr="00EA4E1C">
        <w:rPr>
          <w:rFonts w:ascii="AL-Mohanad" w:hAnsi="AL-Mohanad" w:hint="cs"/>
          <w:color w:val="000000" w:themeColor="text1"/>
          <w:sz w:val="26"/>
          <w:rtl/>
        </w:rPr>
        <w:t>اة</w:t>
      </w:r>
      <w:r w:rsidR="00576C51" w:rsidRPr="00EA4E1C">
        <w:rPr>
          <w:rFonts w:ascii="AL-Mohanad" w:hAnsi="AL-Mohanad" w:hint="cs"/>
          <w:color w:val="000000" w:themeColor="text1"/>
          <w:sz w:val="26"/>
          <w:rtl/>
        </w:rPr>
        <w:t xml:space="preserve"> أن تصيغ وتهي</w:t>
      </w:r>
      <w:r w:rsidRPr="00EA4E1C">
        <w:rPr>
          <w:rFonts w:ascii="AL-Mohanad" w:hAnsi="AL-Mohanad" w:hint="cs"/>
          <w:color w:val="000000" w:themeColor="text1"/>
          <w:sz w:val="26"/>
          <w:rtl/>
        </w:rPr>
        <w:t>ّئ</w:t>
      </w:r>
      <w:r w:rsidR="00576C51" w:rsidRPr="00EA4E1C">
        <w:rPr>
          <w:rFonts w:ascii="AL-Mohanad" w:hAnsi="AL-Mohanad" w:hint="cs"/>
          <w:color w:val="000000" w:themeColor="text1"/>
          <w:sz w:val="26"/>
          <w:rtl/>
        </w:rPr>
        <w:t xml:space="preserve"> الحياة السياسية والاجتماعية الشرعية بالنسبة </w:t>
      </w:r>
      <w:r w:rsidRPr="00EA4E1C">
        <w:rPr>
          <w:rFonts w:ascii="AL-Mohanad" w:hAnsi="AL-Mohanad" w:hint="cs"/>
          <w:color w:val="000000" w:themeColor="text1"/>
          <w:sz w:val="26"/>
          <w:rtl/>
        </w:rPr>
        <w:t>إلى ا</w:t>
      </w:r>
      <w:r w:rsidR="00576C51" w:rsidRPr="00EA4E1C">
        <w:rPr>
          <w:rFonts w:ascii="AL-Mohanad" w:hAnsi="AL-Mohanad" w:hint="cs"/>
          <w:color w:val="000000" w:themeColor="text1"/>
          <w:sz w:val="26"/>
          <w:rtl/>
        </w:rPr>
        <w:t>لفرد والمجتمع المسلم المعاصر. فهذا النموذج من الفهم العقلاني للشريعة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مع </w:t>
      </w:r>
      <w:r w:rsidR="00576C51" w:rsidRPr="00EA4E1C">
        <w:rPr>
          <w:rFonts w:ascii="AL-Mohanad" w:hAnsi="AL-Mohanad" w:hint="cs"/>
          <w:color w:val="000000" w:themeColor="text1"/>
          <w:sz w:val="26"/>
          <w:rtl/>
        </w:rPr>
        <w:lastRenderedPageBreak/>
        <w:t xml:space="preserve">الأخذ بعين الاعتبار ملاك </w:t>
      </w:r>
      <w:r w:rsidR="00576C51" w:rsidRPr="00EA4E1C">
        <w:rPr>
          <w:rFonts w:hint="eastAsia"/>
          <w:color w:val="000000" w:themeColor="text1"/>
          <w:sz w:val="27"/>
          <w:rtl/>
        </w:rPr>
        <w:t>«</w:t>
      </w:r>
      <w:r w:rsidR="00576C51" w:rsidRPr="00EA4E1C">
        <w:rPr>
          <w:rFonts w:ascii="AL-Mohanad" w:hAnsi="AL-Mohanad" w:hint="cs"/>
          <w:color w:val="000000" w:themeColor="text1"/>
          <w:sz w:val="26"/>
          <w:rtl/>
        </w:rPr>
        <w:t>مصالح ومقاصد الشريعة</w:t>
      </w:r>
      <w:r w:rsidR="00576C51" w:rsidRPr="00EA4E1C">
        <w:rPr>
          <w:rFonts w:hint="eastAsia"/>
          <w:color w:val="000000" w:themeColor="text1"/>
          <w:sz w:val="27"/>
          <w:rtl/>
        </w:rPr>
        <w:t>»</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يستطيع إعادة تنظيم الحياة الجماعية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بحيث تواكب وتساير ما جد</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من أمور الحياة اليومية</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سواء على الصعيد السياسي أو الاجتماعي</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14"/>
      </w:r>
      <w:r w:rsidR="00576C51" w:rsidRPr="00EA4E1C">
        <w:rPr>
          <w:rFonts w:hint="cs"/>
          <w:color w:val="000000" w:themeColor="text1"/>
          <w:sz w:val="27"/>
          <w:vertAlign w:val="superscript"/>
          <w:rtl/>
        </w:rPr>
        <w:t>)</w:t>
      </w:r>
      <w:r w:rsidR="00576C51" w:rsidRPr="00EA4E1C">
        <w:rPr>
          <w:rFonts w:hint="cs"/>
          <w:color w:val="000000" w:themeColor="text1"/>
          <w:sz w:val="27"/>
          <w:rtl/>
        </w:rPr>
        <w:t>.</w:t>
      </w:r>
      <w:r w:rsidR="00576C51" w:rsidRPr="00EA4E1C">
        <w:rPr>
          <w:rFonts w:ascii="AL-Mohanad" w:hAnsi="AL-Mohanad" w:hint="cs"/>
          <w:color w:val="000000" w:themeColor="text1"/>
          <w:sz w:val="26"/>
          <w:rtl/>
        </w:rPr>
        <w:t xml:space="preserve"> </w:t>
      </w:r>
    </w:p>
    <w:p w:rsidR="00576C51" w:rsidRPr="00EA4E1C" w:rsidRDefault="00576C51" w:rsidP="00843129">
      <w:pPr>
        <w:rPr>
          <w:rFonts w:ascii="AL-Mohanad" w:hAnsi="AL-Mohanad"/>
          <w:color w:val="000000" w:themeColor="text1"/>
          <w:sz w:val="26"/>
          <w:rtl/>
        </w:rPr>
      </w:pPr>
      <w:r w:rsidRPr="00EA4E1C">
        <w:rPr>
          <w:rFonts w:ascii="AL-Mohanad" w:hAnsi="AL-Mohanad" w:hint="cs"/>
          <w:color w:val="000000" w:themeColor="text1"/>
          <w:sz w:val="26"/>
          <w:rtl/>
        </w:rPr>
        <w:t>وبشكل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دقيق فإن</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الفقه الشيعي لم يتعامل بشكل</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عملي</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مع المصلحة إلا</w:t>
      </w:r>
      <w:r w:rsidR="00215692"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السنوات الأخيرة. ففقهاء الأصول الشيعة</w:t>
      </w:r>
      <w:r w:rsidR="003D57AD"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لإدراكهم المصلحة في سلسلة علل ومباد</w:t>
      </w:r>
      <w:r w:rsidR="003D57AD" w:rsidRPr="00EA4E1C">
        <w:rPr>
          <w:rFonts w:ascii="AL-Mohanad" w:hAnsi="AL-Mohanad" w:hint="cs"/>
          <w:color w:val="000000" w:themeColor="text1"/>
          <w:sz w:val="26"/>
          <w:rtl/>
        </w:rPr>
        <w:t>ئ</w:t>
      </w:r>
      <w:r w:rsidRPr="00EA4E1C">
        <w:rPr>
          <w:rFonts w:ascii="AL-Mohanad" w:hAnsi="AL-Mohanad" w:hint="cs"/>
          <w:color w:val="000000" w:themeColor="text1"/>
          <w:sz w:val="26"/>
          <w:rtl/>
        </w:rPr>
        <w:t xml:space="preserve"> أحكام الشريعة ومصالحها ومفاسدها</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لم يعترفوا بها مصدرا</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مستقلا</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كشف أحكام الشريعة واستنباطها</w:t>
      </w:r>
      <w:r w:rsidRPr="00EA4E1C">
        <w:rPr>
          <w:rFonts w:hint="cs"/>
          <w:color w:val="000000" w:themeColor="text1"/>
          <w:sz w:val="27"/>
          <w:vertAlign w:val="superscript"/>
          <w:rtl/>
        </w:rPr>
        <w:t>(</w:t>
      </w:r>
      <w:r w:rsidRPr="00EA4E1C">
        <w:rPr>
          <w:rStyle w:val="ac"/>
          <w:color w:val="000000" w:themeColor="text1"/>
          <w:sz w:val="27"/>
          <w:rtl/>
        </w:rPr>
        <w:endnoteReference w:id="15"/>
      </w:r>
      <w:r w:rsidRPr="00EA4E1C">
        <w:rPr>
          <w:rFonts w:hint="cs"/>
          <w:color w:val="000000" w:themeColor="text1"/>
          <w:sz w:val="27"/>
          <w:vertAlign w:val="superscript"/>
          <w:rtl/>
        </w:rPr>
        <w:t>)</w:t>
      </w:r>
      <w:r w:rsidR="00843129"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6"/>
          <w:rtl/>
        </w:rPr>
        <w:t>و</w:t>
      </w:r>
      <w:r w:rsidR="00843129" w:rsidRPr="00EA4E1C">
        <w:rPr>
          <w:rFonts w:ascii="AL-Mohanad" w:hAnsi="AL-Mohanad" w:hint="cs"/>
          <w:color w:val="000000" w:themeColor="text1"/>
          <w:sz w:val="26"/>
          <w:rtl/>
        </w:rPr>
        <w:t>في ال</w:t>
      </w:r>
      <w:r w:rsidRPr="00EA4E1C">
        <w:rPr>
          <w:rFonts w:ascii="AL-Mohanad" w:hAnsi="AL-Mohanad" w:hint="cs"/>
          <w:color w:val="000000" w:themeColor="text1"/>
          <w:sz w:val="26"/>
          <w:rtl/>
        </w:rPr>
        <w:t>حقيقة إن نجاح الثورة الإسلامية في إيران</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وظهور ما يصطلح عليه بقراءة ال</w:t>
      </w:r>
      <w:r w:rsidR="00843129" w:rsidRPr="00EA4E1C">
        <w:rPr>
          <w:rFonts w:ascii="AL-Mohanad" w:hAnsi="AL-Mohanad" w:hint="cs"/>
          <w:color w:val="000000" w:themeColor="text1"/>
          <w:sz w:val="26"/>
          <w:rtl/>
        </w:rPr>
        <w:t>إ</w:t>
      </w:r>
      <w:r w:rsidRPr="00EA4E1C">
        <w:rPr>
          <w:rFonts w:ascii="AL-Mohanad" w:hAnsi="AL-Mohanad" w:hint="cs"/>
          <w:color w:val="000000" w:themeColor="text1"/>
          <w:sz w:val="26"/>
          <w:rtl/>
        </w:rPr>
        <w:t>سلام السياسي</w:t>
      </w:r>
      <w:r w:rsidR="00843129"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يعد</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نقطة تحو</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ل مهمة في هذا المجال</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فالفقه الشيعي لم يدو</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ن</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مباني تفصيلي</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ة مستقل</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ة بالمصلحة</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وهذا لا يعني غفلته عنها</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وإنما كان في وقت الحاجة يتناولها بقراءات</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مختلفة. </w:t>
      </w:r>
    </w:p>
    <w:p w:rsidR="00576C51" w:rsidRPr="00EA4E1C" w:rsidRDefault="00576C51" w:rsidP="00576C51">
      <w:pPr>
        <w:rPr>
          <w:rFonts w:ascii="AL-Mohanad" w:hAnsi="AL-Mohanad"/>
          <w:color w:val="000000" w:themeColor="text1"/>
          <w:sz w:val="26"/>
          <w:rtl/>
          <w:lang w:bidi="ar"/>
        </w:rPr>
      </w:pPr>
      <w:r w:rsidRPr="00EA4E1C">
        <w:rPr>
          <w:rFonts w:ascii="AL-Mohanad" w:hAnsi="AL-Mohanad" w:hint="cs"/>
          <w:color w:val="000000" w:themeColor="text1"/>
          <w:sz w:val="26"/>
          <w:rtl/>
        </w:rPr>
        <w:t>إن</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تأسيس مجلس </w:t>
      </w:r>
      <w:r w:rsidRPr="00EA4E1C">
        <w:rPr>
          <w:rFonts w:hint="eastAsia"/>
          <w:color w:val="000000" w:themeColor="text1"/>
          <w:sz w:val="27"/>
          <w:rtl/>
        </w:rPr>
        <w:t>«</w:t>
      </w:r>
      <w:r w:rsidRPr="00EA4E1C">
        <w:rPr>
          <w:rFonts w:ascii="AL-Mohanad" w:hAnsi="AL-Mohanad" w:hint="cs"/>
          <w:color w:val="000000" w:themeColor="text1"/>
          <w:sz w:val="26"/>
          <w:rtl/>
        </w:rPr>
        <w:t>تشخيص مصلحة النظام</w:t>
      </w:r>
      <w:r w:rsidRPr="00EA4E1C">
        <w:rPr>
          <w:rFonts w:hint="eastAsia"/>
          <w:color w:val="000000" w:themeColor="text1"/>
          <w:sz w:val="27"/>
          <w:rtl/>
        </w:rPr>
        <w:t>»</w:t>
      </w:r>
      <w:r w:rsidR="00843129"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w:t>
      </w:r>
      <w:r w:rsidRPr="00EA4E1C">
        <w:rPr>
          <w:rFonts w:ascii="AL-Mohanad" w:hAnsi="AL-Mohanad" w:hint="cs"/>
          <w:color w:val="000000" w:themeColor="text1"/>
          <w:sz w:val="26"/>
          <w:rtl/>
          <w:lang w:bidi="ar"/>
        </w:rPr>
        <w:t>ات</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خاذ القرارات عند وقوع الاختلاف بين البرلمان ومجلس صيانة الدستور</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جعل ضرورة تبيين المباني المعتمدة في هذا </w:t>
      </w:r>
      <w:r w:rsidR="002C14BF" w:rsidRPr="00EA4E1C">
        <w:rPr>
          <w:rFonts w:ascii="AL-Mohanad" w:hAnsi="AL-Mohanad" w:hint="cs"/>
          <w:color w:val="000000" w:themeColor="text1"/>
          <w:sz w:val="26"/>
          <w:rtl/>
          <w:lang w:bidi="ar"/>
        </w:rPr>
        <w:t>ال</w:t>
      </w:r>
      <w:r w:rsidRPr="00EA4E1C">
        <w:rPr>
          <w:rFonts w:ascii="AL-Mohanad" w:hAnsi="AL-Mohanad" w:hint="cs"/>
          <w:color w:val="000000" w:themeColor="text1"/>
          <w:sz w:val="26"/>
          <w:rtl/>
          <w:lang w:bidi="ar"/>
        </w:rPr>
        <w:t>مبحث متعددة</w:t>
      </w:r>
      <w:r w:rsidR="002C14BF"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p>
    <w:p w:rsidR="00576C51" w:rsidRPr="00EA4E1C" w:rsidRDefault="00576C51" w:rsidP="00843129">
      <w:pPr>
        <w:rPr>
          <w:rFonts w:ascii="AL-Mohanad" w:hAnsi="AL-Mohanad"/>
          <w:color w:val="000000" w:themeColor="text1"/>
          <w:sz w:val="26"/>
          <w:rtl/>
          <w:lang w:bidi="ar"/>
        </w:rPr>
      </w:pPr>
      <w:r w:rsidRPr="00EA4E1C">
        <w:rPr>
          <w:rFonts w:ascii="AL-Mohanad" w:hAnsi="AL-Mohanad" w:hint="cs"/>
          <w:color w:val="000000" w:themeColor="text1"/>
          <w:sz w:val="26"/>
          <w:rtl/>
          <w:lang w:bidi="ar"/>
        </w:rPr>
        <w:t>الفقه الشيعي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والذي ينظر إليه بلحاظ تاريخي أن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 عبارة عن حواشي على فقه أهل السنة</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بينما يحفظ هوي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ته الخاص</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ة في تقابله مع ذلك </w:t>
      </w:r>
      <w:r w:rsidRPr="00EA4E1C">
        <w:rPr>
          <w:rFonts w:hint="eastAsia"/>
          <w:color w:val="000000" w:themeColor="text1"/>
          <w:sz w:val="27"/>
          <w:rtl/>
        </w:rPr>
        <w:t>«</w:t>
      </w:r>
      <w:r w:rsidRPr="00EA4E1C">
        <w:rPr>
          <w:rFonts w:ascii="AL-Mohanad" w:hAnsi="AL-Mohanad" w:hint="cs"/>
          <w:color w:val="000000" w:themeColor="text1"/>
          <w:sz w:val="26"/>
          <w:rtl/>
          <w:lang w:bidi="ar"/>
        </w:rPr>
        <w:t>الغير</w:t>
      </w:r>
      <w:r w:rsidRPr="00EA4E1C">
        <w:rPr>
          <w:rFonts w:hint="eastAsia"/>
          <w:color w:val="000000" w:themeColor="text1"/>
          <w:sz w:val="27"/>
          <w:rtl/>
        </w:rPr>
        <w:t>»</w:t>
      </w:r>
      <w:r w:rsidRPr="00EA4E1C">
        <w:rPr>
          <w:rFonts w:ascii="AL-Mohanad" w:hAnsi="AL-Mohanad" w:hint="cs"/>
          <w:color w:val="000000" w:themeColor="text1"/>
          <w:sz w:val="26"/>
          <w:rtl/>
          <w:lang w:bidi="ar"/>
        </w:rPr>
        <w:t>، نجده الآن أقرب إلى فقه السنة وأقرب بكثير لما عرف عندهم بمبحث المصالح المرسلة. ويسعى البعض إلى طرح ضوابط المصلحة في الفقه الشيعي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بحيث تكون كالتالي: </w:t>
      </w:r>
      <w:r w:rsidRPr="00EA4E1C">
        <w:rPr>
          <w:rFonts w:ascii="AL-Mohanad" w:hAnsi="AL-Mohanad" w:hint="cs"/>
          <w:b/>
          <w:bCs/>
          <w:color w:val="000000" w:themeColor="text1"/>
          <w:sz w:val="26"/>
          <w:rtl/>
          <w:lang w:bidi="ar"/>
        </w:rPr>
        <w:t>أو</w:t>
      </w:r>
      <w:r w:rsidR="00843129" w:rsidRPr="00EA4E1C">
        <w:rPr>
          <w:rFonts w:ascii="AL-Mohanad" w:hAnsi="AL-Mohanad" w:hint="cs"/>
          <w:b/>
          <w:bCs/>
          <w:color w:val="000000" w:themeColor="text1"/>
          <w:sz w:val="26"/>
          <w:rtl/>
          <w:lang w:bidi="ar"/>
        </w:rPr>
        <w:t>ّ</w:t>
      </w:r>
      <w:r w:rsidRPr="00EA4E1C">
        <w:rPr>
          <w:rFonts w:ascii="AL-Mohanad" w:hAnsi="AL-Mohanad" w:hint="cs"/>
          <w:b/>
          <w:bCs/>
          <w:color w:val="000000" w:themeColor="text1"/>
          <w:sz w:val="26"/>
          <w:rtl/>
          <w:lang w:bidi="ar"/>
        </w:rPr>
        <w:t>لا</w:t>
      </w:r>
      <w:r w:rsidR="00843129" w:rsidRPr="00EA4E1C">
        <w:rPr>
          <w:rFonts w:ascii="AL-Mohanad" w:hAnsi="AL-Mohanad" w:hint="cs"/>
          <w:b/>
          <w:bCs/>
          <w:color w:val="000000" w:themeColor="text1"/>
          <w:sz w:val="26"/>
          <w:rtl/>
          <w:lang w:bidi="ar"/>
        </w:rPr>
        <w:t>ً</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أن تتم</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المصلحة المشخ</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صة تحت غطاء </w:t>
      </w:r>
      <w:r w:rsidRPr="00EA4E1C">
        <w:rPr>
          <w:rFonts w:hint="eastAsia"/>
          <w:color w:val="000000" w:themeColor="text1"/>
          <w:sz w:val="27"/>
          <w:rtl/>
        </w:rPr>
        <w:t>«</w:t>
      </w:r>
      <w:r w:rsidRPr="00EA4E1C">
        <w:rPr>
          <w:rFonts w:ascii="AL-Mohanad" w:hAnsi="AL-Mohanad" w:hint="cs"/>
          <w:color w:val="000000" w:themeColor="text1"/>
          <w:sz w:val="26"/>
          <w:rtl/>
          <w:lang w:bidi="ar"/>
        </w:rPr>
        <w:t>المقاصد العامة للشريعة</w:t>
      </w:r>
      <w:r w:rsidRPr="00EA4E1C">
        <w:rPr>
          <w:rFonts w:hint="eastAsia"/>
          <w:color w:val="000000" w:themeColor="text1"/>
          <w:sz w:val="27"/>
          <w:rtl/>
        </w:rPr>
        <w:t>»</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Pr="00EA4E1C">
        <w:rPr>
          <w:rFonts w:ascii="AL-Mohanad" w:hAnsi="AL-Mohanad" w:hint="cs"/>
          <w:b/>
          <w:bCs/>
          <w:color w:val="000000" w:themeColor="text1"/>
          <w:sz w:val="26"/>
          <w:rtl/>
          <w:lang w:bidi="ar"/>
        </w:rPr>
        <w:t>ثانيا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843129"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 المصلحة المتصو</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رة لا يجب أن تخالف النصوص الشرعية (الكتاب</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والسن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Pr="00EA4E1C">
        <w:rPr>
          <w:rFonts w:ascii="AL-Mohanad" w:hAnsi="AL-Mohanad" w:hint="cs"/>
          <w:b/>
          <w:bCs/>
          <w:color w:val="000000" w:themeColor="text1"/>
          <w:sz w:val="26"/>
          <w:rtl/>
          <w:lang w:bidi="ar"/>
        </w:rPr>
        <w:t>ثالثا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843129" w:rsidRPr="00EA4E1C">
        <w:rPr>
          <w:rFonts w:ascii="AL-Mohanad" w:hAnsi="AL-Mohanad" w:hint="cs"/>
          <w:color w:val="000000" w:themeColor="text1"/>
          <w:sz w:val="26"/>
          <w:rtl/>
          <w:lang w:bidi="ar"/>
        </w:rPr>
        <w:t>ت</w:t>
      </w:r>
      <w:r w:rsidRPr="00EA4E1C">
        <w:rPr>
          <w:rFonts w:ascii="AL-Mohanad" w:hAnsi="AL-Mohanad" w:hint="cs"/>
          <w:color w:val="000000" w:themeColor="text1"/>
          <w:sz w:val="26"/>
          <w:rtl/>
          <w:lang w:bidi="ar"/>
        </w:rPr>
        <w:t>تم</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رعاية قاعدة الأهم</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فالمهم</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Pr="00EA4E1C">
        <w:rPr>
          <w:rFonts w:ascii="AL-Mohanad" w:hAnsi="AL-Mohanad" w:hint="cs"/>
          <w:b/>
          <w:bCs/>
          <w:color w:val="000000" w:themeColor="text1"/>
          <w:sz w:val="26"/>
          <w:rtl/>
          <w:lang w:bidi="ar"/>
        </w:rPr>
        <w:t>رابعا</w:t>
      </w:r>
      <w:r w:rsidR="00843129" w:rsidRPr="00EA4E1C">
        <w:rPr>
          <w:rFonts w:ascii="AL-Mohanad" w:hAnsi="AL-Mohanad" w:hint="cs"/>
          <w:color w:val="000000" w:themeColor="text1"/>
          <w:sz w:val="26"/>
          <w:rtl/>
          <w:lang w:bidi="ar"/>
        </w:rPr>
        <w:t xml:space="preserve">ً: </w:t>
      </w:r>
      <w:r w:rsidR="00425BDD">
        <w:rPr>
          <w:rFonts w:ascii="AL-Mohanad" w:hAnsi="AL-Mohanad" w:hint="cs"/>
          <w:color w:val="000000" w:themeColor="text1"/>
          <w:sz w:val="26"/>
          <w:rtl/>
          <w:lang w:bidi="ar"/>
        </w:rPr>
        <w:t xml:space="preserve">لا بُدَّ </w:t>
      </w:r>
      <w:r w:rsidRPr="00EA4E1C">
        <w:rPr>
          <w:rFonts w:ascii="AL-Mohanad" w:hAnsi="AL-Mohanad" w:hint="cs"/>
          <w:color w:val="000000" w:themeColor="text1"/>
          <w:sz w:val="26"/>
          <w:rtl/>
          <w:lang w:bidi="ar"/>
        </w:rPr>
        <w:t>من مراعاة الخبرة والتخص</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ص المعرفي والعلمي في فهم المصلحة</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مع الأخذ بعين الاعتبار الشرائط الزمانية والمكانية</w:t>
      </w:r>
      <w:r w:rsidRPr="00EA4E1C">
        <w:rPr>
          <w:rFonts w:hint="cs"/>
          <w:color w:val="000000" w:themeColor="text1"/>
          <w:sz w:val="27"/>
          <w:vertAlign w:val="superscript"/>
          <w:rtl/>
        </w:rPr>
        <w:t>(</w:t>
      </w:r>
      <w:r w:rsidRPr="00EA4E1C">
        <w:rPr>
          <w:rStyle w:val="ac"/>
          <w:color w:val="000000" w:themeColor="text1"/>
          <w:sz w:val="27"/>
          <w:rtl/>
        </w:rPr>
        <w:endnoteReference w:id="16"/>
      </w:r>
      <w:r w:rsidRPr="00EA4E1C">
        <w:rPr>
          <w:rFonts w:hint="cs"/>
          <w:color w:val="000000" w:themeColor="text1"/>
          <w:sz w:val="27"/>
          <w:vertAlign w:val="superscript"/>
          <w:rtl/>
        </w:rPr>
        <w:t>)</w:t>
      </w:r>
      <w:r w:rsidR="00843129"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6"/>
          <w:rtl/>
          <w:lang w:bidi="ar"/>
        </w:rPr>
        <w:t>وهذا الجهد الجديد في مسير الفقه الشيعي يستحق</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في نوعه الثناء والمدح</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رغم أن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ه </w:t>
      </w:r>
      <w:r w:rsidRPr="00EA4E1C">
        <w:rPr>
          <w:rFonts w:ascii="AL-Mohanad" w:hAnsi="AL-Mohanad" w:hint="cs"/>
          <w:b/>
          <w:bCs/>
          <w:color w:val="000000" w:themeColor="text1"/>
          <w:sz w:val="26"/>
          <w:rtl/>
          <w:lang w:bidi="ar"/>
        </w:rPr>
        <w:t>أولا</w:t>
      </w:r>
      <w:r w:rsidR="00843129" w:rsidRPr="00EA4E1C">
        <w:rPr>
          <w:rFonts w:ascii="AL-Mohanad" w:hAnsi="AL-Mohanad" w:hint="cs"/>
          <w:b/>
          <w:bCs/>
          <w:color w:val="000000" w:themeColor="text1"/>
          <w:sz w:val="26"/>
          <w:rtl/>
          <w:lang w:bidi="ar"/>
        </w:rPr>
        <w:t>ً</w:t>
      </w:r>
      <w:r w:rsidRPr="00EA4E1C">
        <w:rPr>
          <w:rFonts w:ascii="AL-Mohanad" w:hAnsi="AL-Mohanad" w:hint="cs"/>
          <w:color w:val="000000" w:themeColor="text1"/>
          <w:sz w:val="26"/>
          <w:rtl/>
          <w:lang w:bidi="ar"/>
        </w:rPr>
        <w:t xml:space="preserve"> ليس في نوعيته </w:t>
      </w:r>
      <w:r w:rsidR="00843129"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لا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استقراض من الفقه السن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Pr="00EA4E1C">
        <w:rPr>
          <w:rFonts w:ascii="AL-Mohanad" w:hAnsi="AL-Mohanad" w:hint="cs"/>
          <w:b/>
          <w:bCs/>
          <w:color w:val="000000" w:themeColor="text1"/>
          <w:sz w:val="26"/>
          <w:rtl/>
          <w:lang w:bidi="ar"/>
        </w:rPr>
        <w:t>وثانيا</w:t>
      </w:r>
      <w:r w:rsidR="00843129" w:rsidRPr="00EA4E1C">
        <w:rPr>
          <w:rFonts w:ascii="AL-Mohanad" w:hAnsi="AL-Mohanad" w:hint="cs"/>
          <w:b/>
          <w:bCs/>
          <w:color w:val="000000" w:themeColor="text1"/>
          <w:sz w:val="26"/>
          <w:rtl/>
          <w:lang w:bidi="ar"/>
        </w:rPr>
        <w:t>ً</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843129" w:rsidRPr="00EA4E1C">
        <w:rPr>
          <w:rFonts w:ascii="AL-Mohanad" w:hAnsi="AL-Mohanad" w:hint="cs"/>
          <w:color w:val="000000" w:themeColor="text1"/>
          <w:sz w:val="26"/>
          <w:rtl/>
          <w:lang w:bidi="ar"/>
        </w:rPr>
        <w:t>إنّ</w:t>
      </w:r>
      <w:r w:rsidRPr="00EA4E1C">
        <w:rPr>
          <w:rFonts w:ascii="AL-Mohanad" w:hAnsi="AL-Mohanad" w:hint="cs"/>
          <w:color w:val="000000" w:themeColor="text1"/>
          <w:sz w:val="26"/>
          <w:rtl/>
          <w:lang w:bidi="ar"/>
        </w:rPr>
        <w:t>ه بنفسه لم يستط</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ع</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أن يرفع جميع ال</w:t>
      </w:r>
      <w:r w:rsidR="00843129"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 xml:space="preserve">بهامات. </w:t>
      </w:r>
    </w:p>
    <w:p w:rsidR="00576C51" w:rsidRPr="00EA4E1C" w:rsidRDefault="00576C51"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وحتى هذه الضوابط فإن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ها لا يمكن أن تكون معيارا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في تشخيص المصلحة بشكل</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تام</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وكامل</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843129" w:rsidRPr="00EA4E1C">
        <w:rPr>
          <w:rFonts w:ascii="AL-Mohanad" w:hAnsi="AL-Mohanad" w:hint="cs"/>
          <w:color w:val="000000" w:themeColor="text1"/>
          <w:sz w:val="26"/>
          <w:rtl/>
          <w:lang w:bidi="ar"/>
        </w:rPr>
        <w:t>و</w:t>
      </w:r>
      <w:r w:rsidRPr="00EA4E1C">
        <w:rPr>
          <w:rFonts w:ascii="AL-Mohanad" w:hAnsi="AL-Mohanad" w:hint="cs"/>
          <w:color w:val="000000" w:themeColor="text1"/>
          <w:sz w:val="26"/>
          <w:rtl/>
          <w:lang w:bidi="ar"/>
        </w:rPr>
        <w:t>خصوصا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عندما يقع التزاحم بشكل</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w:t>
      </w:r>
      <w:r w:rsidR="00843129" w:rsidRPr="00EA4E1C">
        <w:rPr>
          <w:rFonts w:ascii="AL-Mohanad" w:hAnsi="AL-Mohanad" w:hint="cs"/>
          <w:color w:val="000000" w:themeColor="text1"/>
          <w:sz w:val="26"/>
          <w:rtl/>
          <w:lang w:bidi="ar"/>
        </w:rPr>
        <w:t>ا</w:t>
      </w:r>
      <w:r w:rsidRPr="00EA4E1C">
        <w:rPr>
          <w:rFonts w:ascii="AL-Mohanad" w:hAnsi="AL-Mohanad" w:hint="cs"/>
          <w:color w:val="000000" w:themeColor="text1"/>
          <w:sz w:val="26"/>
          <w:rtl/>
          <w:lang w:bidi="ar"/>
        </w:rPr>
        <w:t>ضح بين حدود دور المواطن و</w:t>
      </w:r>
      <w:r w:rsidR="00843129" w:rsidRPr="00EA4E1C">
        <w:rPr>
          <w:rFonts w:ascii="AL-Mohanad" w:hAnsi="AL-Mohanad" w:hint="cs"/>
          <w:color w:val="000000" w:themeColor="text1"/>
          <w:sz w:val="26"/>
          <w:rtl/>
          <w:lang w:bidi="ar"/>
        </w:rPr>
        <w:t>ال</w:t>
      </w:r>
      <w:r w:rsidRPr="00EA4E1C">
        <w:rPr>
          <w:rFonts w:ascii="AL-Mohanad" w:hAnsi="AL-Mohanad" w:hint="cs"/>
          <w:color w:val="000000" w:themeColor="text1"/>
          <w:sz w:val="26"/>
          <w:rtl/>
          <w:lang w:bidi="ar"/>
        </w:rPr>
        <w:t>ولي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الفقيه. إن</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القيام بمقارنة غير متكافئة بين المصلحة في الفكر </w:t>
      </w:r>
      <w:r w:rsidRPr="00EA4E1C">
        <w:rPr>
          <w:rFonts w:ascii="AL-Mohanad" w:hAnsi="AL-Mohanad" w:hint="cs"/>
          <w:color w:val="000000" w:themeColor="text1"/>
          <w:sz w:val="26"/>
          <w:rtl/>
          <w:lang w:bidi="ar"/>
        </w:rPr>
        <w:lastRenderedPageBreak/>
        <w:t>السياسي الشيعي والمصلحة في الفكر الغربي</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قبل تحديد المعيار في تشخيص المصلحة ومرجعيتها</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يوس</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ع من دائرة ال</w:t>
      </w:r>
      <w:r w:rsidR="00843129"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 xml:space="preserve">بهامات </w:t>
      </w:r>
      <w:r w:rsidR="00843129" w:rsidRPr="00EA4E1C">
        <w:rPr>
          <w:rFonts w:ascii="AL-Mohanad" w:hAnsi="AL-Mohanad" w:hint="cs"/>
          <w:color w:val="000000" w:themeColor="text1"/>
          <w:sz w:val="26"/>
          <w:rtl/>
          <w:lang w:bidi="ar"/>
        </w:rPr>
        <w:t xml:space="preserve">في </w:t>
      </w:r>
      <w:r w:rsidRPr="00EA4E1C">
        <w:rPr>
          <w:rFonts w:ascii="AL-Mohanad" w:hAnsi="AL-Mohanad" w:hint="cs"/>
          <w:color w:val="000000" w:themeColor="text1"/>
          <w:sz w:val="26"/>
          <w:rtl/>
          <w:lang w:bidi="ar"/>
        </w:rPr>
        <w:t>خصوص المصلحة (شبيه</w:t>
      </w:r>
      <w:r w:rsidR="00F53F78" w:rsidRPr="00EA4E1C">
        <w:rPr>
          <w:rFonts w:ascii="AL-Mohanad" w:hAnsi="AL-Mohanad" w:hint="cs"/>
          <w:color w:val="000000" w:themeColor="text1"/>
          <w:sz w:val="26"/>
          <w:rtl/>
          <w:lang w:bidi="ar"/>
        </w:rPr>
        <w:t>اً</w:t>
      </w:r>
      <w:r w:rsidRPr="00EA4E1C">
        <w:rPr>
          <w:rFonts w:ascii="AL-Mohanad" w:hAnsi="AL-Mohanad" w:hint="cs"/>
          <w:color w:val="000000" w:themeColor="text1"/>
          <w:sz w:val="26"/>
          <w:rtl/>
          <w:lang w:bidi="ar"/>
        </w:rPr>
        <w:t xml:space="preserve"> بنظرية الفعل التواصلي ل</w:t>
      </w:r>
      <w:r w:rsidR="00843129" w:rsidRPr="00EA4E1C">
        <w:rPr>
          <w:rFonts w:ascii="AL-Mohanad" w:hAnsi="AL-Mohanad" w:hint="cs"/>
          <w:color w:val="000000" w:themeColor="text1"/>
          <w:sz w:val="26"/>
          <w:rtl/>
          <w:lang w:bidi="ar"/>
        </w:rPr>
        <w:t>ـ (</w:t>
      </w:r>
      <w:r w:rsidRPr="00EA4E1C">
        <w:rPr>
          <w:rFonts w:ascii="AL-Mohanad" w:hAnsi="AL-Mohanad" w:hint="cs"/>
          <w:color w:val="000000" w:themeColor="text1"/>
          <w:sz w:val="26"/>
          <w:rtl/>
          <w:lang w:bidi="ar"/>
        </w:rPr>
        <w:t>هابرمس</w:t>
      </w:r>
      <w:r w:rsidR="00843129"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w:t>
      </w:r>
      <w:r w:rsidRPr="00EA4E1C">
        <w:rPr>
          <w:rFonts w:hint="cs"/>
          <w:color w:val="000000" w:themeColor="text1"/>
          <w:sz w:val="27"/>
          <w:vertAlign w:val="superscript"/>
          <w:rtl/>
        </w:rPr>
        <w:t>(</w:t>
      </w:r>
      <w:r w:rsidRPr="00EA4E1C">
        <w:rPr>
          <w:rStyle w:val="ac"/>
          <w:color w:val="000000" w:themeColor="text1"/>
          <w:sz w:val="27"/>
          <w:rtl/>
        </w:rPr>
        <w:endnoteReference w:id="1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576C51" w:rsidRPr="00EA4E1C" w:rsidRDefault="00576C51" w:rsidP="00576C51">
      <w:pPr>
        <w:rPr>
          <w:rFonts w:ascii="AL-Mohanad" w:hAnsi="AL-Mohanad"/>
          <w:color w:val="000000" w:themeColor="text1"/>
          <w:sz w:val="26"/>
          <w:rtl/>
          <w:lang w:bidi="ar"/>
        </w:rPr>
      </w:pPr>
    </w:p>
    <w:p w:rsidR="00576C51" w:rsidRPr="00EA4E1C" w:rsidRDefault="00576C51" w:rsidP="00576C51">
      <w:pPr>
        <w:pStyle w:val="31"/>
        <w:rPr>
          <w:color w:val="000000" w:themeColor="text1"/>
          <w:rtl/>
          <w:lang w:bidi="ar"/>
        </w:rPr>
      </w:pPr>
      <w:r w:rsidRPr="00EA4E1C">
        <w:rPr>
          <w:rFonts w:hint="cs"/>
          <w:color w:val="000000" w:themeColor="text1"/>
          <w:rtl/>
          <w:lang w:bidi="ar"/>
        </w:rPr>
        <w:t xml:space="preserve">ازدواجية دور المصلحة في الفقه السياسي الشيعي </w:t>
      </w:r>
    </w:p>
    <w:p w:rsidR="00F53F78" w:rsidRPr="00EA4E1C" w:rsidRDefault="00576C51"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 xml:space="preserve">نظر الشهيد الثاني </w:t>
      </w:r>
      <w:r w:rsidR="00F53F78" w:rsidRPr="00EA4E1C">
        <w:rPr>
          <w:rFonts w:ascii="AL-Mohanad" w:hAnsi="AL-Mohanad" w:hint="cs"/>
          <w:color w:val="000000" w:themeColor="text1"/>
          <w:sz w:val="26"/>
          <w:rtl/>
          <w:lang w:bidi="ar"/>
        </w:rPr>
        <w:t>إلى</w:t>
      </w:r>
      <w:r w:rsidRPr="00EA4E1C">
        <w:rPr>
          <w:rFonts w:ascii="AL-Mohanad" w:hAnsi="AL-Mohanad" w:hint="cs"/>
          <w:color w:val="000000" w:themeColor="text1"/>
          <w:sz w:val="26"/>
          <w:rtl/>
          <w:lang w:bidi="ar"/>
        </w:rPr>
        <w:t xml:space="preserve"> أن معايير أحكام الحكومة والقضاء بشكل</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كل</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ي هي المصلحة.</w:t>
      </w:r>
    </w:p>
    <w:p w:rsidR="00F53F78" w:rsidRPr="00EA4E1C" w:rsidRDefault="00F53F78"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 xml:space="preserve">ويرى </w:t>
      </w:r>
      <w:r w:rsidR="00576C51" w:rsidRPr="00EA4E1C">
        <w:rPr>
          <w:rFonts w:ascii="AL-Mohanad" w:hAnsi="AL-Mohanad" w:hint="cs"/>
          <w:color w:val="000000" w:themeColor="text1"/>
          <w:sz w:val="26"/>
          <w:rtl/>
          <w:lang w:bidi="ar"/>
        </w:rPr>
        <w:t>العلا</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مة النراقي </w:t>
      </w:r>
      <w:r w:rsidRPr="00EA4E1C">
        <w:rPr>
          <w:rFonts w:ascii="AL-Mohanad" w:hAnsi="AL-Mohanad"/>
          <w:color w:val="000000" w:themeColor="text1"/>
          <w:sz w:val="26"/>
          <w:rtl/>
          <w:lang w:bidi="ar"/>
        </w:rPr>
        <w:t>ـ</w:t>
      </w:r>
      <w:r w:rsidRPr="00EA4E1C">
        <w:rPr>
          <w:rFonts w:ascii="AL-Mohanad" w:hAnsi="AL-Mohanad" w:hint="cs"/>
          <w:color w:val="000000" w:themeColor="text1"/>
          <w:sz w:val="26"/>
          <w:rtl/>
          <w:lang w:bidi="ar"/>
        </w:rPr>
        <w:t xml:space="preserve"> وهو </w:t>
      </w:r>
      <w:r w:rsidR="00576C51" w:rsidRPr="00EA4E1C">
        <w:rPr>
          <w:rFonts w:ascii="AL-Mohanad" w:hAnsi="AL-Mohanad" w:hint="cs"/>
          <w:color w:val="000000" w:themeColor="text1"/>
          <w:sz w:val="26"/>
          <w:rtl/>
          <w:lang w:bidi="ar"/>
        </w:rPr>
        <w:t xml:space="preserve">من أوئل الفقهاء الذين طرحوا ولاية الفقيه وفق النمط الجديد </w:t>
      </w:r>
      <w:r w:rsidR="00576C51" w:rsidRPr="00EA4E1C">
        <w:rPr>
          <w:rFonts w:ascii="AL-Mohanad" w:hAnsi="AL-Mohanad"/>
          <w:color w:val="000000" w:themeColor="text1"/>
          <w:sz w:val="26"/>
          <w:rtl/>
          <w:lang w:bidi="ar"/>
        </w:rPr>
        <w:t xml:space="preserve">ـ </w:t>
      </w:r>
      <w:r w:rsidR="00576C51" w:rsidRPr="00EA4E1C">
        <w:rPr>
          <w:rFonts w:ascii="AL-Mohanad" w:hAnsi="AL-Mohanad" w:hint="cs"/>
          <w:color w:val="000000" w:themeColor="text1"/>
          <w:sz w:val="26"/>
          <w:rtl/>
          <w:lang w:bidi="ar"/>
        </w:rPr>
        <w:t>أن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معيار تصر</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فات الحاكم ال</w:t>
      </w:r>
      <w:r w:rsidRPr="00EA4E1C">
        <w:rPr>
          <w:rFonts w:ascii="AL-Mohanad" w:hAnsi="AL-Mohanad" w:hint="cs"/>
          <w:color w:val="000000" w:themeColor="text1"/>
          <w:sz w:val="26"/>
          <w:rtl/>
          <w:lang w:bidi="ar"/>
        </w:rPr>
        <w:t>إ</w:t>
      </w:r>
      <w:r w:rsidR="00576C51" w:rsidRPr="00EA4E1C">
        <w:rPr>
          <w:rFonts w:ascii="AL-Mohanad" w:hAnsi="AL-Mohanad" w:hint="cs"/>
          <w:color w:val="000000" w:themeColor="text1"/>
          <w:sz w:val="26"/>
          <w:rtl/>
          <w:lang w:bidi="ar"/>
        </w:rPr>
        <w:t>سلامي في الحكم هي المصلحة</w:t>
      </w:r>
      <w:r w:rsidRPr="00EA4E1C">
        <w:rPr>
          <w:rFonts w:ascii="AL-Mohanad" w:hAnsi="AL-Mohanad" w:hint="cs"/>
          <w:color w:val="000000" w:themeColor="text1"/>
          <w:sz w:val="26"/>
          <w:rtl/>
          <w:lang w:bidi="ar"/>
        </w:rPr>
        <w:t>.</w:t>
      </w:r>
    </w:p>
    <w:p w:rsidR="00576C51" w:rsidRPr="00EA4E1C" w:rsidRDefault="00576C51"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وبحسب قول صاحب الجواهر فإن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w:t>
      </w:r>
      <w:r w:rsidR="003F0760">
        <w:rPr>
          <w:rFonts w:ascii="AL-Mohanad" w:hAnsi="AL-Mohanad" w:hint="cs"/>
          <w:color w:val="000000" w:themeColor="text1"/>
          <w:sz w:val="26"/>
          <w:rtl/>
          <w:lang w:bidi="ar"/>
        </w:rPr>
        <w:t>َ</w:t>
      </w:r>
      <w:r w:rsidRPr="00EA4E1C">
        <w:rPr>
          <w:rFonts w:ascii="AL-Mohanad" w:hAnsi="AL-Mohanad" w:hint="cs"/>
          <w:color w:val="000000" w:themeColor="text1"/>
          <w:sz w:val="26"/>
          <w:rtl/>
          <w:lang w:bidi="ar"/>
        </w:rPr>
        <w:t>ن</w:t>
      </w:r>
      <w:r w:rsidR="003F0760">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ليست له شروط القضاء يمكن أن يقضي بالمصلحة</w:t>
      </w:r>
      <w:r w:rsidRPr="00EA4E1C">
        <w:rPr>
          <w:rFonts w:hint="cs"/>
          <w:color w:val="000000" w:themeColor="text1"/>
          <w:sz w:val="27"/>
          <w:vertAlign w:val="superscript"/>
          <w:rtl/>
        </w:rPr>
        <w:t>(</w:t>
      </w:r>
      <w:r w:rsidRPr="00EA4E1C">
        <w:rPr>
          <w:rStyle w:val="ac"/>
          <w:color w:val="000000" w:themeColor="text1"/>
          <w:sz w:val="27"/>
          <w:rtl/>
        </w:rPr>
        <w:endnoteReference w:id="1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F53F78" w:rsidRPr="00EA4E1C" w:rsidRDefault="00576C51"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ونجد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مام الخميني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rtl/>
          <w:lang w:bidi="ar"/>
        </w:rPr>
        <w:t xml:space="preserve"> قد </w:t>
      </w:r>
      <w:r w:rsidR="00F53F78" w:rsidRPr="00EA4E1C">
        <w:rPr>
          <w:rFonts w:ascii="AL-Mohanad" w:hAnsi="AL-Mohanad" w:hint="cs"/>
          <w:color w:val="000000" w:themeColor="text1"/>
          <w:sz w:val="26"/>
          <w:rtl/>
          <w:lang w:bidi="ar"/>
        </w:rPr>
        <w:t>رفع</w:t>
      </w:r>
      <w:r w:rsidRPr="00EA4E1C">
        <w:rPr>
          <w:rFonts w:ascii="AL-Mohanad" w:hAnsi="AL-Mohanad" w:hint="cs"/>
          <w:color w:val="000000" w:themeColor="text1"/>
          <w:sz w:val="26"/>
          <w:rtl/>
          <w:lang w:bidi="ar"/>
        </w:rPr>
        <w:t xml:space="preserve"> من مقام عنصر المصلحة في الحكومة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حت</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ى أن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 جعله مقد</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ما</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على الأحكام الفرعية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فهو كان يرى الحكومة من الأحكام ذات الأو</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لية في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ومقد</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مة على كل</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الأحكام الفرعية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حت</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ى على الصلاة والصوم والحج</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لأن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ها تمث</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 شعبة من الولاية المطلقة للنبي</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الأكرم</w:t>
      </w:r>
      <w:r w:rsidR="00EA499E" w:rsidRPr="00EA4E1C">
        <w:rPr>
          <w:rFonts w:ascii="Mosawi" w:hAnsi="Mosawi" w:cs="Mosawi"/>
          <w:color w:val="000000" w:themeColor="text1"/>
          <w:sz w:val="26"/>
          <w:szCs w:val="26"/>
          <w:rtl/>
        </w:rPr>
        <w:t>|</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ومما لا شك فيه فإن هذه المصلحة تختلف عن المصلحة التنفيذية المتعل</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قة بمقام </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جراء الأحكام</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نظير</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نفاق مدخولات الخراج على المصالح العام</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للمسلمين</w:t>
      </w:r>
      <w:r w:rsidRPr="00EA4E1C">
        <w:rPr>
          <w:rFonts w:hint="cs"/>
          <w:color w:val="000000" w:themeColor="text1"/>
          <w:sz w:val="27"/>
          <w:vertAlign w:val="superscript"/>
          <w:rtl/>
        </w:rPr>
        <w:t>(</w:t>
      </w:r>
      <w:r w:rsidRPr="00EA4E1C">
        <w:rPr>
          <w:rStyle w:val="ac"/>
          <w:color w:val="000000" w:themeColor="text1"/>
          <w:sz w:val="27"/>
          <w:rtl/>
        </w:rPr>
        <w:endnoteReference w:id="19"/>
      </w:r>
      <w:r w:rsidRPr="00EA4E1C">
        <w:rPr>
          <w:rFonts w:hint="cs"/>
          <w:color w:val="000000" w:themeColor="text1"/>
          <w:sz w:val="27"/>
          <w:vertAlign w:val="superscript"/>
          <w:rtl/>
        </w:rPr>
        <w:t>)</w:t>
      </w:r>
      <w:r w:rsidRPr="00EA4E1C">
        <w:rPr>
          <w:rFonts w:hint="cs"/>
          <w:color w:val="000000" w:themeColor="text1"/>
          <w:sz w:val="27"/>
          <w:rtl/>
        </w:rPr>
        <w:t>.</w:t>
      </w:r>
    </w:p>
    <w:p w:rsidR="00576C51" w:rsidRPr="00EA4E1C" w:rsidRDefault="00576C51" w:rsidP="00F53F78">
      <w:pPr>
        <w:rPr>
          <w:rFonts w:ascii="AL-Mohanad" w:hAnsi="AL-Mohanad"/>
          <w:color w:val="000000" w:themeColor="text1"/>
          <w:sz w:val="26"/>
          <w:rtl/>
          <w:lang w:bidi="ar"/>
        </w:rPr>
      </w:pPr>
      <w:r w:rsidRPr="00EA4E1C">
        <w:rPr>
          <w:rFonts w:ascii="AL-Mohanad" w:hAnsi="AL-Mohanad" w:hint="cs"/>
          <w:color w:val="000000" w:themeColor="text1"/>
          <w:sz w:val="26"/>
          <w:rtl/>
          <w:lang w:bidi="ar"/>
        </w:rPr>
        <w:t>ونظرية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مام الخميني في المصلحة تجعلها في مقابل مبنى مشهور الفقهاء</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حيث جعلوا أحكام الحكومة ضمن دائرة الأحكام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لهية الفرعية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كما تقع من جهة أخرى في مقابل نظرية منطقة الفراغ</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التي طرحها الشهيد محمد باقر الصدر</w:t>
      </w:r>
      <w:r w:rsidR="0040124D" w:rsidRPr="00EA4E1C">
        <w:rPr>
          <w:rFonts w:ascii="Mosawi" w:hAnsi="Mosawi" w:cs="Mosawi"/>
          <w:color w:val="000000" w:themeColor="text1"/>
          <w:sz w:val="26"/>
          <w:szCs w:val="26"/>
          <w:rtl/>
        </w:rPr>
        <w:t>&amp;</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فقد حد</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 منطقة أحكام الحكومة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سلامية في نطاق الأمور المباحة. لكن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الإمام الخميني يرى أن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تحديد منطقة المصلحة في حدود الشرع يكب</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 يد الحكومة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Pr="00EA4E1C">
        <w:rPr>
          <w:rFonts w:ascii="AL-Mohanad" w:hAnsi="AL-Mohanad" w:hint="cs"/>
          <w:color w:val="000000" w:themeColor="text1"/>
          <w:sz w:val="26"/>
          <w:rtl/>
        </w:rPr>
        <w:t>ف</w:t>
      </w:r>
      <w:r w:rsidRPr="00EA4E1C">
        <w:rPr>
          <w:rFonts w:ascii="AL-Mohanad" w:hAnsi="AL-Mohanad"/>
          <w:color w:val="000000" w:themeColor="text1"/>
          <w:sz w:val="26"/>
          <w:rtl/>
        </w:rPr>
        <w:t xml:space="preserve">الحكومة </w:t>
      </w:r>
      <w:r w:rsidRPr="00EA4E1C">
        <w:rPr>
          <w:rFonts w:ascii="AL-Mohanad" w:hAnsi="AL-Mohanad" w:hint="cs"/>
          <w:color w:val="000000" w:themeColor="text1"/>
          <w:sz w:val="26"/>
          <w:rtl/>
        </w:rPr>
        <w:t xml:space="preserve">يمكنها </w:t>
      </w:r>
      <w:r w:rsidRPr="00EA4E1C">
        <w:rPr>
          <w:rFonts w:ascii="AL-Mohanad" w:hAnsi="AL-Mohanad"/>
          <w:color w:val="000000" w:themeColor="text1"/>
          <w:sz w:val="26"/>
          <w:rtl/>
        </w:rPr>
        <w:t>أن تلغي من جانب</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واحد العقود والات</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فاقيات الشرعية التي عقدتها مع الناس في حال مخالفتها لمصلحة البلاد والإسلام، ويمكنها منع أي</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 xml:space="preserve"> موضوع عبادي أو غير عبادي ما دام تنفيذه يعارض</w:t>
      </w:r>
      <w:r w:rsidRPr="00EA4E1C">
        <w:rPr>
          <w:rFonts w:ascii="AL-Mohanad" w:hAnsi="AL-Mohanad" w:hint="cs"/>
          <w:color w:val="000000" w:themeColor="text1"/>
          <w:sz w:val="26"/>
          <w:rtl/>
        </w:rPr>
        <w:t xml:space="preserve"> </w:t>
      </w:r>
      <w:r w:rsidRPr="00EA4E1C">
        <w:rPr>
          <w:rFonts w:ascii="AL-Mohanad" w:hAnsi="AL-Mohanad"/>
          <w:color w:val="000000" w:themeColor="text1"/>
          <w:sz w:val="26"/>
          <w:rtl/>
        </w:rPr>
        <w:t xml:space="preserve">مصلحة </w:t>
      </w:r>
      <w:r w:rsidRPr="00EA4E1C">
        <w:rPr>
          <w:rFonts w:ascii="AL-Mohanad" w:hAnsi="AL-Mohanad" w:hint="cs"/>
          <w:color w:val="000000" w:themeColor="text1"/>
          <w:sz w:val="26"/>
          <w:rtl/>
        </w:rPr>
        <w:t xml:space="preserve">الدولة </w:t>
      </w:r>
      <w:r w:rsidRPr="00EA4E1C">
        <w:rPr>
          <w:rFonts w:ascii="AL-Mohanad" w:hAnsi="AL-Mohanad"/>
          <w:color w:val="000000" w:themeColor="text1"/>
          <w:sz w:val="26"/>
          <w:rtl/>
        </w:rPr>
        <w:t>الإسلامية، وتتمك</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ن الحكومة أن تمنع فريضة الحج</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 xml:space="preserve"> ـ التي هي من الفرائض الإلهية المهم</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 xml:space="preserve">ة ـ منعاً </w:t>
      </w:r>
      <w:r w:rsidRPr="00EA4E1C">
        <w:rPr>
          <w:rFonts w:ascii="AL-Mohanad" w:hAnsi="AL-Mohanad"/>
          <w:color w:val="000000" w:themeColor="text1"/>
          <w:sz w:val="26"/>
          <w:rtl/>
        </w:rPr>
        <w:lastRenderedPageBreak/>
        <w:t>مؤق</w:t>
      </w:r>
      <w:r w:rsidR="00F53F78" w:rsidRPr="00EA4E1C">
        <w:rPr>
          <w:rFonts w:ascii="AL-Mohanad" w:hAnsi="AL-Mohanad" w:hint="cs"/>
          <w:color w:val="000000" w:themeColor="text1"/>
          <w:sz w:val="26"/>
          <w:rtl/>
        </w:rPr>
        <w:t>َّ</w:t>
      </w:r>
      <w:r w:rsidRPr="00EA4E1C">
        <w:rPr>
          <w:rFonts w:ascii="AL-Mohanad" w:hAnsi="AL-Mohanad"/>
          <w:color w:val="000000" w:themeColor="text1"/>
          <w:sz w:val="26"/>
          <w:rtl/>
        </w:rPr>
        <w:t xml:space="preserve">تاً ما دامت تخالف مصلحة الدولة </w:t>
      </w:r>
      <w:r w:rsidRPr="00EA4E1C">
        <w:rPr>
          <w:rFonts w:ascii="AL-Mohanad" w:hAnsi="AL-Mohanad" w:hint="cs"/>
          <w:color w:val="000000" w:themeColor="text1"/>
          <w:sz w:val="26"/>
          <w:rtl/>
        </w:rPr>
        <w:t>ال</w:t>
      </w:r>
      <w:r w:rsidR="00F53F78"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F53F78"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p>
    <w:p w:rsidR="00576C51" w:rsidRPr="00EA4E1C" w:rsidRDefault="00F53F78" w:rsidP="002C14BF">
      <w:pPr>
        <w:rPr>
          <w:rFonts w:ascii="AL-Mohanad" w:hAnsi="AL-Mohanad"/>
          <w:color w:val="000000" w:themeColor="text1"/>
          <w:sz w:val="26"/>
          <w:rtl/>
          <w:lang w:bidi="ar"/>
        </w:rPr>
      </w:pPr>
      <w:r w:rsidRPr="00EA4E1C">
        <w:rPr>
          <w:rFonts w:ascii="AL-Mohanad" w:hAnsi="AL-Mohanad" w:hint="cs"/>
          <w:color w:val="000000" w:themeColor="text1"/>
          <w:sz w:val="26"/>
          <w:rtl/>
          <w:lang w:bidi="ar"/>
        </w:rPr>
        <w:t>يقول</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rtl/>
          <w:lang w:bidi="ar"/>
        </w:rPr>
        <w:t xml:space="preserve">: </w:t>
      </w:r>
      <w:r w:rsidR="00576C51" w:rsidRPr="00EA4E1C">
        <w:rPr>
          <w:rFonts w:ascii="AL-Mohanad" w:hAnsi="AL-Mohanad" w:hint="cs"/>
          <w:color w:val="000000" w:themeColor="text1"/>
          <w:sz w:val="26"/>
          <w:rtl/>
          <w:lang w:bidi="ar"/>
        </w:rPr>
        <w:t>إن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ما نسب إلي</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من أن الحكومة في إطار ال</w:t>
      </w:r>
      <w:r w:rsidRPr="00EA4E1C">
        <w:rPr>
          <w:rFonts w:ascii="AL-Mohanad" w:hAnsi="AL-Mohanad" w:hint="cs"/>
          <w:color w:val="000000" w:themeColor="text1"/>
          <w:sz w:val="26"/>
          <w:rtl/>
          <w:lang w:bidi="ar"/>
        </w:rPr>
        <w:t>أ</w:t>
      </w:r>
      <w:r w:rsidR="00576C51" w:rsidRPr="00EA4E1C">
        <w:rPr>
          <w:rFonts w:ascii="AL-Mohanad" w:hAnsi="AL-Mohanad" w:hint="cs"/>
          <w:color w:val="000000" w:themeColor="text1"/>
          <w:sz w:val="26"/>
          <w:rtl/>
          <w:lang w:bidi="ar"/>
        </w:rPr>
        <w:t>حكام ال</w:t>
      </w:r>
      <w:r w:rsidRPr="00EA4E1C">
        <w:rPr>
          <w:rFonts w:ascii="AL-Mohanad" w:hAnsi="AL-Mohanad" w:hint="cs"/>
          <w:color w:val="000000" w:themeColor="text1"/>
          <w:sz w:val="26"/>
          <w:rtl/>
          <w:lang w:bidi="ar"/>
        </w:rPr>
        <w:t>إ</w:t>
      </w:r>
      <w:r w:rsidR="00576C51" w:rsidRPr="00EA4E1C">
        <w:rPr>
          <w:rFonts w:ascii="AL-Mohanad" w:hAnsi="AL-Mohanad" w:hint="cs"/>
          <w:color w:val="000000" w:themeColor="text1"/>
          <w:sz w:val="26"/>
          <w:rtl/>
          <w:lang w:bidi="ar"/>
        </w:rPr>
        <w:t>لهية اختيارية يخالف بشكل</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كل</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ي</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ما قلت</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ه. فلو كانت </w:t>
      </w:r>
      <w:r w:rsidR="002C14BF" w:rsidRPr="00EA4E1C">
        <w:rPr>
          <w:rFonts w:ascii="AL-Mohanad" w:hAnsi="AL-Mohanad" w:hint="cs"/>
          <w:color w:val="000000" w:themeColor="text1"/>
          <w:sz w:val="26"/>
          <w:rtl/>
          <w:lang w:bidi="ar"/>
        </w:rPr>
        <w:t>صلاحيّات</w:t>
      </w:r>
      <w:r w:rsidR="00576C51" w:rsidRPr="00EA4E1C">
        <w:rPr>
          <w:rFonts w:ascii="AL-Mohanad" w:hAnsi="AL-Mohanad" w:hint="cs"/>
          <w:color w:val="000000" w:themeColor="text1"/>
          <w:sz w:val="26"/>
          <w:rtl/>
          <w:lang w:bidi="ar"/>
        </w:rPr>
        <w:t xml:space="preserve"> الحكومة ضمن إطار ا</w:t>
      </w:r>
      <w:r w:rsidRPr="00EA4E1C">
        <w:rPr>
          <w:rFonts w:ascii="AL-Mohanad" w:hAnsi="AL-Mohanad" w:hint="cs"/>
          <w:color w:val="000000" w:themeColor="text1"/>
          <w:sz w:val="26"/>
          <w:rtl/>
          <w:lang w:bidi="ar"/>
        </w:rPr>
        <w:t>لأ</w:t>
      </w:r>
      <w:r w:rsidR="00576C51" w:rsidRPr="00EA4E1C">
        <w:rPr>
          <w:rFonts w:ascii="AL-Mohanad" w:hAnsi="AL-Mohanad" w:hint="cs"/>
          <w:color w:val="000000" w:themeColor="text1"/>
          <w:sz w:val="26"/>
          <w:rtl/>
          <w:lang w:bidi="ar"/>
        </w:rPr>
        <w:t>حكام ال</w:t>
      </w:r>
      <w:r w:rsidRPr="00EA4E1C">
        <w:rPr>
          <w:rFonts w:ascii="AL-Mohanad" w:hAnsi="AL-Mohanad" w:hint="cs"/>
          <w:color w:val="000000" w:themeColor="text1"/>
          <w:sz w:val="26"/>
          <w:rtl/>
          <w:lang w:bidi="ar"/>
        </w:rPr>
        <w:t>إ</w:t>
      </w:r>
      <w:r w:rsidR="00576C51" w:rsidRPr="00EA4E1C">
        <w:rPr>
          <w:rFonts w:ascii="AL-Mohanad" w:hAnsi="AL-Mohanad" w:hint="cs"/>
          <w:color w:val="000000" w:themeColor="text1"/>
          <w:sz w:val="26"/>
          <w:rtl/>
          <w:lang w:bidi="ar"/>
        </w:rPr>
        <w:t xml:space="preserve">لهية الفرعية </w:t>
      </w:r>
      <w:r w:rsidRPr="00EA4E1C">
        <w:rPr>
          <w:rFonts w:ascii="AL-Mohanad" w:hAnsi="AL-Mohanad" w:hint="cs"/>
          <w:color w:val="000000" w:themeColor="text1"/>
          <w:sz w:val="26"/>
          <w:rtl/>
          <w:lang w:bidi="ar"/>
        </w:rPr>
        <w:t>ف</w:t>
      </w:r>
      <w:r w:rsidR="00576C51" w:rsidRPr="00EA4E1C">
        <w:rPr>
          <w:rFonts w:ascii="AL-Mohanad" w:hAnsi="AL-Mohanad" w:hint="cs"/>
          <w:color w:val="000000" w:themeColor="text1"/>
          <w:sz w:val="26"/>
          <w:rtl/>
          <w:lang w:bidi="ar"/>
        </w:rPr>
        <w:t>ستكون في عرض الحكومة ال</w:t>
      </w:r>
      <w:r w:rsidRPr="00EA4E1C">
        <w:rPr>
          <w:rFonts w:ascii="AL-Mohanad" w:hAnsi="AL-Mohanad" w:hint="cs"/>
          <w:color w:val="000000" w:themeColor="text1"/>
          <w:sz w:val="26"/>
          <w:rtl/>
          <w:lang w:bidi="ar"/>
        </w:rPr>
        <w:t>إ</w:t>
      </w:r>
      <w:r w:rsidR="00576C51" w:rsidRPr="00EA4E1C">
        <w:rPr>
          <w:rFonts w:ascii="AL-Mohanad" w:hAnsi="AL-Mohanad" w:hint="cs"/>
          <w:color w:val="000000" w:themeColor="text1"/>
          <w:sz w:val="26"/>
          <w:rtl/>
          <w:lang w:bidi="ar"/>
        </w:rPr>
        <w:t>لهية</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وستكون الولاية المطلقة التي فو</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ضت للنبي</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الأكرم</w:t>
      </w:r>
      <w:r w:rsidR="00EA499E" w:rsidRPr="00EA4E1C">
        <w:rPr>
          <w:rFonts w:ascii="Mosawi" w:hAnsi="Mosawi" w:cs="Mosawi"/>
          <w:color w:val="000000" w:themeColor="text1"/>
          <w:sz w:val="26"/>
          <w:szCs w:val="26"/>
          <w:rtl/>
        </w:rPr>
        <w:t>|</w:t>
      </w:r>
      <w:r w:rsidR="00576C51" w:rsidRPr="00EA4E1C">
        <w:rPr>
          <w:rFonts w:ascii="AL-Mohanad" w:hAnsi="AL-Mohanad" w:hint="cs"/>
          <w:color w:val="000000" w:themeColor="text1"/>
          <w:sz w:val="26"/>
          <w:rtl/>
          <w:lang w:bidi="ar"/>
        </w:rPr>
        <w:t xml:space="preserve"> بدون محتوى. لكن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ني أرى من الواجب التأكيد على أن الحكومة شعبة من الولاية المطلقة للنبي</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وهي مقدمة على تمام الأحكام الفرعية</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حت</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ى على الصلاة والصوم والحج</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20"/>
      </w:r>
      <w:r w:rsidR="00576C51" w:rsidRPr="00EA4E1C">
        <w:rPr>
          <w:rFonts w:hint="cs"/>
          <w:color w:val="000000" w:themeColor="text1"/>
          <w:sz w:val="27"/>
          <w:vertAlign w:val="superscript"/>
          <w:rtl/>
        </w:rPr>
        <w:t>)</w:t>
      </w:r>
      <w:r w:rsidR="00576C51" w:rsidRPr="00EA4E1C">
        <w:rPr>
          <w:rFonts w:hint="cs"/>
          <w:color w:val="000000" w:themeColor="text1"/>
          <w:sz w:val="27"/>
          <w:rtl/>
        </w:rPr>
        <w:t>.</w:t>
      </w:r>
      <w:r w:rsidR="00576C51" w:rsidRPr="00EA4E1C">
        <w:rPr>
          <w:rFonts w:ascii="AL-Mohanad" w:hAnsi="AL-Mohanad" w:hint="cs"/>
          <w:color w:val="000000" w:themeColor="text1"/>
          <w:sz w:val="26"/>
          <w:rtl/>
          <w:lang w:bidi="ar"/>
        </w:rPr>
        <w:t xml:space="preserve"> </w:t>
      </w:r>
    </w:p>
    <w:p w:rsidR="00576C51" w:rsidRPr="00EA4E1C" w:rsidRDefault="00576C51" w:rsidP="00A61394">
      <w:pPr>
        <w:rPr>
          <w:rFonts w:ascii="AL-Mohanad" w:hAnsi="AL-Mohanad"/>
          <w:color w:val="000000" w:themeColor="text1"/>
          <w:sz w:val="26"/>
          <w:rtl/>
          <w:lang w:bidi="ar"/>
        </w:rPr>
      </w:pPr>
      <w:r w:rsidRPr="00EA4E1C">
        <w:rPr>
          <w:rFonts w:ascii="AL-Mohanad" w:hAnsi="AL-Mohanad" w:hint="cs"/>
          <w:color w:val="000000" w:themeColor="text1"/>
          <w:sz w:val="26"/>
          <w:rtl/>
          <w:lang w:bidi="ar"/>
        </w:rPr>
        <w:t>فمن الممكن أن تكون أحكام الحكومة مرتبطة بالأحكام الأو</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لية والثانوية (تماما</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مثل قوانين القضاء والحدود والتعزيرات)</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الأحكام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لزامية الواجبة والمحر</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مة في نطاق المباحات (نظير</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قوانين السير والمرور)، ال</w:t>
      </w:r>
      <w:r w:rsidR="00F53F78"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حكام الحكومية والولائية التي تكون حين وقوع تزاحم بين الأحكام الأو</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لية ومصالح المجتمع (كتعطيل الحج بشكل مؤق</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ت)</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أو أن تكون أحكام الحكومة في </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طار الأحكام الثانوية (نظير</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عنوان الاضطرار والضرر)</w:t>
      </w:r>
      <w:r w:rsidRPr="00EA4E1C">
        <w:rPr>
          <w:rFonts w:hint="cs"/>
          <w:color w:val="000000" w:themeColor="text1"/>
          <w:sz w:val="27"/>
          <w:vertAlign w:val="superscript"/>
          <w:rtl/>
        </w:rPr>
        <w:t>(</w:t>
      </w:r>
      <w:r w:rsidRPr="00EA4E1C">
        <w:rPr>
          <w:rStyle w:val="ac"/>
          <w:color w:val="000000" w:themeColor="text1"/>
          <w:sz w:val="27"/>
          <w:rtl/>
        </w:rPr>
        <w:endnoteReference w:id="21"/>
      </w:r>
      <w:r w:rsidRPr="00EA4E1C">
        <w:rPr>
          <w:rFonts w:hint="cs"/>
          <w:color w:val="000000" w:themeColor="text1"/>
          <w:sz w:val="27"/>
          <w:vertAlign w:val="superscript"/>
          <w:rtl/>
        </w:rPr>
        <w:t>)</w:t>
      </w:r>
      <w:r w:rsidR="00F53F78"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6"/>
          <w:rtl/>
          <w:lang w:bidi="ar"/>
        </w:rPr>
        <w:t>فالأحكام الأولية والثانوية كلاهما تابع</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للمصلحة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مع وجود اختلاف يكمن في أن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المصلحة تبدل الحكم من الأو</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لي إلى الثانوي. ومن حيث </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 المصلحة في أمور الحكومة غير مقي</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دة بالأحكام الأولية والثانوية فإن</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الحكومة ال</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بالإضافة إلى العناوين الثانوية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تستطيع القيام بدور تحديد المصلحة ال</w:t>
      </w:r>
      <w:r w:rsidR="00F53F78"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ولية الابتدائية</w:t>
      </w:r>
      <w:r w:rsidR="00F53F78"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w:t>
      </w:r>
      <w:r w:rsidR="00F53F78" w:rsidRPr="00EA4E1C">
        <w:rPr>
          <w:rFonts w:ascii="AL-Mohanad" w:hAnsi="AL-Mohanad" w:hint="cs"/>
          <w:color w:val="000000" w:themeColor="text1"/>
          <w:sz w:val="26"/>
          <w:rtl/>
          <w:lang w:bidi="ar"/>
        </w:rPr>
        <w:t>على هذا الأساس في الجمهورية الإ</w:t>
      </w:r>
      <w:r w:rsidRPr="00EA4E1C">
        <w:rPr>
          <w:rFonts w:ascii="AL-Mohanad" w:hAnsi="AL-Mohanad" w:hint="cs"/>
          <w:color w:val="000000" w:themeColor="text1"/>
          <w:sz w:val="26"/>
          <w:rtl/>
          <w:lang w:bidi="ar"/>
        </w:rPr>
        <w:t xml:space="preserve">سلامية في </w:t>
      </w:r>
      <w:r w:rsidR="00F53F78"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 xml:space="preserve">يران </w:t>
      </w:r>
      <w:r w:rsidR="00A61394" w:rsidRPr="00EA4E1C">
        <w:rPr>
          <w:rFonts w:ascii="AL-Mohanad" w:hAnsi="AL-Mohanad" w:hint="cs"/>
          <w:color w:val="000000" w:themeColor="text1"/>
          <w:sz w:val="26"/>
          <w:rtl/>
          <w:lang w:bidi="ar"/>
        </w:rPr>
        <w:t xml:space="preserve">يعمل </w:t>
      </w:r>
      <w:r w:rsidRPr="00EA4E1C">
        <w:rPr>
          <w:rFonts w:ascii="AL-Mohanad" w:hAnsi="AL-Mohanad" w:hint="cs"/>
          <w:color w:val="000000" w:themeColor="text1"/>
          <w:sz w:val="26"/>
          <w:rtl/>
          <w:lang w:bidi="ar"/>
        </w:rPr>
        <w:t>مجلس مجمع تشخيص المصلحة</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بالإضافة إلى الحسم في الموارد التي يقع الاختلاف فيها بين مجلس صيانة الدستور والبرلمان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على تشخيص مصالح النظام ابتداءً. في الوضع ال</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ول إذا رأى مجلس صيانة الدستور أن البرلمان قد قر</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 توصيات تخالف الإسلام فإن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مجمع تشخيص مصلحة النظام يقوم بتجويزها بناء لما لها من المصلحة</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أما في الحالة الثانية </w:t>
      </w:r>
      <w:r w:rsidR="00A61394" w:rsidRPr="00EA4E1C">
        <w:rPr>
          <w:rFonts w:ascii="AL-Mohanad" w:hAnsi="AL-Mohanad" w:hint="cs"/>
          <w:color w:val="000000" w:themeColor="text1"/>
          <w:sz w:val="26"/>
          <w:rtl/>
          <w:lang w:bidi="ar"/>
        </w:rPr>
        <w:t>ف</w:t>
      </w:r>
      <w:r w:rsidRPr="00EA4E1C">
        <w:rPr>
          <w:rFonts w:ascii="AL-Mohanad" w:hAnsi="AL-Mohanad" w:hint="cs"/>
          <w:color w:val="000000" w:themeColor="text1"/>
          <w:sz w:val="26"/>
          <w:rtl/>
          <w:lang w:bidi="ar"/>
        </w:rPr>
        <w:t>المجمع يوف</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 المباني وال</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سس التي تمه</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د للولي الفقيه </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 xml:space="preserve">ن يصدر </w:t>
      </w:r>
      <w:r w:rsidR="00A61394" w:rsidRPr="00EA4E1C">
        <w:rPr>
          <w:rFonts w:ascii="AL-Mohanad" w:hAnsi="AL-Mohanad" w:hint="cs"/>
          <w:color w:val="000000" w:themeColor="text1"/>
          <w:sz w:val="26"/>
          <w:rtl/>
          <w:lang w:bidi="ar"/>
        </w:rPr>
        <w:t>أح</w:t>
      </w:r>
      <w:r w:rsidRPr="00EA4E1C">
        <w:rPr>
          <w:rFonts w:ascii="AL-Mohanad" w:hAnsi="AL-Mohanad" w:hint="cs"/>
          <w:color w:val="000000" w:themeColor="text1"/>
          <w:sz w:val="26"/>
          <w:rtl/>
          <w:lang w:bidi="ar"/>
        </w:rPr>
        <w:t>كاما</w:t>
      </w:r>
      <w:r w:rsidR="00A61394" w:rsidRPr="00EA4E1C">
        <w:rPr>
          <w:rFonts w:ascii="AL-Mohanad" w:hAnsi="AL-Mohanad" w:hint="cs"/>
          <w:color w:val="000000" w:themeColor="text1"/>
          <w:sz w:val="26"/>
          <w:rtl/>
          <w:lang w:bidi="ar"/>
        </w:rPr>
        <w:t>ً حكومية على أساس</w:t>
      </w:r>
      <w:r w:rsidRPr="00EA4E1C">
        <w:rPr>
          <w:rFonts w:ascii="AL-Mohanad" w:hAnsi="AL-Mohanad" w:hint="cs"/>
          <w:color w:val="000000" w:themeColor="text1"/>
          <w:sz w:val="26"/>
          <w:rtl/>
          <w:lang w:bidi="ar"/>
        </w:rPr>
        <w:t>ها</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A61394" w:rsidRPr="00EA4E1C">
        <w:rPr>
          <w:rFonts w:ascii="AL-Mohanad" w:hAnsi="AL-Mohanad" w:hint="cs"/>
          <w:color w:val="000000" w:themeColor="text1"/>
          <w:sz w:val="26"/>
          <w:rtl/>
          <w:lang w:bidi="ar"/>
        </w:rPr>
        <w:t>وأ</w:t>
      </w:r>
      <w:r w:rsidRPr="00EA4E1C">
        <w:rPr>
          <w:rFonts w:ascii="AL-Mohanad" w:hAnsi="AL-Mohanad" w:hint="cs"/>
          <w:color w:val="000000" w:themeColor="text1"/>
          <w:sz w:val="26"/>
          <w:rtl/>
          <w:lang w:bidi="ar"/>
        </w:rPr>
        <w:t>ن يدير الحكومة ويسي</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 أمورها. وقد عب</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ر الشيخ هاشمي رفسنجاني عن ذلك بصراحة: </w:t>
      </w:r>
      <w:r w:rsidRPr="00EA4E1C">
        <w:rPr>
          <w:rFonts w:hint="eastAsia"/>
          <w:color w:val="000000" w:themeColor="text1"/>
          <w:sz w:val="27"/>
          <w:rtl/>
        </w:rPr>
        <w:t>«</w:t>
      </w:r>
      <w:r w:rsidRPr="00EA4E1C">
        <w:rPr>
          <w:rFonts w:ascii="AL-Mohanad" w:hAnsi="AL-Mohanad" w:hint="cs"/>
          <w:color w:val="000000" w:themeColor="text1"/>
          <w:sz w:val="26"/>
          <w:rtl/>
          <w:lang w:bidi="ar"/>
        </w:rPr>
        <w:t>لقد انهزمنا عمليا</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حين ظننا أن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نا</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ومن خلال قيد الضرورة</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نستطيع حل</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مشكلاتنا مع مجلس صيانة الدستور</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إن تأسيس مجلس تشخيص مصلحة النظام جاء بعد فشلنا وهزيمتنا</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2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576C51" w:rsidRPr="00EA4E1C" w:rsidRDefault="00576C51" w:rsidP="003F0760">
      <w:pPr>
        <w:rPr>
          <w:rFonts w:ascii="AL-Mohanad" w:hAnsi="AL-Mohanad"/>
          <w:color w:val="000000" w:themeColor="text1"/>
          <w:sz w:val="26"/>
          <w:rtl/>
          <w:lang w:bidi="ar"/>
        </w:rPr>
      </w:pPr>
      <w:r w:rsidRPr="00EA4E1C">
        <w:rPr>
          <w:rFonts w:ascii="AL-Mohanad" w:hAnsi="AL-Mohanad" w:hint="cs"/>
          <w:color w:val="000000" w:themeColor="text1"/>
          <w:sz w:val="26"/>
          <w:rtl/>
          <w:lang w:bidi="ar"/>
        </w:rPr>
        <w:lastRenderedPageBreak/>
        <w:t>ولعل</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عدم قطعية </w:t>
      </w:r>
      <w:r w:rsidR="00A61394" w:rsidRPr="00EA4E1C">
        <w:rPr>
          <w:rFonts w:ascii="AL-Mohanad" w:hAnsi="AL-Mohanad" w:hint="cs"/>
          <w:color w:val="000000" w:themeColor="text1"/>
          <w:sz w:val="26"/>
          <w:rtl/>
          <w:lang w:bidi="ar"/>
        </w:rPr>
        <w:t>ال</w:t>
      </w:r>
      <w:r w:rsidRPr="00EA4E1C">
        <w:rPr>
          <w:rFonts w:ascii="AL-Mohanad" w:hAnsi="AL-Mohanad" w:hint="cs"/>
          <w:color w:val="000000" w:themeColor="text1"/>
          <w:sz w:val="26"/>
          <w:rtl/>
          <w:lang w:bidi="ar"/>
        </w:rPr>
        <w:t xml:space="preserve">أحكام الحكومية </w:t>
      </w:r>
      <w:r w:rsidRPr="00EA4E1C">
        <w:rPr>
          <w:rFonts w:ascii="AL-Mohanad" w:hAnsi="AL-Mohanad"/>
          <w:color w:val="000000" w:themeColor="text1"/>
          <w:sz w:val="26"/>
          <w:rtl/>
          <w:lang w:bidi="ar"/>
        </w:rPr>
        <w:t xml:space="preserve">ـ </w:t>
      </w:r>
      <w:r w:rsidRPr="00EA4E1C">
        <w:rPr>
          <w:rFonts w:ascii="AL-Mohanad" w:hAnsi="AL-Mohanad" w:hint="cs"/>
          <w:color w:val="000000" w:themeColor="text1"/>
          <w:sz w:val="26"/>
          <w:rtl/>
          <w:lang w:bidi="ar"/>
        </w:rPr>
        <w:t xml:space="preserve">والتي تدور مدار المصلحة </w:t>
      </w:r>
      <w:r w:rsidRPr="00EA4E1C">
        <w:rPr>
          <w:rFonts w:ascii="AL-Mohanad" w:hAnsi="AL-Mohanad"/>
          <w:color w:val="000000" w:themeColor="text1"/>
          <w:sz w:val="26"/>
          <w:rtl/>
          <w:lang w:bidi="ar"/>
        </w:rPr>
        <w:t xml:space="preserve">ـ </w:t>
      </w:r>
      <w:r w:rsidRPr="00EA4E1C">
        <w:rPr>
          <w:rFonts w:ascii="AL-Mohanad" w:hAnsi="AL-Mohanad" w:hint="cs"/>
          <w:color w:val="000000" w:themeColor="text1"/>
          <w:sz w:val="26"/>
          <w:rtl/>
          <w:lang w:bidi="ar"/>
        </w:rPr>
        <w:t>كان سببا</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في ذهاب البعض إلى القول بعرفية الفقه الشيعي</w:t>
      </w:r>
      <w:r w:rsidRPr="00EA4E1C">
        <w:rPr>
          <w:rFonts w:hint="cs"/>
          <w:color w:val="000000" w:themeColor="text1"/>
          <w:sz w:val="27"/>
          <w:rtl/>
        </w:rPr>
        <w:t>.</w:t>
      </w:r>
      <w:r w:rsidRPr="00EA4E1C">
        <w:rPr>
          <w:rFonts w:ascii="AL-Mohanad" w:hAnsi="AL-Mohanad" w:hint="cs"/>
          <w:color w:val="000000" w:themeColor="text1"/>
          <w:sz w:val="26"/>
          <w:rtl/>
          <w:lang w:bidi="ar"/>
        </w:rPr>
        <w:t xml:space="preserve"> وبناء</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على هذا فإن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المصلحة في الفقه الشيعي والسني عامل يوصلنا إلى العرف والعقلانية</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وتعبد الطريق للبناء العرفي داخل الفقه</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وذلك لأن الأحكام ال</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ولية والثانوية تصبح ثانوية أمام المصلحة التي يتم</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تشخيصها من خلال شخص</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أو أشخاص.</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وليس من دليل على هذا المبنى سوى إثبات عرفي</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ة بناء المصلحة داخل الفقه الشيعي. ولجهة كون المصلحة غير ذات حقيقة شرعية </w:t>
      </w:r>
      <w:r w:rsidR="00425BDD">
        <w:rPr>
          <w:rFonts w:ascii="AL-Mohanad" w:hAnsi="AL-Mohanad" w:hint="cs"/>
          <w:color w:val="000000" w:themeColor="text1"/>
          <w:sz w:val="26"/>
          <w:rtl/>
          <w:lang w:bidi="ar"/>
        </w:rPr>
        <w:t xml:space="preserve">لا بُدَّ </w:t>
      </w:r>
      <w:r w:rsidRPr="00EA4E1C">
        <w:rPr>
          <w:rFonts w:ascii="AL-Mohanad" w:hAnsi="AL-Mohanad" w:hint="cs"/>
          <w:color w:val="000000" w:themeColor="text1"/>
          <w:sz w:val="26"/>
          <w:rtl/>
          <w:lang w:bidi="ar"/>
        </w:rPr>
        <w:t>من التشديد على العناصر الع</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فية فيها</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وتوضيحها</w:t>
      </w:r>
      <w:r w:rsidRPr="00EA4E1C">
        <w:rPr>
          <w:rFonts w:hint="cs"/>
          <w:color w:val="000000" w:themeColor="text1"/>
          <w:sz w:val="27"/>
          <w:vertAlign w:val="superscript"/>
          <w:rtl/>
        </w:rPr>
        <w:t>(</w:t>
      </w:r>
      <w:r w:rsidRPr="00EA4E1C">
        <w:rPr>
          <w:rStyle w:val="ac"/>
          <w:color w:val="000000" w:themeColor="text1"/>
          <w:sz w:val="27"/>
          <w:rtl/>
        </w:rPr>
        <w:endnoteReference w:id="2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576C51" w:rsidRPr="00EA4E1C" w:rsidRDefault="00576C51" w:rsidP="00A61394">
      <w:pPr>
        <w:rPr>
          <w:rFonts w:ascii="AL-Mohanad" w:hAnsi="AL-Mohanad"/>
          <w:color w:val="000000" w:themeColor="text1"/>
          <w:sz w:val="26"/>
          <w:rtl/>
          <w:lang w:bidi="ar"/>
        </w:rPr>
      </w:pPr>
      <w:r w:rsidRPr="00EA4E1C">
        <w:rPr>
          <w:rFonts w:ascii="AL-Mohanad" w:hAnsi="AL-Mohanad" w:hint="cs"/>
          <w:color w:val="000000" w:themeColor="text1"/>
          <w:sz w:val="26"/>
          <w:rtl/>
          <w:lang w:bidi="ar"/>
        </w:rPr>
        <w:t xml:space="preserve">والظاهر أن عدم الاحتكاك بالحكومات </w:t>
      </w:r>
      <w:r w:rsidR="00A61394" w:rsidRPr="00EA4E1C">
        <w:rPr>
          <w:rFonts w:ascii="AL-Mohanad" w:hAnsi="AL-Mohanad" w:hint="cs"/>
          <w:color w:val="000000" w:themeColor="text1"/>
          <w:sz w:val="26"/>
          <w:rtl/>
          <w:lang w:bidi="ar"/>
        </w:rPr>
        <w:t>في</w:t>
      </w:r>
      <w:r w:rsidRPr="00EA4E1C">
        <w:rPr>
          <w:rFonts w:ascii="AL-Mohanad" w:hAnsi="AL-Mohanad" w:hint="cs"/>
          <w:color w:val="000000" w:themeColor="text1"/>
          <w:sz w:val="26"/>
          <w:rtl/>
          <w:lang w:bidi="ar"/>
        </w:rPr>
        <w:t xml:space="preserve"> طول المسار التاريخي </w:t>
      </w:r>
      <w:r w:rsidR="00A61394" w:rsidRPr="00EA4E1C">
        <w:rPr>
          <w:rFonts w:ascii="AL-Mohanad" w:hAnsi="AL-Mohanad" w:hint="cs"/>
          <w:color w:val="000000" w:themeColor="text1"/>
          <w:sz w:val="26"/>
          <w:rtl/>
          <w:lang w:bidi="ar"/>
        </w:rPr>
        <w:t>ا</w:t>
      </w:r>
      <w:r w:rsidRPr="00EA4E1C">
        <w:rPr>
          <w:rFonts w:ascii="AL-Mohanad" w:hAnsi="AL-Mohanad" w:hint="cs"/>
          <w:color w:val="000000" w:themeColor="text1"/>
          <w:sz w:val="26"/>
          <w:rtl/>
          <w:lang w:bidi="ar"/>
        </w:rPr>
        <w:t>لإسلامي كان السبب الموضوعي وراء قل</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المباحث في ضوابط ومعايير المصلحة في الفقه السياسي الشيعي</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وهذا هو السبب المباشر وراء ال</w:t>
      </w:r>
      <w:r w:rsidR="00A61394"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بهامات الموجودة في الموضوع</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والتي تضع أصل الموضوع تحت شارة الاستفهام. </w:t>
      </w:r>
      <w:r w:rsidR="00A61394" w:rsidRPr="00EA4E1C">
        <w:rPr>
          <w:rFonts w:ascii="AL-Mohanad" w:hAnsi="AL-Mohanad" w:hint="cs"/>
          <w:color w:val="000000" w:themeColor="text1"/>
          <w:sz w:val="26"/>
          <w:rtl/>
          <w:lang w:bidi="ar"/>
        </w:rPr>
        <w:t>وبما أنّ</w:t>
      </w:r>
      <w:r w:rsidRPr="00EA4E1C">
        <w:rPr>
          <w:rFonts w:ascii="AL-Mohanad" w:hAnsi="AL-Mohanad" w:hint="cs"/>
          <w:color w:val="000000" w:themeColor="text1"/>
          <w:sz w:val="26"/>
          <w:rtl/>
          <w:lang w:bidi="ar"/>
        </w:rPr>
        <w:t xml:space="preserve"> الولي الفقيه هو المرجع ال</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صلي للمصلحة في الحكومة ال</w:t>
      </w:r>
      <w:r w:rsidR="00A61394"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سلامية فيتصور أن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 يقوم بتشخيص المصلحة للأم</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من خلال قراءة للمعطيات الداخلية (الوعي بمسائل الزمان</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والظرف الس</w:t>
      </w:r>
      <w:r w:rsidR="00A61394" w:rsidRPr="00EA4E1C">
        <w:rPr>
          <w:rFonts w:ascii="AL-Mohanad" w:hAnsi="AL-Mohanad" w:hint="cs"/>
          <w:color w:val="000000" w:themeColor="text1"/>
          <w:sz w:val="26"/>
          <w:rtl/>
          <w:lang w:bidi="ar"/>
        </w:rPr>
        <w:t>ي</w:t>
      </w:r>
      <w:r w:rsidRPr="00EA4E1C">
        <w:rPr>
          <w:rFonts w:ascii="AL-Mohanad" w:hAnsi="AL-Mohanad" w:hint="cs"/>
          <w:color w:val="000000" w:themeColor="text1"/>
          <w:sz w:val="26"/>
          <w:rtl/>
          <w:lang w:bidi="ar"/>
        </w:rPr>
        <w:t>اسي والاجتماعي والاقتصادي للمجتمع</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A61394" w:rsidRPr="00EA4E1C">
        <w:rPr>
          <w:rFonts w:ascii="AL-Mohanad" w:hAnsi="AL-Mohanad" w:hint="cs"/>
          <w:color w:val="000000" w:themeColor="text1"/>
          <w:sz w:val="26"/>
          <w:rtl/>
          <w:lang w:bidi="ar"/>
        </w:rPr>
        <w:t>وا</w:t>
      </w:r>
      <w:r w:rsidRPr="00EA4E1C">
        <w:rPr>
          <w:rFonts w:ascii="AL-Mohanad" w:hAnsi="AL-Mohanad" w:hint="cs"/>
          <w:color w:val="000000" w:themeColor="text1"/>
          <w:sz w:val="26"/>
          <w:rtl/>
          <w:lang w:bidi="ar"/>
        </w:rPr>
        <w:t xml:space="preserve">لظرف العالمي، بالإضافة </w:t>
      </w:r>
      <w:r w:rsidR="00A61394"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لى المعرفة التام</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بمباني وأحكام الشريعة)</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والمعطيات الخارجية </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مثل</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A61394"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يجاد مجموعات أو مؤس</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سات متخصصة، والتشاور مع أصحاب النظر وأهل الخبرة، </w:t>
      </w:r>
      <w:r w:rsidR="00A61394" w:rsidRPr="00EA4E1C">
        <w:rPr>
          <w:rFonts w:ascii="AL-Mohanad" w:hAnsi="AL-Mohanad" w:hint="cs"/>
          <w:color w:val="000000" w:themeColor="text1"/>
          <w:sz w:val="26"/>
          <w:rtl/>
          <w:lang w:bidi="ar"/>
        </w:rPr>
        <w:t>و</w:t>
      </w:r>
      <w:r w:rsidRPr="00EA4E1C">
        <w:rPr>
          <w:rFonts w:ascii="AL-Mohanad" w:hAnsi="AL-Mohanad" w:hint="cs"/>
          <w:color w:val="000000" w:themeColor="text1"/>
          <w:sz w:val="26"/>
          <w:rtl/>
          <w:lang w:bidi="ar"/>
        </w:rPr>
        <w:t xml:space="preserve">النصيحة، </w:t>
      </w:r>
      <w:r w:rsidR="00A61394" w:rsidRPr="00EA4E1C">
        <w:rPr>
          <w:rFonts w:ascii="AL-Mohanad" w:hAnsi="AL-Mohanad" w:hint="cs"/>
          <w:color w:val="000000" w:themeColor="text1"/>
          <w:sz w:val="26"/>
          <w:rtl/>
          <w:lang w:bidi="ar"/>
        </w:rPr>
        <w:t>و</w:t>
      </w:r>
      <w:r w:rsidRPr="00EA4E1C">
        <w:rPr>
          <w:rFonts w:ascii="AL-Mohanad" w:hAnsi="AL-Mohanad" w:hint="cs"/>
          <w:color w:val="000000" w:themeColor="text1"/>
          <w:sz w:val="26"/>
          <w:rtl/>
          <w:lang w:bidi="ar"/>
        </w:rPr>
        <w:t>ال</w:t>
      </w:r>
      <w:r w:rsidR="00A61394"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مر بالمعروف والنهي عن المنكر</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وكل</w:t>
      </w:r>
      <w:r w:rsidR="00A61394"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الاستفسارات والآراء المطروحة في الموضوع</w:t>
      </w:r>
      <w:r w:rsidR="003F0760">
        <w:rPr>
          <w:rFonts w:ascii="AL-Mohanad" w:hAnsi="AL-Mohanad" w:hint="cs"/>
          <w:color w:val="000000" w:themeColor="text1"/>
          <w:sz w:val="26"/>
          <w:rtl/>
          <w:lang w:bidi="ar"/>
        </w:rPr>
        <w:t>)</w:t>
      </w:r>
      <w:r w:rsidRPr="00EA4E1C">
        <w:rPr>
          <w:rFonts w:hint="cs"/>
          <w:color w:val="000000" w:themeColor="text1"/>
          <w:sz w:val="27"/>
          <w:vertAlign w:val="superscript"/>
          <w:rtl/>
        </w:rPr>
        <w:t>(</w:t>
      </w:r>
      <w:r w:rsidRPr="00EA4E1C">
        <w:rPr>
          <w:rStyle w:val="ac"/>
          <w:color w:val="000000" w:themeColor="text1"/>
          <w:sz w:val="27"/>
          <w:rtl/>
        </w:rPr>
        <w:endnoteReference w:id="2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582420"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ينفتح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 xml:space="preserve">طلاق في </w:t>
      </w:r>
      <w:r w:rsidRPr="00EA4E1C">
        <w:rPr>
          <w:rFonts w:hint="eastAsia"/>
          <w:color w:val="000000" w:themeColor="text1"/>
          <w:sz w:val="27"/>
          <w:rtl/>
        </w:rPr>
        <w:t>«</w:t>
      </w:r>
      <w:r w:rsidRPr="00EA4E1C">
        <w:rPr>
          <w:rFonts w:ascii="AL-Mohanad" w:hAnsi="AL-Mohanad" w:hint="cs"/>
          <w:color w:val="000000" w:themeColor="text1"/>
          <w:sz w:val="26"/>
          <w:rtl/>
          <w:lang w:bidi="ar"/>
        </w:rPr>
        <w:t>الولاية المطلقة ل</w:t>
      </w:r>
      <w:r w:rsidR="00582420" w:rsidRPr="00EA4E1C">
        <w:rPr>
          <w:rFonts w:ascii="AL-Mohanad" w:hAnsi="AL-Mohanad" w:hint="cs"/>
          <w:color w:val="000000" w:themeColor="text1"/>
          <w:sz w:val="26"/>
          <w:rtl/>
          <w:lang w:bidi="ar"/>
        </w:rPr>
        <w:t>ل</w:t>
      </w:r>
      <w:r w:rsidRPr="00EA4E1C">
        <w:rPr>
          <w:rFonts w:ascii="AL-Mohanad" w:hAnsi="AL-Mohanad" w:hint="cs"/>
          <w:color w:val="000000" w:themeColor="text1"/>
          <w:sz w:val="26"/>
          <w:rtl/>
          <w:lang w:bidi="ar"/>
        </w:rPr>
        <w:t>ولي الفقيه</w:t>
      </w:r>
      <w:r w:rsidRPr="00EA4E1C">
        <w:rPr>
          <w:rFonts w:hint="eastAsia"/>
          <w:color w:val="000000" w:themeColor="text1"/>
          <w:sz w:val="27"/>
          <w:rtl/>
        </w:rPr>
        <w:t>»</w:t>
      </w:r>
      <w:r w:rsidRPr="00EA4E1C">
        <w:rPr>
          <w:rFonts w:ascii="AL-Mohanad" w:hAnsi="AL-Mohanad" w:hint="cs"/>
          <w:color w:val="000000" w:themeColor="text1"/>
          <w:sz w:val="26"/>
          <w:rtl/>
          <w:lang w:bidi="ar"/>
        </w:rPr>
        <w:t xml:space="preserve"> على معنيين</w:t>
      </w:r>
      <w:r w:rsidR="00582420" w:rsidRPr="00EA4E1C">
        <w:rPr>
          <w:rFonts w:ascii="AL-Mohanad" w:hAnsi="AL-Mohanad" w:hint="cs"/>
          <w:color w:val="000000" w:themeColor="text1"/>
          <w:sz w:val="26"/>
          <w:rtl/>
          <w:lang w:bidi="ar"/>
        </w:rPr>
        <w:t>:</w:t>
      </w:r>
    </w:p>
    <w:p w:rsidR="00582420" w:rsidRPr="00EA4E1C" w:rsidRDefault="00576C51" w:rsidP="00582420">
      <w:pPr>
        <w:rPr>
          <w:rFonts w:ascii="AL-Mohanad" w:hAnsi="AL-Mohanad"/>
          <w:color w:val="000000" w:themeColor="text1"/>
          <w:sz w:val="26"/>
          <w:rtl/>
          <w:lang w:bidi="ar"/>
        </w:rPr>
      </w:pPr>
      <w:r w:rsidRPr="00EA4E1C">
        <w:rPr>
          <w:rFonts w:ascii="AL-Mohanad" w:hAnsi="AL-Mohanad" w:hint="cs"/>
          <w:b/>
          <w:bCs/>
          <w:color w:val="000000" w:themeColor="text1"/>
          <w:sz w:val="26"/>
          <w:rtl/>
          <w:lang w:bidi="ar"/>
        </w:rPr>
        <w:t>الأول</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ه غير مقي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 بالأحكام الأولية والثانوية</w:t>
      </w:r>
      <w:r w:rsidR="00582420" w:rsidRPr="00EA4E1C">
        <w:rPr>
          <w:rFonts w:ascii="AL-Mohanad" w:hAnsi="AL-Mohanad" w:hint="cs"/>
          <w:color w:val="000000" w:themeColor="text1"/>
          <w:sz w:val="26"/>
          <w:rtl/>
          <w:lang w:bidi="ar"/>
        </w:rPr>
        <w:t>.</w:t>
      </w:r>
    </w:p>
    <w:p w:rsidR="00582420" w:rsidRPr="00EA4E1C" w:rsidRDefault="00576C51" w:rsidP="00582420">
      <w:pPr>
        <w:rPr>
          <w:rFonts w:ascii="AL-Mohanad" w:hAnsi="AL-Mohanad"/>
          <w:color w:val="000000" w:themeColor="text1"/>
          <w:sz w:val="26"/>
          <w:rtl/>
          <w:lang w:bidi="ar"/>
        </w:rPr>
      </w:pPr>
      <w:r w:rsidRPr="00EA4E1C">
        <w:rPr>
          <w:rFonts w:ascii="AL-Mohanad" w:hAnsi="AL-Mohanad" w:hint="cs"/>
          <w:b/>
          <w:bCs/>
          <w:color w:val="000000" w:themeColor="text1"/>
          <w:sz w:val="26"/>
          <w:rtl/>
          <w:lang w:bidi="ar"/>
        </w:rPr>
        <w:t>الثاني</w:t>
      </w:r>
      <w:r w:rsidRPr="00EA4E1C">
        <w:rPr>
          <w:rFonts w:ascii="AL-Mohanad" w:hAnsi="AL-Mohanad" w:hint="cs"/>
          <w:color w:val="000000" w:themeColor="text1"/>
          <w:sz w:val="26"/>
          <w:rtl/>
          <w:lang w:bidi="ar"/>
        </w:rPr>
        <w:t xml:space="preserve">: </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نه فوق القانون وأعل</w:t>
      </w:r>
      <w:r w:rsidR="00582420" w:rsidRPr="00EA4E1C">
        <w:rPr>
          <w:rFonts w:ascii="AL-Mohanad" w:hAnsi="AL-Mohanad" w:hint="cs"/>
          <w:color w:val="000000" w:themeColor="text1"/>
          <w:sz w:val="26"/>
          <w:rtl/>
          <w:lang w:bidi="ar"/>
        </w:rPr>
        <w:t>ى</w:t>
      </w:r>
      <w:r w:rsidRPr="00EA4E1C">
        <w:rPr>
          <w:rFonts w:ascii="AL-Mohanad" w:hAnsi="AL-Mohanad" w:hint="cs"/>
          <w:color w:val="000000" w:themeColor="text1"/>
          <w:sz w:val="26"/>
          <w:rtl/>
          <w:lang w:bidi="ar"/>
        </w:rPr>
        <w:t xml:space="preserve"> منه.</w:t>
      </w:r>
    </w:p>
    <w:p w:rsidR="00576C51"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فالحكم الحكومي على أساس المصلحة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والعبور من ال</w:t>
      </w:r>
      <w:r w:rsidR="00582420"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حكام الأولية والثانوية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تستطيع التمهيد ليكون الفقه عرفيا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أو ما يمكن الاصطلاح عليه بعرفنة الفقه في ب</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ع</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ده النظري والعملي. ويعتقد البعض أن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عملية عرفنة الفقه تختلف عن مثيلتها في العالم الغربي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لأن العقلانية في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 قيمية وموضوعية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بينما هي في الغرب ذات ماهية آلي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وصوري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w:t>
      </w:r>
      <w:r w:rsidRPr="00EA4E1C">
        <w:rPr>
          <w:rFonts w:hint="cs"/>
          <w:color w:val="000000" w:themeColor="text1"/>
          <w:sz w:val="27"/>
          <w:vertAlign w:val="superscript"/>
          <w:rtl/>
        </w:rPr>
        <w:t>(</w:t>
      </w:r>
      <w:r w:rsidRPr="00EA4E1C">
        <w:rPr>
          <w:rStyle w:val="ac"/>
          <w:color w:val="000000" w:themeColor="text1"/>
          <w:sz w:val="27"/>
          <w:rtl/>
        </w:rPr>
        <w:endnoteReference w:id="2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والظاهر أن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الاختلاف القائل بالعقلانية القيمية (في المصلحة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سلامية) والعقلانية الآلي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والصوري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ة (في الفكر السياسي الغربي)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والقول </w:t>
      </w:r>
      <w:r w:rsidRPr="00EA4E1C">
        <w:rPr>
          <w:rFonts w:ascii="AL-Mohanad" w:hAnsi="AL-Mohanad" w:hint="cs"/>
          <w:color w:val="000000" w:themeColor="text1"/>
          <w:sz w:val="26"/>
          <w:rtl/>
          <w:lang w:bidi="ar"/>
        </w:rPr>
        <w:lastRenderedPageBreak/>
        <w:t>بانتفاء أو عدم وجود معن</w:t>
      </w:r>
      <w:r w:rsidR="00582420" w:rsidRPr="00EA4E1C">
        <w:rPr>
          <w:rFonts w:ascii="AL-Mohanad" w:hAnsi="AL-Mohanad" w:hint="cs"/>
          <w:color w:val="000000" w:themeColor="text1"/>
          <w:sz w:val="26"/>
          <w:rtl/>
          <w:lang w:bidi="ar"/>
        </w:rPr>
        <w:t>ى</w:t>
      </w:r>
      <w:r w:rsidRPr="00EA4E1C">
        <w:rPr>
          <w:rFonts w:ascii="AL-Mohanad" w:hAnsi="AL-Mohanad" w:hint="cs"/>
          <w:color w:val="000000" w:themeColor="text1"/>
          <w:sz w:val="26"/>
          <w:rtl/>
          <w:lang w:bidi="ar"/>
        </w:rPr>
        <w:t xml:space="preserve"> لعرفنة الفقه الشيعي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أو جعل العرف مصدراً في التشريع ضمن حوزة الفقه الشيعي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لا يحل</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عقدة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ولا يأتي بنتيجة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فبملاحظة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بهامات التي لا</w:t>
      </w:r>
      <w:r w:rsidR="00582420" w:rsidRPr="00EA4E1C">
        <w:rPr>
          <w:rFonts w:ascii="AL-Mohanad" w:hAnsi="AL-Mohanad" w:hint="cs"/>
          <w:color w:val="000000" w:themeColor="text1"/>
          <w:sz w:val="26"/>
          <w:rtl/>
          <w:lang w:bidi="ar"/>
        </w:rPr>
        <w:t xml:space="preserve"> </w:t>
      </w:r>
      <w:r w:rsidRPr="00EA4E1C">
        <w:rPr>
          <w:rFonts w:ascii="AL-Mohanad" w:hAnsi="AL-Mohanad" w:hint="cs"/>
          <w:color w:val="000000" w:themeColor="text1"/>
          <w:sz w:val="26"/>
          <w:rtl/>
          <w:lang w:bidi="ar"/>
        </w:rPr>
        <w:t xml:space="preserve">زالت تكتنف </w:t>
      </w:r>
      <w:r w:rsidR="00582420"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جزاء مهمة من مباحث المصلحة كثيرا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ما يوهم التصو</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 ب</w:t>
      </w:r>
      <w:r w:rsidR="00582420"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ن هذا العقل الشخصي والفردي هو الذي سيكون ملاكا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ومرجعا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يخول له تجاوز الأحكام الأو</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لية والثانوية بمقتضى الحاجة، بالإضافة إلى عدم وضوح الرؤيا حول معيار العقلانية القيمية والموضوعية في عمل الشخص. </w:t>
      </w:r>
    </w:p>
    <w:p w:rsidR="00582420"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يستدل الذين ير</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و</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ن الولي الفقيه والأحكام الحكومية مقي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دة بالقانون على نظريتهم بكون القانون التأسيسي هو بمثابة ميثاق وطني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معني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بضرورة الوفاء بمقر</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راته</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واحترام مبدأ المشاركة.</w:t>
      </w:r>
    </w:p>
    <w:p w:rsidR="00576C51" w:rsidRPr="00EA4E1C" w:rsidRDefault="00582420"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 xml:space="preserve">يرى </w:t>
      </w:r>
      <w:r w:rsidR="00576C51" w:rsidRPr="00EA4E1C">
        <w:rPr>
          <w:rFonts w:ascii="AL-Mohanad" w:hAnsi="AL-Mohanad" w:hint="cs"/>
          <w:color w:val="000000" w:themeColor="text1"/>
          <w:sz w:val="26"/>
          <w:rtl/>
          <w:lang w:bidi="ar"/>
        </w:rPr>
        <w:t>الصرافي أن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ه في</w:t>
      </w:r>
      <w:r w:rsidRPr="00EA4E1C">
        <w:rPr>
          <w:rFonts w:ascii="AL-Mohanad" w:hAnsi="AL-Mohanad" w:hint="cs"/>
          <w:color w:val="000000" w:themeColor="text1"/>
          <w:sz w:val="26"/>
          <w:rtl/>
          <w:lang w:bidi="ar"/>
        </w:rPr>
        <w:t xml:space="preserve"> </w:t>
      </w:r>
      <w:r w:rsidR="00576C51" w:rsidRPr="00EA4E1C">
        <w:rPr>
          <w:rFonts w:ascii="AL-Mohanad" w:hAnsi="AL-Mohanad" w:hint="cs"/>
          <w:color w:val="000000" w:themeColor="text1"/>
          <w:sz w:val="26"/>
          <w:rtl/>
          <w:lang w:bidi="ar"/>
        </w:rPr>
        <w:t>ما يخص</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بعض الأحكام الحكومية</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نظير</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العزل والنصب، </w:t>
      </w:r>
      <w:r w:rsidRPr="00EA4E1C">
        <w:rPr>
          <w:rFonts w:ascii="AL-Mohanad" w:hAnsi="AL-Mohanad" w:hint="cs"/>
          <w:color w:val="000000" w:themeColor="text1"/>
          <w:sz w:val="26"/>
          <w:rtl/>
          <w:lang w:bidi="ar"/>
        </w:rPr>
        <w:t>إ</w:t>
      </w:r>
      <w:r w:rsidR="00576C51" w:rsidRPr="00EA4E1C">
        <w:rPr>
          <w:rFonts w:ascii="AL-Mohanad" w:hAnsi="AL-Mohanad" w:hint="cs"/>
          <w:color w:val="000000" w:themeColor="text1"/>
          <w:sz w:val="26"/>
          <w:rtl/>
          <w:lang w:bidi="ar"/>
        </w:rPr>
        <w:t>صدار البيانات المقطعية</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w:t>
      </w:r>
      <w:r w:rsidRPr="00EA4E1C">
        <w:rPr>
          <w:rFonts w:ascii="AL-Mohanad" w:hAnsi="AL-Mohanad" w:hint="cs"/>
          <w:color w:val="000000" w:themeColor="text1"/>
          <w:sz w:val="26"/>
          <w:rtl/>
          <w:lang w:bidi="ar"/>
        </w:rPr>
        <w:t xml:space="preserve">يمكن أن يعرض </w:t>
      </w:r>
      <w:r w:rsidR="00576C51" w:rsidRPr="00EA4E1C">
        <w:rPr>
          <w:rFonts w:ascii="AL-Mohanad" w:hAnsi="AL-Mohanad" w:hint="cs"/>
          <w:color w:val="000000" w:themeColor="text1"/>
          <w:sz w:val="26"/>
          <w:rtl/>
          <w:lang w:bidi="ar"/>
        </w:rPr>
        <w:t>نظر الولي الفقيه أو الحاكم (السلطان بشكل</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عام) للمناقشة</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والمشورة من ذوي الخبرة والمختص</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ين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لكن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وفق نظرهم فالتشريع وسن</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 xml:space="preserve"> القوانين لا يمكن أن توضع على أساس المقر</w:t>
      </w:r>
      <w:r w:rsidRPr="00EA4E1C">
        <w:rPr>
          <w:rFonts w:ascii="AL-Mohanad" w:hAnsi="AL-Mohanad" w:hint="cs"/>
          <w:color w:val="000000" w:themeColor="text1"/>
          <w:sz w:val="26"/>
          <w:rtl/>
          <w:lang w:bidi="ar"/>
        </w:rPr>
        <w:t>َّ</w:t>
      </w:r>
      <w:r w:rsidR="00576C51" w:rsidRPr="00EA4E1C">
        <w:rPr>
          <w:rFonts w:ascii="AL-Mohanad" w:hAnsi="AL-Mohanad" w:hint="cs"/>
          <w:color w:val="000000" w:themeColor="text1"/>
          <w:sz w:val="26"/>
          <w:rtl/>
          <w:lang w:bidi="ar"/>
        </w:rPr>
        <w:t>رات الشخصية</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26"/>
      </w:r>
      <w:r w:rsidR="00576C51" w:rsidRPr="00EA4E1C">
        <w:rPr>
          <w:rFonts w:hint="cs"/>
          <w:color w:val="000000" w:themeColor="text1"/>
          <w:sz w:val="27"/>
          <w:vertAlign w:val="superscript"/>
          <w:rtl/>
        </w:rPr>
        <w:t>)</w:t>
      </w:r>
      <w:r w:rsidR="00576C51" w:rsidRPr="00EA4E1C">
        <w:rPr>
          <w:rFonts w:hint="cs"/>
          <w:color w:val="000000" w:themeColor="text1"/>
          <w:sz w:val="27"/>
          <w:rtl/>
        </w:rPr>
        <w:t>.</w:t>
      </w:r>
      <w:r w:rsidR="00576C51" w:rsidRPr="00EA4E1C">
        <w:rPr>
          <w:rFonts w:ascii="AL-Mohanad" w:hAnsi="AL-Mohanad" w:hint="cs"/>
          <w:color w:val="000000" w:themeColor="text1"/>
          <w:sz w:val="26"/>
          <w:rtl/>
          <w:lang w:bidi="ar"/>
        </w:rPr>
        <w:t xml:space="preserve"> </w:t>
      </w:r>
    </w:p>
    <w:p w:rsidR="00576C51"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ورغم ما هو مقر</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ر في</w:t>
      </w:r>
      <w:r w:rsidR="00582420" w:rsidRPr="00EA4E1C">
        <w:rPr>
          <w:rFonts w:ascii="AL-Mohanad" w:hAnsi="AL-Mohanad" w:hint="cs"/>
          <w:color w:val="000000" w:themeColor="text1"/>
          <w:sz w:val="26"/>
          <w:rtl/>
          <w:lang w:bidi="ar"/>
        </w:rPr>
        <w:t xml:space="preserve"> </w:t>
      </w:r>
      <w:r w:rsidRPr="00EA4E1C">
        <w:rPr>
          <w:rFonts w:ascii="AL-Mohanad" w:hAnsi="AL-Mohanad" w:hint="cs"/>
          <w:color w:val="000000" w:themeColor="text1"/>
          <w:sz w:val="26"/>
          <w:rtl/>
          <w:lang w:bidi="ar"/>
        </w:rPr>
        <w:t>ما يخص</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عملية الاستنباط في مجال الفقه السياسي الشيعي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من ضرورة التزام الحاكم الشرعي أو </w:t>
      </w:r>
      <w:r w:rsidR="00582420" w:rsidRPr="00EA4E1C">
        <w:rPr>
          <w:rFonts w:ascii="AL-Mohanad" w:hAnsi="AL-Mohanad" w:hint="cs"/>
          <w:color w:val="000000" w:themeColor="text1"/>
          <w:sz w:val="26"/>
          <w:rtl/>
          <w:lang w:bidi="ar"/>
        </w:rPr>
        <w:t>ال</w:t>
      </w:r>
      <w:r w:rsidRPr="00EA4E1C">
        <w:rPr>
          <w:rFonts w:ascii="AL-Mohanad" w:hAnsi="AL-Mohanad" w:hint="cs"/>
          <w:color w:val="000000" w:themeColor="text1"/>
          <w:sz w:val="26"/>
          <w:rtl/>
          <w:lang w:bidi="ar"/>
        </w:rPr>
        <w:t>ولي الفقيه بأحكام الشريعة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والتزامه بالتقوى والعدل، لكن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امتلاكه لقراءة المعطيات والآلي</w:t>
      </w:r>
      <w:r w:rsidR="00582420" w:rsidRPr="00EA4E1C">
        <w:rPr>
          <w:rFonts w:ascii="AL-Mohanad" w:hAnsi="AL-Mohanad" w:hint="cs"/>
          <w:color w:val="000000" w:themeColor="text1"/>
          <w:sz w:val="26"/>
          <w:rtl/>
          <w:lang w:bidi="ar"/>
        </w:rPr>
        <w:t>ّا</w:t>
      </w:r>
      <w:r w:rsidRPr="00EA4E1C">
        <w:rPr>
          <w:rFonts w:ascii="AL-Mohanad" w:hAnsi="AL-Mohanad" w:hint="cs"/>
          <w:color w:val="000000" w:themeColor="text1"/>
          <w:sz w:val="26"/>
          <w:rtl/>
          <w:lang w:bidi="ar"/>
        </w:rPr>
        <w:t>ت المستعملة في استنباط المصلحة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سواء الداخلية منها أو الخارجية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لا يعني بأي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حال </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ضفاء صبغة من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بهام على الملاكات والمراجع المعتمدة في تشخيص المصلحة. فالهدف المبدئي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من تشخيص المصلحة هو التوص</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ل إلى الواقع</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ولا</w:t>
      </w:r>
      <w:r w:rsidR="00582420" w:rsidRPr="00EA4E1C">
        <w:rPr>
          <w:rFonts w:ascii="AL-Mohanad" w:hAnsi="AL-Mohanad" w:hint="cs"/>
          <w:color w:val="000000" w:themeColor="text1"/>
          <w:sz w:val="26"/>
          <w:rtl/>
          <w:lang w:bidi="ar"/>
        </w:rPr>
        <w:t xml:space="preserve"> </w:t>
      </w:r>
      <w:r w:rsidRPr="00EA4E1C">
        <w:rPr>
          <w:rFonts w:ascii="AL-Mohanad" w:hAnsi="AL-Mohanad" w:hint="cs"/>
          <w:color w:val="000000" w:themeColor="text1"/>
          <w:sz w:val="26"/>
          <w:rtl/>
          <w:lang w:bidi="ar"/>
        </w:rPr>
        <w:t>وجود لمسألة التعب</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دي هنا. وهذا ما يدفعنا إلى الاعتقاد بأن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آراء الخبراء وذوي الاختصاص هي المرجع الوحيد الذي يساعد في تشخيص المصلحة</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لكن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نظرة من الخارج إلى الفقه السياسي الشيعي تسمح بالقول</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شبح الابهام والغموض دائما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كان حملا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ثقيلا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على رأس المصلحة. وهذا ال</w:t>
      </w:r>
      <w:r w:rsidR="00582420" w:rsidRPr="00EA4E1C">
        <w:rPr>
          <w:rFonts w:ascii="AL-Mohanad" w:hAnsi="AL-Mohanad" w:hint="cs"/>
          <w:color w:val="000000" w:themeColor="text1"/>
          <w:sz w:val="26"/>
          <w:rtl/>
          <w:lang w:bidi="ar"/>
        </w:rPr>
        <w:t>إب</w:t>
      </w:r>
      <w:r w:rsidRPr="00EA4E1C">
        <w:rPr>
          <w:rFonts w:ascii="AL-Mohanad" w:hAnsi="AL-Mohanad" w:hint="cs"/>
          <w:color w:val="000000" w:themeColor="text1"/>
          <w:sz w:val="26"/>
          <w:rtl/>
          <w:lang w:bidi="ar"/>
        </w:rPr>
        <w:t>هام كما ساد جانب ملاكات تشخيص المصلحة كذلك اكتنف على الدوام ما يخص</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نوعية المراجع المعتمدة فيها</w:t>
      </w:r>
      <w:r w:rsidRPr="00EA4E1C">
        <w:rPr>
          <w:rFonts w:hint="cs"/>
          <w:color w:val="000000" w:themeColor="text1"/>
          <w:sz w:val="27"/>
          <w:vertAlign w:val="superscript"/>
          <w:rtl/>
        </w:rPr>
        <w:t>(</w:t>
      </w:r>
      <w:r w:rsidRPr="00EA4E1C">
        <w:rPr>
          <w:rStyle w:val="ac"/>
          <w:color w:val="000000" w:themeColor="text1"/>
          <w:sz w:val="27"/>
          <w:rtl/>
        </w:rPr>
        <w:endnoteReference w:id="2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lang w:bidi="ar"/>
        </w:rPr>
        <w:t xml:space="preserve"> </w:t>
      </w:r>
    </w:p>
    <w:p w:rsidR="00576C51"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t xml:space="preserve">ومن الإبهامات الأخرى عدم تحديد المقصود من </w:t>
      </w:r>
      <w:r w:rsidRPr="00EA4E1C">
        <w:rPr>
          <w:rFonts w:hint="eastAsia"/>
          <w:color w:val="000000" w:themeColor="text1"/>
          <w:sz w:val="27"/>
          <w:rtl/>
        </w:rPr>
        <w:t>«</w:t>
      </w:r>
      <w:r w:rsidRPr="00EA4E1C">
        <w:rPr>
          <w:rFonts w:ascii="AL-Mohanad" w:hAnsi="AL-Mohanad" w:hint="cs"/>
          <w:color w:val="000000" w:themeColor="text1"/>
          <w:sz w:val="26"/>
          <w:rtl/>
          <w:lang w:bidi="ar"/>
        </w:rPr>
        <w:t>مصلحة النظام</w:t>
      </w:r>
      <w:r w:rsidRPr="00EA4E1C">
        <w:rPr>
          <w:rFonts w:hint="eastAsia"/>
          <w:color w:val="000000" w:themeColor="text1"/>
          <w:sz w:val="27"/>
          <w:rtl/>
        </w:rPr>
        <w:t>»</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وبشكل</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عام هناك عدة تعاريف محتملة لهذا الاصطلاح: </w:t>
      </w:r>
    </w:p>
    <w:p w:rsidR="00576C51" w:rsidRPr="00EA4E1C" w:rsidRDefault="00576C51" w:rsidP="00582420">
      <w:pPr>
        <w:rPr>
          <w:rFonts w:ascii="AL-Mohanad" w:hAnsi="AL-Mohanad"/>
          <w:color w:val="000000" w:themeColor="text1"/>
          <w:sz w:val="26"/>
          <w:rtl/>
          <w:lang w:bidi="ar"/>
        </w:rPr>
      </w:pPr>
      <w:r w:rsidRPr="00EA4E1C">
        <w:rPr>
          <w:rFonts w:ascii="AL-Mohanad" w:hAnsi="AL-Mohanad" w:hint="cs"/>
          <w:color w:val="000000" w:themeColor="text1"/>
          <w:sz w:val="26"/>
          <w:rtl/>
          <w:lang w:bidi="ar"/>
        </w:rPr>
        <w:lastRenderedPageBreak/>
        <w:t>1ـ مصالح الإسلام والنظام ال</w:t>
      </w:r>
      <w:r w:rsidR="00582420" w:rsidRPr="00EA4E1C">
        <w:rPr>
          <w:rFonts w:ascii="AL-Mohanad" w:hAnsi="AL-Mohanad" w:hint="cs"/>
          <w:color w:val="000000" w:themeColor="text1"/>
          <w:sz w:val="26"/>
          <w:rtl/>
          <w:lang w:bidi="ar"/>
        </w:rPr>
        <w:t>إ</w:t>
      </w:r>
      <w:r w:rsidRPr="00EA4E1C">
        <w:rPr>
          <w:rFonts w:ascii="AL-Mohanad" w:hAnsi="AL-Mohanad" w:hint="cs"/>
          <w:color w:val="000000" w:themeColor="text1"/>
          <w:sz w:val="26"/>
          <w:rtl/>
          <w:lang w:bidi="ar"/>
        </w:rPr>
        <w:t>لهي</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وهو تعريف</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خارج موضوعا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عن موضوعنا. </w:t>
      </w:r>
    </w:p>
    <w:p w:rsidR="00576C51" w:rsidRPr="00EA4E1C" w:rsidRDefault="00576C51" w:rsidP="00582420">
      <w:pPr>
        <w:rPr>
          <w:color w:val="000000" w:themeColor="text1"/>
          <w:sz w:val="26"/>
          <w:rtl/>
          <w:lang w:bidi="ar-LB"/>
        </w:rPr>
      </w:pPr>
      <w:r w:rsidRPr="00EA4E1C">
        <w:rPr>
          <w:rFonts w:ascii="AL-Mohanad" w:hAnsi="AL-Mohanad" w:hint="cs"/>
          <w:color w:val="000000" w:themeColor="text1"/>
          <w:sz w:val="26"/>
          <w:rtl/>
          <w:lang w:bidi="ar"/>
        </w:rPr>
        <w:t xml:space="preserve">2ـ المصالح المرتبطة بالنظام المعيشي للناس، والذي سيخالفه </w:t>
      </w:r>
      <w:r w:rsidRPr="00EA4E1C">
        <w:rPr>
          <w:rFonts w:hint="eastAsia"/>
          <w:color w:val="000000" w:themeColor="text1"/>
          <w:sz w:val="27"/>
          <w:rtl/>
        </w:rPr>
        <w:t>«</w:t>
      </w:r>
      <w:r w:rsidRPr="00EA4E1C">
        <w:rPr>
          <w:rFonts w:ascii="AL-Mohanad" w:hAnsi="AL-Mohanad" w:hint="cs"/>
          <w:color w:val="000000" w:themeColor="text1"/>
          <w:sz w:val="26"/>
          <w:rtl/>
          <w:lang w:bidi="ar"/>
        </w:rPr>
        <w:t>الاختلال في نظام الحياة والمعيشة</w:t>
      </w:r>
      <w:r w:rsidRPr="00EA4E1C">
        <w:rPr>
          <w:rFonts w:hint="eastAsia"/>
          <w:color w:val="000000" w:themeColor="text1"/>
          <w:sz w:val="27"/>
          <w:rtl/>
        </w:rPr>
        <w:t>»</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وهو تعريف لا يختلف كثيرا</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عن مصلحة النظام</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وإذا ورد الكلام عنه في مباحث الفقهاء فالغالب أن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هم يريدون ذا، وهو ما يعني </w:t>
      </w:r>
      <w:r w:rsidR="00582420" w:rsidRPr="00EA4E1C">
        <w:rPr>
          <w:rFonts w:ascii="AL-Mohanad" w:hAnsi="AL-Mohanad" w:hint="cs"/>
          <w:color w:val="000000" w:themeColor="text1"/>
          <w:sz w:val="26"/>
          <w:rtl/>
          <w:lang w:bidi="ar"/>
        </w:rPr>
        <w:t>أ</w:t>
      </w:r>
      <w:r w:rsidRPr="00EA4E1C">
        <w:rPr>
          <w:rFonts w:ascii="AL-Mohanad" w:hAnsi="AL-Mohanad" w:hint="cs"/>
          <w:color w:val="000000" w:themeColor="text1"/>
          <w:sz w:val="26"/>
          <w:rtl/>
          <w:lang w:bidi="ar"/>
        </w:rPr>
        <w:t>ن</w:t>
      </w:r>
      <w:r w:rsidR="00582420" w:rsidRPr="00EA4E1C">
        <w:rPr>
          <w:rFonts w:ascii="AL-Mohanad" w:hAnsi="AL-Mohanad" w:hint="cs"/>
          <w:color w:val="000000" w:themeColor="text1"/>
          <w:sz w:val="26"/>
          <w:rtl/>
          <w:lang w:bidi="ar"/>
        </w:rPr>
        <w:t>ّ</w:t>
      </w:r>
      <w:r w:rsidRPr="00EA4E1C">
        <w:rPr>
          <w:rFonts w:ascii="AL-Mohanad" w:hAnsi="AL-Mohanad" w:hint="cs"/>
          <w:color w:val="000000" w:themeColor="text1"/>
          <w:sz w:val="26"/>
          <w:rtl/>
          <w:lang w:bidi="ar"/>
        </w:rPr>
        <w:t xml:space="preserve"> المراد به هو </w:t>
      </w:r>
      <w:r w:rsidRPr="00EA4E1C">
        <w:rPr>
          <w:rFonts w:hint="eastAsia"/>
          <w:color w:val="000000" w:themeColor="text1"/>
          <w:sz w:val="27"/>
          <w:rtl/>
        </w:rPr>
        <w:t>«</w:t>
      </w:r>
      <w:r w:rsidRPr="00EA4E1C">
        <w:rPr>
          <w:rFonts w:ascii="AL-Mohanad" w:hAnsi="AL-Mohanad" w:hint="cs"/>
          <w:color w:val="000000" w:themeColor="text1"/>
          <w:sz w:val="26"/>
          <w:rtl/>
          <w:lang w:bidi="ar"/>
        </w:rPr>
        <w:t>النظام الاجتماعي</w:t>
      </w:r>
      <w:r w:rsidRPr="00EA4E1C">
        <w:rPr>
          <w:rFonts w:hint="eastAsia"/>
          <w:color w:val="000000" w:themeColor="text1"/>
          <w:sz w:val="27"/>
          <w:rtl/>
        </w:rPr>
        <w:t>»</w:t>
      </w:r>
      <w:r w:rsidRPr="00EA4E1C">
        <w:rPr>
          <w:rFonts w:ascii="AL-Mohanad" w:hAnsi="AL-Mohanad" w:hint="cs"/>
          <w:color w:val="000000" w:themeColor="text1"/>
          <w:sz w:val="26"/>
          <w:rtl/>
          <w:lang w:bidi="ar"/>
        </w:rPr>
        <w:t xml:space="preserve"> (</w:t>
      </w:r>
      <w:r w:rsidRPr="00EA4E1C">
        <w:rPr>
          <w:rFonts w:asciiTheme="majorBidi" w:hAnsiTheme="majorBidi" w:cstheme="majorBidi"/>
          <w:color w:val="000000" w:themeColor="text1"/>
          <w:sz w:val="22"/>
          <w:szCs w:val="22"/>
        </w:rPr>
        <w:t>system</w:t>
      </w:r>
      <w:r w:rsidRPr="00EA4E1C">
        <w:rPr>
          <w:rFonts w:ascii="AL-Mohanad" w:hAnsi="AL-Mohanad" w:hint="cs"/>
          <w:color w:val="000000" w:themeColor="text1"/>
          <w:sz w:val="26"/>
          <w:rtl/>
          <w:lang w:bidi="ar"/>
        </w:rPr>
        <w:t>)</w:t>
      </w:r>
      <w:r w:rsidR="003F0760">
        <w:rPr>
          <w:rFonts w:ascii="AL-Mohanad" w:hAnsi="AL-Mohanad" w:hint="cs"/>
          <w:color w:val="000000" w:themeColor="text1"/>
          <w:sz w:val="26"/>
          <w:rtl/>
          <w:lang w:bidi="ar"/>
        </w:rPr>
        <w:t>،</w:t>
      </w:r>
      <w:r w:rsidRPr="00EA4E1C">
        <w:rPr>
          <w:rFonts w:ascii="AL-Mohanad" w:hAnsi="AL-Mohanad"/>
          <w:color w:val="000000" w:themeColor="text1"/>
          <w:sz w:val="26"/>
          <w:rtl/>
          <w:lang w:bidi="ar"/>
        </w:rPr>
        <w:t xml:space="preserve"> و</w:t>
      </w:r>
      <w:r w:rsidRPr="00EA4E1C">
        <w:rPr>
          <w:rFonts w:ascii="AL-Mohanad" w:hAnsi="AL-Mohanad" w:hint="cs"/>
          <w:color w:val="000000" w:themeColor="text1"/>
          <w:sz w:val="26"/>
          <w:rtl/>
          <w:lang w:bidi="ar"/>
        </w:rPr>
        <w:t xml:space="preserve">ليس </w:t>
      </w:r>
      <w:r w:rsidRPr="00EA4E1C">
        <w:rPr>
          <w:rFonts w:hint="eastAsia"/>
          <w:color w:val="000000" w:themeColor="text1"/>
          <w:sz w:val="27"/>
          <w:rtl/>
        </w:rPr>
        <w:t>«</w:t>
      </w:r>
      <w:r w:rsidRPr="00EA4E1C">
        <w:rPr>
          <w:rFonts w:ascii="AL-Mohanad" w:hAnsi="AL-Mohanad" w:hint="cs"/>
          <w:color w:val="000000" w:themeColor="text1"/>
          <w:sz w:val="26"/>
          <w:rtl/>
          <w:lang w:bidi="ar"/>
        </w:rPr>
        <w:t>نظام</w:t>
      </w:r>
      <w:r w:rsidRPr="00EA4E1C">
        <w:rPr>
          <w:rFonts w:hint="eastAsia"/>
          <w:color w:val="000000" w:themeColor="text1"/>
          <w:sz w:val="27"/>
          <w:rtl/>
        </w:rPr>
        <w:t>»</w:t>
      </w:r>
      <w:r w:rsidRPr="00EA4E1C">
        <w:rPr>
          <w:rFonts w:ascii="AL-Mohanad" w:hAnsi="AL-Mohanad" w:hint="cs"/>
          <w:color w:val="000000" w:themeColor="text1"/>
          <w:sz w:val="26"/>
          <w:rtl/>
          <w:lang w:bidi="ar"/>
        </w:rPr>
        <w:t xml:space="preserve"> </w:t>
      </w:r>
      <w:r w:rsidRPr="00EA4E1C">
        <w:rPr>
          <w:rFonts w:hint="cs"/>
          <w:color w:val="000000" w:themeColor="text1"/>
          <w:sz w:val="26"/>
          <w:rtl/>
          <w:lang w:bidi="ar-LB"/>
        </w:rPr>
        <w:t>(</w:t>
      </w:r>
      <w:r w:rsidRPr="00EA4E1C">
        <w:rPr>
          <w:rFonts w:asciiTheme="majorBidi" w:hAnsiTheme="majorBidi" w:cstheme="majorBidi"/>
          <w:color w:val="000000" w:themeColor="text1"/>
          <w:sz w:val="22"/>
          <w:szCs w:val="22"/>
        </w:rPr>
        <w:t>regime</w:t>
      </w:r>
      <w:r w:rsidRPr="00EA4E1C">
        <w:rPr>
          <w:rFonts w:hint="cs"/>
          <w:color w:val="000000" w:themeColor="text1"/>
          <w:sz w:val="26"/>
          <w:rtl/>
          <w:lang w:bidi="ar-LB"/>
        </w:rPr>
        <w:t>).</w:t>
      </w:r>
    </w:p>
    <w:p w:rsidR="00576C51" w:rsidRPr="00EA4E1C" w:rsidRDefault="00576C51" w:rsidP="00EB6625">
      <w:pPr>
        <w:rPr>
          <w:rFonts w:ascii="AL-Mohanad" w:hAnsi="AL-Mohanad"/>
          <w:color w:val="000000" w:themeColor="text1"/>
          <w:sz w:val="26"/>
          <w:rtl/>
          <w:lang w:bidi="fa-IR"/>
        </w:rPr>
      </w:pPr>
      <w:r w:rsidRPr="00EA4E1C">
        <w:rPr>
          <w:rFonts w:ascii="AL-Mohanad" w:hAnsi="AL-Mohanad" w:hint="cs"/>
          <w:color w:val="000000" w:themeColor="text1"/>
          <w:sz w:val="26"/>
          <w:rtl/>
        </w:rPr>
        <w:t xml:space="preserve"> والظاهر </w:t>
      </w:r>
      <w:r w:rsidR="00EB6625" w:rsidRPr="00EA4E1C">
        <w:rPr>
          <w:rFonts w:ascii="AL-Mohanad" w:hAnsi="AL-Mohanad" w:hint="cs"/>
          <w:color w:val="000000" w:themeColor="text1"/>
          <w:sz w:val="26"/>
          <w:rtl/>
        </w:rPr>
        <w:t>أ</w:t>
      </w:r>
      <w:r w:rsidRPr="00EA4E1C">
        <w:rPr>
          <w:rFonts w:ascii="AL-Mohanad" w:hAnsi="AL-Mohanad" w:hint="cs"/>
          <w:color w:val="000000" w:themeColor="text1"/>
          <w:sz w:val="26"/>
          <w:rtl/>
        </w:rPr>
        <w:t xml:space="preserve">ن </w:t>
      </w:r>
      <w:r w:rsidRPr="00EA4E1C">
        <w:rPr>
          <w:rFonts w:hint="eastAsia"/>
          <w:color w:val="000000" w:themeColor="text1"/>
          <w:sz w:val="27"/>
          <w:rtl/>
        </w:rPr>
        <w:t>«</w:t>
      </w:r>
      <w:r w:rsidRPr="00EA4E1C">
        <w:rPr>
          <w:rFonts w:ascii="Mosawi" w:eastAsiaTheme="minorHAnsi" w:hAnsi="Mosawi" w:cs="Abz-3 (Yagut)" w:hint="cs"/>
          <w:color w:val="000000" w:themeColor="text1"/>
          <w:sz w:val="24"/>
          <w:szCs w:val="24"/>
          <w:rtl/>
        </w:rPr>
        <w:t>رژ</w:t>
      </w:r>
      <w:r w:rsidR="00EB6625" w:rsidRPr="00EA4E1C">
        <w:rPr>
          <w:rFonts w:ascii="Mosawi" w:eastAsiaTheme="minorHAnsi" w:hAnsi="Mosawi" w:cs="Abz-3 (Yagut)" w:hint="cs"/>
          <w:color w:val="000000" w:themeColor="text1"/>
          <w:sz w:val="24"/>
          <w:szCs w:val="24"/>
          <w:rtl/>
        </w:rPr>
        <w:t>ي</w:t>
      </w:r>
      <w:r w:rsidRPr="00EA4E1C">
        <w:rPr>
          <w:rFonts w:ascii="Mosawi" w:eastAsiaTheme="minorHAnsi" w:hAnsi="Mosawi" w:cs="Abz-3 (Yagut)" w:hint="cs"/>
          <w:color w:val="000000" w:themeColor="text1"/>
          <w:sz w:val="24"/>
          <w:szCs w:val="24"/>
          <w:rtl/>
        </w:rPr>
        <w:t>م س</w:t>
      </w:r>
      <w:r w:rsidR="00EB6625" w:rsidRPr="00EA4E1C">
        <w:rPr>
          <w:rFonts w:ascii="Mosawi" w:eastAsiaTheme="minorHAnsi" w:hAnsi="Mosawi" w:cs="Abz-3 (Yagut)" w:hint="cs"/>
          <w:color w:val="000000" w:themeColor="text1"/>
          <w:sz w:val="24"/>
          <w:szCs w:val="24"/>
          <w:rtl/>
        </w:rPr>
        <w:t>يا</w:t>
      </w:r>
      <w:r w:rsidRPr="00EA4E1C">
        <w:rPr>
          <w:rFonts w:ascii="Mosawi" w:eastAsiaTheme="minorHAnsi" w:hAnsi="Mosawi" w:cs="Abz-3 (Yagut)" w:hint="cs"/>
          <w:color w:val="000000" w:themeColor="text1"/>
          <w:sz w:val="24"/>
          <w:szCs w:val="24"/>
          <w:rtl/>
        </w:rPr>
        <w:t>س</w:t>
      </w:r>
      <w:r w:rsidR="00EB6625" w:rsidRPr="00EA4E1C">
        <w:rPr>
          <w:rFonts w:ascii="Mosawi" w:eastAsiaTheme="minorHAnsi" w:hAnsi="Mosawi" w:cs="Abz-3 (Yagut)" w:hint="cs"/>
          <w:color w:val="000000" w:themeColor="text1"/>
          <w:sz w:val="24"/>
          <w:szCs w:val="24"/>
          <w:rtl/>
        </w:rPr>
        <w:t>ي</w:t>
      </w:r>
      <w:r w:rsidRPr="00EA4E1C">
        <w:rPr>
          <w:rFonts w:hint="eastAsia"/>
          <w:color w:val="000000" w:themeColor="text1"/>
          <w:sz w:val="27"/>
          <w:rtl/>
        </w:rPr>
        <w:t>»</w:t>
      </w:r>
      <w:r w:rsidRPr="00EA4E1C">
        <w:rPr>
          <w:rFonts w:ascii="AL-Mohanad" w:hAnsi="AL-Mohanad" w:hint="cs"/>
          <w:color w:val="000000" w:themeColor="text1"/>
          <w:sz w:val="26"/>
          <w:rtl/>
          <w:lang w:bidi="fa-IR"/>
        </w:rPr>
        <w:t xml:space="preserve"> ترجمة لاصطلاح </w:t>
      </w:r>
      <w:r w:rsidRPr="00EA4E1C">
        <w:rPr>
          <w:rFonts w:hint="eastAsia"/>
          <w:color w:val="000000" w:themeColor="text1"/>
          <w:sz w:val="27"/>
          <w:rtl/>
        </w:rPr>
        <w:t>«</w:t>
      </w:r>
      <w:r w:rsidRPr="00EA4E1C">
        <w:rPr>
          <w:rFonts w:ascii="AL-Mohanad" w:hAnsi="AL-Mohanad" w:hint="cs"/>
          <w:color w:val="000000" w:themeColor="text1"/>
          <w:sz w:val="26"/>
          <w:rtl/>
          <w:lang w:bidi="fa-IR"/>
        </w:rPr>
        <w:t>النظام</w:t>
      </w:r>
      <w:r w:rsidRPr="00EA4E1C">
        <w:rPr>
          <w:rFonts w:hint="eastAsia"/>
          <w:color w:val="000000" w:themeColor="text1"/>
          <w:sz w:val="27"/>
          <w:rtl/>
        </w:rPr>
        <w:t>»</w:t>
      </w:r>
      <w:r w:rsidRPr="00EA4E1C">
        <w:rPr>
          <w:rFonts w:ascii="AL-Mohanad" w:hAnsi="AL-Mohanad" w:hint="cs"/>
          <w:color w:val="000000" w:themeColor="text1"/>
          <w:sz w:val="26"/>
          <w:rtl/>
          <w:lang w:bidi="fa-IR"/>
        </w:rPr>
        <w:t xml:space="preserve">. </w:t>
      </w:r>
    </w:p>
    <w:p w:rsidR="00576C51" w:rsidRPr="00EA4E1C" w:rsidRDefault="00576C51" w:rsidP="00EB6625">
      <w:pPr>
        <w:rPr>
          <w:rFonts w:ascii="AL-Mohanad" w:hAnsi="AL-Mohanad"/>
          <w:color w:val="000000" w:themeColor="text1"/>
          <w:sz w:val="26"/>
          <w:rtl/>
          <w:lang w:bidi="fa-IR"/>
        </w:rPr>
      </w:pPr>
      <w:r w:rsidRPr="00EA4E1C">
        <w:rPr>
          <w:rFonts w:ascii="AL-Mohanad" w:hAnsi="AL-Mohanad" w:hint="cs"/>
          <w:color w:val="000000" w:themeColor="text1"/>
          <w:sz w:val="26"/>
          <w:rtl/>
          <w:lang w:bidi="ar"/>
        </w:rPr>
        <w:t>3</w:t>
      </w:r>
      <w:r w:rsidRPr="00EA4E1C">
        <w:rPr>
          <w:rFonts w:ascii="AL-Mohanad" w:hAnsi="AL-Mohanad" w:hint="cs"/>
          <w:color w:val="000000" w:themeColor="text1"/>
          <w:sz w:val="26"/>
          <w:rtl/>
          <w:lang w:bidi="fa-IR"/>
        </w:rPr>
        <w:t xml:space="preserve">ـ </w:t>
      </w:r>
      <w:r w:rsidR="00EB6625" w:rsidRPr="00EA4E1C">
        <w:rPr>
          <w:rFonts w:ascii="AL-Mohanad" w:hAnsi="AL-Mohanad" w:hint="cs"/>
          <w:color w:val="000000" w:themeColor="text1"/>
          <w:sz w:val="26"/>
          <w:rtl/>
          <w:lang w:bidi="fa-IR"/>
        </w:rPr>
        <w:t>إ</w:t>
      </w:r>
      <w:r w:rsidRPr="00EA4E1C">
        <w:rPr>
          <w:rFonts w:ascii="AL-Mohanad" w:hAnsi="AL-Mohanad" w:hint="cs"/>
          <w:color w:val="000000" w:themeColor="text1"/>
          <w:sz w:val="26"/>
          <w:rtl/>
          <w:lang w:bidi="fa-IR"/>
        </w:rPr>
        <w:t xml:space="preserve">ن نظام هو ترجمة للفظ </w:t>
      </w:r>
      <w:r w:rsidRPr="00EA4E1C">
        <w:rPr>
          <w:rFonts w:hint="eastAsia"/>
          <w:color w:val="000000" w:themeColor="text1"/>
          <w:sz w:val="27"/>
          <w:rtl/>
        </w:rPr>
        <w:t>«</w:t>
      </w:r>
      <w:r w:rsidRPr="00EA4E1C">
        <w:rPr>
          <w:rFonts w:ascii="Mosawi" w:eastAsiaTheme="minorHAnsi" w:hAnsi="Mosawi" w:cs="Abz-3 (Yagut)" w:hint="cs"/>
          <w:color w:val="000000" w:themeColor="text1"/>
          <w:sz w:val="24"/>
          <w:szCs w:val="24"/>
          <w:rtl/>
        </w:rPr>
        <w:t>رژ</w:t>
      </w:r>
      <w:r w:rsidR="00EB6625" w:rsidRPr="00EA4E1C">
        <w:rPr>
          <w:rFonts w:ascii="Mosawi" w:eastAsiaTheme="minorHAnsi" w:hAnsi="Mosawi" w:cs="Abz-3 (Yagut)" w:hint="cs"/>
          <w:color w:val="000000" w:themeColor="text1"/>
          <w:sz w:val="24"/>
          <w:szCs w:val="24"/>
          <w:rtl/>
        </w:rPr>
        <w:t>ي</w:t>
      </w:r>
      <w:r w:rsidRPr="00EA4E1C">
        <w:rPr>
          <w:rFonts w:ascii="Mosawi" w:eastAsiaTheme="minorHAnsi" w:hAnsi="Mosawi" w:cs="Abz-3 (Yagut)" w:hint="cs"/>
          <w:color w:val="000000" w:themeColor="text1"/>
          <w:sz w:val="24"/>
          <w:szCs w:val="24"/>
          <w:rtl/>
        </w:rPr>
        <w:t>م</w:t>
      </w:r>
      <w:r w:rsidRPr="00EA4E1C">
        <w:rPr>
          <w:rFonts w:hint="eastAsia"/>
          <w:color w:val="000000" w:themeColor="text1"/>
          <w:sz w:val="27"/>
          <w:rtl/>
        </w:rPr>
        <w:t>»</w:t>
      </w:r>
      <w:r w:rsidRPr="00EA4E1C">
        <w:rPr>
          <w:rFonts w:ascii="AL-Mohanad" w:hAnsi="AL-Mohanad" w:hint="cs"/>
          <w:color w:val="000000" w:themeColor="text1"/>
          <w:sz w:val="26"/>
          <w:rtl/>
          <w:lang w:bidi="fa-IR"/>
        </w:rPr>
        <w:t xml:space="preserve"> </w:t>
      </w:r>
      <w:r w:rsidRPr="00EA4E1C">
        <w:rPr>
          <w:rFonts w:ascii="AL-Mohanad" w:hAnsi="AL-Mohanad" w:hint="cs"/>
          <w:color w:val="000000" w:themeColor="text1"/>
          <w:sz w:val="26"/>
          <w:rtl/>
        </w:rPr>
        <w:t>لتكون مصلحة النظام هي مجموع المصالح مرتبطة بالحكومة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وحفظ مصالح الحكومة ككل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هي أهم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 المصالح الفردية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وعند وقوع التزاحم مع مصالح الأفراد والمنافع الجزئية تقد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م مصلحة الحكومة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عملا</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بقاعدة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الأهم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فالمهم. لكن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لا يعلم إلى أي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مدى يمكن لمصلحة النظام أن تتقد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م مصالح الأفراد ومنافعهم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كما لا يمكن تصو</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 أن استقصاء المصلحة يمكنه أن يعط</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ل أكثر ال</w:t>
      </w:r>
      <w:r w:rsidR="00EB6625" w:rsidRPr="00EA4E1C">
        <w:rPr>
          <w:rFonts w:ascii="AL-Mohanad" w:hAnsi="AL-Mohanad" w:hint="cs"/>
          <w:color w:val="000000" w:themeColor="text1"/>
          <w:sz w:val="26"/>
          <w:rtl/>
        </w:rPr>
        <w:t>أح</w:t>
      </w:r>
      <w:r w:rsidRPr="00EA4E1C">
        <w:rPr>
          <w:rFonts w:ascii="AL-Mohanad" w:hAnsi="AL-Mohanad" w:hint="cs"/>
          <w:color w:val="000000" w:themeColor="text1"/>
          <w:sz w:val="26"/>
          <w:rtl/>
        </w:rPr>
        <w:t>كام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لكن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وكما يبدو فإن مصلحة النظام السياسي وفق التعريف الأخير تختلف والمعنى الحديث</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الذي أتى مع ماكيافيلي وغيره. </w:t>
      </w:r>
    </w:p>
    <w:p w:rsidR="00EB6625"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وحت</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ى نعطي بعض </w:t>
      </w:r>
      <w:r w:rsidR="002C14BF" w:rsidRPr="00EA4E1C">
        <w:rPr>
          <w:rFonts w:ascii="AL-Mohanad" w:hAnsi="AL-Mohanad" w:hint="cs"/>
          <w:color w:val="000000" w:themeColor="text1"/>
          <w:sz w:val="26"/>
          <w:rtl/>
        </w:rPr>
        <w:t>ال</w:t>
      </w:r>
      <w:r w:rsidRPr="00EA4E1C">
        <w:rPr>
          <w:rFonts w:ascii="AL-Mohanad" w:hAnsi="AL-Mohanad" w:hint="cs"/>
          <w:color w:val="000000" w:themeColor="text1"/>
          <w:sz w:val="26"/>
          <w:rtl/>
        </w:rPr>
        <w:t xml:space="preserve">مصاديق </w:t>
      </w:r>
      <w:r w:rsidR="002C14BF" w:rsidRPr="00EA4E1C">
        <w:rPr>
          <w:rFonts w:ascii="AL-Mohanad" w:hAnsi="AL-Mohanad" w:hint="cs"/>
          <w:color w:val="000000" w:themeColor="text1"/>
          <w:sz w:val="26"/>
          <w:rtl/>
        </w:rPr>
        <w:t>ل</w:t>
      </w:r>
      <w:r w:rsidRPr="00EA4E1C">
        <w:rPr>
          <w:rFonts w:ascii="AL-Mohanad" w:hAnsi="AL-Mohanad" w:hint="cs"/>
          <w:color w:val="000000" w:themeColor="text1"/>
          <w:sz w:val="26"/>
          <w:rtl/>
        </w:rPr>
        <w:t>بحث المصلحة سنتعر</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ض لبعض موارد السياسة الخارجية للدولة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ودور المصلحة فيها. ولعل البحث في السياسات الخارجية يستقدم علينا شبهة مفادها</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هل الدولة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مثل الدول العلمانية التي إن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ما تأخذ قرارتها وفق المصلحة الوطنية أم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لديها ملاكات أخرى تندرج تحت عنوان </w:t>
      </w:r>
      <w:r w:rsidRPr="00EA4E1C">
        <w:rPr>
          <w:rFonts w:hint="eastAsia"/>
          <w:color w:val="000000" w:themeColor="text1"/>
          <w:sz w:val="27"/>
          <w:rtl/>
        </w:rPr>
        <w:t>«</w:t>
      </w:r>
      <w:r w:rsidRPr="00EA4E1C">
        <w:rPr>
          <w:rFonts w:ascii="AL-Mohanad" w:hAnsi="AL-Mohanad" w:hint="cs"/>
          <w:color w:val="000000" w:themeColor="text1"/>
          <w:sz w:val="26"/>
          <w:rtl/>
        </w:rPr>
        <w:t>المصلحة الوطنية</w:t>
      </w:r>
      <w:r w:rsidRPr="00EA4E1C">
        <w:rPr>
          <w:rFonts w:hint="eastAsia"/>
          <w:color w:val="000000" w:themeColor="text1"/>
          <w:sz w:val="27"/>
          <w:rtl/>
        </w:rPr>
        <w:t>»</w:t>
      </w:r>
      <w:r w:rsidRPr="00EA4E1C">
        <w:rPr>
          <w:rFonts w:ascii="AL-Mohanad" w:hAnsi="AL-Mohanad" w:hint="cs"/>
          <w:color w:val="000000" w:themeColor="text1"/>
          <w:sz w:val="26"/>
          <w:rtl/>
        </w:rPr>
        <w:t>؟</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لكن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ما هو مؤك</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د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الدولة الاسلامية العصرية في مجال المصلحة تسعى إلى الجمع بين ضد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ن: المصالح الوطنية (شأنها شأن الدول العصرية الأخرى)</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ومسؤولياتها ما فوق الوطني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(بحيث تنظر إلى مصالح الأم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كك</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p>
    <w:p w:rsidR="00576C51" w:rsidRPr="00EA4E1C" w:rsidRDefault="00576C51" w:rsidP="003F0760">
      <w:pPr>
        <w:rPr>
          <w:rFonts w:ascii="AL-Mohanad" w:hAnsi="AL-Mohanad"/>
          <w:color w:val="000000" w:themeColor="text1"/>
          <w:sz w:val="26"/>
          <w:rtl/>
        </w:rPr>
      </w:pPr>
      <w:r w:rsidRPr="00EA4E1C">
        <w:rPr>
          <w:rFonts w:ascii="AL-Mohanad" w:hAnsi="AL-Mohanad" w:hint="cs"/>
          <w:color w:val="000000" w:themeColor="text1"/>
          <w:sz w:val="26"/>
          <w:rtl/>
        </w:rPr>
        <w:t>والمسؤوليات ما فوق الوطنية هي مجموع المهام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التي تتحم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لها الدولة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غير مقتصرة فيها على المصالح الوطنية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بل تنظر فيها إلى جميع الأمة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وعموم الإنسانية</w:t>
      </w:r>
      <w:r w:rsidRPr="00EA4E1C">
        <w:rPr>
          <w:rFonts w:hint="cs"/>
          <w:color w:val="000000" w:themeColor="text1"/>
          <w:sz w:val="27"/>
          <w:vertAlign w:val="superscript"/>
          <w:rtl/>
        </w:rPr>
        <w:t>(</w:t>
      </w:r>
      <w:r w:rsidRPr="00EA4E1C">
        <w:rPr>
          <w:rStyle w:val="ac"/>
          <w:color w:val="000000" w:themeColor="text1"/>
          <w:sz w:val="27"/>
          <w:rtl/>
        </w:rPr>
        <w:endnoteReference w:id="2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والجمهورية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ليس فقط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ها لم تشخ</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ص حدود مصالح</w:t>
      </w:r>
      <w:r w:rsidR="00EB6625" w:rsidRPr="00EA4E1C">
        <w:rPr>
          <w:rFonts w:ascii="AL-Mohanad" w:hAnsi="AL-Mohanad" w:hint="cs"/>
          <w:color w:val="000000" w:themeColor="text1"/>
          <w:sz w:val="26"/>
          <w:rtl/>
        </w:rPr>
        <w:t>ه</w:t>
      </w:r>
      <w:r w:rsidRPr="00EA4E1C">
        <w:rPr>
          <w:rFonts w:ascii="AL-Mohanad" w:hAnsi="AL-Mohanad" w:hint="cs"/>
          <w:color w:val="000000" w:themeColor="text1"/>
          <w:sz w:val="26"/>
          <w:rtl/>
        </w:rPr>
        <w:t>ا الوطنية وال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قليمية والعالمية على المستوى النظري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بل حت</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ى على مستوى الممارسة العملي </w:t>
      </w:r>
      <w:r w:rsidRPr="00EA4E1C">
        <w:rPr>
          <w:rFonts w:ascii="AL-Mohanad" w:hAnsi="AL-Mohanad" w:hint="cs"/>
          <w:color w:val="000000" w:themeColor="text1"/>
          <w:sz w:val="26"/>
          <w:rtl/>
        </w:rPr>
        <w:lastRenderedPageBreak/>
        <w:t>يلاحظ عليها ازدواجي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العمل على جميع تلك المستويات. ومن حيث التوقيت فالملاحظ أن السياسة الخارجية للجمهورية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حاولت في العقود الأولى من عمرها التركيز على القضايا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قليمي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والدولية، بينما في السنوات الأخيرة انشغلت بقضاياها ومصال</w:t>
      </w:r>
      <w:r w:rsidR="00EB6625" w:rsidRPr="00EA4E1C">
        <w:rPr>
          <w:rFonts w:ascii="AL-Mohanad" w:hAnsi="AL-Mohanad" w:hint="cs"/>
          <w:color w:val="000000" w:themeColor="text1"/>
          <w:sz w:val="26"/>
          <w:rtl/>
        </w:rPr>
        <w:t>ح</w:t>
      </w:r>
      <w:r w:rsidRPr="00EA4E1C">
        <w:rPr>
          <w:rFonts w:ascii="AL-Mohanad" w:hAnsi="AL-Mohanad" w:hint="cs"/>
          <w:color w:val="000000" w:themeColor="text1"/>
          <w:sz w:val="26"/>
          <w:rtl/>
        </w:rPr>
        <w:t>ها الداخلية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وهذا لا يعني أنها في هذه السنوات الأخيرة قد شخ</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صت مصالحها القومية والمصالح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بل </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وظيفتها تجاه الخارج</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سواء على صعيد الإقليمي أو الدولي بشكل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عام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غير مشخصة لديها. وباعتقادي </w:t>
      </w:r>
      <w:r w:rsidR="00EB6625" w:rsidRPr="00EA4E1C">
        <w:rPr>
          <w:rFonts w:ascii="AL-Mohanad" w:hAnsi="AL-Mohanad" w:hint="cs"/>
          <w:color w:val="000000" w:themeColor="text1"/>
          <w:sz w:val="26"/>
          <w:rtl/>
        </w:rPr>
        <w:t>فإ</w:t>
      </w:r>
      <w:r w:rsidRPr="00EA4E1C">
        <w:rPr>
          <w:rFonts w:ascii="AL-Mohanad" w:hAnsi="AL-Mohanad" w:hint="cs"/>
          <w:color w:val="000000" w:themeColor="text1"/>
          <w:sz w:val="26"/>
          <w:rtl/>
        </w:rPr>
        <w:t>ن الدولة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تختلف عن الدولة العلمانية في</w:t>
      </w:r>
      <w:r w:rsidR="00EB6625"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ما يخص</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المصالح الفورية والضرورية للأمة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فلا يجب أن تهتم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فقط بجلب المنافع والمصالح، أم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ا في الموارد الأخرى فإن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الخبراء والمتخص</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صين بالسياسة والمباني السياسية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بلحاظ الشروط المختلفة الخاصة بالدولة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سلامية على مستوى الزمان والمكان </w:t>
      </w:r>
      <w:r w:rsidRPr="00EA4E1C">
        <w:rPr>
          <w:rFonts w:ascii="AL-Mohanad" w:hAnsi="AL-Mohanad"/>
          <w:color w:val="000000" w:themeColor="text1"/>
          <w:sz w:val="26"/>
          <w:rtl/>
        </w:rPr>
        <w:t xml:space="preserve">ـ </w:t>
      </w:r>
      <w:r w:rsidRPr="00EA4E1C">
        <w:rPr>
          <w:rFonts w:ascii="AL-Mohanad" w:hAnsi="AL-Mohanad" w:hint="cs"/>
          <w:color w:val="000000" w:themeColor="text1"/>
          <w:sz w:val="26"/>
          <w:rtl/>
        </w:rPr>
        <w:t>وليس على مبنى عالمي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الدولة ـ</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يفس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رون ويبينون حدود المنافع الوطنية في</w:t>
      </w:r>
      <w:r w:rsidR="003F0760">
        <w:rPr>
          <w:rFonts w:ascii="AL-Mohanad" w:hAnsi="AL-Mohanad" w:hint="cs"/>
          <w:color w:val="000000" w:themeColor="text1"/>
          <w:sz w:val="26"/>
          <w:rtl/>
        </w:rPr>
        <w:t xml:space="preserve"> </w:t>
      </w:r>
      <w:r w:rsidRPr="00EA4E1C">
        <w:rPr>
          <w:rFonts w:ascii="AL-Mohanad" w:hAnsi="AL-Mohanad" w:hint="cs"/>
          <w:color w:val="000000" w:themeColor="text1"/>
          <w:sz w:val="26"/>
          <w:rtl/>
        </w:rPr>
        <w:t>ما يجمع بين مصلحة الدولة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سلامية ووظائفها تجاه الخارج. </w:t>
      </w:r>
    </w:p>
    <w:p w:rsidR="00576C51" w:rsidRPr="00EA4E1C" w:rsidRDefault="00EB6625" w:rsidP="00EB6625">
      <w:pPr>
        <w:rPr>
          <w:rFonts w:ascii="AL-Mohanad" w:hAnsi="AL-Mohanad"/>
          <w:color w:val="000000" w:themeColor="text1"/>
          <w:sz w:val="26"/>
          <w:rtl/>
        </w:rPr>
      </w:pPr>
      <w:r w:rsidRPr="00EA4E1C">
        <w:rPr>
          <w:rFonts w:ascii="AL-Mohanad" w:hAnsi="AL-Mohanad" w:hint="cs"/>
          <w:color w:val="000000" w:themeColor="text1"/>
          <w:sz w:val="26"/>
          <w:rtl/>
        </w:rPr>
        <w:t>وتقوم ن</w:t>
      </w:r>
      <w:r w:rsidR="00576C51" w:rsidRPr="00EA4E1C">
        <w:rPr>
          <w:rFonts w:ascii="AL-Mohanad" w:hAnsi="AL-Mohanad" w:hint="cs"/>
          <w:color w:val="000000" w:themeColor="text1"/>
          <w:sz w:val="26"/>
          <w:rtl/>
        </w:rPr>
        <w:t>ظري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ة الإمام الخميني</w:t>
      </w:r>
      <w:r w:rsidR="0040124D" w:rsidRPr="00EA4E1C">
        <w:rPr>
          <w:rFonts w:ascii="Mosawi" w:hAnsi="Mosawi" w:cs="Mosawi"/>
          <w:color w:val="000000" w:themeColor="text1"/>
          <w:sz w:val="26"/>
          <w:szCs w:val="26"/>
          <w:rtl/>
        </w:rPr>
        <w:t>&amp;</w:t>
      </w:r>
      <w:r w:rsidR="00576C51" w:rsidRPr="00EA4E1C">
        <w:rPr>
          <w:rFonts w:ascii="AL-Mohanad" w:hAnsi="AL-Mohanad" w:hint="cs"/>
          <w:color w:val="000000" w:themeColor="text1"/>
          <w:sz w:val="26"/>
          <w:rtl/>
        </w:rPr>
        <w:t xml:space="preserve"> في المصلحة على أساس </w:t>
      </w:r>
      <w:r w:rsidR="00576C51" w:rsidRPr="00EA4E1C">
        <w:rPr>
          <w:rFonts w:hint="eastAsia"/>
          <w:color w:val="000000" w:themeColor="text1"/>
          <w:sz w:val="27"/>
          <w:rtl/>
        </w:rPr>
        <w:t>«</w:t>
      </w:r>
      <w:r w:rsidR="00576C51" w:rsidRPr="00EA4E1C">
        <w:rPr>
          <w:rFonts w:ascii="AL-Mohanad" w:hAnsi="AL-Mohanad" w:hint="cs"/>
          <w:color w:val="000000" w:themeColor="text1"/>
          <w:sz w:val="26"/>
          <w:rtl/>
        </w:rPr>
        <w:t>أن</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الحكومة تستطيع </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لغاء اتفاقي</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اتها مع الناس أو المؤس</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سات في حال كانت هذه الات</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فاقيات والعقود مخالفة لمصالح الدولة و</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يديولوجيتها (ال</w:t>
      </w:r>
      <w:r w:rsidRPr="00EA4E1C">
        <w:rPr>
          <w:rFonts w:ascii="AL-Mohanad" w:hAnsi="AL-Mohanad" w:hint="cs"/>
          <w:color w:val="000000" w:themeColor="text1"/>
          <w:sz w:val="26"/>
          <w:rtl/>
        </w:rPr>
        <w:t>إ</w:t>
      </w:r>
      <w:r w:rsidR="00576C51" w:rsidRPr="00EA4E1C">
        <w:rPr>
          <w:rFonts w:ascii="AL-Mohanad" w:hAnsi="AL-Mohanad" w:hint="cs"/>
          <w:color w:val="000000" w:themeColor="text1"/>
          <w:sz w:val="26"/>
          <w:rtl/>
        </w:rPr>
        <w:t>سلام) من طرف</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واحد</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كما تستطيع توقيف كل</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مر</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سواء كان عبادي</w:t>
      </w:r>
      <w:r w:rsidRPr="00EA4E1C">
        <w:rPr>
          <w:rFonts w:ascii="AL-Mohanad" w:hAnsi="AL-Mohanad" w:hint="cs"/>
          <w:color w:val="000000" w:themeColor="text1"/>
          <w:sz w:val="26"/>
          <w:rtl/>
        </w:rPr>
        <w:t>ّاً</w:t>
      </w:r>
      <w:r w:rsidR="00576C51"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و غير عبادي ر</w:t>
      </w:r>
      <w:r w:rsidRPr="00EA4E1C">
        <w:rPr>
          <w:rFonts w:ascii="AL-Mohanad" w:hAnsi="AL-Mohanad" w:hint="cs"/>
          <w:color w:val="000000" w:themeColor="text1"/>
          <w:sz w:val="26"/>
          <w:rtl/>
        </w:rPr>
        <w:t>أ</w:t>
      </w:r>
      <w:r w:rsidR="00576C51" w:rsidRPr="00EA4E1C">
        <w:rPr>
          <w:rFonts w:ascii="AL-Mohanad" w:hAnsi="AL-Mohanad" w:hint="cs"/>
          <w:color w:val="000000" w:themeColor="text1"/>
          <w:sz w:val="26"/>
          <w:rtl/>
        </w:rPr>
        <w:t>ته مخالفا</w:t>
      </w:r>
      <w:r w:rsidRPr="00EA4E1C">
        <w:rPr>
          <w:rFonts w:ascii="AL-Mohanad" w:hAnsi="AL-Mohanad" w:hint="cs"/>
          <w:color w:val="000000" w:themeColor="text1"/>
          <w:sz w:val="26"/>
          <w:rtl/>
        </w:rPr>
        <w:t>ً</w:t>
      </w:r>
      <w:r w:rsidR="00576C51" w:rsidRPr="00EA4E1C">
        <w:rPr>
          <w:rFonts w:ascii="AL-Mohanad" w:hAnsi="AL-Mohanad" w:hint="cs"/>
          <w:color w:val="000000" w:themeColor="text1"/>
          <w:sz w:val="26"/>
          <w:rtl/>
        </w:rPr>
        <w:t xml:space="preserve"> للإسلام</w:t>
      </w:r>
      <w:r w:rsidR="00576C51" w:rsidRPr="00EA4E1C">
        <w:rPr>
          <w:rFonts w:hint="eastAsia"/>
          <w:color w:val="000000" w:themeColor="text1"/>
          <w:sz w:val="27"/>
          <w:rtl/>
        </w:rPr>
        <w:t>»</w:t>
      </w:r>
      <w:r w:rsidR="00576C51" w:rsidRPr="00EA4E1C">
        <w:rPr>
          <w:rFonts w:hint="cs"/>
          <w:color w:val="000000" w:themeColor="text1"/>
          <w:sz w:val="27"/>
          <w:vertAlign w:val="superscript"/>
          <w:rtl/>
        </w:rPr>
        <w:t>(</w:t>
      </w:r>
      <w:r w:rsidR="00576C51" w:rsidRPr="00EA4E1C">
        <w:rPr>
          <w:rStyle w:val="ac"/>
          <w:color w:val="000000" w:themeColor="text1"/>
          <w:sz w:val="27"/>
          <w:rtl/>
        </w:rPr>
        <w:endnoteReference w:id="29"/>
      </w:r>
      <w:r w:rsidR="00576C51" w:rsidRPr="00EA4E1C">
        <w:rPr>
          <w:rFonts w:hint="cs"/>
          <w:color w:val="000000" w:themeColor="text1"/>
          <w:sz w:val="27"/>
          <w:vertAlign w:val="superscript"/>
          <w:rtl/>
        </w:rPr>
        <w:t>)</w:t>
      </w:r>
      <w:r w:rsidR="00576C51" w:rsidRPr="00EA4E1C">
        <w:rPr>
          <w:rFonts w:hint="cs"/>
          <w:color w:val="000000" w:themeColor="text1"/>
          <w:sz w:val="27"/>
          <w:rtl/>
        </w:rPr>
        <w:t>.</w:t>
      </w:r>
      <w:r w:rsidR="00576C51" w:rsidRPr="00EA4E1C">
        <w:rPr>
          <w:rFonts w:ascii="AL-Mohanad" w:hAnsi="AL-Mohanad" w:hint="cs"/>
          <w:color w:val="000000" w:themeColor="text1"/>
          <w:sz w:val="26"/>
          <w:rtl/>
        </w:rPr>
        <w:t xml:space="preserve">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وظاهر كلام الإمام</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rtl/>
        </w:rPr>
        <w:t xml:space="preserve">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ه يقصد ات</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فاقيات الحكومة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مع الناس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وليس الاتفاقيات الدولية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رغم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كلامه عام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ويوحي بشمولهما معا</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p>
    <w:p w:rsidR="00576C51" w:rsidRPr="00EA4E1C" w:rsidRDefault="00576C51" w:rsidP="002C14BF">
      <w:pPr>
        <w:rPr>
          <w:rFonts w:ascii="AL-Mohanad" w:hAnsi="AL-Mohanad"/>
          <w:color w:val="000000" w:themeColor="text1"/>
          <w:sz w:val="26"/>
          <w:rtl/>
        </w:rPr>
      </w:pPr>
      <w:r w:rsidRPr="00EA4E1C">
        <w:rPr>
          <w:rFonts w:ascii="AL-Mohanad" w:hAnsi="AL-Mohanad" w:hint="cs"/>
          <w:color w:val="000000" w:themeColor="text1"/>
          <w:sz w:val="26"/>
          <w:rtl/>
        </w:rPr>
        <w:t>إذا كان الحكم الحكومي مقد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م</w:t>
      </w:r>
      <w:r w:rsidR="00EB6625" w:rsidRPr="00EA4E1C">
        <w:rPr>
          <w:rFonts w:ascii="AL-Mohanad" w:hAnsi="AL-Mohanad" w:hint="cs"/>
          <w:color w:val="000000" w:themeColor="text1"/>
          <w:sz w:val="26"/>
          <w:rtl/>
        </w:rPr>
        <w:t>اً</w:t>
      </w:r>
      <w:r w:rsidRPr="00EA4E1C">
        <w:rPr>
          <w:rFonts w:ascii="AL-Mohanad" w:hAnsi="AL-Mohanad" w:hint="cs"/>
          <w:color w:val="000000" w:themeColor="text1"/>
          <w:sz w:val="26"/>
          <w:rtl/>
        </w:rPr>
        <w:t xml:space="preserve"> على أحكام الشريعة فلأن الشارع يرضى بالتعطيل المؤق</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ت لأحكامه من أجل المصلحة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لكن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EB6625" w:rsidRPr="00EA4E1C">
        <w:rPr>
          <w:rFonts w:ascii="AL-Mohanad" w:hAnsi="AL-Mohanad" w:hint="cs"/>
          <w:color w:val="000000" w:themeColor="text1"/>
          <w:sz w:val="26"/>
          <w:rtl/>
        </w:rPr>
        <w:t>ال</w:t>
      </w:r>
      <w:r w:rsidRPr="00EA4E1C">
        <w:rPr>
          <w:rFonts w:ascii="AL-Mohanad" w:hAnsi="AL-Mohanad" w:hint="cs"/>
          <w:color w:val="000000" w:themeColor="text1"/>
          <w:sz w:val="26"/>
          <w:rtl/>
        </w:rPr>
        <w:t>بديهي أن</w:t>
      </w:r>
      <w:r w:rsidR="00EB6625"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 xml:space="preserve">الشارع لا يقبل </w:t>
      </w:r>
      <w:r w:rsidR="002C14BF" w:rsidRPr="00EA4E1C">
        <w:rPr>
          <w:rFonts w:ascii="AL-Mohanad" w:hAnsi="AL-Mohanad" w:hint="cs"/>
          <w:color w:val="000000" w:themeColor="text1"/>
          <w:sz w:val="26"/>
          <w:rtl/>
        </w:rPr>
        <w:t>بتعطيل أحكامه من دون قيد أو شرط</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لما فيها من المصلحة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وقد أمر الله سبحانه وتعالى بالوفاء بالعقود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Pr="00EA4E1C">
        <w:rPr>
          <w:rFonts w:ascii="Mosawi" w:hAnsi="Mosawi" w:cs="Mosawi"/>
          <w:color w:val="000000" w:themeColor="text1"/>
          <w:sz w:val="24"/>
          <w:szCs w:val="24"/>
          <w:rtl/>
        </w:rPr>
        <w:t>﴿</w:t>
      </w:r>
      <w:r w:rsidR="00EB6625" w:rsidRPr="00EA4E1C">
        <w:rPr>
          <w:b/>
          <w:bCs/>
          <w:color w:val="000000" w:themeColor="text1"/>
          <w:sz w:val="27"/>
          <w:rtl/>
        </w:rPr>
        <w:t>أَوْفُوا بِالْعُقُودِ</w:t>
      </w:r>
      <w:r w:rsidRPr="00EA4E1C">
        <w:rPr>
          <w:rFonts w:ascii="Mosawi" w:hAnsi="Mosawi" w:cs="Mosawi"/>
          <w:color w:val="000000" w:themeColor="text1"/>
          <w:sz w:val="24"/>
          <w:szCs w:val="24"/>
          <w:rtl/>
        </w:rPr>
        <w:t>﴾</w:t>
      </w:r>
      <w:r w:rsidR="00EB6625" w:rsidRPr="00EA4E1C">
        <w:rPr>
          <w:rFonts w:ascii="Mosawi" w:hAnsi="Mosawi" w:cs="Mosawi" w:hint="cs"/>
          <w:color w:val="000000" w:themeColor="text1"/>
          <w:sz w:val="24"/>
          <w:szCs w:val="24"/>
          <w:rtl/>
        </w:rPr>
        <w:t>،</w:t>
      </w:r>
      <w:r w:rsidRPr="00EA4E1C">
        <w:rPr>
          <w:rFonts w:ascii="AL-Mohanad" w:hAnsi="AL-Mohanad" w:hint="cs"/>
          <w:color w:val="000000" w:themeColor="text1"/>
          <w:sz w:val="26"/>
          <w:rtl/>
        </w:rPr>
        <w:t xml:space="preserve"> ولا نهي عن </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سقاطها وإلغا</w:t>
      </w:r>
      <w:r w:rsidR="00EB6625" w:rsidRPr="00EA4E1C">
        <w:rPr>
          <w:rFonts w:ascii="AL-Mohanad" w:hAnsi="AL-Mohanad" w:hint="cs"/>
          <w:color w:val="000000" w:themeColor="text1"/>
          <w:sz w:val="26"/>
          <w:rtl/>
        </w:rPr>
        <w:t>ئ</w:t>
      </w:r>
      <w:r w:rsidRPr="00EA4E1C">
        <w:rPr>
          <w:rFonts w:ascii="AL-Mohanad" w:hAnsi="AL-Mohanad" w:hint="cs"/>
          <w:color w:val="000000" w:themeColor="text1"/>
          <w:sz w:val="26"/>
          <w:rtl/>
        </w:rPr>
        <w:t>ها على أساس المنفعة الظاهرة والعابرة لطرف</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 الطرفين العاقدين، أم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ا 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تعمد الحكومة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إلى نقض ما أبرمته من عقود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وطنية تم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تشخيصها، حت</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ى لو كانت تلك المصلحة ظاهرة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فليس فقط أنها ستجلب لها الضرر على المدى البعيد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EB6625" w:rsidRPr="00EA4E1C">
        <w:rPr>
          <w:rFonts w:ascii="AL-Mohanad" w:hAnsi="AL-Mohanad" w:hint="cs"/>
          <w:color w:val="000000" w:themeColor="text1"/>
          <w:sz w:val="26"/>
          <w:rtl/>
        </w:rPr>
        <w:t>بل إنّ</w:t>
      </w:r>
      <w:r w:rsidRPr="00EA4E1C">
        <w:rPr>
          <w:rFonts w:ascii="AL-Mohanad" w:hAnsi="AL-Mohanad" w:hint="cs"/>
          <w:color w:val="000000" w:themeColor="text1"/>
          <w:sz w:val="26"/>
          <w:rtl/>
        </w:rPr>
        <w:t xml:space="preserve"> الشارع المقد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س لم يصف هذه المنافع. </w:t>
      </w:r>
    </w:p>
    <w:p w:rsidR="00576C51" w:rsidRPr="00EA4E1C" w:rsidRDefault="00576C51" w:rsidP="00576C51">
      <w:pPr>
        <w:pStyle w:val="31"/>
        <w:rPr>
          <w:color w:val="000000" w:themeColor="text1"/>
          <w:rtl/>
        </w:rPr>
      </w:pPr>
      <w:r w:rsidRPr="00EA4E1C">
        <w:rPr>
          <w:rFonts w:hint="cs"/>
          <w:color w:val="000000" w:themeColor="text1"/>
          <w:rtl/>
        </w:rPr>
        <w:lastRenderedPageBreak/>
        <w:t xml:space="preserve">محصلة البحث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في الجملة نقول</w:t>
      </w:r>
      <w:r w:rsidR="00EB6625" w:rsidRPr="00EA4E1C">
        <w:rPr>
          <w:rFonts w:ascii="AL-Mohanad" w:hAnsi="AL-Mohanad" w:hint="cs"/>
          <w:color w:val="000000" w:themeColor="text1"/>
          <w:sz w:val="26"/>
          <w:rtl/>
        </w:rPr>
        <w:t>: إ</w:t>
      </w:r>
      <w:r w:rsidRPr="00EA4E1C">
        <w:rPr>
          <w:rFonts w:ascii="AL-Mohanad" w:hAnsi="AL-Mohanad" w:hint="cs"/>
          <w:color w:val="000000" w:themeColor="text1"/>
          <w:sz w:val="26"/>
          <w:rtl/>
        </w:rPr>
        <w:t>ن موضوع المصلحة في الفقه السياسي الشيع</w:t>
      </w:r>
      <w:r w:rsidR="00EB6625" w:rsidRPr="00EA4E1C">
        <w:rPr>
          <w:rFonts w:ascii="AL-Mohanad" w:hAnsi="AL-Mohanad" w:hint="cs"/>
          <w:color w:val="000000" w:themeColor="text1"/>
          <w:sz w:val="26"/>
          <w:rtl/>
        </w:rPr>
        <w:t>ي</w:t>
      </w:r>
      <w:r w:rsidRPr="00EA4E1C">
        <w:rPr>
          <w:rFonts w:ascii="AL-Mohanad" w:hAnsi="AL-Mohanad" w:hint="cs"/>
          <w:color w:val="000000" w:themeColor="text1"/>
          <w:sz w:val="26"/>
          <w:rtl/>
        </w:rPr>
        <w:t xml:space="preserve"> يواجه العديد من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بهامات</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EB6625" w:rsidRPr="00EA4E1C">
        <w:rPr>
          <w:rFonts w:ascii="AL-Mohanad" w:hAnsi="AL-Mohanad" w:hint="cs"/>
          <w:color w:val="000000" w:themeColor="text1"/>
          <w:sz w:val="26"/>
          <w:rtl/>
        </w:rPr>
        <w:t>و</w:t>
      </w:r>
      <w:r w:rsidRPr="00EA4E1C">
        <w:rPr>
          <w:rFonts w:ascii="AL-Mohanad" w:hAnsi="AL-Mohanad" w:hint="cs"/>
          <w:color w:val="000000" w:themeColor="text1"/>
          <w:sz w:val="26"/>
          <w:rtl/>
        </w:rPr>
        <w:t>أهم تلك الابهامات ح</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ب هذا المقال التالي: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ـ عدم التفكيك والفصل بين استعمالات المصلحة في الفلسفة الكلاسيكي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ة والفلسفة الغربية الحديثة.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ـ عدم التفريق بين المصلحة في الفلسفة السياسي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الغربية والمصلحة في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سلام.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ـ الاستعمال المختلف للمصلحة في الفلسفة السياسي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ة والفقه السياسي.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ـ تهميش المصالح الاجتماعية في أعقاب تراجع الفكر السياسي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يران والعالم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سلامي.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ـ اختلاف ملاكات المصلحة في الفقه السياسي عنه في الفقه السن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ي.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 xml:space="preserve">ـ سوء </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برام مفهوم </w:t>
      </w:r>
      <w:r w:rsidRPr="00EA4E1C">
        <w:rPr>
          <w:rFonts w:hint="eastAsia"/>
          <w:color w:val="000000" w:themeColor="text1"/>
          <w:sz w:val="27"/>
          <w:rtl/>
        </w:rPr>
        <w:t>«</w:t>
      </w:r>
      <w:r w:rsidRPr="00EA4E1C">
        <w:rPr>
          <w:rFonts w:ascii="AL-Mohanad" w:hAnsi="AL-Mohanad" w:hint="cs"/>
          <w:color w:val="000000" w:themeColor="text1"/>
          <w:sz w:val="26"/>
          <w:rtl/>
        </w:rPr>
        <w:t>المصلحة</w:t>
      </w:r>
      <w:r w:rsidRPr="00EA4E1C">
        <w:rPr>
          <w:rFonts w:hint="eastAsia"/>
          <w:color w:val="000000" w:themeColor="text1"/>
          <w:sz w:val="27"/>
          <w:rtl/>
        </w:rPr>
        <w:t>»</w:t>
      </w:r>
      <w:r w:rsidRPr="00EA4E1C">
        <w:rPr>
          <w:rFonts w:ascii="AL-Mohanad" w:hAnsi="AL-Mohanad" w:hint="cs"/>
          <w:color w:val="000000" w:themeColor="text1"/>
          <w:sz w:val="26"/>
          <w:rtl/>
        </w:rPr>
        <w:t xml:space="preserve"> في الفكر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w:t>
      </w:r>
      <w:r w:rsidR="00EB6625" w:rsidRPr="00EA4E1C">
        <w:rPr>
          <w:rFonts w:ascii="AL-Mohanad" w:hAnsi="AL-Mohanad" w:hint="cs"/>
          <w:color w:val="000000" w:themeColor="text1"/>
          <w:sz w:val="26"/>
          <w:rtl/>
        </w:rPr>
        <w:t>، ما أدّى</w:t>
      </w:r>
      <w:r w:rsidRPr="00EA4E1C">
        <w:rPr>
          <w:rFonts w:ascii="AL-Mohanad" w:hAnsi="AL-Mohanad" w:hint="cs"/>
          <w:color w:val="000000" w:themeColor="text1"/>
          <w:sz w:val="26"/>
          <w:rtl/>
        </w:rPr>
        <w:t xml:space="preserve"> إلى خلط مفهوم </w:t>
      </w:r>
      <w:r w:rsidRPr="00EA4E1C">
        <w:rPr>
          <w:rFonts w:hint="eastAsia"/>
          <w:color w:val="000000" w:themeColor="text1"/>
          <w:sz w:val="27"/>
          <w:rtl/>
        </w:rPr>
        <w:t>«</w:t>
      </w:r>
      <w:r w:rsidRPr="00EA4E1C">
        <w:rPr>
          <w:rFonts w:ascii="AL-Mohanad" w:hAnsi="AL-Mohanad" w:hint="cs"/>
          <w:color w:val="000000" w:themeColor="text1"/>
          <w:sz w:val="26"/>
          <w:rtl/>
        </w:rPr>
        <w:t>المصلحة</w:t>
      </w:r>
      <w:r w:rsidRPr="00EA4E1C">
        <w:rPr>
          <w:rFonts w:hint="eastAsia"/>
          <w:color w:val="000000" w:themeColor="text1"/>
          <w:sz w:val="27"/>
          <w:rtl/>
        </w:rPr>
        <w:t>»</w:t>
      </w:r>
      <w:r w:rsidRPr="00EA4E1C">
        <w:rPr>
          <w:rFonts w:ascii="AL-Mohanad" w:hAnsi="AL-Mohanad" w:hint="cs"/>
          <w:color w:val="000000" w:themeColor="text1"/>
          <w:sz w:val="26"/>
          <w:rtl/>
        </w:rPr>
        <w:t xml:space="preserve"> و</w:t>
      </w:r>
      <w:r w:rsidRPr="00EA4E1C">
        <w:rPr>
          <w:rFonts w:hint="eastAsia"/>
          <w:color w:val="000000" w:themeColor="text1"/>
          <w:sz w:val="27"/>
          <w:rtl/>
        </w:rPr>
        <w:t>«</w:t>
      </w:r>
      <w:r w:rsidRPr="00EA4E1C">
        <w:rPr>
          <w:rFonts w:ascii="AL-Mohanad" w:hAnsi="AL-Mohanad" w:hint="cs"/>
          <w:color w:val="000000" w:themeColor="text1"/>
          <w:sz w:val="26"/>
          <w:rtl/>
        </w:rPr>
        <w:t>المصلحة الوطنية</w:t>
      </w:r>
      <w:r w:rsidRPr="00EA4E1C">
        <w:rPr>
          <w:rFonts w:hint="eastAsia"/>
          <w:color w:val="000000" w:themeColor="text1"/>
          <w:sz w:val="27"/>
          <w:rtl/>
        </w:rPr>
        <w:t>»</w:t>
      </w:r>
      <w:r w:rsidRPr="00EA4E1C">
        <w:rPr>
          <w:rFonts w:ascii="AL-Mohanad" w:hAnsi="AL-Mohanad" w:hint="cs"/>
          <w:color w:val="000000" w:themeColor="text1"/>
          <w:sz w:val="26"/>
          <w:rtl/>
        </w:rPr>
        <w:t xml:space="preserve"> مع </w:t>
      </w:r>
      <w:r w:rsidRPr="00EA4E1C">
        <w:rPr>
          <w:rFonts w:hint="eastAsia"/>
          <w:color w:val="000000" w:themeColor="text1"/>
          <w:sz w:val="27"/>
          <w:rtl/>
        </w:rPr>
        <w:t>«</w:t>
      </w:r>
      <w:r w:rsidRPr="00EA4E1C">
        <w:rPr>
          <w:rFonts w:ascii="AL-Mohanad" w:hAnsi="AL-Mohanad" w:hint="cs"/>
          <w:color w:val="000000" w:themeColor="text1"/>
          <w:sz w:val="26"/>
          <w:rtl/>
        </w:rPr>
        <w:t>المنفعة</w:t>
      </w:r>
      <w:r w:rsidRPr="00EA4E1C">
        <w:rPr>
          <w:rFonts w:hint="eastAsia"/>
          <w:color w:val="000000" w:themeColor="text1"/>
          <w:sz w:val="27"/>
          <w:rtl/>
        </w:rPr>
        <w:t>»</w:t>
      </w:r>
      <w:r w:rsidRPr="00EA4E1C">
        <w:rPr>
          <w:rFonts w:ascii="AL-Mohanad" w:hAnsi="AL-Mohanad" w:hint="cs"/>
          <w:color w:val="000000" w:themeColor="text1"/>
          <w:sz w:val="26"/>
          <w:rtl/>
        </w:rPr>
        <w:t xml:space="preserve"> و</w:t>
      </w:r>
      <w:r w:rsidRPr="00EA4E1C">
        <w:rPr>
          <w:rFonts w:hint="eastAsia"/>
          <w:color w:val="000000" w:themeColor="text1"/>
          <w:sz w:val="27"/>
          <w:rtl/>
        </w:rPr>
        <w:t>«</w:t>
      </w:r>
      <w:r w:rsidRPr="00EA4E1C">
        <w:rPr>
          <w:rFonts w:ascii="AL-Mohanad" w:hAnsi="AL-Mohanad" w:hint="cs"/>
          <w:color w:val="000000" w:themeColor="text1"/>
          <w:sz w:val="26"/>
          <w:rtl/>
        </w:rPr>
        <w:t>المنفعة الوطنية</w:t>
      </w:r>
      <w:r w:rsidRPr="00EA4E1C">
        <w:rPr>
          <w:rFonts w:hint="eastAsia"/>
          <w:color w:val="000000" w:themeColor="text1"/>
          <w:sz w:val="27"/>
          <w:rtl/>
        </w:rPr>
        <w:t>»</w:t>
      </w:r>
      <w:r w:rsidRPr="00EA4E1C">
        <w:rPr>
          <w:rFonts w:ascii="AL-Mohanad" w:hAnsi="AL-Mohanad" w:hint="cs"/>
          <w:color w:val="000000" w:themeColor="text1"/>
          <w:sz w:val="26"/>
          <w:rtl/>
        </w:rPr>
        <w:t xml:space="preserve">.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ـ وجود الغموض وال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بهام في ملاكات تشخيص المصلحة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w:t>
      </w:r>
      <w:r w:rsidRPr="00EA4E1C">
        <w:rPr>
          <w:rFonts w:hint="eastAsia"/>
          <w:color w:val="000000" w:themeColor="text1"/>
          <w:sz w:val="27"/>
          <w:rtl/>
        </w:rPr>
        <w:t>«</w:t>
      </w:r>
      <w:r w:rsidRPr="00EA4E1C">
        <w:rPr>
          <w:rFonts w:ascii="AL-Mohanad" w:hAnsi="AL-Mohanad" w:hint="cs"/>
          <w:color w:val="000000" w:themeColor="text1"/>
          <w:sz w:val="26"/>
          <w:rtl/>
        </w:rPr>
        <w:t>حفظ النظام</w:t>
      </w:r>
      <w:r w:rsidRPr="00EA4E1C">
        <w:rPr>
          <w:rFonts w:hint="eastAsia"/>
          <w:color w:val="000000" w:themeColor="text1"/>
          <w:sz w:val="27"/>
          <w:rtl/>
        </w:rPr>
        <w:t>»</w:t>
      </w:r>
      <w:r w:rsidR="00EB6625" w:rsidRPr="00EA4E1C">
        <w:rPr>
          <w:rFonts w:hint="cs"/>
          <w:color w:val="000000" w:themeColor="text1"/>
          <w:sz w:val="27"/>
          <w:rtl/>
        </w:rPr>
        <w:t>،</w:t>
      </w:r>
      <w:r w:rsidRPr="00EA4E1C">
        <w:rPr>
          <w:rFonts w:ascii="AL-Mohanad" w:hAnsi="AL-Mohanad" w:hint="cs"/>
          <w:color w:val="000000" w:themeColor="text1"/>
          <w:sz w:val="26"/>
          <w:rtl/>
        </w:rPr>
        <w:t xml:space="preserve"> </w:t>
      </w:r>
      <w:r w:rsidR="00EB6625" w:rsidRPr="00EA4E1C">
        <w:rPr>
          <w:rFonts w:ascii="AL-Mohanad" w:hAnsi="AL-Mohanad" w:hint="cs"/>
          <w:color w:val="000000" w:themeColor="text1"/>
          <w:sz w:val="26"/>
          <w:rtl/>
        </w:rPr>
        <w:t>و</w:t>
      </w:r>
      <w:r w:rsidRPr="00EA4E1C">
        <w:rPr>
          <w:rFonts w:ascii="AL-Mohanad" w:hAnsi="AL-Mohanad" w:hint="cs"/>
          <w:color w:val="000000" w:themeColor="text1"/>
          <w:sz w:val="26"/>
          <w:rtl/>
        </w:rPr>
        <w:t>خصوصا</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الفقه السياسي الشيعي.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ـ عدم التمييز الدقيق بين مصلحة النظام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بمعنى مصلحة الدولة، ومصلحة النظام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بمعنى مصالح النظام الاجتماعي. </w:t>
      </w:r>
    </w:p>
    <w:p w:rsidR="00576C51" w:rsidRPr="00EA4E1C" w:rsidRDefault="00576C51" w:rsidP="00576C51">
      <w:pPr>
        <w:rPr>
          <w:rFonts w:ascii="AL-Mohanad" w:hAnsi="AL-Mohanad"/>
          <w:color w:val="000000" w:themeColor="text1"/>
          <w:sz w:val="26"/>
          <w:rtl/>
        </w:rPr>
      </w:pPr>
      <w:r w:rsidRPr="00EA4E1C">
        <w:rPr>
          <w:rFonts w:ascii="AL-Mohanad" w:hAnsi="AL-Mohanad" w:hint="cs"/>
          <w:color w:val="000000" w:themeColor="text1"/>
          <w:sz w:val="26"/>
          <w:rtl/>
        </w:rPr>
        <w:t>ـ الغموض في</w:t>
      </w:r>
      <w:r w:rsidR="00EB6625"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ما يخص</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المقصود من ملاكات المصلحة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والمنفعة الدنيوية والأخروية والعقلية والتعبدية.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ـ الغموض في</w:t>
      </w:r>
      <w:r w:rsidR="00EB6625"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ما يخص</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تشخيص مرجعية المصلحة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هل هو الولي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الفقيه (الحاكم)</w:t>
      </w:r>
      <w:r w:rsidR="00EB6625" w:rsidRPr="00EA4E1C">
        <w:rPr>
          <w:rFonts w:ascii="AL-Mohanad" w:hAnsi="AL-Mohanad" w:hint="cs"/>
          <w:color w:val="000000" w:themeColor="text1"/>
          <w:sz w:val="26"/>
          <w:rtl/>
        </w:rPr>
        <w:t xml:space="preserve"> أو</w:t>
      </w:r>
      <w:r w:rsidRPr="00EA4E1C">
        <w:rPr>
          <w:rFonts w:ascii="AL-Mohanad" w:hAnsi="AL-Mohanad" w:hint="cs"/>
          <w:color w:val="000000" w:themeColor="text1"/>
          <w:sz w:val="26"/>
          <w:rtl/>
        </w:rPr>
        <w:t xml:space="preserve"> الخبراء أو الناس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p>
    <w:p w:rsidR="00576C51" w:rsidRPr="00EA4E1C" w:rsidRDefault="00576C51" w:rsidP="00EB6625">
      <w:pPr>
        <w:rPr>
          <w:rFonts w:ascii="AL-Mohanad" w:hAnsi="AL-Mohanad"/>
          <w:color w:val="000000" w:themeColor="text1"/>
          <w:sz w:val="26"/>
          <w:rtl/>
        </w:rPr>
      </w:pPr>
      <w:r w:rsidRPr="00EA4E1C">
        <w:rPr>
          <w:rFonts w:ascii="AL-Mohanad" w:hAnsi="AL-Mohanad" w:hint="cs"/>
          <w:color w:val="000000" w:themeColor="text1"/>
          <w:sz w:val="26"/>
          <w:rtl/>
        </w:rPr>
        <w:t xml:space="preserve">ـ العمل على المقارنة بين </w:t>
      </w:r>
      <w:r w:rsidRPr="00EA4E1C">
        <w:rPr>
          <w:rFonts w:hint="eastAsia"/>
          <w:color w:val="000000" w:themeColor="text1"/>
          <w:sz w:val="27"/>
          <w:rtl/>
        </w:rPr>
        <w:t>«</w:t>
      </w:r>
      <w:r w:rsidRPr="00EA4E1C">
        <w:rPr>
          <w:rFonts w:ascii="AL-Mohanad" w:hAnsi="AL-Mohanad" w:hint="cs"/>
          <w:color w:val="000000" w:themeColor="text1"/>
          <w:sz w:val="26"/>
          <w:rtl/>
        </w:rPr>
        <w:t>المصلحة</w:t>
      </w:r>
      <w:r w:rsidRPr="00EA4E1C">
        <w:rPr>
          <w:rFonts w:hint="eastAsia"/>
          <w:color w:val="000000" w:themeColor="text1"/>
          <w:sz w:val="27"/>
          <w:rtl/>
        </w:rPr>
        <w:t>»</w:t>
      </w:r>
      <w:r w:rsidRPr="00EA4E1C">
        <w:rPr>
          <w:rFonts w:ascii="AL-Mohanad" w:hAnsi="AL-Mohanad" w:hint="cs"/>
          <w:color w:val="000000" w:themeColor="text1"/>
          <w:sz w:val="26"/>
          <w:rtl/>
        </w:rPr>
        <w:t xml:space="preserve"> في الفكر السياسي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 والغرب</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وتطو</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 مفهومها عم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ا كان عليه قبل توضيح الموارد </w:t>
      </w:r>
      <w:r w:rsidR="00EB6625" w:rsidRPr="00EA4E1C">
        <w:rPr>
          <w:rFonts w:ascii="AL-Mohanad" w:hAnsi="AL-Mohanad" w:hint="cs"/>
          <w:color w:val="000000" w:themeColor="text1"/>
          <w:sz w:val="26"/>
          <w:rtl/>
        </w:rPr>
        <w:t>السابقة</w:t>
      </w:r>
      <w:r w:rsidRPr="00EA4E1C">
        <w:rPr>
          <w:rFonts w:ascii="AL-Mohanad" w:hAnsi="AL-Mohanad" w:hint="cs"/>
          <w:color w:val="000000" w:themeColor="text1"/>
          <w:sz w:val="26"/>
          <w:rtl/>
        </w:rPr>
        <w:t xml:space="preserve"> وبيانها. </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كل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هذه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بهامات التي ذكرناها تؤد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ي إلى تأثير مزدوج في الجانب العملي.</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فمن جهة عنصر المصلحة يتمك</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ن من حل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مشكلات النظام</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لكنه يغي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 محورية الفقه الشيعي من الفردي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ة إلى المؤس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ساتية</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رغم أن هذا لم يحصل بشكل</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كامل </w:t>
      </w:r>
      <w:r w:rsidR="00EB6625" w:rsidRPr="00EA4E1C">
        <w:rPr>
          <w:rFonts w:ascii="AL-Mohanad" w:hAnsi="AL-Mohanad" w:hint="cs"/>
          <w:color w:val="000000" w:themeColor="text1"/>
          <w:sz w:val="26"/>
          <w:rtl/>
        </w:rPr>
        <w:t>حتّى</w:t>
      </w:r>
      <w:r w:rsidRPr="00EA4E1C">
        <w:rPr>
          <w:rFonts w:ascii="AL-Mohanad" w:hAnsi="AL-Mohanad" w:hint="cs"/>
          <w:color w:val="000000" w:themeColor="text1"/>
          <w:sz w:val="26"/>
          <w:rtl/>
        </w:rPr>
        <w:t xml:space="preserve"> الآن</w:t>
      </w:r>
      <w:r w:rsidRPr="00EA4E1C">
        <w:rPr>
          <w:rFonts w:hint="cs"/>
          <w:color w:val="000000" w:themeColor="text1"/>
          <w:sz w:val="27"/>
          <w:vertAlign w:val="superscript"/>
          <w:rtl/>
        </w:rPr>
        <w:t>(</w:t>
      </w:r>
      <w:r w:rsidRPr="00EA4E1C">
        <w:rPr>
          <w:rStyle w:val="ac"/>
          <w:color w:val="000000" w:themeColor="text1"/>
          <w:sz w:val="27"/>
          <w:rtl/>
        </w:rPr>
        <w:endnoteReference w:id="3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وبالطبع فإن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تحكيم الع</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ف بدل الش</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ر</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ع المقد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س في سياسة الدولة </w:t>
      </w:r>
      <w:r w:rsidRPr="00EA4E1C">
        <w:rPr>
          <w:rFonts w:ascii="AL-Mohanad" w:hAnsi="AL-Mohanad" w:hint="cs"/>
          <w:color w:val="000000" w:themeColor="text1"/>
          <w:sz w:val="26"/>
          <w:rtl/>
        </w:rPr>
        <w:lastRenderedPageBreak/>
        <w:t>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 يخرج الدولة من محدودية ال</w:t>
      </w:r>
      <w:r w:rsidR="00EB6625" w:rsidRPr="00EA4E1C">
        <w:rPr>
          <w:rFonts w:ascii="AL-Mohanad" w:hAnsi="AL-Mohanad" w:hint="cs"/>
          <w:color w:val="000000" w:themeColor="text1"/>
          <w:sz w:val="26"/>
          <w:rtl/>
        </w:rPr>
        <w:t>أ</w:t>
      </w:r>
      <w:r w:rsidRPr="00EA4E1C">
        <w:rPr>
          <w:rFonts w:ascii="AL-Mohanad" w:hAnsi="AL-Mohanad" w:hint="cs"/>
          <w:color w:val="000000" w:themeColor="text1"/>
          <w:sz w:val="26"/>
          <w:rtl/>
        </w:rPr>
        <w:t>حكام الأو</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لية والثانوية مطلقا</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وهو ما ذهب إليه ال</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مام الخميني</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حين فس</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ر </w:t>
      </w:r>
      <w:r w:rsidR="00EB6625" w:rsidRPr="00EA4E1C">
        <w:rPr>
          <w:rFonts w:ascii="AL-Mohanad" w:hAnsi="AL-Mohanad" w:hint="cs"/>
          <w:color w:val="000000" w:themeColor="text1"/>
          <w:sz w:val="26"/>
          <w:rtl/>
        </w:rPr>
        <w:t>إ</w:t>
      </w:r>
      <w:r w:rsidRPr="00EA4E1C">
        <w:rPr>
          <w:rFonts w:ascii="AL-Mohanad" w:hAnsi="AL-Mohanad" w:hint="cs"/>
          <w:color w:val="000000" w:themeColor="text1"/>
          <w:sz w:val="26"/>
          <w:rtl/>
        </w:rPr>
        <w:t>طلاق الولاية بأن</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ها تقد</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م أحكام الشرع الأو</w:t>
      </w:r>
      <w:r w:rsidR="00EB6625" w:rsidRPr="00EA4E1C">
        <w:rPr>
          <w:rFonts w:ascii="AL-Mohanad" w:hAnsi="AL-Mohanad" w:hint="cs"/>
          <w:color w:val="000000" w:themeColor="text1"/>
          <w:sz w:val="26"/>
          <w:rtl/>
        </w:rPr>
        <w:t>ّ</w:t>
      </w:r>
      <w:r w:rsidRPr="00EA4E1C">
        <w:rPr>
          <w:rFonts w:ascii="AL-Mohanad" w:hAnsi="AL-Mohanad" w:hint="cs"/>
          <w:color w:val="000000" w:themeColor="text1"/>
          <w:sz w:val="26"/>
          <w:rtl/>
        </w:rPr>
        <w:t>لية والثانوية</w:t>
      </w:r>
      <w:r w:rsidR="005F7E40" w:rsidRPr="00EA4E1C">
        <w:rPr>
          <w:rFonts w:ascii="AL-Mohanad" w:hAnsi="AL-Mohanad" w:hint="cs"/>
          <w:color w:val="000000" w:themeColor="text1"/>
          <w:sz w:val="26"/>
          <w:rtl/>
        </w:rPr>
        <w:t>.</w:t>
      </w:r>
    </w:p>
    <w:p w:rsidR="00576C51"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ومن جهة ثانية يحتمل أن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تكون كل</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تلك ال</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بهامات سببا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تحديد أو تهديد الحر</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يات والفعاليات المدنية. </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ولفتق حجاب بعض تلك ال</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 xml:space="preserve">بهامات أعتقد </w:t>
      </w:r>
      <w:r w:rsidR="005F7E40" w:rsidRPr="00EA4E1C">
        <w:rPr>
          <w:rFonts w:ascii="AL-Mohanad" w:hAnsi="AL-Mohanad" w:hint="cs"/>
          <w:color w:val="000000" w:themeColor="text1"/>
          <w:sz w:val="26"/>
          <w:rtl/>
        </w:rPr>
        <w:t>أ</w:t>
      </w:r>
      <w:r w:rsidRPr="00EA4E1C">
        <w:rPr>
          <w:rFonts w:ascii="AL-Mohanad" w:hAnsi="AL-Mohanad" w:hint="cs"/>
          <w:color w:val="000000" w:themeColor="text1"/>
          <w:sz w:val="26"/>
          <w:rtl/>
        </w:rPr>
        <w:t>نه لو تم</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ت قراءة الحكومة الدينية بحيث تنحصر المرجعية في الجانب السياسي لها ضمن حدود الدين والأسس الدينية</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وبالنتيجة عدم قبول حجية واعتبار العقل</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فإن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المصلحة العامة ستفقد العديد من عناصرها في السياسة العصرية.</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 xml:space="preserve">وعلى العكس نموذج </w:t>
      </w:r>
      <w:r w:rsidRPr="00EA4E1C">
        <w:rPr>
          <w:rFonts w:hint="eastAsia"/>
          <w:color w:val="000000" w:themeColor="text1"/>
          <w:sz w:val="27"/>
          <w:rtl/>
        </w:rPr>
        <w:t>«</w:t>
      </w:r>
      <w:r w:rsidRPr="00EA4E1C">
        <w:rPr>
          <w:rFonts w:ascii="AL-Mohanad" w:hAnsi="AL-Mohanad" w:hint="cs"/>
          <w:color w:val="000000" w:themeColor="text1"/>
          <w:sz w:val="26"/>
          <w:rtl/>
        </w:rPr>
        <w:t>الحكم الدستوري</w:t>
      </w:r>
      <w:r w:rsidRPr="00EA4E1C">
        <w:rPr>
          <w:rFonts w:hint="eastAsia"/>
          <w:color w:val="000000" w:themeColor="text1"/>
          <w:sz w:val="27"/>
          <w:rtl/>
        </w:rPr>
        <w:t>»</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للعلامة النائيني</w:t>
      </w:r>
      <w:r w:rsidR="005F7E40" w:rsidRPr="00EA4E1C">
        <w:rPr>
          <w:rFonts w:ascii="AL-Mohanad" w:hAnsi="AL-Mohanad" w:hint="cs"/>
          <w:color w:val="000000" w:themeColor="text1"/>
          <w:sz w:val="26"/>
          <w:rtl/>
        </w:rPr>
        <w:t>،</w:t>
      </w:r>
      <w:r w:rsidR="002C14BF" w:rsidRPr="00EA4E1C">
        <w:rPr>
          <w:rFonts w:ascii="AL-Mohanad" w:hAnsi="AL-Mohanad" w:hint="cs"/>
          <w:color w:val="000000" w:themeColor="text1"/>
          <w:sz w:val="26"/>
          <w:rtl/>
        </w:rPr>
        <w:t xml:space="preserve"> والذ</w:t>
      </w:r>
      <w:r w:rsidRPr="00EA4E1C">
        <w:rPr>
          <w:rFonts w:ascii="AL-Mohanad" w:hAnsi="AL-Mohanad" w:hint="cs"/>
          <w:color w:val="000000" w:themeColor="text1"/>
          <w:sz w:val="26"/>
          <w:rtl/>
        </w:rPr>
        <w:t xml:space="preserve">ي يستند </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لى مبدأ</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الحر</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ية والمساواة، </w:t>
      </w:r>
      <w:r w:rsidR="002C14BF" w:rsidRPr="00EA4E1C">
        <w:rPr>
          <w:rFonts w:ascii="AL-Mohanad" w:hAnsi="AL-Mohanad" w:hint="cs"/>
          <w:color w:val="000000" w:themeColor="text1"/>
          <w:sz w:val="26"/>
          <w:rtl/>
        </w:rPr>
        <w:t>و</w:t>
      </w:r>
      <w:r w:rsidRPr="00EA4E1C">
        <w:rPr>
          <w:rFonts w:ascii="AL-Mohanad" w:hAnsi="AL-Mohanad" w:hint="cs"/>
          <w:color w:val="000000" w:themeColor="text1"/>
          <w:sz w:val="26"/>
          <w:rtl/>
        </w:rPr>
        <w:t xml:space="preserve">معرفة حدود منطقة الفراغ والعقل البشري والقانون الأساسي ومجلس الشورى، </w:t>
      </w:r>
      <w:r w:rsidR="002C14BF" w:rsidRPr="00EA4E1C">
        <w:rPr>
          <w:rFonts w:ascii="AL-Mohanad" w:hAnsi="AL-Mohanad" w:hint="cs"/>
          <w:color w:val="000000" w:themeColor="text1"/>
          <w:sz w:val="26"/>
          <w:rtl/>
        </w:rPr>
        <w:t xml:space="preserve">إذ </w:t>
      </w:r>
      <w:r w:rsidRPr="00EA4E1C">
        <w:rPr>
          <w:rFonts w:ascii="AL-Mohanad" w:hAnsi="AL-Mohanad" w:hint="cs"/>
          <w:color w:val="000000" w:themeColor="text1"/>
          <w:sz w:val="26"/>
          <w:rtl/>
        </w:rPr>
        <w:t>ستصير له مكنة الشروط الأو</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لية</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وظرفي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ة المصالح العامة </w:t>
      </w:r>
      <w:r w:rsidRPr="00EA4E1C">
        <w:rPr>
          <w:rFonts w:ascii="AL-Mohanad" w:hAnsi="AL-Mohanad"/>
          <w:color w:val="000000" w:themeColor="text1"/>
          <w:sz w:val="26"/>
          <w:rtl/>
        </w:rPr>
        <w:t xml:space="preserve">ـ </w:t>
      </w:r>
      <w:r w:rsidRPr="00EA4E1C">
        <w:rPr>
          <w:rFonts w:ascii="AL-Mohanad" w:hAnsi="AL-Mohanad" w:hint="cs"/>
          <w:color w:val="000000" w:themeColor="text1"/>
          <w:sz w:val="26"/>
          <w:rtl/>
        </w:rPr>
        <w:t>باعتبارها ركنا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أساسياً في وظيفة الدولة ـ</w:t>
      </w:r>
      <w:r w:rsidRPr="00EA4E1C">
        <w:rPr>
          <w:rFonts w:hint="cs"/>
          <w:color w:val="000000" w:themeColor="text1"/>
          <w:sz w:val="27"/>
          <w:vertAlign w:val="superscript"/>
          <w:rtl/>
        </w:rPr>
        <w:t>(</w:t>
      </w:r>
      <w:r w:rsidRPr="00EA4E1C">
        <w:rPr>
          <w:rStyle w:val="ac"/>
          <w:color w:val="000000" w:themeColor="text1"/>
          <w:sz w:val="27"/>
          <w:rtl/>
        </w:rPr>
        <w:endnoteReference w:id="31"/>
      </w:r>
      <w:r w:rsidRPr="00EA4E1C">
        <w:rPr>
          <w:rFonts w:hint="cs"/>
          <w:color w:val="000000" w:themeColor="text1"/>
          <w:sz w:val="27"/>
          <w:vertAlign w:val="superscript"/>
          <w:rtl/>
        </w:rPr>
        <w:t>)</w:t>
      </w:r>
      <w:r w:rsidRPr="00EA4E1C">
        <w:rPr>
          <w:rFonts w:hint="cs"/>
          <w:color w:val="000000" w:themeColor="text1"/>
          <w:sz w:val="27"/>
          <w:rtl/>
        </w:rPr>
        <w:t>.</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وبالطبع فإن الاستفادة من الوضعية التي أوجدها النائيني وآخرون مرهونة</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باعتبار الفرق بين مفهوم المصلحة في الفلسفة السياسية الغربية والإسلام والفقه السياسي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مع الأخذ بعين الاعتبار قدرة المفاهيم القديمة والتقليدية في تغطية المفاهيم المعاصرة والحديثة، وقدرة </w:t>
      </w:r>
      <w:r w:rsidRPr="00EA4E1C">
        <w:rPr>
          <w:rFonts w:hint="eastAsia"/>
          <w:color w:val="000000" w:themeColor="text1"/>
          <w:sz w:val="27"/>
          <w:rtl/>
        </w:rPr>
        <w:t>«</w:t>
      </w:r>
      <w:r w:rsidRPr="00EA4E1C">
        <w:rPr>
          <w:rFonts w:ascii="AL-Mohanad" w:hAnsi="AL-Mohanad" w:hint="cs"/>
          <w:color w:val="000000" w:themeColor="text1"/>
          <w:sz w:val="26"/>
          <w:rtl/>
        </w:rPr>
        <w:t>عرض ممي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ز للمفاهيم العصرية على الدين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ومدى احتوا</w:t>
      </w:r>
      <w:r w:rsidR="005F7E40" w:rsidRPr="00EA4E1C">
        <w:rPr>
          <w:rFonts w:ascii="AL-Mohanad" w:hAnsi="AL-Mohanad" w:hint="cs"/>
          <w:color w:val="000000" w:themeColor="text1"/>
          <w:sz w:val="26"/>
          <w:rtl/>
        </w:rPr>
        <w:t>ئ</w:t>
      </w:r>
      <w:r w:rsidRPr="00EA4E1C">
        <w:rPr>
          <w:rFonts w:ascii="AL-Mohanad" w:hAnsi="AL-Mohanad" w:hint="cs"/>
          <w:color w:val="000000" w:themeColor="text1"/>
          <w:sz w:val="26"/>
          <w:rtl/>
        </w:rPr>
        <w:t>ه لها أو عدم احتوا</w:t>
      </w:r>
      <w:r w:rsidR="005F7E40" w:rsidRPr="00EA4E1C">
        <w:rPr>
          <w:rFonts w:ascii="AL-Mohanad" w:hAnsi="AL-Mohanad" w:hint="cs"/>
          <w:color w:val="000000" w:themeColor="text1"/>
          <w:sz w:val="26"/>
          <w:rtl/>
        </w:rPr>
        <w:t xml:space="preserve">ئه </w:t>
      </w:r>
      <w:r w:rsidRPr="00EA4E1C">
        <w:rPr>
          <w:rFonts w:ascii="AL-Mohanad" w:hAnsi="AL-Mohanad" w:hint="cs"/>
          <w:color w:val="000000" w:themeColor="text1"/>
          <w:sz w:val="26"/>
          <w:rtl/>
        </w:rPr>
        <w:t>لها</w:t>
      </w:r>
      <w:r w:rsidRPr="00EA4E1C">
        <w:rPr>
          <w:rFonts w:hint="eastAsia"/>
          <w:color w:val="000000" w:themeColor="text1"/>
          <w:sz w:val="27"/>
          <w:rtl/>
        </w:rPr>
        <w:t>»</w:t>
      </w:r>
      <w:r w:rsidRPr="00EA4E1C">
        <w:rPr>
          <w:rFonts w:ascii="AL-Mohanad" w:hAnsi="AL-Mohanad" w:hint="cs"/>
          <w:color w:val="000000" w:themeColor="text1"/>
          <w:sz w:val="26"/>
          <w:rtl/>
        </w:rPr>
        <w:t>.</w:t>
      </w:r>
    </w:p>
    <w:p w:rsidR="005F7E40"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ومن المغالطات الرائجة الاعتقاد أن ليس هناك اختلاف بين المفاهيم العصرية والمفاهيم التقليدية</w:t>
      </w:r>
      <w:r w:rsidR="005F7E40"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ويمكن القول</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ن</w:t>
      </w:r>
      <w:r w:rsidR="005F7E40" w:rsidRPr="00EA4E1C">
        <w:rPr>
          <w:rFonts w:ascii="AL-Mohanad" w:hAnsi="AL-Mohanad" w:hint="cs"/>
          <w:color w:val="000000" w:themeColor="text1"/>
          <w:sz w:val="26"/>
          <w:rtl/>
        </w:rPr>
        <w:t>ّه</w:t>
      </w:r>
      <w:r w:rsidRPr="00EA4E1C">
        <w:rPr>
          <w:rFonts w:ascii="AL-Mohanad" w:hAnsi="AL-Mohanad" w:hint="cs"/>
          <w:color w:val="000000" w:themeColor="text1"/>
          <w:sz w:val="26"/>
          <w:rtl/>
        </w:rPr>
        <w:t xml:space="preserve"> ليس هناك فاصل محكم بين كل</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من تلك المفاهيم.</w:t>
      </w:r>
    </w:p>
    <w:p w:rsidR="00576C51"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الحل</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الثالث الذي يقد</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مه الكاتب هو أن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ه رغم عدم وجود أغلب المفاهيم العصرية في التشريعات والفكر الديني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إلا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أن لها بعض المؤش</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رات التي يمكن عرضها على الدين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ومن </w:t>
      </w:r>
      <w:r w:rsidR="005F7E40" w:rsidRPr="00EA4E1C">
        <w:rPr>
          <w:rFonts w:ascii="AL-Mohanad" w:hAnsi="AL-Mohanad" w:hint="cs"/>
          <w:color w:val="000000" w:themeColor="text1"/>
          <w:sz w:val="26"/>
          <w:rtl/>
        </w:rPr>
        <w:t>ث</w:t>
      </w:r>
      <w:r w:rsidRPr="00EA4E1C">
        <w:rPr>
          <w:rFonts w:ascii="AL-Mohanad" w:hAnsi="AL-Mohanad" w:hint="cs"/>
          <w:color w:val="000000" w:themeColor="text1"/>
          <w:sz w:val="26"/>
          <w:rtl/>
        </w:rPr>
        <w:t xml:space="preserve">م </w:t>
      </w:r>
      <w:r w:rsidR="005F7E40" w:rsidRPr="00EA4E1C">
        <w:rPr>
          <w:rFonts w:ascii="AL-Mohanad" w:hAnsi="AL-Mohanad" w:hint="cs"/>
          <w:color w:val="000000" w:themeColor="text1"/>
          <w:sz w:val="26"/>
          <w:rtl/>
        </w:rPr>
        <w:t>نن</w:t>
      </w:r>
      <w:r w:rsidRPr="00EA4E1C">
        <w:rPr>
          <w:rFonts w:ascii="AL-Mohanad" w:hAnsi="AL-Mohanad" w:hint="cs"/>
          <w:color w:val="000000" w:themeColor="text1"/>
          <w:sz w:val="26"/>
          <w:rtl/>
        </w:rPr>
        <w:t>ظر مدى توافقها وإي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اه أو عدم توافقها. </w:t>
      </w:r>
    </w:p>
    <w:p w:rsidR="00576C51"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في ما يخص</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اصطلاح </w:t>
      </w:r>
      <w:r w:rsidRPr="00EA4E1C">
        <w:rPr>
          <w:rFonts w:hint="eastAsia"/>
          <w:color w:val="000000" w:themeColor="text1"/>
          <w:sz w:val="27"/>
          <w:rtl/>
        </w:rPr>
        <w:t>«</w:t>
      </w:r>
      <w:r w:rsidRPr="00EA4E1C">
        <w:rPr>
          <w:rFonts w:ascii="AL-Mohanad" w:hAnsi="AL-Mohanad" w:hint="cs"/>
          <w:color w:val="000000" w:themeColor="text1"/>
          <w:sz w:val="26"/>
          <w:rtl/>
        </w:rPr>
        <w:t>ميزان السعة</w:t>
      </w:r>
      <w:r w:rsidRPr="00EA4E1C">
        <w:rPr>
          <w:rFonts w:hint="eastAsia"/>
          <w:color w:val="000000" w:themeColor="text1"/>
          <w:sz w:val="27"/>
          <w:rtl/>
        </w:rPr>
        <w:t>»</w:t>
      </w:r>
      <w:r w:rsidRPr="00EA4E1C">
        <w:rPr>
          <w:rFonts w:ascii="AL-Mohanad" w:hAnsi="AL-Mohanad" w:hint="cs"/>
          <w:color w:val="000000" w:themeColor="text1"/>
          <w:sz w:val="26"/>
          <w:rtl/>
        </w:rPr>
        <w:t xml:space="preserve"> هناك عد</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ة مسائل تفرض علينا نفسها: تباين المفاهيم العصرية والدين (بمعنى عدم وجود مفاهيم عصرية وحديثة في الدين)، </w:t>
      </w:r>
      <w:r w:rsidRPr="00EA4E1C">
        <w:rPr>
          <w:rFonts w:ascii="AL-Mohanad" w:hAnsi="AL-Mohanad" w:hint="cs"/>
          <w:color w:val="000000" w:themeColor="text1"/>
          <w:sz w:val="26"/>
          <w:rtl/>
        </w:rPr>
        <w:lastRenderedPageBreak/>
        <w:t xml:space="preserve">قابلية المفاهيم الدينية للمقارنة والمفاهيم العصرية، </w:t>
      </w:r>
      <w:r w:rsidR="005F7E40" w:rsidRPr="00EA4E1C">
        <w:rPr>
          <w:rFonts w:ascii="AL-Mohanad" w:hAnsi="AL-Mohanad" w:hint="cs"/>
          <w:color w:val="000000" w:themeColor="text1"/>
          <w:sz w:val="26"/>
          <w:rtl/>
        </w:rPr>
        <w:t>إم</w:t>
      </w:r>
      <w:r w:rsidRPr="00EA4E1C">
        <w:rPr>
          <w:rFonts w:ascii="AL-Mohanad" w:hAnsi="AL-Mohanad" w:hint="cs"/>
          <w:color w:val="000000" w:themeColor="text1"/>
          <w:sz w:val="26"/>
          <w:rtl/>
        </w:rPr>
        <w:t>كان التعر</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ف على مميزات المفاهيم العصرية، </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مكان عرض تلك الممي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زات على الدين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والنظر إلى مدى تناغمهما وانسجامهما وفق ميزان مشخ</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ص</w:t>
      </w:r>
      <w:r w:rsidRPr="00EA4E1C">
        <w:rPr>
          <w:rFonts w:hint="cs"/>
          <w:color w:val="000000" w:themeColor="text1"/>
          <w:sz w:val="27"/>
          <w:vertAlign w:val="superscript"/>
          <w:rtl/>
        </w:rPr>
        <w:t>(</w:t>
      </w:r>
      <w:r w:rsidRPr="00EA4E1C">
        <w:rPr>
          <w:rStyle w:val="ac"/>
          <w:color w:val="000000" w:themeColor="text1"/>
          <w:sz w:val="27"/>
          <w:rtl/>
        </w:rPr>
        <w:endnoteReference w:id="3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rtl/>
        </w:rPr>
        <w:t xml:space="preserve"> </w:t>
      </w:r>
    </w:p>
    <w:p w:rsidR="00576C51" w:rsidRPr="00EA4E1C" w:rsidRDefault="00576C51" w:rsidP="005F7E40">
      <w:pPr>
        <w:rPr>
          <w:rFonts w:ascii="AL-Mohanad" w:hAnsi="AL-Mohanad"/>
          <w:color w:val="000000" w:themeColor="text1"/>
          <w:sz w:val="26"/>
          <w:rtl/>
        </w:rPr>
      </w:pPr>
      <w:r w:rsidRPr="00EA4E1C">
        <w:rPr>
          <w:rFonts w:ascii="AL-Mohanad" w:hAnsi="AL-Mohanad" w:hint="cs"/>
          <w:color w:val="000000" w:themeColor="text1"/>
          <w:sz w:val="26"/>
          <w:rtl/>
        </w:rPr>
        <w:t>وفي ختام هذا المقال لا يسعنا إلا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التذكير بكلمة ال</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مام الخميني</w:t>
      </w:r>
      <w:r w:rsidR="005F7E40" w:rsidRPr="00EA4E1C">
        <w:rPr>
          <w:rFonts w:ascii="AL-Mohanad" w:hAnsi="AL-Mohanad" w:hint="cs"/>
          <w:color w:val="000000" w:themeColor="text1"/>
          <w:sz w:val="26"/>
          <w:rtl/>
        </w:rPr>
        <w:t xml:space="preserve">، </w:t>
      </w:r>
      <w:r w:rsidRPr="00EA4E1C">
        <w:rPr>
          <w:rFonts w:ascii="AL-Mohanad" w:hAnsi="AL-Mohanad" w:hint="cs"/>
          <w:color w:val="000000" w:themeColor="text1"/>
          <w:sz w:val="26"/>
          <w:rtl/>
        </w:rPr>
        <w:t xml:space="preserve">حيث قال: </w:t>
      </w:r>
      <w:r w:rsidRPr="00EA4E1C">
        <w:rPr>
          <w:rFonts w:hint="eastAsia"/>
          <w:color w:val="000000" w:themeColor="text1"/>
          <w:sz w:val="27"/>
          <w:rtl/>
        </w:rPr>
        <w:t>«</w:t>
      </w:r>
      <w:r w:rsidRPr="00EA4E1C">
        <w:rPr>
          <w:rFonts w:ascii="AL-Mohanad" w:hAnsi="AL-Mohanad" w:hint="cs"/>
          <w:color w:val="000000" w:themeColor="text1"/>
          <w:sz w:val="26"/>
          <w:rtl/>
        </w:rPr>
        <w:t>إن</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مصلحة النظام من الأمور المهم</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ة</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حيث </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ن التغافل عنها يمكن أن يكون سببا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موضوعيا</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في انهزام المنظومة الفكري</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ة ال</w:t>
      </w:r>
      <w:r w:rsidR="005F7E40" w:rsidRPr="00EA4E1C">
        <w:rPr>
          <w:rFonts w:ascii="AL-Mohanad" w:hAnsi="AL-Mohanad" w:hint="cs"/>
          <w:color w:val="000000" w:themeColor="text1"/>
          <w:sz w:val="26"/>
          <w:rtl/>
        </w:rPr>
        <w:t>إ</w:t>
      </w:r>
      <w:r w:rsidRPr="00EA4E1C">
        <w:rPr>
          <w:rFonts w:ascii="AL-Mohanad" w:hAnsi="AL-Mohanad" w:hint="cs"/>
          <w:color w:val="000000" w:themeColor="text1"/>
          <w:sz w:val="26"/>
          <w:rtl/>
        </w:rPr>
        <w:t>سلامية</w:t>
      </w:r>
      <w:r w:rsidR="005F7E40" w:rsidRPr="00EA4E1C">
        <w:rPr>
          <w:rFonts w:ascii="AL-Mohanad" w:hAnsi="AL-Mohanad" w:hint="cs"/>
          <w:color w:val="000000" w:themeColor="text1"/>
          <w:sz w:val="26"/>
          <w:rtl/>
        </w:rPr>
        <w:t>،</w:t>
      </w:r>
      <w:r w:rsidRPr="00EA4E1C">
        <w:rPr>
          <w:rFonts w:ascii="AL-Mohanad" w:hAnsi="AL-Mohanad" w:hint="cs"/>
          <w:color w:val="000000" w:themeColor="text1"/>
          <w:sz w:val="26"/>
          <w:rtl/>
        </w:rPr>
        <w:t xml:space="preserve"> لا سمح الله</w:t>
      </w:r>
      <w:r w:rsidRPr="00EA4E1C">
        <w:rPr>
          <w:rFonts w:hint="eastAsia"/>
          <w:color w:val="000000" w:themeColor="text1"/>
          <w:sz w:val="27"/>
          <w:rtl/>
        </w:rPr>
        <w:t>»</w:t>
      </w:r>
      <w:r w:rsidRPr="00EA4E1C">
        <w:rPr>
          <w:rFonts w:ascii="AL-Mohanad" w:hAnsi="AL-Mohanad" w:hint="cs"/>
          <w:color w:val="000000" w:themeColor="text1"/>
          <w:sz w:val="26"/>
          <w:rtl/>
        </w:rPr>
        <w:t xml:space="preserve">. </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40"/>
          <w:headerReference w:type="default" r:id="rId41"/>
          <w:footerReference w:type="even" r:id="rId42"/>
          <w:footerReference w:type="default" r:id="rId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44"/>
          <w:headerReference w:type="default" r:id="rId45"/>
          <w:footerReference w:type="even" r:id="rId46"/>
          <w:footerReference w:type="default" r:id="rId47"/>
          <w:headerReference w:type="first" r:id="rId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756261" w:rsidP="00756261">
      <w:pPr>
        <w:pStyle w:val="10"/>
        <w:spacing w:line="216" w:lineRule="auto"/>
        <w:rPr>
          <w:color w:val="000000" w:themeColor="text1"/>
          <w:rtl/>
        </w:rPr>
      </w:pPr>
      <w:bookmarkStart w:id="18" w:name="_Toc400358373"/>
      <w:r w:rsidRPr="00EA4E1C">
        <w:rPr>
          <w:color w:val="000000" w:themeColor="text1"/>
          <w:rtl/>
        </w:rPr>
        <w:t>منهجي</w:t>
      </w:r>
      <w:r w:rsidRPr="00EA4E1C">
        <w:rPr>
          <w:rFonts w:hint="cs"/>
          <w:color w:val="000000" w:themeColor="text1"/>
          <w:rtl/>
        </w:rPr>
        <w:t>ّ</w:t>
      </w:r>
      <w:r w:rsidRPr="00EA4E1C">
        <w:rPr>
          <w:color w:val="000000" w:themeColor="text1"/>
          <w:rtl/>
        </w:rPr>
        <w:t>ة العلوم الشرعية في مقابل المنهجية العلمية الحديثة</w:t>
      </w:r>
      <w:bookmarkEnd w:id="18"/>
    </w:p>
    <w:p w:rsidR="00E83C22" w:rsidRPr="00EA4E1C" w:rsidRDefault="00E83C22" w:rsidP="00E83C22">
      <w:pPr>
        <w:spacing w:line="300" w:lineRule="exact"/>
        <w:rPr>
          <w:color w:val="000000" w:themeColor="text1"/>
          <w:rtl/>
        </w:rPr>
      </w:pPr>
    </w:p>
    <w:p w:rsidR="00E83C22" w:rsidRPr="00EA4E1C" w:rsidRDefault="002C14BF" w:rsidP="00756261">
      <w:pPr>
        <w:pStyle w:val="Author"/>
        <w:rPr>
          <w:color w:val="000000" w:themeColor="text1"/>
          <w:rtl/>
        </w:rPr>
      </w:pPr>
      <w:bookmarkStart w:id="19" w:name="_Toc400358374"/>
      <w:r w:rsidRPr="00EA4E1C">
        <w:rPr>
          <w:rFonts w:hint="cs"/>
          <w:color w:val="000000" w:themeColor="text1"/>
          <w:rtl/>
        </w:rPr>
        <w:t xml:space="preserve">أ. </w:t>
      </w:r>
      <w:r w:rsidR="00756261" w:rsidRPr="00EA4E1C">
        <w:rPr>
          <w:color w:val="000000" w:themeColor="text1"/>
          <w:rtl/>
        </w:rPr>
        <w:t>علي بن محمد الحمد</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3"/>
        <w:t>*)</w:t>
      </w:r>
      <w:bookmarkEnd w:id="19"/>
    </w:p>
    <w:p w:rsidR="00E83C22" w:rsidRPr="00EA4E1C" w:rsidRDefault="00E83C22" w:rsidP="00E83C22">
      <w:pPr>
        <w:spacing w:line="300" w:lineRule="exact"/>
        <w:rPr>
          <w:color w:val="000000" w:themeColor="text1"/>
          <w:rtl/>
        </w:rPr>
      </w:pPr>
    </w:p>
    <w:p w:rsidR="00E83C22" w:rsidRPr="00EA4E1C" w:rsidRDefault="00756261" w:rsidP="00756261">
      <w:pPr>
        <w:pStyle w:val="31"/>
        <w:rPr>
          <w:color w:val="000000" w:themeColor="text1"/>
          <w:rtl/>
        </w:rPr>
      </w:pPr>
      <w:r w:rsidRPr="00EA4E1C">
        <w:rPr>
          <w:b/>
          <w:color w:val="000000" w:themeColor="text1"/>
          <w:rtl/>
        </w:rPr>
        <w:t>التواتر وغيره من الأخبار النقلية</w:t>
      </w:r>
    </w:p>
    <w:p w:rsidR="00306DF1" w:rsidRPr="009C0D90" w:rsidRDefault="00306DF1" w:rsidP="004563FC">
      <w:pPr>
        <w:spacing w:line="420" w:lineRule="exact"/>
        <w:rPr>
          <w:rFonts w:ascii="AL-Mohanad" w:hAnsi="AL-Mohanad"/>
          <w:color w:val="000000" w:themeColor="text1"/>
          <w:sz w:val="27"/>
          <w:rtl/>
        </w:rPr>
      </w:pPr>
      <w:r w:rsidRPr="009C0D90">
        <w:rPr>
          <w:rFonts w:ascii="AL-Mohanad" w:hAnsi="AL-Mohanad"/>
          <w:color w:val="000000" w:themeColor="text1"/>
          <w:sz w:val="27"/>
          <w:rtl/>
        </w:rPr>
        <w:t>تطورت العلوم البشرية منذ بداية التاريخ المكتوب عن طريق التراكم المعرفي والخبراتي للبشر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حيث أضاف كل عالِمٍ في كل</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عصر ما</w:t>
      </w:r>
      <w:r w:rsidR="00E12810" w:rsidRPr="009C0D90">
        <w:rPr>
          <w:rFonts w:ascii="AL-Mohanad" w:hAnsi="AL-Mohanad" w:hint="cs"/>
          <w:color w:val="000000" w:themeColor="text1"/>
          <w:sz w:val="27"/>
          <w:rtl/>
        </w:rPr>
        <w:t xml:space="preserve"> </w:t>
      </w:r>
      <w:r w:rsidRPr="009C0D90">
        <w:rPr>
          <w:rFonts w:ascii="AL-Mohanad" w:hAnsi="AL-Mohanad"/>
          <w:color w:val="000000" w:themeColor="text1"/>
          <w:sz w:val="27"/>
          <w:rtl/>
        </w:rPr>
        <w:t>لديه من اختراعات واكتشافات وخبرات وآراء إلى نتاج العلماء الذين سبقوه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أجل الوصول إلى رؤىً قد تكون مماثلة لرؤاهم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جديدة تقلب الفهم البشري رأساً على عقب</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وتفتح له آفاقاً جديدة. هذا التراكم المعرفي لم يقتصر على الآراء والنتائج والاكتشافات العلمية والإنسانية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ولكنه شمل أيضاً منهجيات التعل</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م والبحث</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وأسس الاستنتاج والاستقراء</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وطرق تدوين العلوم وفلسفتها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ا أدى إلى تحو</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ل كبير في أساليب ومنهجيات البحث العلمي (</w:t>
      </w:r>
      <w:r w:rsidRPr="00EA4E1C">
        <w:rPr>
          <w:rFonts w:asciiTheme="majorBidi" w:hAnsiTheme="majorBidi" w:cstheme="majorBidi"/>
          <w:color w:val="000000" w:themeColor="text1"/>
          <w:sz w:val="22"/>
          <w:szCs w:val="22"/>
        </w:rPr>
        <w:t>Paradigm Shifts</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وإلى تغيير نظرة البشر ذاتهم للعلوم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وازدياد ثقتهم بها وبنتائجها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E12810" w:rsidRPr="009C0D90">
        <w:rPr>
          <w:rFonts w:ascii="AL-Mohanad" w:hAnsi="AL-Mohanad" w:hint="cs"/>
          <w:color w:val="000000" w:themeColor="text1"/>
          <w:sz w:val="27"/>
          <w:rtl/>
        </w:rPr>
        <w:t>و</w:t>
      </w:r>
      <w:r w:rsidRPr="009C0D90">
        <w:rPr>
          <w:rFonts w:ascii="AL-Mohanad" w:hAnsi="AL-Mohanad"/>
          <w:color w:val="000000" w:themeColor="text1"/>
          <w:sz w:val="27"/>
          <w:rtl/>
        </w:rPr>
        <w:t>خصوصاً في العصور التي تلت عصر النهضة الأوروبية</w:t>
      </w:r>
      <w:r w:rsidRPr="00EA4E1C">
        <w:rPr>
          <w:rFonts w:hint="cs"/>
          <w:color w:val="000000" w:themeColor="text1"/>
          <w:sz w:val="27"/>
          <w:vertAlign w:val="superscript"/>
          <w:rtl/>
        </w:rPr>
        <w:t>(</w:t>
      </w:r>
      <w:r w:rsidRPr="00EA4E1C">
        <w:rPr>
          <w:rStyle w:val="ac"/>
          <w:color w:val="000000" w:themeColor="text1"/>
          <w:sz w:val="27"/>
          <w:rtl/>
        </w:rPr>
        <w:endnoteReference w:id="33"/>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هذا التحول المنهجي والفلسفي الأخير في</w:t>
      </w:r>
      <w:r w:rsidR="00E12810" w:rsidRPr="009C0D90">
        <w:rPr>
          <w:rFonts w:ascii="AL-Mohanad" w:hAnsi="AL-Mohanad" w:hint="cs"/>
          <w:color w:val="000000" w:themeColor="text1"/>
          <w:sz w:val="27"/>
          <w:rtl/>
        </w:rPr>
        <w:t xml:space="preserve"> </w:t>
      </w:r>
      <w:r w:rsidRPr="009C0D90">
        <w:rPr>
          <w:rFonts w:ascii="AL-Mohanad" w:hAnsi="AL-Mohanad"/>
          <w:color w:val="000000" w:themeColor="text1"/>
          <w:sz w:val="27"/>
          <w:rtl/>
        </w:rPr>
        <w:t>ما يتعل</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ق بالعلوم البشرية حمل في تصو</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ري مقداراً أكبر من التأثير من التراكم المعتاد للنتائج والاكتشافات</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لأنه فتح المجال واسعاً لإعادة النظر في كاف</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ة المعارف والمعتقدات السابقة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بغض</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النظر عن درجة ثبوتها والتيق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ن منها، بما يتناسب مع آخر ما توص</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لت </w:t>
      </w:r>
      <w:r w:rsidR="00E12810" w:rsidRPr="009C0D90">
        <w:rPr>
          <w:rFonts w:ascii="AL-Mohanad" w:hAnsi="AL-Mohanad" w:hint="cs"/>
          <w:color w:val="000000" w:themeColor="text1"/>
          <w:sz w:val="27"/>
          <w:rtl/>
        </w:rPr>
        <w:t>إليه</w:t>
      </w:r>
      <w:r w:rsidRPr="009C0D90">
        <w:rPr>
          <w:rFonts w:ascii="AL-Mohanad" w:hAnsi="AL-Mohanad"/>
          <w:color w:val="000000" w:themeColor="text1"/>
          <w:sz w:val="27"/>
          <w:rtl/>
        </w:rPr>
        <w:t xml:space="preserve"> البشرية من منهجيات علمية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وأسس بحثية (</w:t>
      </w:r>
      <w:r w:rsidRPr="00EA4E1C">
        <w:rPr>
          <w:rFonts w:asciiTheme="majorBidi" w:hAnsiTheme="majorBidi" w:cstheme="majorBidi"/>
          <w:color w:val="000000" w:themeColor="text1"/>
          <w:sz w:val="22"/>
          <w:szCs w:val="22"/>
        </w:rPr>
        <w:t>Methodologies</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أجل إعادة التحق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ق من مجمل منظومتنا المعرفية. </w:t>
      </w:r>
    </w:p>
    <w:p w:rsidR="00306DF1" w:rsidRPr="00EA4E1C" w:rsidRDefault="00306DF1" w:rsidP="00756261">
      <w:pPr>
        <w:pStyle w:val="31"/>
        <w:rPr>
          <w:color w:val="000000" w:themeColor="text1"/>
          <w:rtl/>
        </w:rPr>
      </w:pPr>
      <w:r w:rsidRPr="00EA4E1C">
        <w:rPr>
          <w:color w:val="000000" w:themeColor="text1"/>
          <w:rtl/>
        </w:rPr>
        <w:lastRenderedPageBreak/>
        <w:t xml:space="preserve">المنهج العلمي </w:t>
      </w:r>
    </w:p>
    <w:p w:rsidR="00306DF1" w:rsidRPr="009C0D90" w:rsidRDefault="00306DF1" w:rsidP="00E12810">
      <w:pPr>
        <w:rPr>
          <w:rFonts w:ascii="AL-Mohanad" w:hAnsi="AL-Mohanad"/>
          <w:color w:val="000000" w:themeColor="text1"/>
          <w:sz w:val="27"/>
          <w:rtl/>
        </w:rPr>
      </w:pPr>
      <w:r w:rsidRPr="009C0D90">
        <w:rPr>
          <w:rFonts w:ascii="AL-Mohanad" w:hAnsi="AL-Mohanad"/>
          <w:color w:val="000000" w:themeColor="text1"/>
          <w:sz w:val="27"/>
          <w:rtl/>
        </w:rPr>
        <w:t>قد يكون المنهج العلمي أو الطريقة العلمية (</w:t>
      </w:r>
      <w:r w:rsidRPr="00EA4E1C">
        <w:rPr>
          <w:rFonts w:asciiTheme="majorBidi" w:hAnsiTheme="majorBidi" w:cstheme="majorBidi"/>
          <w:color w:val="000000" w:themeColor="text1"/>
          <w:sz w:val="22"/>
          <w:szCs w:val="22"/>
        </w:rPr>
        <w:t>Scientific Method</w:t>
      </w:r>
      <w:r w:rsidRPr="009C0D90">
        <w:rPr>
          <w:rFonts w:ascii="AL-Mohanad" w:hAnsi="AL-Mohanad"/>
          <w:color w:val="000000" w:themeColor="text1"/>
          <w:sz w:val="27"/>
          <w:rtl/>
        </w:rPr>
        <w:t>) أحد أكبر القفزات البشرية على مستوى البحث والتعلم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فتحت للبشرية آفاقاً واسعة لم تكن لتحلم بها أبداً. فقد استحدث على مر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الزمن مجموعة من الوسائل التي يمكن عن طريقها استكشاف الظواهر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واكتساب المزيد من المعارف</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وتصحيح المعارف السابقة</w:t>
      </w:r>
      <w:r w:rsidRPr="00EA4E1C">
        <w:rPr>
          <w:rFonts w:hint="cs"/>
          <w:color w:val="000000" w:themeColor="text1"/>
          <w:sz w:val="27"/>
          <w:vertAlign w:val="superscript"/>
          <w:rtl/>
        </w:rPr>
        <w:t>(</w:t>
      </w:r>
      <w:r w:rsidRPr="00EA4E1C">
        <w:rPr>
          <w:rStyle w:val="ac"/>
          <w:color w:val="000000" w:themeColor="text1"/>
          <w:sz w:val="27"/>
          <w:rtl/>
        </w:rPr>
        <w:endnoteReference w:id="34"/>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ونتج عن ذلك تسارع</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رهيب للاكتشافات العلمية والاختراعات التقنية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بشكلٍ غير مسبوق أبداً في التاريخ البشري. </w:t>
      </w:r>
      <w:r w:rsidR="00E12810" w:rsidRPr="009C0D90">
        <w:rPr>
          <w:rFonts w:ascii="AL-Mohanad" w:hAnsi="AL-Mohanad" w:hint="cs"/>
          <w:color w:val="000000" w:themeColor="text1"/>
          <w:sz w:val="27"/>
          <w:rtl/>
        </w:rPr>
        <w:t>وقد</w:t>
      </w:r>
      <w:r w:rsidRPr="009C0D90">
        <w:rPr>
          <w:rFonts w:ascii="AL-Mohanad" w:hAnsi="AL-Mohanad"/>
          <w:color w:val="000000" w:themeColor="text1"/>
          <w:sz w:val="27"/>
          <w:rtl/>
        </w:rPr>
        <w:t xml:space="preserve"> فتحت المجال لأو</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ل مرة في التاريخ لفك</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الارتباط بين الرأي العلمي وصاحبه، وسقطت بالتالي هالة القداسة الشخصية المحيطة بآراء العلماء</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كانت لردح</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طويل من الزمن المعيار الوحيد لقبول الرأي أو رفضه، لدرجة أن يقول الناس: </w:t>
      </w:r>
      <w:r w:rsidR="00E12810" w:rsidRPr="00EA4E1C">
        <w:rPr>
          <w:rFonts w:hint="eastAsia"/>
          <w:color w:val="000000" w:themeColor="text1"/>
          <w:sz w:val="27"/>
          <w:rtl/>
        </w:rPr>
        <w:t>«</w:t>
      </w:r>
      <w:r w:rsidRPr="009C0D90">
        <w:rPr>
          <w:rFonts w:ascii="AL-Mohanad" w:hAnsi="AL-Mohanad"/>
          <w:color w:val="000000" w:themeColor="text1"/>
          <w:sz w:val="27"/>
          <w:rtl/>
        </w:rPr>
        <w:t>إذا خالفت الجث</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ة رأي جالينوس فقد صدق جالينوس وكذبت الجث</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ة</w:t>
      </w:r>
      <w:r w:rsidR="00E12810" w:rsidRPr="00EA4E1C">
        <w:rPr>
          <w:rFonts w:hint="eastAsia"/>
          <w:color w:val="000000" w:themeColor="text1"/>
          <w:sz w:val="27"/>
          <w:rtl/>
        </w:rPr>
        <w:t>»</w:t>
      </w:r>
      <w:r w:rsidRPr="009C0D90">
        <w:rPr>
          <w:rFonts w:ascii="AL-Mohanad" w:hAnsi="AL-Mohanad"/>
          <w:color w:val="000000" w:themeColor="text1"/>
          <w:sz w:val="27"/>
          <w:rtl/>
        </w:rPr>
        <w:t>، بل قال بعض الأطباء</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E12810" w:rsidRPr="00EA4E1C">
        <w:rPr>
          <w:rFonts w:hint="eastAsia"/>
          <w:color w:val="000000" w:themeColor="text1"/>
          <w:sz w:val="27"/>
          <w:rtl/>
        </w:rPr>
        <w:t>«</w:t>
      </w:r>
      <w:r w:rsidRPr="009C0D90">
        <w:rPr>
          <w:rFonts w:ascii="AL-Mohanad" w:hAnsi="AL-Mohanad"/>
          <w:color w:val="000000" w:themeColor="text1"/>
          <w:sz w:val="27"/>
          <w:rtl/>
        </w:rPr>
        <w:t>لأن</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نكون على خطأ مع جالينوس خير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أن نكون على حق مع </w:t>
      </w:r>
      <w:r w:rsidRPr="00EA4E1C">
        <w:rPr>
          <w:rFonts w:ascii="Mosawi" w:eastAsiaTheme="minorHAnsi" w:hAnsi="Mosawi" w:cs="Abz-3 (Yagut)"/>
          <w:color w:val="000000" w:themeColor="text1"/>
          <w:sz w:val="22"/>
          <w:szCs w:val="22"/>
          <w:rtl/>
        </w:rPr>
        <w:t>هارڤي</w:t>
      </w:r>
      <w:r w:rsidR="00E12810"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35"/>
      </w:r>
      <w:r w:rsidRPr="00EA4E1C">
        <w:rPr>
          <w:rFonts w:hint="cs"/>
          <w:color w:val="000000" w:themeColor="text1"/>
          <w:sz w:val="27"/>
          <w:vertAlign w:val="superscript"/>
          <w:rtl/>
        </w:rPr>
        <w:t>)</w:t>
      </w:r>
      <w:r w:rsidR="00E12810" w:rsidRPr="00EA4E1C">
        <w:rPr>
          <w:rFonts w:hint="cs"/>
          <w:color w:val="000000" w:themeColor="text1"/>
          <w:sz w:val="27"/>
          <w:rtl/>
        </w:rPr>
        <w:t>؛</w:t>
      </w:r>
      <w:r w:rsidRPr="00EA4E1C">
        <w:rPr>
          <w:rFonts w:hint="cs"/>
          <w:color w:val="000000" w:themeColor="text1"/>
          <w:sz w:val="27"/>
          <w:rtl/>
        </w:rPr>
        <w:t xml:space="preserve"> </w:t>
      </w:r>
      <w:r w:rsidRPr="009C0D90">
        <w:rPr>
          <w:rFonts w:ascii="AL-Mohanad" w:hAnsi="AL-Mohanad"/>
          <w:color w:val="000000" w:themeColor="text1"/>
          <w:sz w:val="27"/>
          <w:rtl/>
        </w:rPr>
        <w:t>إذ كان التحقق العلمي وقتها منوطاً بذكاء وفراسة ونباهة العالِم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وغزارة إنتاجه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وتقدير المجتمع العلمي له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وربما أيضاً شعبي</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ته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وبلاغة لسانه، بحيث لا يجرؤ أحدٌ بعده على مخالفة آرائه ونظري</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اته والتحق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ق من صح</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تها، إلا إذا استطاع أن يصنع له قبولاً اجتماعياً وشخصياً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وهالة أخرى من القداسة العلمية توازي قداسة ذلك العالِم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وهذا ما استمر طوال ١٣٠٠</w:t>
      </w:r>
      <w:r w:rsidRPr="009C0D90">
        <w:rPr>
          <w:rFonts w:ascii="AL-Mohanad" w:hAnsi="AL-Mohanad" w:hint="cs"/>
          <w:color w:val="000000" w:themeColor="text1"/>
          <w:sz w:val="27"/>
          <w:rtl/>
        </w:rPr>
        <w:t xml:space="preserve"> </w:t>
      </w:r>
      <w:r w:rsidRPr="009C0D90">
        <w:rPr>
          <w:rFonts w:ascii="AL-Mohanad" w:hAnsi="AL-Mohanad"/>
          <w:color w:val="000000" w:themeColor="text1"/>
          <w:sz w:val="27"/>
          <w:rtl/>
        </w:rPr>
        <w:t xml:space="preserve">سنة بالنسبة </w:t>
      </w:r>
      <w:r w:rsidR="00E12810"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جالينوس بعد وفاته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ا تسبب في إعاقة تقد</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م العلم لقرون طويلة. ثم أتى قبول الناس تدريجياً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وبعد صراع</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شديد مع الكنيسة، للمنهج العلمي</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كوسيلة يمكن عن طريقها لأي</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شخص</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وإن</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كان باحثاً مغموراً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التحق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ق من صح</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ة ادعاءات كبار أساطين العلم والمعرفة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ومن صدق نتائجهم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وسلامة استنتاجاتهم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ربط النتائج والآراء العلمية بمنهجية الحصول عليها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وليس بقداسة صاحبها أو القائل بها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ومكانته العلمية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فآراء العلماء وفرضياتهم واستنتاجاتهم الشخصية تعتبر حججاً ضعيفة في مقابل ما يمكنهم إثباته بالتجربة</w:t>
      </w:r>
      <w:r w:rsidRPr="00EA4E1C">
        <w:rPr>
          <w:rFonts w:hint="cs"/>
          <w:color w:val="000000" w:themeColor="text1"/>
          <w:sz w:val="27"/>
          <w:vertAlign w:val="superscript"/>
          <w:rtl/>
        </w:rPr>
        <w:t>(</w:t>
      </w:r>
      <w:r w:rsidRPr="00EA4E1C">
        <w:rPr>
          <w:rStyle w:val="ac"/>
          <w:color w:val="000000" w:themeColor="text1"/>
          <w:sz w:val="27"/>
          <w:rtl/>
        </w:rPr>
        <w:endnoteReference w:id="36"/>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hint="cs"/>
          <w:color w:val="000000" w:themeColor="text1"/>
          <w:sz w:val="27"/>
          <w:rtl/>
        </w:rPr>
        <w:t xml:space="preserve"> </w:t>
      </w:r>
    </w:p>
    <w:p w:rsidR="00306DF1" w:rsidRPr="009C0D90" w:rsidRDefault="00306DF1" w:rsidP="00306DF1">
      <w:pPr>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أشباه العلوم </w:t>
      </w:r>
    </w:p>
    <w:p w:rsidR="00306DF1" w:rsidRPr="009C0D90" w:rsidRDefault="00306DF1" w:rsidP="00EF7879">
      <w:pPr>
        <w:rPr>
          <w:rFonts w:ascii="AL-Mohanad" w:hAnsi="AL-Mohanad"/>
          <w:color w:val="000000" w:themeColor="text1"/>
          <w:sz w:val="27"/>
          <w:rtl/>
        </w:rPr>
      </w:pPr>
      <w:r w:rsidRPr="009C0D90">
        <w:rPr>
          <w:rFonts w:ascii="AL-Mohanad" w:hAnsi="AL-Mohanad"/>
          <w:color w:val="000000" w:themeColor="text1"/>
          <w:sz w:val="27"/>
          <w:rtl/>
        </w:rPr>
        <w:t>كانت نتيجة ذلك التحو</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ل المنهجي الكبير في وسائل الحصول على المعلومة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Pr="009C0D90">
        <w:rPr>
          <w:rFonts w:ascii="AL-Mohanad" w:hAnsi="AL-Mohanad"/>
          <w:color w:val="000000" w:themeColor="text1"/>
          <w:sz w:val="27"/>
          <w:rtl/>
        </w:rPr>
        <w:lastRenderedPageBreak/>
        <w:t>والتحق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ق منها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تطو</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ر الكثير من العلوم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كالطب</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والهندسة والكيمياء والفيزياء، والتي احتاجت بعد تطبيق المنهجية العلمية عليها </w:t>
      </w:r>
      <w:r w:rsidR="00E12810" w:rsidRPr="009C0D90">
        <w:rPr>
          <w:rFonts w:ascii="AL-Mohanad" w:hAnsi="AL-Mohanad" w:hint="cs"/>
          <w:color w:val="000000" w:themeColor="text1"/>
          <w:sz w:val="27"/>
          <w:rtl/>
        </w:rPr>
        <w:t>إلى ا</w:t>
      </w:r>
      <w:r w:rsidRPr="009C0D90">
        <w:rPr>
          <w:rFonts w:ascii="AL-Mohanad" w:hAnsi="AL-Mohanad"/>
          <w:color w:val="000000" w:themeColor="text1"/>
          <w:sz w:val="27"/>
          <w:rtl/>
        </w:rPr>
        <w:t>لتحق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ق من كثير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ادعاءاتها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وإعادة بناء الكثير من نظرياتها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ومراجعة حقائقها ومسلّ</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ماتها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بغض</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النظر عن مكانة العلماء الذين آمنوا بها وقدسيتهم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كي تواكب هذه العلوم المتطل</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بات المتزايدة من الدق</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ة والإثبات التي يفرضها المنهج العلمي. </w:t>
      </w:r>
      <w:r w:rsidR="00E12810" w:rsidRPr="009C0D90">
        <w:rPr>
          <w:rFonts w:ascii="AL-Mohanad" w:hAnsi="AL-Mohanad" w:hint="cs"/>
          <w:color w:val="000000" w:themeColor="text1"/>
          <w:sz w:val="27"/>
          <w:rtl/>
        </w:rPr>
        <w:t>و</w:t>
      </w:r>
      <w:r w:rsidRPr="009C0D90">
        <w:rPr>
          <w:rFonts w:ascii="AL-Mohanad" w:hAnsi="AL-Mohanad"/>
          <w:color w:val="000000" w:themeColor="text1"/>
          <w:sz w:val="27"/>
          <w:rtl/>
        </w:rPr>
        <w:t>في المقابل فقد اندثرت الكثير من العلوم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عجزت نظري</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اتها وأسسها عن الصمود أمام المنهج العلمي، ومنها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علم الأبراج (</w:t>
      </w:r>
      <w:r w:rsidRPr="00EA4E1C">
        <w:rPr>
          <w:rFonts w:asciiTheme="majorBidi" w:hAnsiTheme="majorBidi" w:cstheme="majorBidi"/>
          <w:color w:val="000000" w:themeColor="text1"/>
          <w:sz w:val="22"/>
          <w:szCs w:val="22"/>
        </w:rPr>
        <w:t>Astrology</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الذي قام على نظرية وجود علاقة بين حركات النجوم وبين طبائع وأمزجة البشر</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ما عجز مد</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عوه عن إثباته بالمنهج العلمي</w:t>
      </w:r>
      <w:r w:rsidRPr="00EA4E1C">
        <w:rPr>
          <w:rFonts w:hint="cs"/>
          <w:color w:val="000000" w:themeColor="text1"/>
          <w:sz w:val="27"/>
          <w:vertAlign w:val="superscript"/>
          <w:rtl/>
        </w:rPr>
        <w:t>(</w:t>
      </w:r>
      <w:r w:rsidRPr="00EA4E1C">
        <w:rPr>
          <w:rStyle w:val="ac"/>
          <w:color w:val="000000" w:themeColor="text1"/>
          <w:sz w:val="27"/>
          <w:rtl/>
        </w:rPr>
        <w:endnoteReference w:id="37"/>
      </w:r>
      <w:r w:rsidRPr="00EA4E1C">
        <w:rPr>
          <w:rFonts w:hint="cs"/>
          <w:color w:val="000000" w:themeColor="text1"/>
          <w:sz w:val="27"/>
          <w:vertAlign w:val="superscript"/>
          <w:rtl/>
        </w:rPr>
        <w:t>)</w:t>
      </w:r>
      <w:r w:rsidR="00E12810" w:rsidRPr="00EA4E1C">
        <w:rPr>
          <w:rFonts w:hint="cs"/>
          <w:color w:val="000000" w:themeColor="text1"/>
          <w:sz w:val="27"/>
          <w:rtl/>
        </w:rPr>
        <w:t>؛</w:t>
      </w:r>
      <w:r w:rsidRPr="009C0D90">
        <w:rPr>
          <w:rFonts w:ascii="AL-Mohanad" w:hAnsi="AL-Mohanad"/>
          <w:color w:val="000000" w:themeColor="text1"/>
          <w:sz w:val="27"/>
          <w:rtl/>
        </w:rPr>
        <w:t xml:space="preserve"> وكذلك علم الجماجم (</w:t>
      </w:r>
      <w:r w:rsidRPr="00EA4E1C">
        <w:rPr>
          <w:rFonts w:asciiTheme="majorBidi" w:hAnsiTheme="majorBidi" w:cstheme="majorBidi"/>
          <w:color w:val="000000" w:themeColor="text1"/>
          <w:sz w:val="22"/>
          <w:szCs w:val="22"/>
        </w:rPr>
        <w:t>Phrenology</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والذي قام على اد</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عاء أن شكل جمجمة الإنسان يحد</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د شكل الدماغ الذي بداخلها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يعكس شخصية صاحبها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وميوله</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ومستقبله</w:t>
      </w:r>
      <w:r w:rsidRPr="00EA4E1C">
        <w:rPr>
          <w:rFonts w:hint="cs"/>
          <w:color w:val="000000" w:themeColor="text1"/>
          <w:sz w:val="27"/>
          <w:vertAlign w:val="superscript"/>
          <w:rtl/>
        </w:rPr>
        <w:t>(</w:t>
      </w:r>
      <w:r w:rsidRPr="00EA4E1C">
        <w:rPr>
          <w:rStyle w:val="ac"/>
          <w:color w:val="000000" w:themeColor="text1"/>
          <w:sz w:val="27"/>
          <w:rtl/>
        </w:rPr>
        <w:endnoteReference w:id="38"/>
      </w:r>
      <w:r w:rsidRPr="00EA4E1C">
        <w:rPr>
          <w:rFonts w:hint="cs"/>
          <w:color w:val="000000" w:themeColor="text1"/>
          <w:sz w:val="27"/>
          <w:vertAlign w:val="superscript"/>
          <w:rtl/>
        </w:rPr>
        <w:t>)</w:t>
      </w:r>
      <w:r w:rsidR="00E12810" w:rsidRPr="00EA4E1C">
        <w:rPr>
          <w:rFonts w:hint="cs"/>
          <w:color w:val="000000" w:themeColor="text1"/>
          <w:sz w:val="27"/>
          <w:rtl/>
        </w:rPr>
        <w:t>؛</w:t>
      </w:r>
      <w:r w:rsidRPr="009C0D90">
        <w:rPr>
          <w:rFonts w:ascii="AL-Mohanad" w:hAnsi="AL-Mohanad"/>
          <w:color w:val="000000" w:themeColor="text1"/>
          <w:sz w:val="27"/>
          <w:rtl/>
        </w:rPr>
        <w:t xml:space="preserve"> ومنها أيضاً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علم تفسير الأحلام (</w:t>
      </w:r>
      <w:r w:rsidRPr="00EA4E1C">
        <w:rPr>
          <w:rFonts w:asciiTheme="majorBidi" w:hAnsiTheme="majorBidi" w:cstheme="majorBidi"/>
          <w:color w:val="000000" w:themeColor="text1"/>
          <w:sz w:val="22"/>
          <w:szCs w:val="22"/>
        </w:rPr>
        <w:t>Dream Interpretation</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E12810" w:rsidRPr="009C0D90">
        <w:rPr>
          <w:rFonts w:ascii="AL-Mohanad" w:hAnsi="AL-Mohanad"/>
          <w:color w:val="000000" w:themeColor="text1"/>
          <w:sz w:val="27"/>
          <w:rtl/>
        </w:rPr>
        <w:t>و</w:t>
      </w:r>
      <w:r w:rsidRPr="009C0D90">
        <w:rPr>
          <w:rFonts w:ascii="AL-Mohanad" w:hAnsi="AL-Mohanad"/>
          <w:color w:val="000000" w:themeColor="text1"/>
          <w:sz w:val="27"/>
          <w:rtl/>
        </w:rPr>
        <w:t>علم قراءة الخط (</w:t>
      </w:r>
      <w:r w:rsidRPr="00EA4E1C">
        <w:rPr>
          <w:rFonts w:asciiTheme="majorBidi" w:hAnsiTheme="majorBidi" w:cstheme="majorBidi"/>
          <w:color w:val="000000" w:themeColor="text1"/>
          <w:sz w:val="22"/>
          <w:szCs w:val="22"/>
        </w:rPr>
        <w:t>Graphology</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والبرمجة اللغوية العصبية (</w:t>
      </w:r>
      <w:r w:rsidRPr="00EA4E1C">
        <w:rPr>
          <w:rFonts w:asciiTheme="majorBidi" w:hAnsiTheme="majorBidi" w:cstheme="majorBidi"/>
          <w:color w:val="000000" w:themeColor="text1"/>
          <w:sz w:val="22"/>
          <w:szCs w:val="22"/>
        </w:rPr>
        <w:t>NLP</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وعلم التحليل النفسي (</w:t>
      </w:r>
      <w:r w:rsidRPr="00EA4E1C">
        <w:rPr>
          <w:rFonts w:asciiTheme="majorBidi" w:hAnsiTheme="majorBidi" w:cstheme="majorBidi"/>
          <w:color w:val="000000" w:themeColor="text1"/>
          <w:sz w:val="22"/>
          <w:szCs w:val="22"/>
        </w:rPr>
        <w:t>Psychoanalysis</w:t>
      </w:r>
      <w:r w:rsidRPr="009C0D90">
        <w:rPr>
          <w:rFonts w:ascii="AL-Mohanad" w:hAnsi="AL-Mohanad"/>
          <w:color w:val="000000" w:themeColor="text1"/>
          <w:sz w:val="27"/>
          <w:rtl/>
        </w:rPr>
        <w:t>)</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وغيرها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تسم</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ى في مجملها بأشباه العلوم (</w:t>
      </w:r>
      <w:r w:rsidRPr="00EA4E1C">
        <w:rPr>
          <w:rFonts w:asciiTheme="majorBidi" w:hAnsiTheme="majorBidi" w:cstheme="majorBidi"/>
          <w:color w:val="000000" w:themeColor="text1"/>
          <w:sz w:val="22"/>
          <w:szCs w:val="22"/>
        </w:rPr>
        <w:t>Pseudo-Sciences</w:t>
      </w:r>
      <w:r w:rsidRPr="009C0D90">
        <w:rPr>
          <w:rFonts w:ascii="AL-Mohanad" w:hAnsi="AL-Mohanad"/>
          <w:color w:val="000000" w:themeColor="text1"/>
          <w:sz w:val="27"/>
          <w:rtl/>
        </w:rPr>
        <w:t xml:space="preserve">). </w:t>
      </w:r>
      <w:r w:rsidR="00E12810" w:rsidRPr="009C0D90">
        <w:rPr>
          <w:rFonts w:ascii="AL-Mohanad" w:hAnsi="AL-Mohanad"/>
          <w:color w:val="000000" w:themeColor="text1"/>
          <w:sz w:val="27"/>
          <w:rtl/>
        </w:rPr>
        <w:t>وهذه ت</w:t>
      </w:r>
      <w:r w:rsidRPr="009C0D90">
        <w:rPr>
          <w:rFonts w:ascii="AL-Mohanad" w:hAnsi="AL-Mohanad"/>
          <w:color w:val="000000" w:themeColor="text1"/>
          <w:sz w:val="27"/>
          <w:rtl/>
        </w:rPr>
        <w:t>عرّف</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كما في ويكيبيديا</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بأنها أي</w:t>
      </w:r>
      <w:r w:rsidR="00EF7879" w:rsidRPr="009C0D90">
        <w:rPr>
          <w:rFonts w:ascii="AL-Mohanad" w:hAnsi="AL-Mohanad" w:hint="cs"/>
          <w:color w:val="000000" w:themeColor="text1"/>
          <w:sz w:val="27"/>
          <w:rtl/>
        </w:rPr>
        <w:t>ّ</w:t>
      </w:r>
      <w:r w:rsidRPr="009C0D90">
        <w:rPr>
          <w:rFonts w:ascii="AL-Mohanad" w:hAnsi="AL-Mohanad"/>
          <w:color w:val="000000" w:themeColor="text1"/>
          <w:sz w:val="27"/>
          <w:rtl/>
        </w:rPr>
        <w:t xml:space="preserve"> مجموعة من المعارف والمناهج والمعتقدات أو الممارسات التي تد</w:t>
      </w:r>
      <w:r w:rsidR="00EF7879" w:rsidRPr="009C0D90">
        <w:rPr>
          <w:rFonts w:ascii="AL-Mohanad" w:hAnsi="AL-Mohanad" w:hint="cs"/>
          <w:color w:val="000000" w:themeColor="text1"/>
          <w:sz w:val="27"/>
          <w:rtl/>
        </w:rPr>
        <w:t>ّ</w:t>
      </w:r>
      <w:r w:rsidRPr="009C0D90">
        <w:rPr>
          <w:rFonts w:ascii="AL-Mohanad" w:hAnsi="AL-Mohanad"/>
          <w:color w:val="000000" w:themeColor="text1"/>
          <w:sz w:val="27"/>
          <w:rtl/>
        </w:rPr>
        <w:t>عي أنها علمية</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 xml:space="preserve"> في حين </w:t>
      </w:r>
      <w:r w:rsidR="00E12810" w:rsidRPr="009C0D90">
        <w:rPr>
          <w:rFonts w:ascii="AL-Mohanad" w:hAnsi="AL-Mohanad" w:hint="cs"/>
          <w:color w:val="000000" w:themeColor="text1"/>
          <w:sz w:val="27"/>
          <w:rtl/>
        </w:rPr>
        <w:t>أ</w:t>
      </w:r>
      <w:r w:rsidRPr="009C0D90">
        <w:rPr>
          <w:rFonts w:ascii="AL-Mohanad" w:hAnsi="AL-Mohanad"/>
          <w:color w:val="000000" w:themeColor="text1"/>
          <w:sz w:val="27"/>
          <w:rtl/>
        </w:rPr>
        <w:t>نها لا تت</w:t>
      </w:r>
      <w:r w:rsidR="00E12810" w:rsidRPr="009C0D90">
        <w:rPr>
          <w:rFonts w:ascii="AL-Mohanad" w:hAnsi="AL-Mohanad" w:hint="cs"/>
          <w:color w:val="000000" w:themeColor="text1"/>
          <w:sz w:val="27"/>
          <w:rtl/>
        </w:rPr>
        <w:t>ّ</w:t>
      </w:r>
      <w:r w:rsidRPr="009C0D90">
        <w:rPr>
          <w:rFonts w:ascii="AL-Mohanad" w:hAnsi="AL-Mohanad"/>
          <w:color w:val="000000" w:themeColor="text1"/>
          <w:sz w:val="27"/>
          <w:rtl/>
        </w:rPr>
        <w:t>بع طرائق المنهج العلمي. فالعلوم الزائفة يمكن أن تبدو علمية، لكن</w:t>
      </w:r>
      <w:r w:rsidR="00EF7879" w:rsidRPr="009C0D90">
        <w:rPr>
          <w:rFonts w:ascii="AL-Mohanad" w:hAnsi="AL-Mohanad" w:hint="cs"/>
          <w:color w:val="000000" w:themeColor="text1"/>
          <w:sz w:val="27"/>
          <w:rtl/>
        </w:rPr>
        <w:t>ّ</w:t>
      </w:r>
      <w:r w:rsidRPr="009C0D90">
        <w:rPr>
          <w:rFonts w:ascii="AL-Mohanad" w:hAnsi="AL-Mohanad"/>
          <w:color w:val="000000" w:themeColor="text1"/>
          <w:sz w:val="27"/>
          <w:rtl/>
        </w:rPr>
        <w:t xml:space="preserve">ها في الواقع لا تخضع لقواعد قابلية الفحص </w:t>
      </w:r>
      <w:r w:rsidRPr="00EA4E1C">
        <w:rPr>
          <w:rFonts w:hint="eastAsia"/>
          <w:color w:val="000000" w:themeColor="text1"/>
          <w:sz w:val="27"/>
          <w:rtl/>
        </w:rPr>
        <w:t>«</w:t>
      </w:r>
      <w:r w:rsidRPr="009C0D90">
        <w:rPr>
          <w:rFonts w:ascii="AL-Mohanad" w:hAnsi="AL-Mohanad"/>
          <w:color w:val="000000" w:themeColor="text1"/>
          <w:sz w:val="27"/>
          <w:rtl/>
        </w:rPr>
        <w:t>إمكانية التحق</w:t>
      </w:r>
      <w:r w:rsidR="00EF7879" w:rsidRPr="009C0D90">
        <w:rPr>
          <w:rFonts w:ascii="AL-Mohanad" w:hAnsi="AL-Mohanad" w:hint="cs"/>
          <w:color w:val="000000" w:themeColor="text1"/>
          <w:sz w:val="27"/>
          <w:rtl/>
        </w:rPr>
        <w:t>ّ</w:t>
      </w:r>
      <w:r w:rsidRPr="009C0D90">
        <w:rPr>
          <w:rFonts w:ascii="AL-Mohanad" w:hAnsi="AL-Mohanad"/>
          <w:color w:val="000000" w:themeColor="text1"/>
          <w:sz w:val="27"/>
          <w:rtl/>
        </w:rPr>
        <w:t>ق</w:t>
      </w:r>
      <w:r w:rsidRPr="00EA4E1C">
        <w:rPr>
          <w:rFonts w:hint="eastAsia"/>
          <w:color w:val="000000" w:themeColor="text1"/>
          <w:sz w:val="27"/>
          <w:rtl/>
        </w:rPr>
        <w:t>»</w:t>
      </w:r>
      <w:r w:rsidRPr="009C0D90">
        <w:rPr>
          <w:rFonts w:ascii="AL-Mohanad" w:hAnsi="AL-Mohanad"/>
          <w:color w:val="000000" w:themeColor="text1"/>
          <w:sz w:val="27"/>
          <w:rtl/>
        </w:rPr>
        <w:t xml:space="preserve"> (</w:t>
      </w:r>
      <w:r w:rsidRPr="00EA4E1C">
        <w:rPr>
          <w:rFonts w:asciiTheme="majorBidi" w:hAnsiTheme="majorBidi" w:cstheme="majorBidi"/>
          <w:color w:val="000000" w:themeColor="text1"/>
          <w:sz w:val="22"/>
          <w:szCs w:val="22"/>
        </w:rPr>
        <w:t>Testability</w:t>
      </w:r>
      <w:r w:rsidRPr="009C0D90">
        <w:rPr>
          <w:rFonts w:ascii="AL-Mohanad" w:hAnsi="AL-Mohanad"/>
          <w:color w:val="000000" w:themeColor="text1"/>
          <w:sz w:val="27"/>
          <w:rtl/>
        </w:rPr>
        <w:t>) المشروطة في المنهج العلمي</w:t>
      </w:r>
      <w:r w:rsidRPr="00EA4E1C">
        <w:rPr>
          <w:rFonts w:hint="cs"/>
          <w:color w:val="000000" w:themeColor="text1"/>
          <w:sz w:val="27"/>
          <w:vertAlign w:val="superscript"/>
          <w:rtl/>
        </w:rPr>
        <w:t>(</w:t>
      </w:r>
      <w:r w:rsidRPr="00EA4E1C">
        <w:rPr>
          <w:rStyle w:val="ac"/>
          <w:color w:val="000000" w:themeColor="text1"/>
          <w:sz w:val="27"/>
          <w:rtl/>
        </w:rPr>
        <w:endnoteReference w:id="39"/>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w:t>
      </w:r>
    </w:p>
    <w:p w:rsidR="00306DF1" w:rsidRPr="009C0D90" w:rsidRDefault="00306DF1" w:rsidP="00306DF1">
      <w:pPr>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قابلية الفحص </w:t>
      </w:r>
      <w:r w:rsidRPr="00EA4E1C">
        <w:rPr>
          <w:rFonts w:hint="eastAsia"/>
          <w:color w:val="000000" w:themeColor="text1"/>
          <w:sz w:val="27"/>
          <w:rtl/>
        </w:rPr>
        <w:t>«</w:t>
      </w:r>
      <w:r w:rsidRPr="00EA4E1C">
        <w:rPr>
          <w:color w:val="000000" w:themeColor="text1"/>
          <w:rtl/>
        </w:rPr>
        <w:t>إمكانية التحق</w:t>
      </w:r>
      <w:r w:rsidR="00BE46D2" w:rsidRPr="00EA4E1C">
        <w:rPr>
          <w:rFonts w:hint="cs"/>
          <w:color w:val="000000" w:themeColor="text1"/>
          <w:rtl/>
        </w:rPr>
        <w:t>ّ</w:t>
      </w:r>
      <w:r w:rsidRPr="00EA4E1C">
        <w:rPr>
          <w:color w:val="000000" w:themeColor="text1"/>
          <w:rtl/>
        </w:rPr>
        <w:t>ق</w:t>
      </w:r>
      <w:r w:rsidRPr="00EA4E1C">
        <w:rPr>
          <w:rFonts w:hint="eastAsia"/>
          <w:color w:val="000000" w:themeColor="text1"/>
          <w:sz w:val="27"/>
          <w:rtl/>
        </w:rPr>
        <w:t>»</w:t>
      </w:r>
      <w:r w:rsidRPr="00EA4E1C">
        <w:rPr>
          <w:color w:val="000000" w:themeColor="text1"/>
          <w:rtl/>
        </w:rPr>
        <w:t xml:space="preserve"> </w:t>
      </w:r>
    </w:p>
    <w:p w:rsidR="00306DF1" w:rsidRPr="009C0D90" w:rsidRDefault="00306DF1" w:rsidP="00BE46D2">
      <w:pPr>
        <w:rPr>
          <w:rFonts w:ascii="AL-Mohanad" w:hAnsi="AL-Mohanad"/>
          <w:color w:val="000000" w:themeColor="text1"/>
          <w:sz w:val="27"/>
          <w:rtl/>
        </w:rPr>
      </w:pPr>
      <w:r w:rsidRPr="009C0D90">
        <w:rPr>
          <w:rFonts w:ascii="AL-Mohanad" w:hAnsi="AL-Mohanad"/>
          <w:color w:val="000000" w:themeColor="text1"/>
          <w:sz w:val="27"/>
          <w:rtl/>
        </w:rPr>
        <w:t>تكمن أحد أساسيات المنهج العلمي في إمكانية التحق</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من ادعاءات العلماء. فاستنتاجات عالم معين أو نتائجه أو آراؤه أو نظرياته تحصل على مكانتها العلمية بمقدار ما يمكن لباقي العلماء التحق</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من صحتها بناءً على المنهج العلمي، وذلك بتجربتها على أرض الواقع أو إعادة التجربة أو مراجعة النتائج في محاولة لاكتشاف أي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خلل أو خطأ فيها</w:t>
      </w:r>
      <w:r w:rsidRPr="00EA4E1C">
        <w:rPr>
          <w:rFonts w:hint="cs"/>
          <w:color w:val="000000" w:themeColor="text1"/>
          <w:sz w:val="27"/>
          <w:vertAlign w:val="superscript"/>
          <w:rtl/>
        </w:rPr>
        <w:t>(</w:t>
      </w:r>
      <w:r w:rsidRPr="00EA4E1C">
        <w:rPr>
          <w:rStyle w:val="ac"/>
          <w:color w:val="000000" w:themeColor="text1"/>
          <w:sz w:val="27"/>
          <w:rtl/>
        </w:rPr>
        <w:endnoteReference w:id="40"/>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وذلك ليس تشكيكاً في نزاهة العالم أو علمه</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وإنما لأن المنهج العلمي يهدف بالدرجة الأولى </w:t>
      </w:r>
      <w:r w:rsidR="00BE46D2"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مكافحة التحيز العلمي (</w:t>
      </w:r>
      <w:r w:rsidRPr="00EA4E1C">
        <w:rPr>
          <w:rFonts w:asciiTheme="majorBidi" w:hAnsiTheme="majorBidi" w:cstheme="majorBidi"/>
          <w:color w:val="000000" w:themeColor="text1"/>
          <w:sz w:val="22"/>
          <w:szCs w:val="22"/>
        </w:rPr>
        <w:t>Bias</w:t>
      </w:r>
      <w:r w:rsidRPr="009C0D90">
        <w:rPr>
          <w:rFonts w:ascii="AL-Mohanad" w:hAnsi="AL-Mohanad"/>
          <w:color w:val="000000" w:themeColor="text1"/>
          <w:sz w:val="27"/>
          <w:rtl/>
        </w:rPr>
        <w:t>)</w:t>
      </w:r>
      <w:r w:rsidR="00BE46D2" w:rsidRPr="009C0D90">
        <w:rPr>
          <w:rFonts w:ascii="AL-Mohanad" w:hAnsi="AL-Mohanad" w:hint="cs"/>
          <w:color w:val="000000" w:themeColor="text1"/>
          <w:sz w:val="27"/>
          <w:rtl/>
          <w:lang w:bidi="ar-LB"/>
        </w:rPr>
        <w:t>،</w:t>
      </w:r>
      <w:r w:rsidRPr="009C0D90">
        <w:rPr>
          <w:rFonts w:ascii="AL-Mohanad" w:hAnsi="AL-Mohanad"/>
          <w:color w:val="000000" w:themeColor="text1"/>
          <w:sz w:val="27"/>
          <w:rtl/>
        </w:rPr>
        <w:t xml:space="preserve"> وهو الأمر الذي يصعب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ربما يستحيل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فصله عن الأشخاص دون وجود منهج واضح يتيح ذلك</w:t>
      </w:r>
      <w:r w:rsidRPr="00EA4E1C">
        <w:rPr>
          <w:rFonts w:hint="cs"/>
          <w:color w:val="000000" w:themeColor="text1"/>
          <w:sz w:val="27"/>
          <w:vertAlign w:val="superscript"/>
          <w:rtl/>
        </w:rPr>
        <w:t>(</w:t>
      </w:r>
      <w:r w:rsidRPr="00EA4E1C">
        <w:rPr>
          <w:rStyle w:val="ac"/>
          <w:color w:val="000000" w:themeColor="text1"/>
          <w:sz w:val="27"/>
          <w:rtl/>
        </w:rPr>
        <w:endnoteReference w:id="41"/>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من </w:t>
      </w:r>
      <w:r w:rsidRPr="009C0D90">
        <w:rPr>
          <w:rFonts w:ascii="AL-Mohanad" w:hAnsi="AL-Mohanad"/>
          <w:color w:val="000000" w:themeColor="text1"/>
          <w:sz w:val="27"/>
          <w:rtl/>
        </w:rPr>
        <w:lastRenderedPageBreak/>
        <w:t>ر</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ح</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م ذلك نشأت الدوريات العلمية التي تراجع مجالسها البحثية كل الأبحاث قبل نشرها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لتتأكد من موافقتها لمنهجية النشر العلمي. أيضاً نشأت التجارب العمياء (</w:t>
      </w:r>
      <w:r w:rsidRPr="00EA4E1C">
        <w:rPr>
          <w:rFonts w:asciiTheme="majorBidi" w:hAnsiTheme="majorBidi" w:cstheme="majorBidi"/>
          <w:color w:val="000000" w:themeColor="text1"/>
          <w:sz w:val="22"/>
          <w:szCs w:val="22"/>
        </w:rPr>
        <w:t>Blind Experiments</w:t>
      </w:r>
      <w:r w:rsidRPr="009C0D90">
        <w:rPr>
          <w:rFonts w:ascii="AL-Mohanad" w:hAnsi="AL-Mohanad"/>
          <w:color w:val="000000" w:themeColor="text1"/>
          <w:sz w:val="27"/>
          <w:rtl/>
        </w:rPr>
        <w:t>)</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لا يعرف الباحث</w:t>
      </w:r>
      <w:r w:rsidR="00BE46D2" w:rsidRPr="009C0D90">
        <w:rPr>
          <w:rFonts w:ascii="AL-Mohanad" w:hAnsi="AL-Mohanad" w:hint="cs"/>
          <w:color w:val="000000" w:themeColor="text1"/>
          <w:sz w:val="27"/>
          <w:rtl/>
        </w:rPr>
        <w:t>و</w:t>
      </w:r>
      <w:r w:rsidRPr="009C0D90">
        <w:rPr>
          <w:rFonts w:ascii="AL-Mohanad" w:hAnsi="AL-Mohanad"/>
          <w:color w:val="000000" w:themeColor="text1"/>
          <w:sz w:val="27"/>
          <w:rtl/>
        </w:rPr>
        <w:t>ن المشارك</w:t>
      </w:r>
      <w:r w:rsidR="00BE46D2" w:rsidRPr="009C0D90">
        <w:rPr>
          <w:rFonts w:ascii="AL-Mohanad" w:hAnsi="AL-Mohanad" w:hint="cs"/>
          <w:color w:val="000000" w:themeColor="text1"/>
          <w:sz w:val="27"/>
          <w:rtl/>
        </w:rPr>
        <w:t>و</w:t>
      </w:r>
      <w:r w:rsidRPr="009C0D90">
        <w:rPr>
          <w:rFonts w:ascii="AL-Mohanad" w:hAnsi="AL-Mohanad"/>
          <w:color w:val="000000" w:themeColor="text1"/>
          <w:sz w:val="27"/>
          <w:rtl/>
        </w:rPr>
        <w:t>ن فيها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لجمع النتائج، أي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شيء عن أفراد العي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نات التجريبية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وذلك لضمان حياديتهم في تسجيل النتائج</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وإزالة جميع النزعات المنحازة </w:t>
      </w:r>
      <w:r w:rsidR="00BE46D2"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نتيجة دون أخرى. وأيضاً نشأ إقرار تعارض المصالح (</w:t>
      </w:r>
      <w:r w:rsidRPr="00EA4E1C">
        <w:rPr>
          <w:rFonts w:asciiTheme="majorBidi" w:hAnsiTheme="majorBidi" w:cstheme="majorBidi"/>
          <w:color w:val="000000" w:themeColor="text1"/>
          <w:sz w:val="22"/>
          <w:szCs w:val="22"/>
        </w:rPr>
        <w:t>Interests</w:t>
      </w:r>
      <w:r w:rsidR="00BE46D2" w:rsidRPr="00EA4E1C">
        <w:rPr>
          <w:rFonts w:asciiTheme="majorBidi" w:hAnsiTheme="majorBidi" w:cstheme="majorBidi"/>
          <w:color w:val="000000" w:themeColor="text1"/>
          <w:sz w:val="22"/>
          <w:szCs w:val="22"/>
        </w:rPr>
        <w:t xml:space="preserve"> </w:t>
      </w:r>
      <w:r w:rsidRPr="00EA4E1C">
        <w:rPr>
          <w:rFonts w:asciiTheme="majorBidi" w:hAnsiTheme="majorBidi" w:cstheme="majorBidi"/>
          <w:color w:val="000000" w:themeColor="text1"/>
          <w:sz w:val="22"/>
          <w:szCs w:val="22"/>
        </w:rPr>
        <w:t>Declaration</w:t>
      </w:r>
      <w:r w:rsidR="00BE46D2" w:rsidRPr="00EA4E1C">
        <w:rPr>
          <w:rFonts w:asciiTheme="majorBidi" w:hAnsiTheme="majorBidi" w:cstheme="majorBidi"/>
          <w:color w:val="000000" w:themeColor="text1"/>
          <w:sz w:val="22"/>
          <w:szCs w:val="22"/>
        </w:rPr>
        <w:t xml:space="preserve"> Conflict of</w:t>
      </w:r>
      <w:r w:rsidRPr="009C0D90">
        <w:rPr>
          <w:rFonts w:ascii="AL-Mohanad" w:hAnsi="AL-Mohanad"/>
          <w:color w:val="000000" w:themeColor="text1"/>
          <w:sz w:val="27"/>
          <w:rtl/>
        </w:rPr>
        <w:t>)</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والذي يفرض على العلماء بيان مصادر تمويل أبحاثهم من شركات أو هيئات</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وذلك لمعرفة أي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تأثير قد يكون لذلك التمويل على حيادي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 البحث ونتائجه. ولم يقتصر ذلك على منهجيات البحث العلمي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بل تعد</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اه ليصبح في صميم العلوم السياسية والإدارية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وأصبح أحد الممارسات الروتينية للكثير من الشركات والحكومات الديم</w:t>
      </w:r>
      <w:r w:rsidR="00BE46D2" w:rsidRPr="009C0D90">
        <w:rPr>
          <w:rFonts w:ascii="AL-Mohanad" w:hAnsi="AL-Mohanad" w:hint="cs"/>
          <w:color w:val="000000" w:themeColor="text1"/>
          <w:sz w:val="27"/>
          <w:rtl/>
        </w:rPr>
        <w:t>و</w:t>
      </w:r>
      <w:r w:rsidRPr="009C0D90">
        <w:rPr>
          <w:rFonts w:ascii="AL-Mohanad" w:hAnsi="AL-Mohanad"/>
          <w:color w:val="000000" w:themeColor="text1"/>
          <w:sz w:val="27"/>
          <w:rtl/>
        </w:rPr>
        <w:t>قراطية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لا تشك</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ك في نزاهة موظ</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فيها بقدر ما أن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ها تهتم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بحمايتهم من كل ما قد يؤثر في حيادية قراراتهم. فمنع التحي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ز هو مبدأ علمي أصيل، لا يهدف للتشكيك في نزاهة العلماء</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ولا اتهامهم بالهوى</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ولا الطعن في وثاقتهم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بل يهدف لحماية نتائجهم العلمية من النقص والضعف البشري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ين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حماية العلوم من الأهواء والأخطاء</w:t>
      </w:r>
      <w:r w:rsidRPr="00EA4E1C">
        <w:rPr>
          <w:rFonts w:hint="cs"/>
          <w:color w:val="000000" w:themeColor="text1"/>
          <w:sz w:val="27"/>
          <w:vertAlign w:val="superscript"/>
          <w:rtl/>
        </w:rPr>
        <w:t>(</w:t>
      </w:r>
      <w:r w:rsidRPr="00EA4E1C">
        <w:rPr>
          <w:rStyle w:val="ac"/>
          <w:color w:val="000000" w:themeColor="text1"/>
          <w:sz w:val="27"/>
          <w:rtl/>
        </w:rPr>
        <w:endnoteReference w:id="42"/>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w:t>
      </w:r>
    </w:p>
    <w:p w:rsidR="00306DF1" w:rsidRPr="009C0D90" w:rsidRDefault="00306DF1" w:rsidP="00306DF1">
      <w:pPr>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العلوم الشرعية </w:t>
      </w:r>
    </w:p>
    <w:p w:rsidR="00306DF1" w:rsidRPr="009C0D90" w:rsidRDefault="00306DF1" w:rsidP="00533F2D">
      <w:pPr>
        <w:rPr>
          <w:rFonts w:ascii="AL-Mohanad" w:hAnsi="AL-Mohanad"/>
          <w:color w:val="000000" w:themeColor="text1"/>
          <w:sz w:val="27"/>
          <w:rtl/>
        </w:rPr>
      </w:pPr>
      <w:r w:rsidRPr="009C0D90">
        <w:rPr>
          <w:rFonts w:ascii="AL-Mohanad" w:hAnsi="AL-Mohanad"/>
          <w:color w:val="000000" w:themeColor="text1"/>
          <w:sz w:val="27"/>
          <w:rtl/>
        </w:rPr>
        <w:t>للأسف الشديد، بقيت العلوم الشرعية (علوم الحديث والرجال والفقه وغيرها) منيعة أمام هذا التطو</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ر المنهجي العلمي بشكلٍ كبير</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حيث لم يستطع رو</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ادها تبني المنهج العلمي (الطريقة العلمية) وتطبيقه على نظري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اتها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لأجل التحق</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من سلامتها وصحة مبانيها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لذلك بقيت تلك العلوم رهينة آراء الرجال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وحبيسة مكانتهم العلمية. ويعود السبب في ذلك، من وجهة نظري، إلى أن الكثير من نظريات العلوم الشرعية لا تستطيع الصمود أمام متطل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بات المنهج العلمي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وقد لا يمكن التحق</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من صحتها عن طريقه</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BE46D2" w:rsidRPr="009C0D90">
        <w:rPr>
          <w:rFonts w:ascii="AL-Mohanad" w:hAnsi="AL-Mohanad" w:hint="cs"/>
          <w:color w:val="000000" w:themeColor="text1"/>
          <w:sz w:val="27"/>
          <w:rtl/>
        </w:rPr>
        <w:t>و</w:t>
      </w:r>
      <w:r w:rsidRPr="009C0D90">
        <w:rPr>
          <w:rFonts w:ascii="AL-Mohanad" w:hAnsi="AL-Mohanad"/>
          <w:color w:val="000000" w:themeColor="text1"/>
          <w:sz w:val="27"/>
          <w:rtl/>
        </w:rPr>
        <w:t>خصوصاً مع بناء جزء</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كبير منها على الإيمان المسب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بقداسة بعض الشخصي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ات الدينية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كالأنبياء</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w:t>
      </w:r>
      <w:r w:rsidRPr="009C0D90">
        <w:rPr>
          <w:rFonts w:ascii="AL-Mohanad" w:hAnsi="AL-Mohanad" w:hint="cs"/>
          <w:color w:val="000000" w:themeColor="text1"/>
          <w:sz w:val="27"/>
          <w:rtl/>
        </w:rPr>
        <w:t>أ</w:t>
      </w:r>
      <w:r w:rsidRPr="009C0D90">
        <w:rPr>
          <w:rFonts w:ascii="AL-Mohanad" w:hAnsi="AL-Mohanad"/>
          <w:color w:val="000000" w:themeColor="text1"/>
          <w:sz w:val="27"/>
          <w:rtl/>
        </w:rPr>
        <w:t>ئمة. لذلك كان تجن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 التصادم مع العلم المنهجي أدعى، فكان البديل هو اد</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عاء اختصاصها بالعلوم </w:t>
      </w:r>
      <w:r w:rsidRPr="00EA4E1C">
        <w:rPr>
          <w:rFonts w:hint="eastAsia"/>
          <w:color w:val="000000" w:themeColor="text1"/>
          <w:sz w:val="27"/>
          <w:rtl/>
        </w:rPr>
        <w:t>«</w:t>
      </w:r>
      <w:r w:rsidRPr="009C0D90">
        <w:rPr>
          <w:rFonts w:ascii="AL-Mohanad" w:hAnsi="AL-Mohanad"/>
          <w:color w:val="000000" w:themeColor="text1"/>
          <w:sz w:val="27"/>
          <w:rtl/>
        </w:rPr>
        <w:t>الإلهي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w:t>
      </w:r>
      <w:r w:rsidRPr="00EA4E1C">
        <w:rPr>
          <w:rFonts w:hint="eastAsia"/>
          <w:color w:val="000000" w:themeColor="text1"/>
          <w:sz w:val="27"/>
          <w:rtl/>
        </w:rPr>
        <w:t>»</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في مقابل اختصاص المنهج العلمي بالعلوم </w:t>
      </w:r>
      <w:r w:rsidRPr="00EA4E1C">
        <w:rPr>
          <w:rFonts w:hint="eastAsia"/>
          <w:color w:val="000000" w:themeColor="text1"/>
          <w:sz w:val="27"/>
          <w:rtl/>
        </w:rPr>
        <w:t>«</w:t>
      </w:r>
      <w:r w:rsidRPr="009C0D90">
        <w:rPr>
          <w:rFonts w:ascii="AL-Mohanad" w:hAnsi="AL-Mohanad"/>
          <w:color w:val="000000" w:themeColor="text1"/>
          <w:sz w:val="27"/>
          <w:rtl/>
        </w:rPr>
        <w:t>البشري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w:t>
      </w:r>
      <w:r w:rsidRPr="00EA4E1C">
        <w:rPr>
          <w:rFonts w:hint="eastAsia"/>
          <w:color w:val="000000" w:themeColor="text1"/>
          <w:sz w:val="27"/>
          <w:rtl/>
        </w:rPr>
        <w:t>»</w:t>
      </w:r>
      <w:r w:rsidR="00BE46D2" w:rsidRPr="00EA4E1C">
        <w:rPr>
          <w:rFonts w:hint="cs"/>
          <w:color w:val="000000" w:themeColor="text1"/>
          <w:sz w:val="27"/>
          <w:rtl/>
        </w:rPr>
        <w:t>،</w:t>
      </w:r>
      <w:r w:rsidRPr="009C0D90">
        <w:rPr>
          <w:rFonts w:ascii="AL-Mohanad" w:hAnsi="AL-Mohanad"/>
          <w:color w:val="000000" w:themeColor="text1"/>
          <w:sz w:val="27"/>
          <w:rtl/>
        </w:rPr>
        <w:t xml:space="preserve"> وبذلك تتمكن العلوم الشرعية من السير بالتوازي مع </w:t>
      </w:r>
      <w:r w:rsidRPr="009C0D90">
        <w:rPr>
          <w:rFonts w:ascii="AL-Mohanad" w:hAnsi="AL-Mohanad"/>
          <w:color w:val="000000" w:themeColor="text1"/>
          <w:sz w:val="27"/>
          <w:rtl/>
        </w:rPr>
        <w:lastRenderedPageBreak/>
        <w:t>المنهج العلمي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دون تبن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يه. بذلك تم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سحب قداسة الدين ومفاهيمه الإيمانية ونصوصه وإيمان أتباعه بإلهي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ته وعصمة شخصي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اته على العلوم الشرعية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واعتبار نتائج هذه العلوم دال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 بالضرورة على ما يجب الإيمان به</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والعمل به من التكاليف الدينية</w:t>
      </w:r>
      <w:r w:rsidRPr="00EA4E1C">
        <w:rPr>
          <w:rFonts w:hint="cs"/>
          <w:color w:val="000000" w:themeColor="text1"/>
          <w:sz w:val="27"/>
          <w:vertAlign w:val="superscript"/>
          <w:rtl/>
        </w:rPr>
        <w:t>(</w:t>
      </w:r>
      <w:r w:rsidRPr="00EA4E1C">
        <w:rPr>
          <w:rStyle w:val="ac"/>
          <w:color w:val="000000" w:themeColor="text1"/>
          <w:sz w:val="27"/>
          <w:rtl/>
        </w:rPr>
        <w:endnoteReference w:id="43"/>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بل وزاد على ذلك اعتبار الاستدلال</w:t>
      </w:r>
      <w:r w:rsidRPr="009C0D90">
        <w:rPr>
          <w:rFonts w:ascii="AL-Mohanad" w:hAnsi="AL-Mohanad" w:hint="cs"/>
          <w:color w:val="000000" w:themeColor="text1"/>
          <w:sz w:val="27"/>
          <w:rtl/>
        </w:rPr>
        <w:t xml:space="preserve"> </w:t>
      </w:r>
      <w:r w:rsidR="00BE46D2" w:rsidRPr="00EA4E1C">
        <w:rPr>
          <w:rFonts w:hint="eastAsia"/>
          <w:color w:val="000000" w:themeColor="text1"/>
          <w:sz w:val="27"/>
          <w:rtl/>
        </w:rPr>
        <w:t>«</w:t>
      </w:r>
      <w:r w:rsidRPr="009C0D90">
        <w:rPr>
          <w:rFonts w:ascii="AL-Mohanad" w:hAnsi="AL-Mohanad"/>
          <w:color w:val="000000" w:themeColor="text1"/>
          <w:sz w:val="27"/>
          <w:rtl/>
        </w:rPr>
        <w:t>عن طريق هذه العلوم</w:t>
      </w:r>
      <w:r w:rsidRPr="00EA4E1C">
        <w:rPr>
          <w:rFonts w:hint="eastAsia"/>
          <w:color w:val="000000" w:themeColor="text1"/>
          <w:sz w:val="27"/>
          <w:rtl/>
        </w:rPr>
        <w:t>»</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قطعياً أو ظنياً، منج</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زاً وواجب الات</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باع</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كما أنه معذر ومقبول ومبر</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ر دينياً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ومبرئ للذم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بغض</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النظر عن مطابقته أو مخالفته للواقع المجهول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وبدون النظر </w:t>
      </w:r>
      <w:r w:rsidR="00BE46D2"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نتائجه وآثاره على حياة الناس</w:t>
      </w:r>
      <w:r w:rsidRPr="00EA4E1C">
        <w:rPr>
          <w:rFonts w:hint="cs"/>
          <w:color w:val="000000" w:themeColor="text1"/>
          <w:sz w:val="27"/>
          <w:vertAlign w:val="superscript"/>
          <w:rtl/>
        </w:rPr>
        <w:t>(</w:t>
      </w:r>
      <w:r w:rsidRPr="00EA4E1C">
        <w:rPr>
          <w:rStyle w:val="ac"/>
          <w:color w:val="000000" w:themeColor="text1"/>
          <w:sz w:val="27"/>
          <w:rtl/>
        </w:rPr>
        <w:endnoteReference w:id="44"/>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فكانت النتيجة التغافل عن القدر الكبير من التأثير الذي قد تتركه نتائج اجتهادات </w:t>
      </w:r>
      <w:r w:rsidRPr="00EA4E1C">
        <w:rPr>
          <w:rFonts w:hint="eastAsia"/>
          <w:color w:val="000000" w:themeColor="text1"/>
          <w:sz w:val="27"/>
          <w:rtl/>
        </w:rPr>
        <w:t>«</w:t>
      </w:r>
      <w:r w:rsidRPr="009C0D90">
        <w:rPr>
          <w:rFonts w:ascii="AL-Mohanad" w:hAnsi="AL-Mohanad"/>
          <w:color w:val="000000" w:themeColor="text1"/>
          <w:sz w:val="27"/>
          <w:rtl/>
        </w:rPr>
        <w:t>علماء</w:t>
      </w:r>
      <w:r w:rsidRPr="00EA4E1C">
        <w:rPr>
          <w:rFonts w:hint="eastAsia"/>
          <w:color w:val="000000" w:themeColor="text1"/>
          <w:sz w:val="27"/>
          <w:rtl/>
        </w:rPr>
        <w:t>»</w:t>
      </w:r>
      <w:r w:rsidRPr="009C0D90">
        <w:rPr>
          <w:rFonts w:ascii="AL-Mohanad" w:hAnsi="AL-Mohanad"/>
          <w:color w:val="000000" w:themeColor="text1"/>
          <w:sz w:val="27"/>
          <w:rtl/>
        </w:rPr>
        <w:t xml:space="preserve"> الدين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س</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باً أو إيجاباً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على حياة المتدي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نين من أتباعهم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التزاماً منهم بما يعتقدون أن</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ه يرضي الله سبحانه وتعالى. وفي هذا ما</w:t>
      </w:r>
      <w:r w:rsidR="00BE46D2" w:rsidRPr="009C0D90">
        <w:rPr>
          <w:rFonts w:ascii="AL-Mohanad" w:hAnsi="AL-Mohanad" w:hint="cs"/>
          <w:color w:val="000000" w:themeColor="text1"/>
          <w:sz w:val="27"/>
          <w:rtl/>
        </w:rPr>
        <w:t xml:space="preserve"> </w:t>
      </w:r>
      <w:r w:rsidRPr="009C0D90">
        <w:rPr>
          <w:rFonts w:ascii="AL-Mohanad" w:hAnsi="AL-Mohanad"/>
          <w:color w:val="000000" w:themeColor="text1"/>
          <w:sz w:val="27"/>
          <w:rtl/>
        </w:rPr>
        <w:t>فيه من توقير للاستنباطات النظرية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وإهمال للنتائج العملي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ة. وقد يكون تبرير هذا النوع من الاجتهاد النظري مقبولاً </w:t>
      </w:r>
      <w:r w:rsidRPr="00EA4E1C">
        <w:rPr>
          <w:rFonts w:hint="eastAsia"/>
          <w:color w:val="000000" w:themeColor="text1"/>
          <w:sz w:val="27"/>
          <w:rtl/>
        </w:rPr>
        <w:t>«</w:t>
      </w:r>
      <w:r w:rsidRPr="009C0D90">
        <w:rPr>
          <w:rFonts w:ascii="AL-Mohanad" w:hAnsi="AL-Mohanad"/>
          <w:color w:val="000000" w:themeColor="text1"/>
          <w:sz w:val="27"/>
          <w:rtl/>
        </w:rPr>
        <w:t>نسبياً</w:t>
      </w:r>
      <w:r w:rsidRPr="00EA4E1C">
        <w:rPr>
          <w:rFonts w:hint="eastAsia"/>
          <w:color w:val="000000" w:themeColor="text1"/>
          <w:sz w:val="27"/>
          <w:rtl/>
        </w:rPr>
        <w:t>»</w:t>
      </w:r>
      <w:r w:rsidRPr="009C0D90">
        <w:rPr>
          <w:rFonts w:ascii="AL-Mohanad" w:hAnsi="AL-Mohanad"/>
          <w:color w:val="000000" w:themeColor="text1"/>
          <w:sz w:val="27"/>
          <w:rtl/>
        </w:rPr>
        <w:t xml:space="preserve"> لو اعتمد المجتهد على أحدث ما توص</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لت له البشرية من علوم ومناهج في اجتهاده، </w:t>
      </w:r>
      <w:r w:rsidR="00BE46D2" w:rsidRPr="009C0D90">
        <w:rPr>
          <w:rFonts w:ascii="AL-Mohanad" w:hAnsi="AL-Mohanad"/>
          <w:color w:val="000000" w:themeColor="text1"/>
          <w:sz w:val="27"/>
          <w:rtl/>
        </w:rPr>
        <w:t>ولو أمكن قياس فائدة كل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هذه الاجتهادات على مت</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بعيها بشكل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مباشر، كما يقاس أثر الدواء على المريض. أما إذا كان اجتهاد المجتهد مبنياً على أشباه علوم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نظريات لم يتم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التحق</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ق منها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أدلة ظنية</w:t>
      </w:r>
      <w:r w:rsidRPr="00EA4E1C">
        <w:rPr>
          <w:rFonts w:hint="cs"/>
          <w:color w:val="000000" w:themeColor="text1"/>
          <w:sz w:val="27"/>
          <w:vertAlign w:val="superscript"/>
          <w:rtl/>
        </w:rPr>
        <w:t>(</w:t>
      </w:r>
      <w:r w:rsidRPr="00EA4E1C">
        <w:rPr>
          <w:rStyle w:val="ac"/>
          <w:color w:val="000000" w:themeColor="text1"/>
          <w:sz w:val="27"/>
          <w:rtl/>
        </w:rPr>
        <w:endnoteReference w:id="45"/>
      </w:r>
      <w:r w:rsidRPr="00EA4E1C">
        <w:rPr>
          <w:rFonts w:hint="cs"/>
          <w:color w:val="000000" w:themeColor="text1"/>
          <w:sz w:val="27"/>
          <w:vertAlign w:val="superscript"/>
          <w:rtl/>
        </w:rPr>
        <w:t>)</w:t>
      </w:r>
      <w:r w:rsidR="00756261" w:rsidRPr="00EA4E1C">
        <w:rPr>
          <w:rFonts w:hint="cs"/>
          <w:color w:val="000000" w:themeColor="text1"/>
          <w:sz w:val="27"/>
          <w:rtl/>
        </w:rPr>
        <w:t>،</w:t>
      </w:r>
      <w:r w:rsidRPr="009C0D90">
        <w:rPr>
          <w:rFonts w:ascii="AL-Mohanad" w:hAnsi="AL-Mohanad"/>
          <w:color w:val="000000" w:themeColor="text1"/>
          <w:sz w:val="27"/>
          <w:rtl/>
        </w:rPr>
        <w:t xml:space="preserve"> دون التفات </w:t>
      </w:r>
      <w:r w:rsidR="00BE46D2" w:rsidRPr="009C0D90">
        <w:rPr>
          <w:rFonts w:ascii="AL-Mohanad" w:hAnsi="AL-Mohanad" w:hint="cs"/>
          <w:color w:val="000000" w:themeColor="text1"/>
          <w:sz w:val="27"/>
          <w:rtl/>
        </w:rPr>
        <w:t>إلى ما</w:t>
      </w:r>
      <w:r w:rsidRPr="009C0D90">
        <w:rPr>
          <w:rFonts w:ascii="AL-Mohanad" w:hAnsi="AL-Mohanad"/>
          <w:color w:val="000000" w:themeColor="text1"/>
          <w:sz w:val="27"/>
          <w:rtl/>
        </w:rPr>
        <w:t xml:space="preserve"> توص</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ل </w:t>
      </w:r>
      <w:r w:rsidR="008F575D" w:rsidRPr="009C0D90">
        <w:rPr>
          <w:rFonts w:ascii="AL-Mohanad" w:hAnsi="AL-Mohanad" w:hint="cs"/>
          <w:color w:val="000000" w:themeColor="text1"/>
          <w:sz w:val="27"/>
          <w:rtl/>
        </w:rPr>
        <w:t>إليه</w:t>
      </w:r>
      <w:r w:rsidRPr="009C0D90">
        <w:rPr>
          <w:rFonts w:ascii="AL-Mohanad" w:hAnsi="AL-Mohanad"/>
          <w:color w:val="000000" w:themeColor="text1"/>
          <w:sz w:val="27"/>
          <w:rtl/>
        </w:rPr>
        <w:t xml:space="preserve"> باقي البشر في هذا العصر من علوم، فكيف يكون معذوراً في ذلك؟</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أيضاً كيف يمكن التعب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د</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التقي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د</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بمخرجات العلوم الشرعية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بشكل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إلزامي شرعي لا تبرأ الذم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 أمام الله إلا</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بالتقي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د به، بل وهناك عواقب دنيوية على مخالفته، وليس بشكلٍ اختياري عقلائي، كلجوء المريض </w:t>
      </w:r>
      <w:r w:rsidR="00BE46D2" w:rsidRPr="009C0D90">
        <w:rPr>
          <w:rFonts w:ascii="AL-Mohanad" w:hAnsi="AL-Mohanad" w:hint="cs"/>
          <w:color w:val="000000" w:themeColor="text1"/>
          <w:sz w:val="27"/>
          <w:rtl/>
        </w:rPr>
        <w:t>إلى ا</w:t>
      </w:r>
      <w:r w:rsidRPr="009C0D90">
        <w:rPr>
          <w:rFonts w:ascii="AL-Mohanad" w:hAnsi="AL-Mohanad"/>
          <w:color w:val="000000" w:themeColor="text1"/>
          <w:sz w:val="27"/>
          <w:rtl/>
        </w:rPr>
        <w:t>لدواء، إذا لم تكن نتائجها مبني</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ة على منهجٍ سليم</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على الأقل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مبنية على أفضل المنهجيات العلمية الموجودة؟</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فالشكل الإلزامي للتعب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د يتطلب الوصول </w:t>
      </w:r>
      <w:r w:rsidR="00BE46D2" w:rsidRPr="009C0D90">
        <w:rPr>
          <w:rFonts w:ascii="AL-Mohanad" w:hAnsi="AL-Mohanad" w:hint="cs"/>
          <w:color w:val="000000" w:themeColor="text1"/>
          <w:sz w:val="27"/>
          <w:rtl/>
        </w:rPr>
        <w:t>إلى ا</w:t>
      </w:r>
      <w:r w:rsidRPr="009C0D90">
        <w:rPr>
          <w:rFonts w:ascii="AL-Mohanad" w:hAnsi="AL-Mohanad"/>
          <w:color w:val="000000" w:themeColor="text1"/>
          <w:sz w:val="27"/>
          <w:rtl/>
        </w:rPr>
        <w:t>لقطع بنتائج العلم الذي يتم التعب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د على أساسه</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BE46D2" w:rsidRPr="009C0D90">
        <w:rPr>
          <w:rFonts w:ascii="AL-Mohanad" w:hAnsi="AL-Mohanad" w:hint="cs"/>
          <w:color w:val="000000" w:themeColor="text1"/>
          <w:sz w:val="27"/>
          <w:rtl/>
        </w:rPr>
        <w:t>و</w:t>
      </w:r>
      <w:r w:rsidRPr="009C0D90">
        <w:rPr>
          <w:rFonts w:ascii="AL-Mohanad" w:hAnsi="AL-Mohanad"/>
          <w:color w:val="000000" w:themeColor="text1"/>
          <w:sz w:val="27"/>
          <w:rtl/>
        </w:rPr>
        <w:t>خصوصاً في ظل</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الجهل بالمصلحة أو الفائدة المترت</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بة على هذا التعب</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د</w:t>
      </w:r>
      <w:r w:rsidR="00BE46D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بينما الشكل العقلائي للتعب</w:t>
      </w:r>
      <w:r w:rsidR="007C1736" w:rsidRPr="009C0D90">
        <w:rPr>
          <w:rFonts w:ascii="AL-Mohanad" w:hAnsi="AL-Mohanad" w:hint="cs"/>
          <w:color w:val="000000" w:themeColor="text1"/>
          <w:sz w:val="27"/>
          <w:rtl/>
        </w:rPr>
        <w:t>ُّ</w:t>
      </w:r>
      <w:r w:rsidRPr="009C0D90">
        <w:rPr>
          <w:rFonts w:ascii="AL-Mohanad" w:hAnsi="AL-Mohanad"/>
          <w:color w:val="000000" w:themeColor="text1"/>
          <w:sz w:val="27"/>
          <w:rtl/>
        </w:rPr>
        <w:t>د يعني الاعتراف بإمكانية الخطأ في الاستنتاج</w:t>
      </w:r>
      <w:r w:rsidR="007C1736"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يتحمل المكلف مسؤولية اختيار القيام بالعمل من عدمه</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الدافع العقلائي بات</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باع ما يقوم عليه الدليل</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والذهاب حيث تكون المصلحة. وقد كان نشوء مصطلح </w:t>
      </w:r>
      <w:r w:rsidRPr="00EA4E1C">
        <w:rPr>
          <w:rFonts w:hint="eastAsia"/>
          <w:color w:val="000000" w:themeColor="text1"/>
          <w:sz w:val="27"/>
          <w:rtl/>
        </w:rPr>
        <w:t>«</w:t>
      </w:r>
      <w:r w:rsidRPr="009C0D90">
        <w:rPr>
          <w:rFonts w:ascii="AL-Mohanad" w:hAnsi="AL-Mohanad"/>
          <w:color w:val="000000" w:themeColor="text1"/>
          <w:sz w:val="27"/>
          <w:rtl/>
        </w:rPr>
        <w:t>المعلوم من الدين بالضرورة</w:t>
      </w:r>
      <w:r w:rsidRPr="00EA4E1C">
        <w:rPr>
          <w:rFonts w:hint="eastAsia"/>
          <w:color w:val="000000" w:themeColor="text1"/>
          <w:sz w:val="27"/>
          <w:rtl/>
        </w:rPr>
        <w:t>»</w:t>
      </w:r>
      <w:r w:rsidRPr="009C0D90">
        <w:rPr>
          <w:rFonts w:ascii="AL-Mohanad" w:hAnsi="AL-Mohanad"/>
          <w:color w:val="000000" w:themeColor="text1"/>
          <w:sz w:val="27"/>
          <w:rtl/>
        </w:rPr>
        <w:t>، من وجهة نظري، طام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ة</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كبرى على العلوم الشرعية. فهو يمنع الناس من التشكيك في نظريات العلوم الشرعية الحالية، وبذلك </w:t>
      </w:r>
      <w:r w:rsidRPr="009C0D90">
        <w:rPr>
          <w:rFonts w:ascii="AL-Mohanad" w:hAnsi="AL-Mohanad"/>
          <w:color w:val="000000" w:themeColor="text1"/>
          <w:sz w:val="27"/>
          <w:rtl/>
        </w:rPr>
        <w:lastRenderedPageBreak/>
        <w:t>يمنع إخضاعها للتحق</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ق</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تحت طائلة التهديد بحكم الرد</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ة والاستتابة أو القتل. فالمعلوم بالضرورة يعرّ</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ف بأنه ما لا يسع المسلم أن يجهله</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وقال الفاضل المقداد: </w:t>
      </w:r>
      <w:r w:rsidRPr="00EA4E1C">
        <w:rPr>
          <w:rFonts w:hint="eastAsia"/>
          <w:color w:val="000000" w:themeColor="text1"/>
          <w:sz w:val="27"/>
          <w:rtl/>
        </w:rPr>
        <w:t>«</w:t>
      </w:r>
      <w:r w:rsidRPr="009C0D90">
        <w:rPr>
          <w:rFonts w:ascii="AL-Mohanad" w:hAnsi="AL-Mohanad"/>
          <w:color w:val="000000" w:themeColor="text1"/>
          <w:sz w:val="27"/>
          <w:rtl/>
        </w:rPr>
        <w:t>الكفر اصطلاحا</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هو إنكار ما علم ضرورة مجيء الرسول به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46"/>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وبذلك يُنفى الإسلام تلقائياً عم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يتجرأ على مراجعة أدل</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ة ذلك </w:t>
      </w:r>
      <w:r w:rsidRPr="00EA4E1C">
        <w:rPr>
          <w:rFonts w:hint="eastAsia"/>
          <w:color w:val="000000" w:themeColor="text1"/>
          <w:sz w:val="27"/>
          <w:rtl/>
        </w:rPr>
        <w:t>«</w:t>
      </w:r>
      <w:r w:rsidRPr="009C0D90">
        <w:rPr>
          <w:rFonts w:ascii="AL-Mohanad" w:hAnsi="AL-Mohanad"/>
          <w:color w:val="000000" w:themeColor="text1"/>
          <w:sz w:val="27"/>
          <w:rtl/>
        </w:rPr>
        <w:t>المعلوم بالضرورة</w:t>
      </w:r>
      <w:r w:rsidRPr="00EA4E1C">
        <w:rPr>
          <w:rFonts w:hint="eastAsia"/>
          <w:color w:val="000000" w:themeColor="text1"/>
          <w:sz w:val="27"/>
          <w:rtl/>
        </w:rPr>
        <w:t>»</w:t>
      </w:r>
      <w:r w:rsidRPr="009C0D90">
        <w:rPr>
          <w:rFonts w:ascii="AL-Mohanad" w:hAnsi="AL-Mohanad"/>
          <w:color w:val="000000" w:themeColor="text1"/>
          <w:sz w:val="27"/>
          <w:rtl/>
        </w:rPr>
        <w:t xml:space="preserve"> أو مبانيه</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يصل </w:t>
      </w:r>
      <w:r w:rsidR="008F575D"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نتائج تخالفه</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وتُضفى بذلك هالة من القدسية على ما تعارف عليه عام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ة المسلمين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دون السماح بالتدقيق في منهجيات العلوم التي أنتجت تلك المعارف. وهذا </w:t>
      </w:r>
      <w:r w:rsidRPr="00EA4E1C">
        <w:rPr>
          <w:rFonts w:hint="eastAsia"/>
          <w:color w:val="000000" w:themeColor="text1"/>
          <w:sz w:val="27"/>
          <w:rtl/>
        </w:rPr>
        <w:t>«</w:t>
      </w:r>
      <w:r w:rsidRPr="009C0D90">
        <w:rPr>
          <w:rFonts w:ascii="AL-Mohanad" w:hAnsi="AL-Mohanad"/>
          <w:color w:val="000000" w:themeColor="text1"/>
          <w:sz w:val="27"/>
          <w:rtl/>
        </w:rPr>
        <w:t>المعلوم بالضرورة</w:t>
      </w:r>
      <w:r w:rsidRPr="00EA4E1C">
        <w:rPr>
          <w:rFonts w:hint="eastAsia"/>
          <w:color w:val="000000" w:themeColor="text1"/>
          <w:sz w:val="27"/>
          <w:rtl/>
        </w:rPr>
        <w:t>»</w:t>
      </w:r>
      <w:r w:rsidR="008F575D" w:rsidRPr="00EA4E1C">
        <w:rPr>
          <w:rFonts w:hint="cs"/>
          <w:color w:val="000000" w:themeColor="text1"/>
          <w:sz w:val="27"/>
          <w:rtl/>
        </w:rPr>
        <w:t>،</w:t>
      </w:r>
      <w:r w:rsidRPr="009C0D90">
        <w:rPr>
          <w:rFonts w:ascii="AL-Mohanad" w:hAnsi="AL-Mohanad"/>
          <w:color w:val="000000" w:themeColor="text1"/>
          <w:sz w:val="27"/>
          <w:rtl/>
        </w:rPr>
        <w:t xml:space="preserve"> أو ما لا يسع الناس أن يجهلوه من أمور الدين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حالي</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اً يذكرنا بما لم يكن ي</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س</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ع الناس أن يجهلوه سابقاً من أن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الأرض مسط</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حة، أو أن القلب هو محل</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الفكر، بناء على علومهم في ذلك الوقت</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فهل نحن نبر</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ر بذلك قتل جاليليو ونظرائه مم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تجر</w:t>
      </w:r>
      <w:r w:rsidR="008F575D" w:rsidRPr="009C0D90">
        <w:rPr>
          <w:rFonts w:ascii="AL-Mohanad" w:hAnsi="AL-Mohanad" w:hint="cs"/>
          <w:color w:val="000000" w:themeColor="text1"/>
          <w:sz w:val="27"/>
          <w:rtl/>
        </w:rPr>
        <w:t>ّأ</w:t>
      </w:r>
      <w:r w:rsidRPr="009C0D90">
        <w:rPr>
          <w:rFonts w:ascii="AL-Mohanad" w:hAnsi="AL-Mohanad"/>
          <w:color w:val="000000" w:themeColor="text1"/>
          <w:sz w:val="27"/>
          <w:rtl/>
        </w:rPr>
        <w:t>وا على تحد</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ي </w:t>
      </w:r>
      <w:r w:rsidRPr="00EA4E1C">
        <w:rPr>
          <w:rFonts w:hint="eastAsia"/>
          <w:color w:val="000000" w:themeColor="text1"/>
          <w:sz w:val="27"/>
          <w:rtl/>
        </w:rPr>
        <w:t>«</w:t>
      </w:r>
      <w:r w:rsidRPr="009C0D90">
        <w:rPr>
          <w:rFonts w:ascii="AL-Mohanad" w:hAnsi="AL-Mohanad"/>
          <w:color w:val="000000" w:themeColor="text1"/>
          <w:sz w:val="27"/>
          <w:rtl/>
        </w:rPr>
        <w:t>المعلوم بالضرورة</w:t>
      </w:r>
      <w:r w:rsidRPr="00EA4E1C">
        <w:rPr>
          <w:rFonts w:hint="eastAsia"/>
          <w:color w:val="000000" w:themeColor="text1"/>
          <w:sz w:val="27"/>
          <w:rtl/>
        </w:rPr>
        <w:t>»</w:t>
      </w:r>
      <w:r w:rsidRPr="009C0D90">
        <w:rPr>
          <w:rFonts w:ascii="AL-Mohanad" w:hAnsi="AL-Mohanad"/>
          <w:color w:val="000000" w:themeColor="text1"/>
          <w:sz w:val="27"/>
          <w:rtl/>
        </w:rPr>
        <w:t xml:space="preserve"> في عصورهم؟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بل هل يعقل أن نخرج م</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ن</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ينكر كروي</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ة الأرض في عصرنا هذا</w:t>
      </w:r>
      <w:r w:rsidR="008F575D" w:rsidRPr="009C0D90">
        <w:rPr>
          <w:rFonts w:ascii="AL-Mohanad" w:hAnsi="AL-Mohanad" w:hint="cs"/>
          <w:color w:val="000000" w:themeColor="text1"/>
          <w:sz w:val="27"/>
          <w:rtl/>
        </w:rPr>
        <w:t xml:space="preserve"> </w:t>
      </w:r>
      <w:r w:rsidRPr="009C0D90">
        <w:rPr>
          <w:rFonts w:ascii="AL-Mohanad" w:hAnsi="AL-Mohanad"/>
          <w:color w:val="000000" w:themeColor="text1"/>
          <w:sz w:val="27"/>
          <w:rtl/>
        </w:rPr>
        <w:t>من الإنسانية</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ونحاكمه</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بحجة أنه أنكر </w:t>
      </w:r>
      <w:r w:rsidRPr="00EA4E1C">
        <w:rPr>
          <w:rFonts w:hint="eastAsia"/>
          <w:color w:val="000000" w:themeColor="text1"/>
          <w:sz w:val="27"/>
          <w:rtl/>
        </w:rPr>
        <w:t>«</w:t>
      </w:r>
      <w:r w:rsidRPr="009C0D90">
        <w:rPr>
          <w:rFonts w:ascii="AL-Mohanad" w:hAnsi="AL-Mohanad"/>
          <w:color w:val="000000" w:themeColor="text1"/>
          <w:sz w:val="27"/>
          <w:rtl/>
        </w:rPr>
        <w:t>معلوماً بالضرورة</w:t>
      </w:r>
      <w:r w:rsidRPr="00EA4E1C">
        <w:rPr>
          <w:rFonts w:hint="eastAsia"/>
          <w:color w:val="000000" w:themeColor="text1"/>
          <w:sz w:val="27"/>
          <w:rtl/>
        </w:rPr>
        <w:t>»</w:t>
      </w:r>
      <w:r w:rsidR="008F575D" w:rsidRPr="00EA4E1C">
        <w:rPr>
          <w:rFonts w:hint="cs"/>
          <w:color w:val="000000" w:themeColor="text1"/>
          <w:sz w:val="27"/>
          <w:rtl/>
        </w:rPr>
        <w:t>،</w:t>
      </w:r>
      <w:r w:rsidRPr="009C0D90">
        <w:rPr>
          <w:rFonts w:ascii="AL-Mohanad" w:hAnsi="AL-Mohanad"/>
          <w:color w:val="000000" w:themeColor="text1"/>
          <w:sz w:val="27"/>
          <w:rtl/>
        </w:rPr>
        <w:t xml:space="preserve"> بناءً على علومنا الإنسانية الحالية</w:t>
      </w:r>
      <w:r w:rsidR="008F575D" w:rsidRPr="009C0D90">
        <w:rPr>
          <w:rFonts w:ascii="AL-Mohanad" w:hAnsi="AL-Mohanad" w:hint="cs"/>
          <w:color w:val="000000" w:themeColor="text1"/>
          <w:sz w:val="27"/>
          <w:rtl/>
        </w:rPr>
        <w:t xml:space="preserve">، </w:t>
      </w:r>
      <w:r w:rsidRPr="009C0D90">
        <w:rPr>
          <w:rFonts w:ascii="AL-Mohanad" w:hAnsi="AL-Mohanad"/>
          <w:color w:val="000000" w:themeColor="text1"/>
          <w:sz w:val="27"/>
          <w:rtl/>
        </w:rPr>
        <w:t>أم أن العلوم الدينية لها خصوصي</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ة معينة؟</w:t>
      </w:r>
      <w:r w:rsidR="008F575D" w:rsidRPr="009C0D90">
        <w:rPr>
          <w:rFonts w:ascii="AL-Mohanad" w:hAnsi="AL-Mohanad" w:hint="cs"/>
          <w:color w:val="000000" w:themeColor="text1"/>
          <w:sz w:val="27"/>
          <w:rtl/>
        </w:rPr>
        <w:t>!</w:t>
      </w:r>
      <w:r w:rsidRPr="009C0D90">
        <w:rPr>
          <w:rFonts w:ascii="AL-Mohanad" w:hAnsi="AL-Mohanad"/>
          <w:color w:val="000000" w:themeColor="text1"/>
          <w:sz w:val="27"/>
          <w:rtl/>
        </w:rPr>
        <w:t xml:space="preserve"> بالإضافة </w:t>
      </w:r>
      <w:r w:rsidR="00B32805"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كل</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 xml:space="preserve"> ما سبق لم يبذل رو</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اد العلوم الدينية أي</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 xml:space="preserve"> جهد يذكر لإثبات نظرياتهم وأسس علومهم تجريبياً، بل بقيت تلك العلوم نظري</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ة ومتطف</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لة على سواها من العلوم التجريبية</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 xml:space="preserve"> مقتنصة ما يتوافق معها من نتائج أو تجارب وإثباتات يتوص</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 xml:space="preserve">ل </w:t>
      </w:r>
      <w:r w:rsidR="00B32805" w:rsidRPr="009C0D90">
        <w:rPr>
          <w:rFonts w:ascii="AL-Mohanad" w:hAnsi="AL-Mohanad" w:hint="cs"/>
          <w:color w:val="000000" w:themeColor="text1"/>
          <w:sz w:val="27"/>
          <w:rtl/>
        </w:rPr>
        <w:t>إلي</w:t>
      </w:r>
      <w:r w:rsidRPr="009C0D90">
        <w:rPr>
          <w:rFonts w:ascii="AL-Mohanad" w:hAnsi="AL-Mohanad"/>
          <w:color w:val="000000" w:themeColor="text1"/>
          <w:sz w:val="27"/>
          <w:rtl/>
        </w:rPr>
        <w:t>ها سواهم دون بذل أي</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 xml:space="preserve"> مجهود حقيقي في سبيل تبن</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ي المنهج التجريبي في إثبات مبانيها وأسسها. لذلك سنتطر</w:t>
      </w:r>
      <w:r w:rsidR="00B32805" w:rsidRPr="009C0D90">
        <w:rPr>
          <w:rFonts w:ascii="AL-Mohanad" w:hAnsi="AL-Mohanad" w:hint="cs"/>
          <w:color w:val="000000" w:themeColor="text1"/>
          <w:sz w:val="27"/>
          <w:rtl/>
        </w:rPr>
        <w:t>َّ</w:t>
      </w:r>
      <w:r w:rsidRPr="009C0D90">
        <w:rPr>
          <w:rFonts w:ascii="AL-Mohanad" w:hAnsi="AL-Mohanad"/>
          <w:color w:val="000000" w:themeColor="text1"/>
          <w:sz w:val="27"/>
          <w:rtl/>
        </w:rPr>
        <w:t>ق في</w:t>
      </w:r>
      <w:r w:rsidR="00B32805" w:rsidRPr="009C0D90">
        <w:rPr>
          <w:rFonts w:ascii="AL-Mohanad" w:hAnsi="AL-Mohanad" w:hint="cs"/>
          <w:color w:val="000000" w:themeColor="text1"/>
          <w:sz w:val="27"/>
          <w:rtl/>
        </w:rPr>
        <w:t xml:space="preserve"> </w:t>
      </w:r>
      <w:r w:rsidRPr="009C0D90">
        <w:rPr>
          <w:rFonts w:ascii="AL-Mohanad" w:hAnsi="AL-Mohanad"/>
          <w:color w:val="000000" w:themeColor="text1"/>
          <w:sz w:val="27"/>
          <w:rtl/>
        </w:rPr>
        <w:t>ما يلي</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بشكل</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مختصر</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لبعض الإشكالات المعاصرة على بعض نظريات العلوم الشرعية</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كي نفتح الباب للمزيد من البحث والمراجعة من قبل طلبة العلوم الشرعية. </w:t>
      </w:r>
    </w:p>
    <w:p w:rsidR="00306DF1" w:rsidRPr="009C0D90" w:rsidRDefault="00306DF1" w:rsidP="00306DF1">
      <w:pPr>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علم الحديث والرجال </w:t>
      </w:r>
    </w:p>
    <w:p w:rsidR="00306DF1" w:rsidRPr="009C0D90" w:rsidRDefault="00306DF1" w:rsidP="004F60A4">
      <w:pPr>
        <w:rPr>
          <w:rFonts w:ascii="AL-Mohanad" w:hAnsi="AL-Mohanad"/>
          <w:color w:val="000000" w:themeColor="text1"/>
          <w:sz w:val="27"/>
          <w:rtl/>
        </w:rPr>
      </w:pPr>
      <w:r w:rsidRPr="009C0D90">
        <w:rPr>
          <w:rFonts w:ascii="AL-Mohanad" w:hAnsi="AL-Mohanad"/>
          <w:color w:val="000000" w:themeColor="text1"/>
          <w:sz w:val="27"/>
          <w:rtl/>
        </w:rPr>
        <w:t>إذا أخذنا علم الحديث وعلم الرجال كأمثلة</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نجد أن أساليب التحق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ق الحالية فيهما محصورة بما يتوافق مع نظريات هذين العلمين</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ومحدودة بأطرهما</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فالتحقق محصور حالياً بالبحث في أضيق صوره حول </w:t>
      </w:r>
      <w:r w:rsidRPr="00EA4E1C">
        <w:rPr>
          <w:rFonts w:hint="eastAsia"/>
          <w:color w:val="000000" w:themeColor="text1"/>
          <w:sz w:val="27"/>
          <w:rtl/>
        </w:rPr>
        <w:t>«</w:t>
      </w:r>
      <w:r w:rsidRPr="009C0D90">
        <w:rPr>
          <w:rFonts w:ascii="AL-Mohanad" w:hAnsi="AL-Mohanad"/>
          <w:color w:val="000000" w:themeColor="text1"/>
          <w:sz w:val="27"/>
          <w:rtl/>
        </w:rPr>
        <w:t>صح</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ة</w:t>
      </w:r>
      <w:r w:rsidRPr="00EA4E1C">
        <w:rPr>
          <w:rFonts w:hint="eastAsia"/>
          <w:color w:val="000000" w:themeColor="text1"/>
          <w:sz w:val="27"/>
          <w:rtl/>
        </w:rPr>
        <w:t>»</w:t>
      </w:r>
      <w:r w:rsidRPr="009C0D90">
        <w:rPr>
          <w:rFonts w:ascii="AL-Mohanad" w:hAnsi="AL-Mohanad"/>
          <w:color w:val="000000" w:themeColor="text1"/>
          <w:sz w:val="27"/>
          <w:rtl/>
        </w:rPr>
        <w:t xml:space="preserve"> الحديث و</w:t>
      </w:r>
      <w:r w:rsidRPr="00EA4E1C">
        <w:rPr>
          <w:rFonts w:hint="eastAsia"/>
          <w:color w:val="000000" w:themeColor="text1"/>
          <w:sz w:val="27"/>
          <w:rtl/>
        </w:rPr>
        <w:t>«</w:t>
      </w:r>
      <w:r w:rsidRPr="009C0D90">
        <w:rPr>
          <w:rFonts w:ascii="AL-Mohanad" w:hAnsi="AL-Mohanad"/>
          <w:color w:val="000000" w:themeColor="text1"/>
          <w:sz w:val="27"/>
          <w:rtl/>
        </w:rPr>
        <w:t>ضعفه</w:t>
      </w:r>
      <w:r w:rsidRPr="00EA4E1C">
        <w:rPr>
          <w:rFonts w:hint="eastAsia"/>
          <w:color w:val="000000" w:themeColor="text1"/>
          <w:sz w:val="27"/>
          <w:rtl/>
        </w:rPr>
        <w:t>»</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وذلك بالرجوع </w:t>
      </w:r>
      <w:r w:rsidR="00533F2D"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رجاله</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ودراسة من وثّقهم أو ضعّفهم في كتب الج</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ر</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ح والتعديل</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بدراسة متنه ومقارنته بالنصوص الأخرى المثبتة بنفس الطريقة</w:t>
      </w:r>
      <w:r w:rsidRPr="00EA4E1C">
        <w:rPr>
          <w:rFonts w:hint="cs"/>
          <w:color w:val="000000" w:themeColor="text1"/>
          <w:sz w:val="27"/>
          <w:vertAlign w:val="superscript"/>
          <w:rtl/>
        </w:rPr>
        <w:t>(</w:t>
      </w:r>
      <w:r w:rsidRPr="00EA4E1C">
        <w:rPr>
          <w:rStyle w:val="ac"/>
          <w:color w:val="000000" w:themeColor="text1"/>
          <w:sz w:val="27"/>
          <w:rtl/>
        </w:rPr>
        <w:endnoteReference w:id="47"/>
      </w:r>
      <w:r w:rsidRPr="00EA4E1C">
        <w:rPr>
          <w:rFonts w:hint="cs"/>
          <w:color w:val="000000" w:themeColor="text1"/>
          <w:sz w:val="27"/>
          <w:vertAlign w:val="superscript"/>
          <w:rtl/>
        </w:rPr>
        <w:t>)</w:t>
      </w:r>
      <w:r w:rsidR="00533F2D" w:rsidRPr="00EA4E1C">
        <w:rPr>
          <w:rFonts w:hint="cs"/>
          <w:color w:val="000000" w:themeColor="text1"/>
          <w:sz w:val="27"/>
          <w:rtl/>
        </w:rPr>
        <w:t>.</w:t>
      </w:r>
      <w:r w:rsidRPr="00EA4E1C">
        <w:rPr>
          <w:rFonts w:hint="cs"/>
          <w:color w:val="000000" w:themeColor="text1"/>
          <w:sz w:val="27"/>
          <w:rtl/>
        </w:rPr>
        <w:t xml:space="preserve"> </w:t>
      </w:r>
      <w:r w:rsidRPr="009C0D90">
        <w:rPr>
          <w:rFonts w:ascii="AL-Mohanad" w:hAnsi="AL-Mohanad"/>
          <w:color w:val="000000" w:themeColor="text1"/>
          <w:sz w:val="27"/>
          <w:rtl/>
        </w:rPr>
        <w:t xml:space="preserve">بينما لا نجد قبولاً </w:t>
      </w:r>
      <w:r w:rsidRPr="009C0D90">
        <w:rPr>
          <w:rFonts w:ascii="AL-Mohanad" w:hAnsi="AL-Mohanad"/>
          <w:color w:val="000000" w:themeColor="text1"/>
          <w:sz w:val="27"/>
          <w:rtl/>
        </w:rPr>
        <w:lastRenderedPageBreak/>
        <w:t>في أوساط علماء الحديث والرجال للمراجعات المنهجية لعلم الأصول مثلاً. ومن ذلك</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النقد المنهجي لنظرية حج</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ية التواتر واستحالة التواطؤ على الكذب</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ونظرية حجية أخبار الثقات</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ونظرية استحالة تعارض العقل الصريح مع النقل الصحيح</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وغيرها. فإمكانية التنب</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ؤ بدق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ة بصدق الأشخاص أو كذبهم من خلال الآراء والاجتهادات الشخصية والنقولات الفردية لأشخاص آخرين حول وثاقتهم أو ضعفهم هو اد</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عاء</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يحتاج في ذاته </w:t>
      </w:r>
      <w:r w:rsidR="00533F2D" w:rsidRPr="009C0D90">
        <w:rPr>
          <w:rFonts w:ascii="AL-Mohanad" w:hAnsi="AL-Mohanad" w:hint="cs"/>
          <w:color w:val="000000" w:themeColor="text1"/>
          <w:sz w:val="27"/>
          <w:rtl/>
        </w:rPr>
        <w:t>إلى ا</w:t>
      </w:r>
      <w:r w:rsidRPr="009C0D90">
        <w:rPr>
          <w:rFonts w:ascii="AL-Mohanad" w:hAnsi="AL-Mohanad"/>
          <w:color w:val="000000" w:themeColor="text1"/>
          <w:sz w:val="27"/>
          <w:rtl/>
        </w:rPr>
        <w:t>لتحق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ق منه بشكل</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منهجي</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إذ ليس هناك وسيلة عملية للتحق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ق من واقعية صدور النص</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المعصوم</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وبذلك يبقى كل</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اجتهاد نصوصي في إطار الظن</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كما لا يمكن التحق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ق من </w:t>
      </w:r>
      <w:r w:rsidRPr="00EA4E1C">
        <w:rPr>
          <w:rFonts w:hint="eastAsia"/>
          <w:color w:val="000000" w:themeColor="text1"/>
          <w:sz w:val="27"/>
          <w:rtl/>
        </w:rPr>
        <w:t>«</w:t>
      </w:r>
      <w:r w:rsidRPr="009C0D90">
        <w:rPr>
          <w:rFonts w:ascii="AL-Mohanad" w:hAnsi="AL-Mohanad"/>
          <w:color w:val="000000" w:themeColor="text1"/>
          <w:sz w:val="27"/>
          <w:rtl/>
        </w:rPr>
        <w:t>وثاقة</w:t>
      </w:r>
      <w:r w:rsidRPr="00EA4E1C">
        <w:rPr>
          <w:rFonts w:hint="eastAsia"/>
          <w:color w:val="000000" w:themeColor="text1"/>
          <w:sz w:val="27"/>
          <w:rtl/>
        </w:rPr>
        <w:t>»</w:t>
      </w:r>
      <w:r w:rsidRPr="009C0D90">
        <w:rPr>
          <w:rFonts w:ascii="AL-Mohanad" w:hAnsi="AL-Mohanad"/>
          <w:color w:val="000000" w:themeColor="text1"/>
          <w:sz w:val="27"/>
          <w:rtl/>
        </w:rPr>
        <w:t xml:space="preserve"> شخص توفي قبل مئات السنين وإن</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Pr="00EA4E1C">
        <w:rPr>
          <w:rFonts w:hint="eastAsia"/>
          <w:color w:val="000000" w:themeColor="text1"/>
          <w:sz w:val="27"/>
          <w:rtl/>
        </w:rPr>
        <w:t>«</w:t>
      </w:r>
      <w:r w:rsidRPr="009C0D90">
        <w:rPr>
          <w:rFonts w:ascii="AL-Mohanad" w:hAnsi="AL-Mohanad"/>
          <w:color w:val="000000" w:themeColor="text1"/>
          <w:sz w:val="27"/>
          <w:rtl/>
        </w:rPr>
        <w:t>وثّ</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قه</w:t>
      </w:r>
      <w:r w:rsidRPr="00EA4E1C">
        <w:rPr>
          <w:rFonts w:hint="eastAsia"/>
          <w:color w:val="000000" w:themeColor="text1"/>
          <w:sz w:val="27"/>
          <w:rtl/>
        </w:rPr>
        <w:t>»</w:t>
      </w:r>
      <w:r w:rsidRPr="009C0D90">
        <w:rPr>
          <w:rFonts w:ascii="AL-Mohanad" w:hAnsi="AL-Mohanad"/>
          <w:color w:val="000000" w:themeColor="text1"/>
          <w:sz w:val="27"/>
          <w:rtl/>
        </w:rPr>
        <w:t xml:space="preserve"> فلان أو فلان. أيضاً لا نجد وسيلة معتبرة لمنع التحي</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ز العلمي والسهو والخطأ في أخبار هؤلاء </w:t>
      </w:r>
      <w:r w:rsidRPr="00EA4E1C">
        <w:rPr>
          <w:rFonts w:hint="eastAsia"/>
          <w:color w:val="000000" w:themeColor="text1"/>
          <w:sz w:val="27"/>
          <w:rtl/>
        </w:rPr>
        <w:t>«</w:t>
      </w:r>
      <w:r w:rsidRPr="009C0D90">
        <w:rPr>
          <w:rFonts w:ascii="AL-Mohanad" w:hAnsi="AL-Mohanad"/>
          <w:color w:val="000000" w:themeColor="text1"/>
          <w:sz w:val="27"/>
          <w:rtl/>
        </w:rPr>
        <w:t>الثقات</w:t>
      </w:r>
      <w:r w:rsidRPr="00EA4E1C">
        <w:rPr>
          <w:rFonts w:hint="eastAsia"/>
          <w:color w:val="000000" w:themeColor="text1"/>
          <w:sz w:val="27"/>
          <w:rtl/>
        </w:rPr>
        <w:t>»</w:t>
      </w:r>
      <w:r w:rsidR="00533F2D" w:rsidRPr="00EA4E1C">
        <w:rPr>
          <w:rFonts w:hint="cs"/>
          <w:color w:val="000000" w:themeColor="text1"/>
          <w:sz w:val="27"/>
          <w:rtl/>
        </w:rPr>
        <w:t>،</w:t>
      </w:r>
      <w:r w:rsidRPr="009C0D90">
        <w:rPr>
          <w:rFonts w:ascii="AL-Mohanad" w:hAnsi="AL-Mohanad"/>
          <w:color w:val="000000" w:themeColor="text1"/>
          <w:sz w:val="27"/>
          <w:rtl/>
        </w:rPr>
        <w:t xml:space="preserve"> ولا طريقة للتحق</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ق منها</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 xml:space="preserve"> حت</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ى لو سل</w:t>
      </w:r>
      <w:r w:rsidR="00533F2D" w:rsidRPr="009C0D90">
        <w:rPr>
          <w:rFonts w:ascii="AL-Mohanad" w:hAnsi="AL-Mohanad" w:hint="cs"/>
          <w:color w:val="000000" w:themeColor="text1"/>
          <w:sz w:val="27"/>
          <w:rtl/>
        </w:rPr>
        <w:t>َّ</w:t>
      </w:r>
      <w:r w:rsidRPr="009C0D90">
        <w:rPr>
          <w:rFonts w:ascii="AL-Mohanad" w:hAnsi="AL-Mohanad"/>
          <w:color w:val="000000" w:themeColor="text1"/>
          <w:sz w:val="27"/>
          <w:rtl/>
        </w:rPr>
        <w:t>منا نظرياً بـ</w:t>
      </w:r>
      <w:r w:rsidR="00533F2D" w:rsidRPr="009C0D90">
        <w:rPr>
          <w:rFonts w:ascii="AL-Mohanad" w:hAnsi="AL-Mohanad" w:hint="cs"/>
          <w:color w:val="000000" w:themeColor="text1"/>
          <w:sz w:val="27"/>
          <w:rtl/>
        </w:rPr>
        <w:t xml:space="preserve"> </w:t>
      </w:r>
      <w:r w:rsidR="00533F2D" w:rsidRPr="00EA4E1C">
        <w:rPr>
          <w:rFonts w:hint="eastAsia"/>
          <w:color w:val="000000" w:themeColor="text1"/>
          <w:sz w:val="27"/>
          <w:rtl/>
        </w:rPr>
        <w:t>«</w:t>
      </w:r>
      <w:r w:rsidRPr="009C0D90">
        <w:rPr>
          <w:rFonts w:ascii="AL-Mohanad" w:hAnsi="AL-Mohanad"/>
          <w:color w:val="000000" w:themeColor="text1"/>
          <w:sz w:val="27"/>
          <w:rtl/>
        </w:rPr>
        <w:t>وثاقتهم</w:t>
      </w:r>
      <w:r w:rsidRPr="00EA4E1C">
        <w:rPr>
          <w:rFonts w:hint="eastAsia"/>
          <w:color w:val="000000" w:themeColor="text1"/>
          <w:sz w:val="27"/>
          <w:rtl/>
        </w:rPr>
        <w:t>»</w:t>
      </w:r>
      <w:r w:rsidRPr="009C0D90">
        <w:rPr>
          <w:rFonts w:ascii="AL-Mohanad" w:hAnsi="AL-Mohanad"/>
          <w:color w:val="000000" w:themeColor="text1"/>
          <w:sz w:val="27"/>
          <w:rtl/>
        </w:rPr>
        <w:t>. كما لا توجد طريقة لمنع التحي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ز لدى الأشخاص الذين جمعوا الحديث في كتب ودو</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نوه</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w:t>
      </w:r>
      <w:r w:rsidRPr="00EA4E1C">
        <w:rPr>
          <w:rFonts w:hint="eastAsia"/>
          <w:color w:val="000000" w:themeColor="text1"/>
          <w:sz w:val="27"/>
          <w:rtl/>
        </w:rPr>
        <w:t>«</w:t>
      </w:r>
      <w:r w:rsidRPr="009C0D90">
        <w:rPr>
          <w:rFonts w:ascii="AL-Mohanad" w:hAnsi="AL-Mohanad"/>
          <w:color w:val="000000" w:themeColor="text1"/>
          <w:sz w:val="27"/>
          <w:rtl/>
        </w:rPr>
        <w:t>الثقات</w:t>
      </w:r>
      <w:r w:rsidRPr="00EA4E1C">
        <w:rPr>
          <w:rFonts w:hint="eastAsia"/>
          <w:color w:val="000000" w:themeColor="text1"/>
          <w:sz w:val="27"/>
          <w:rtl/>
        </w:rPr>
        <w:t>»</w:t>
      </w:r>
      <w:r w:rsidRPr="009C0D90">
        <w:rPr>
          <w:rFonts w:ascii="AL-Mohanad" w:hAnsi="AL-Mohanad"/>
          <w:color w:val="000000" w:themeColor="text1"/>
          <w:sz w:val="27"/>
          <w:rtl/>
        </w:rPr>
        <w:t xml:space="preserve"> أو من سواهم</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سواء في كتب الحديث الموسوعية أو في </w:t>
      </w:r>
      <w:r w:rsidRPr="00EA4E1C">
        <w:rPr>
          <w:rFonts w:hint="eastAsia"/>
          <w:color w:val="000000" w:themeColor="text1"/>
          <w:sz w:val="27"/>
          <w:rtl/>
        </w:rPr>
        <w:t>«</w:t>
      </w:r>
      <w:r w:rsidRPr="009C0D90">
        <w:rPr>
          <w:rFonts w:ascii="AL-Mohanad" w:hAnsi="AL-Mohanad"/>
          <w:color w:val="000000" w:themeColor="text1"/>
          <w:sz w:val="27"/>
          <w:rtl/>
        </w:rPr>
        <w:t>الصحاح</w:t>
      </w:r>
      <w:r w:rsidRPr="00EA4E1C">
        <w:rPr>
          <w:rFonts w:hint="eastAsia"/>
          <w:color w:val="000000" w:themeColor="text1"/>
          <w:sz w:val="27"/>
          <w:rtl/>
        </w:rPr>
        <w:t>»</w:t>
      </w:r>
      <w:r w:rsidRPr="009C0D90">
        <w:rPr>
          <w:rFonts w:ascii="AL-Mohanad" w:hAnsi="AL-Mohanad"/>
          <w:color w:val="000000" w:themeColor="text1"/>
          <w:sz w:val="27"/>
          <w:rtl/>
        </w:rPr>
        <w:t>. بل ولا توجد حت</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ى طريقة واحدة لمنع التحي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ز في انتقاء الأحاديث التي يتم</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الاعتماد عليها في بناء العقائد والأحكام من هذه الكتب. بل على العكس من ذلك نرى أن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كل ط</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ر</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فٍ من المسلمين يتهم الطرف الآخر بالتحي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ز والأخذ الانتقائي من التراث الديني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بما يتناسب مع ميوله وتحي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زاته وقناعاته</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بينما لا يملك هو نفسه منهجي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ة تحميه وتعصمه من القيام بذلك. فالمعتمد </w:t>
      </w:r>
      <w:r w:rsidRPr="00EA4E1C">
        <w:rPr>
          <w:rFonts w:hint="eastAsia"/>
          <w:color w:val="000000" w:themeColor="text1"/>
          <w:sz w:val="27"/>
          <w:rtl/>
        </w:rPr>
        <w:t>«</w:t>
      </w:r>
      <w:r w:rsidRPr="009C0D90">
        <w:rPr>
          <w:rFonts w:ascii="AL-Mohanad" w:hAnsi="AL-Mohanad"/>
          <w:color w:val="000000" w:themeColor="text1"/>
          <w:sz w:val="27"/>
          <w:rtl/>
        </w:rPr>
        <w:t>العلمي</w:t>
      </w:r>
      <w:r w:rsidRPr="00EA4E1C">
        <w:rPr>
          <w:rFonts w:hint="eastAsia"/>
          <w:color w:val="000000" w:themeColor="text1"/>
          <w:sz w:val="27"/>
          <w:rtl/>
        </w:rPr>
        <w:t>»</w:t>
      </w:r>
      <w:r w:rsidRPr="009C0D90">
        <w:rPr>
          <w:rFonts w:ascii="AL-Mohanad" w:hAnsi="AL-Mohanad"/>
          <w:color w:val="000000" w:themeColor="text1"/>
          <w:sz w:val="27"/>
          <w:rtl/>
        </w:rPr>
        <w:t xml:space="preserve"> الوحيد</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علم</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الحديث والرجال</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هو الأخذ برأي فلان حول فلان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لأن فلان </w:t>
      </w:r>
      <w:r w:rsidRPr="00EA4E1C">
        <w:rPr>
          <w:rFonts w:hint="eastAsia"/>
          <w:color w:val="000000" w:themeColor="text1"/>
          <w:sz w:val="27"/>
          <w:rtl/>
        </w:rPr>
        <w:t>«</w:t>
      </w:r>
      <w:r w:rsidRPr="009C0D90">
        <w:rPr>
          <w:rFonts w:ascii="AL-Mohanad" w:hAnsi="AL-Mohanad"/>
          <w:color w:val="000000" w:themeColor="text1"/>
          <w:sz w:val="27"/>
          <w:rtl/>
        </w:rPr>
        <w:t>موثوق</w:t>
      </w:r>
      <w:r w:rsidRPr="00EA4E1C">
        <w:rPr>
          <w:rFonts w:hint="eastAsia"/>
          <w:color w:val="000000" w:themeColor="text1"/>
          <w:sz w:val="27"/>
          <w:rtl/>
        </w:rPr>
        <w:t>»</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الأخذ بنقل فلان عن فلان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لأن فلان </w:t>
      </w:r>
      <w:r w:rsidRPr="00EA4E1C">
        <w:rPr>
          <w:rFonts w:hint="eastAsia"/>
          <w:color w:val="000000" w:themeColor="text1"/>
          <w:sz w:val="27"/>
          <w:rtl/>
        </w:rPr>
        <w:t>«</w:t>
      </w:r>
      <w:r w:rsidRPr="009C0D90">
        <w:rPr>
          <w:rFonts w:ascii="AL-Mohanad" w:hAnsi="AL-Mohanad"/>
          <w:color w:val="000000" w:themeColor="text1"/>
          <w:sz w:val="27"/>
          <w:rtl/>
        </w:rPr>
        <w:t>موثوق</w:t>
      </w:r>
      <w:r w:rsidRPr="00EA4E1C">
        <w:rPr>
          <w:rFonts w:hint="eastAsia"/>
          <w:color w:val="000000" w:themeColor="text1"/>
          <w:sz w:val="27"/>
          <w:rtl/>
        </w:rPr>
        <w:t>»</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ما استطاعت المنهجية العلمية إبطاله منذ عد</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ة قرون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حيث قامت بفصل </w:t>
      </w:r>
      <w:r w:rsidRPr="00EA4E1C">
        <w:rPr>
          <w:rFonts w:hint="eastAsia"/>
          <w:color w:val="000000" w:themeColor="text1"/>
          <w:sz w:val="27"/>
          <w:rtl/>
        </w:rPr>
        <w:t>«</w:t>
      </w:r>
      <w:r w:rsidRPr="009C0D90">
        <w:rPr>
          <w:rFonts w:ascii="AL-Mohanad" w:hAnsi="AL-Mohanad"/>
          <w:color w:val="000000" w:themeColor="text1"/>
          <w:sz w:val="27"/>
          <w:rtl/>
        </w:rPr>
        <w:t>موثوقية</w:t>
      </w:r>
      <w:r w:rsidRPr="00EA4E1C">
        <w:rPr>
          <w:rFonts w:hint="eastAsia"/>
          <w:color w:val="000000" w:themeColor="text1"/>
          <w:sz w:val="27"/>
          <w:rtl/>
        </w:rPr>
        <w:t>»</w:t>
      </w:r>
      <w:r w:rsidRPr="009C0D90">
        <w:rPr>
          <w:rFonts w:ascii="AL-Mohanad" w:hAnsi="AL-Mohanad"/>
          <w:color w:val="000000" w:themeColor="text1"/>
          <w:sz w:val="27"/>
          <w:rtl/>
        </w:rPr>
        <w:t xml:space="preserve"> الأشخاص عن صوابهم</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روايةً أو درايةً. بل </w:t>
      </w:r>
      <w:r w:rsidR="004F60A4" w:rsidRPr="009C0D90">
        <w:rPr>
          <w:rFonts w:ascii="AL-Mohanad" w:hAnsi="AL-Mohanad" w:hint="cs"/>
          <w:color w:val="000000" w:themeColor="text1"/>
          <w:sz w:val="27"/>
          <w:rtl/>
        </w:rPr>
        <w:t>إنّ</w:t>
      </w:r>
      <w:r w:rsidRPr="009C0D90">
        <w:rPr>
          <w:rFonts w:ascii="AL-Mohanad" w:hAnsi="AL-Mohanad"/>
          <w:color w:val="000000" w:themeColor="text1"/>
          <w:sz w:val="27"/>
          <w:rtl/>
        </w:rPr>
        <w:t xml:space="preserve"> المحاولات المتعد</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دة للخروج من تلك الهيمنة اللامنهجية لواضعي نظريات علم</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الحديث والرجال لم تلاقِ قبولاً وترحيباً بين رو</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اد تلك العلوم. ومن ذلك القانون الكل</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ي للفخر الرازي، والذي قال قبل ما يقارب الألف سنة</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4F60A4" w:rsidRPr="009C0D90">
        <w:rPr>
          <w:rFonts w:ascii="AL-Mohanad" w:hAnsi="AL-Mohanad" w:hint="cs"/>
          <w:color w:val="000000" w:themeColor="text1"/>
          <w:sz w:val="27"/>
          <w:rtl/>
        </w:rPr>
        <w:t>إ</w:t>
      </w:r>
      <w:r w:rsidRPr="009C0D90">
        <w:rPr>
          <w:rFonts w:ascii="AL-Mohanad" w:hAnsi="AL-Mohanad"/>
          <w:color w:val="000000" w:themeColor="text1"/>
          <w:sz w:val="27"/>
          <w:rtl/>
        </w:rPr>
        <w:t>ن كل النقولات تفيد الظن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إلا</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بشروطٍ عشرة</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يندر أو ربما يستحيل اجتماعها</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وبذلك كان من الممكن الخروج على الأقل</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منظومة الدين الجبري</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الذي نعيشه الآن</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إلى منظومة الدين الاختياري السمح</w:t>
      </w:r>
      <w:r w:rsidR="004F60A4"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القول بظنّية النقولات والاجتهادات المبنية عليها. </w:t>
      </w:r>
    </w:p>
    <w:p w:rsidR="00306DF1" w:rsidRPr="00EA4E1C" w:rsidRDefault="00306DF1" w:rsidP="00756261">
      <w:pPr>
        <w:pStyle w:val="31"/>
        <w:rPr>
          <w:color w:val="000000" w:themeColor="text1"/>
          <w:rtl/>
        </w:rPr>
      </w:pPr>
      <w:r w:rsidRPr="00EA4E1C">
        <w:rPr>
          <w:color w:val="000000" w:themeColor="text1"/>
          <w:rtl/>
        </w:rPr>
        <w:lastRenderedPageBreak/>
        <w:t xml:space="preserve">التواتر وخبر الثقة </w:t>
      </w:r>
    </w:p>
    <w:p w:rsidR="00306DF1" w:rsidRPr="009C0D90" w:rsidRDefault="003363D8" w:rsidP="003363D8">
      <w:pPr>
        <w:rPr>
          <w:rFonts w:ascii="AL-Mohanad" w:hAnsi="AL-Mohanad"/>
          <w:color w:val="000000" w:themeColor="text1"/>
          <w:sz w:val="27"/>
          <w:rtl/>
        </w:rPr>
      </w:pPr>
      <w:r w:rsidRPr="009C0D90">
        <w:rPr>
          <w:rFonts w:ascii="AL-Mohanad" w:hAnsi="AL-Mohanad"/>
          <w:color w:val="000000" w:themeColor="text1"/>
          <w:sz w:val="27"/>
          <w:rtl/>
        </w:rPr>
        <w:t>تقوم نظرية التواتر</w:t>
      </w:r>
      <w:r w:rsidR="00306DF1" w:rsidRPr="009C0D90">
        <w:rPr>
          <w:rFonts w:ascii="AL-Mohanad" w:hAnsi="AL-Mohanad"/>
          <w:color w:val="000000" w:themeColor="text1"/>
          <w:sz w:val="27"/>
          <w:rtl/>
        </w:rPr>
        <w:t>، بحسب الشهيد الصدر، على أن</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تعد</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د المخبرين يقل</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ل احتمالات الكذب والخطأ إلى درجة القطع أو العلم بموافقة أخبارهم للواقع. حيث يقول في باب حجيّة الأخبار</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w:t>
      </w:r>
      <w:r w:rsidR="00306DF1" w:rsidRPr="00EA4E1C">
        <w:rPr>
          <w:rFonts w:hint="eastAsia"/>
          <w:color w:val="000000" w:themeColor="text1"/>
          <w:sz w:val="27"/>
          <w:rtl/>
        </w:rPr>
        <w:t>«</w:t>
      </w:r>
      <w:r w:rsidR="00306DF1" w:rsidRPr="009C0D90">
        <w:rPr>
          <w:rFonts w:ascii="AL-Mohanad" w:hAnsi="AL-Mohanad"/>
          <w:color w:val="000000" w:themeColor="text1"/>
          <w:sz w:val="27"/>
          <w:rtl/>
        </w:rPr>
        <w:t>الخبر ينقسم إلى</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خبر علمي مفيد لليقين الحقيقي أو العرفي والاطمئنان</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وخبر غير علمي</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والأو</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ل أوضح مصاديقه الخبر المتواتر</w:t>
      </w:r>
      <w:r w:rsidR="00306DF1" w:rsidRPr="00EA4E1C">
        <w:rPr>
          <w:rFonts w:hint="eastAsia"/>
          <w:color w:val="000000" w:themeColor="text1"/>
          <w:sz w:val="27"/>
          <w:rtl/>
        </w:rPr>
        <w:t>»</w:t>
      </w:r>
      <w:r w:rsidR="00306DF1" w:rsidRPr="00EA4E1C">
        <w:rPr>
          <w:rFonts w:hint="cs"/>
          <w:color w:val="000000" w:themeColor="text1"/>
          <w:sz w:val="27"/>
          <w:vertAlign w:val="superscript"/>
          <w:rtl/>
        </w:rPr>
        <w:t>(</w:t>
      </w:r>
      <w:r w:rsidR="00306DF1" w:rsidRPr="00EA4E1C">
        <w:rPr>
          <w:rStyle w:val="ac"/>
          <w:color w:val="000000" w:themeColor="text1"/>
          <w:sz w:val="27"/>
          <w:rtl/>
        </w:rPr>
        <w:endnoteReference w:id="48"/>
      </w:r>
      <w:r w:rsidR="00306DF1" w:rsidRPr="00EA4E1C">
        <w:rPr>
          <w:rFonts w:hint="cs"/>
          <w:color w:val="000000" w:themeColor="text1"/>
          <w:sz w:val="27"/>
          <w:vertAlign w:val="superscript"/>
          <w:rtl/>
        </w:rPr>
        <w:t>)</w:t>
      </w:r>
      <w:r w:rsidRPr="00EA4E1C">
        <w:rPr>
          <w:rFonts w:hint="cs"/>
          <w:color w:val="000000" w:themeColor="text1"/>
          <w:sz w:val="27"/>
          <w:rtl/>
        </w:rPr>
        <w:t>.</w:t>
      </w:r>
      <w:r w:rsidR="00306DF1" w:rsidRPr="00EA4E1C">
        <w:rPr>
          <w:rFonts w:hint="cs"/>
          <w:color w:val="000000" w:themeColor="text1"/>
          <w:sz w:val="27"/>
          <w:rtl/>
        </w:rPr>
        <w:t xml:space="preserve"> </w:t>
      </w:r>
      <w:r w:rsidR="00306DF1" w:rsidRPr="009C0D90">
        <w:rPr>
          <w:rFonts w:ascii="AL-Mohanad" w:hAnsi="AL-Mohanad"/>
          <w:color w:val="000000" w:themeColor="text1"/>
          <w:sz w:val="27"/>
          <w:rtl/>
        </w:rPr>
        <w:t>ويقول أيضاً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w:t>
      </w:r>
      <w:r w:rsidR="00306DF1" w:rsidRPr="00EA4E1C">
        <w:rPr>
          <w:rFonts w:hint="eastAsia"/>
          <w:color w:val="000000" w:themeColor="text1"/>
          <w:sz w:val="27"/>
          <w:rtl/>
        </w:rPr>
        <w:t>«</w:t>
      </w:r>
      <w:r w:rsidR="00306DF1" w:rsidRPr="009C0D90">
        <w:rPr>
          <w:rFonts w:ascii="AL-Mohanad" w:hAnsi="AL-Mohanad"/>
          <w:color w:val="000000" w:themeColor="text1"/>
          <w:sz w:val="27"/>
          <w:rtl/>
        </w:rPr>
        <w:t>قيمة الاحتمال تمث</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ل دائما كسرا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محددا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من رقم اليقين. فإذا رمزنا إلى رقم اليقين بواحد، فقيمة الاحتمال هى ٢/١ أو ٣/١</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أو أ</w:t>
      </w:r>
      <w:r w:rsidR="00306DF1" w:rsidRPr="009C0D90">
        <w:rPr>
          <w:rFonts w:ascii="AL-Mohanad" w:hAnsi="AL-Mohanad" w:hint="cs"/>
          <w:color w:val="000000" w:themeColor="text1"/>
          <w:sz w:val="27"/>
          <w:rtl/>
        </w:rPr>
        <w:t>ي</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كسر آخر من هذا القبيل، وكل</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ما ضربنا كسرا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بكسر آخر خرجنا بكسر</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أشد</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ض</w:t>
      </w:r>
      <w:r w:rsidRPr="009C0D90">
        <w:rPr>
          <w:rFonts w:ascii="AL-Mohanad" w:hAnsi="AL-Mohanad" w:hint="cs"/>
          <w:color w:val="000000" w:themeColor="text1"/>
          <w:sz w:val="27"/>
          <w:rtl/>
        </w:rPr>
        <w:t>آ</w:t>
      </w:r>
      <w:r w:rsidR="00306DF1" w:rsidRPr="009C0D90">
        <w:rPr>
          <w:rFonts w:ascii="AL-Mohanad" w:hAnsi="AL-Mohanad"/>
          <w:color w:val="000000" w:themeColor="text1"/>
          <w:sz w:val="27"/>
          <w:rtl/>
        </w:rPr>
        <w:t>لة</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كما هو واضح. وف</w:t>
      </w:r>
      <w:r w:rsidRPr="009C0D90">
        <w:rPr>
          <w:rFonts w:ascii="AL-Mohanad" w:hAnsi="AL-Mohanad" w:hint="cs"/>
          <w:color w:val="000000" w:themeColor="text1"/>
          <w:sz w:val="27"/>
          <w:rtl/>
        </w:rPr>
        <w:t>ي</w:t>
      </w:r>
      <w:r w:rsidR="00306DF1" w:rsidRPr="009C0D90">
        <w:rPr>
          <w:rFonts w:ascii="AL-Mohanad" w:hAnsi="AL-Mohanad"/>
          <w:color w:val="000000" w:themeColor="text1"/>
          <w:sz w:val="27"/>
          <w:rtl/>
        </w:rPr>
        <w:t xml:space="preserve"> حالة وجود مخبرين كثيرين </w:t>
      </w:r>
      <w:r w:rsidR="00425BDD">
        <w:rPr>
          <w:rFonts w:ascii="AL-Mohanad" w:hAnsi="AL-Mohanad"/>
          <w:color w:val="000000" w:themeColor="text1"/>
          <w:sz w:val="27"/>
          <w:rtl/>
        </w:rPr>
        <w:t xml:space="preserve">لا بُدَّ </w:t>
      </w:r>
      <w:r w:rsidR="00306DF1" w:rsidRPr="009C0D90">
        <w:rPr>
          <w:rFonts w:ascii="AL-Mohanad" w:hAnsi="AL-Mohanad"/>
          <w:color w:val="000000" w:themeColor="text1"/>
          <w:sz w:val="27"/>
          <w:rtl/>
        </w:rPr>
        <w:t>من تكرار الضرب بعدد إخبارات المخبرين</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لك</w:t>
      </w:r>
      <w:r w:rsidRPr="009C0D90">
        <w:rPr>
          <w:rFonts w:ascii="AL-Mohanad" w:hAnsi="AL-Mohanad" w:hint="cs"/>
          <w:color w:val="000000" w:themeColor="text1"/>
          <w:sz w:val="27"/>
          <w:rtl/>
        </w:rPr>
        <w:t>ي</w:t>
      </w:r>
      <w:r w:rsidR="00306DF1" w:rsidRPr="009C0D90">
        <w:rPr>
          <w:rFonts w:ascii="AL-Mohanad" w:hAnsi="AL-Mohanad"/>
          <w:color w:val="000000" w:themeColor="text1"/>
          <w:sz w:val="27"/>
          <w:rtl/>
        </w:rPr>
        <w:t xml:space="preserve"> نصل إلى قيمة احتمال كذبهم جميعا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ويصبح هذ الاحتمال ضئيلا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جدا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ويزداد ض</w:t>
      </w:r>
      <w:r w:rsidRPr="009C0D90">
        <w:rPr>
          <w:rFonts w:ascii="AL-Mohanad" w:hAnsi="AL-Mohanad" w:hint="cs"/>
          <w:color w:val="000000" w:themeColor="text1"/>
          <w:sz w:val="27"/>
          <w:rtl/>
        </w:rPr>
        <w:t>آ</w:t>
      </w:r>
      <w:r w:rsidR="00306DF1" w:rsidRPr="009C0D90">
        <w:rPr>
          <w:rFonts w:ascii="AL-Mohanad" w:hAnsi="AL-Mohanad"/>
          <w:color w:val="000000" w:themeColor="text1"/>
          <w:sz w:val="27"/>
          <w:rtl/>
        </w:rPr>
        <w:t>لة كلما ازداد المخبرون</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حت</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ى يزول عمليا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بل واقعيا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لضآلته</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وعدم إمكان احتفاظ الذهن البشري بالاحتمالات الضئيلة جدا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ويسم</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ى حينئذ ذلك العدد من ال</w:t>
      </w:r>
      <w:r w:rsidRPr="009C0D90">
        <w:rPr>
          <w:rFonts w:ascii="AL-Mohanad" w:hAnsi="AL-Mohanad" w:hint="cs"/>
          <w:color w:val="000000" w:themeColor="text1"/>
          <w:sz w:val="27"/>
          <w:rtl/>
        </w:rPr>
        <w:t>إ</w:t>
      </w:r>
      <w:r w:rsidR="00306DF1" w:rsidRPr="009C0D90">
        <w:rPr>
          <w:rFonts w:ascii="AL-Mohanad" w:hAnsi="AL-Mohanad"/>
          <w:color w:val="000000" w:themeColor="text1"/>
          <w:sz w:val="27"/>
          <w:rtl/>
        </w:rPr>
        <w:t>خبارات الت</w:t>
      </w:r>
      <w:r w:rsidRPr="009C0D90">
        <w:rPr>
          <w:rFonts w:ascii="AL-Mohanad" w:hAnsi="AL-Mohanad" w:hint="cs"/>
          <w:color w:val="000000" w:themeColor="text1"/>
          <w:sz w:val="27"/>
          <w:rtl/>
        </w:rPr>
        <w:t>ي</w:t>
      </w:r>
      <w:r w:rsidR="00306DF1" w:rsidRPr="009C0D90">
        <w:rPr>
          <w:rFonts w:ascii="AL-Mohanad" w:hAnsi="AL-Mohanad"/>
          <w:color w:val="000000" w:themeColor="text1"/>
          <w:sz w:val="27"/>
          <w:rtl/>
        </w:rPr>
        <w:t xml:space="preserve"> يزول معها هذا الاحتمال</w:t>
      </w:r>
      <w:r w:rsidRPr="009C0D90">
        <w:rPr>
          <w:rFonts w:ascii="AL-Mohanad" w:hAnsi="AL-Mohanad" w:hint="cs"/>
          <w:color w:val="000000" w:themeColor="text1"/>
          <w:sz w:val="27"/>
          <w:rtl/>
        </w:rPr>
        <w:t xml:space="preserve">، </w:t>
      </w:r>
      <w:r w:rsidR="00306DF1" w:rsidRPr="009C0D90">
        <w:rPr>
          <w:rFonts w:ascii="AL-Mohanad" w:hAnsi="AL-Mohanad"/>
          <w:color w:val="000000" w:themeColor="text1"/>
          <w:sz w:val="27"/>
          <w:rtl/>
        </w:rPr>
        <w:t>عمليا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أو واقعيا</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بالتواتر، ويسم</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ى الخبر بالخبر المتواتر. ولا توجد هناك درجة معينة للعدد الذ</w:t>
      </w:r>
      <w:r w:rsidRPr="009C0D90">
        <w:rPr>
          <w:rFonts w:ascii="AL-Mohanad" w:hAnsi="AL-Mohanad" w:hint="cs"/>
          <w:color w:val="000000" w:themeColor="text1"/>
          <w:sz w:val="27"/>
          <w:rtl/>
        </w:rPr>
        <w:t>ي</w:t>
      </w:r>
      <w:r w:rsidR="00306DF1" w:rsidRPr="009C0D90">
        <w:rPr>
          <w:rFonts w:ascii="AL-Mohanad" w:hAnsi="AL-Mohanad"/>
          <w:color w:val="000000" w:themeColor="text1"/>
          <w:sz w:val="27"/>
          <w:rtl/>
        </w:rPr>
        <w:t xml:space="preserve"> يحصل به ذلك</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ل</w:t>
      </w:r>
      <w:r w:rsidRPr="009C0D90">
        <w:rPr>
          <w:rFonts w:ascii="AL-Mohanad" w:hAnsi="AL-Mohanad" w:hint="cs"/>
          <w:color w:val="000000" w:themeColor="text1"/>
          <w:sz w:val="27"/>
          <w:rtl/>
        </w:rPr>
        <w:t>أ</w:t>
      </w:r>
      <w:r w:rsidR="00306DF1" w:rsidRPr="009C0D90">
        <w:rPr>
          <w:rFonts w:ascii="AL-Mohanad" w:hAnsi="AL-Mohanad"/>
          <w:color w:val="000000" w:themeColor="text1"/>
          <w:sz w:val="27"/>
          <w:rtl/>
        </w:rPr>
        <w:t>ن هذا يتأث</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ر </w:t>
      </w:r>
      <w:r w:rsidRPr="009C0D90">
        <w:rPr>
          <w:rFonts w:ascii="AL-Mohanad" w:hAnsi="AL-Mohanad" w:hint="cs"/>
          <w:color w:val="000000" w:themeColor="text1"/>
          <w:sz w:val="27"/>
          <w:rtl/>
        </w:rPr>
        <w:t xml:space="preserve">ـ </w:t>
      </w:r>
      <w:r w:rsidR="00306DF1" w:rsidRPr="009C0D90">
        <w:rPr>
          <w:rFonts w:ascii="AL-Mohanad" w:hAnsi="AL-Mohanad"/>
          <w:color w:val="000000" w:themeColor="text1"/>
          <w:sz w:val="27"/>
          <w:rtl/>
        </w:rPr>
        <w:t>إلى جانب الكم</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w:t>
      </w:r>
      <w:r w:rsidRPr="009C0D90">
        <w:rPr>
          <w:rFonts w:ascii="AL-Mohanad" w:hAnsi="AL-Mohanad" w:hint="cs"/>
          <w:color w:val="000000" w:themeColor="text1"/>
          <w:sz w:val="27"/>
          <w:rtl/>
        </w:rPr>
        <w:t xml:space="preserve">ـ </w:t>
      </w:r>
      <w:r w:rsidR="00306DF1" w:rsidRPr="009C0D90">
        <w:rPr>
          <w:rFonts w:ascii="AL-Mohanad" w:hAnsi="AL-Mohanad"/>
          <w:color w:val="000000" w:themeColor="text1"/>
          <w:sz w:val="27"/>
          <w:rtl/>
        </w:rPr>
        <w:t>بنوعي</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ة المخبرين، ومدى وثاقتهم ونباهتهم</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وسائر العوامل الدخيلة فى تكوين الاحتمال. وبهذا يظهر أن</w:t>
      </w:r>
      <w:r w:rsidRPr="009C0D90">
        <w:rPr>
          <w:rFonts w:ascii="AL-Mohanad" w:hAnsi="AL-Mohanad" w:hint="cs"/>
          <w:color w:val="000000" w:themeColor="text1"/>
          <w:sz w:val="27"/>
          <w:rtl/>
        </w:rPr>
        <w:t>ّ</w:t>
      </w:r>
      <w:r w:rsidR="00306DF1" w:rsidRPr="009C0D90">
        <w:rPr>
          <w:rFonts w:ascii="AL-Mohanad" w:hAnsi="AL-Mohanad"/>
          <w:color w:val="000000" w:themeColor="text1"/>
          <w:sz w:val="27"/>
          <w:rtl/>
        </w:rPr>
        <w:t xml:space="preserve"> ال</w:t>
      </w:r>
      <w:r w:rsidRPr="009C0D90">
        <w:rPr>
          <w:rFonts w:ascii="AL-Mohanad" w:hAnsi="AL-Mohanad" w:hint="cs"/>
          <w:color w:val="000000" w:themeColor="text1"/>
          <w:sz w:val="27"/>
          <w:rtl/>
        </w:rPr>
        <w:t>إ</w:t>
      </w:r>
      <w:r w:rsidR="00306DF1" w:rsidRPr="009C0D90">
        <w:rPr>
          <w:rFonts w:ascii="AL-Mohanad" w:hAnsi="AL-Mohanad"/>
          <w:color w:val="000000" w:themeColor="text1"/>
          <w:sz w:val="27"/>
          <w:rtl/>
        </w:rPr>
        <w:t>حراز ف</w:t>
      </w:r>
      <w:r w:rsidRPr="009C0D90">
        <w:rPr>
          <w:rFonts w:ascii="AL-Mohanad" w:hAnsi="AL-Mohanad" w:hint="cs"/>
          <w:color w:val="000000" w:themeColor="text1"/>
          <w:sz w:val="27"/>
          <w:rtl/>
        </w:rPr>
        <w:t>ي</w:t>
      </w:r>
      <w:r w:rsidR="00306DF1" w:rsidRPr="009C0D90">
        <w:rPr>
          <w:rFonts w:ascii="AL-Mohanad" w:hAnsi="AL-Mohanad"/>
          <w:color w:val="000000" w:themeColor="text1"/>
          <w:sz w:val="27"/>
          <w:rtl/>
        </w:rPr>
        <w:t xml:space="preserve"> الخبر المتواتر يقوم على أساس حساب الاحتمالات</w:t>
      </w:r>
      <w:r w:rsidR="00306DF1" w:rsidRPr="00EA4E1C">
        <w:rPr>
          <w:rFonts w:hint="eastAsia"/>
          <w:color w:val="000000" w:themeColor="text1"/>
          <w:sz w:val="27"/>
          <w:rtl/>
        </w:rPr>
        <w:t>»</w:t>
      </w:r>
      <w:r w:rsidR="00306DF1" w:rsidRPr="00EA4E1C">
        <w:rPr>
          <w:rFonts w:hint="cs"/>
          <w:color w:val="000000" w:themeColor="text1"/>
          <w:sz w:val="27"/>
          <w:vertAlign w:val="superscript"/>
          <w:rtl/>
        </w:rPr>
        <w:t>(</w:t>
      </w:r>
      <w:r w:rsidR="00306DF1" w:rsidRPr="00EA4E1C">
        <w:rPr>
          <w:rStyle w:val="ac"/>
          <w:color w:val="000000" w:themeColor="text1"/>
          <w:sz w:val="27"/>
          <w:rtl/>
        </w:rPr>
        <w:endnoteReference w:id="49"/>
      </w:r>
      <w:r w:rsidR="00306DF1" w:rsidRPr="00EA4E1C">
        <w:rPr>
          <w:rFonts w:hint="cs"/>
          <w:color w:val="000000" w:themeColor="text1"/>
          <w:sz w:val="27"/>
          <w:vertAlign w:val="superscript"/>
          <w:rtl/>
        </w:rPr>
        <w:t>)</w:t>
      </w:r>
      <w:r w:rsidR="00306DF1" w:rsidRPr="00EA4E1C">
        <w:rPr>
          <w:rFonts w:hint="cs"/>
          <w:color w:val="000000" w:themeColor="text1"/>
          <w:sz w:val="27"/>
          <w:rtl/>
        </w:rPr>
        <w:t>.</w:t>
      </w:r>
      <w:r w:rsidR="00306DF1" w:rsidRPr="009C0D90">
        <w:rPr>
          <w:rFonts w:ascii="AL-Mohanad" w:hAnsi="AL-Mohanad" w:hint="cs"/>
          <w:color w:val="000000" w:themeColor="text1"/>
          <w:sz w:val="27"/>
          <w:rtl/>
        </w:rPr>
        <w:t xml:space="preserve"> </w:t>
      </w:r>
    </w:p>
    <w:p w:rsidR="00306DF1" w:rsidRPr="009C0D90" w:rsidRDefault="00306DF1" w:rsidP="00E45492">
      <w:pPr>
        <w:rPr>
          <w:rFonts w:ascii="AL-Mohanad" w:hAnsi="AL-Mohanad"/>
          <w:color w:val="000000" w:themeColor="text1"/>
          <w:sz w:val="27"/>
          <w:rtl/>
        </w:rPr>
      </w:pPr>
      <w:r w:rsidRPr="009C0D90">
        <w:rPr>
          <w:rFonts w:ascii="AL-Mohanad" w:hAnsi="AL-Mohanad"/>
          <w:color w:val="000000" w:themeColor="text1"/>
          <w:sz w:val="27"/>
          <w:rtl/>
        </w:rPr>
        <w:t>وهي، كما تر</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و</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ن، نظري</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ة جميلة</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إلى أن تصل لاد</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عاء الوصول لليقين أو القطع بواقعية الخبر بناءً على هذا التواتر</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دون التفصيل في درجته. فبالرغم من كونه يقوم نظري</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اً على حساب الاحتمالات</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إلا</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أن هذا لا يعطي التواتر أي</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قيمة إحصائية، طالما كان حساب احتمالات الخطأ والصواب فيها يتم</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ذهنياً</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ودون البرهنة عليه وإيضاحه رياضياً</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فذلك مخالف لكل</w:t>
      </w:r>
      <w:r w:rsidR="003363D8"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الاستعمالات الإحصائية في العلوم الحديثة، حيث لا يكفي في عصرنا الحاضر أن نقول</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381943" w:rsidRPr="009C0D90">
        <w:rPr>
          <w:rFonts w:ascii="AL-Mohanad" w:hAnsi="AL-Mohanad" w:hint="cs"/>
          <w:color w:val="000000" w:themeColor="text1"/>
          <w:sz w:val="27"/>
          <w:rtl/>
        </w:rPr>
        <w:t>إ</w:t>
      </w:r>
      <w:r w:rsidRPr="009C0D90">
        <w:rPr>
          <w:rFonts w:ascii="AL-Mohanad" w:hAnsi="AL-Mohanad"/>
          <w:color w:val="000000" w:themeColor="text1"/>
          <w:sz w:val="27"/>
          <w:rtl/>
        </w:rPr>
        <w:t xml:space="preserve">ن نسبة فاعلية دواء معين </w:t>
      </w:r>
      <w:r w:rsidRPr="00EA4E1C">
        <w:rPr>
          <w:rFonts w:hint="eastAsia"/>
          <w:color w:val="000000" w:themeColor="text1"/>
          <w:sz w:val="27"/>
          <w:rtl/>
        </w:rPr>
        <w:t>«</w:t>
      </w:r>
      <w:r w:rsidRPr="009C0D90">
        <w:rPr>
          <w:rFonts w:ascii="AL-Mohanad" w:hAnsi="AL-Mohanad"/>
          <w:color w:val="000000" w:themeColor="text1"/>
          <w:sz w:val="27"/>
          <w:rtl/>
        </w:rPr>
        <w:t>عالية</w:t>
      </w:r>
      <w:r w:rsidRPr="00EA4E1C">
        <w:rPr>
          <w:rFonts w:hint="eastAsia"/>
          <w:color w:val="000000" w:themeColor="text1"/>
          <w:sz w:val="27"/>
          <w:rtl/>
        </w:rPr>
        <w:t>»</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دون تعيينها وتبيانها ر</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ق</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ماً</w:t>
      </w:r>
      <w:r w:rsidRPr="00EA4E1C">
        <w:rPr>
          <w:rFonts w:hint="cs"/>
          <w:color w:val="000000" w:themeColor="text1"/>
          <w:sz w:val="27"/>
          <w:vertAlign w:val="superscript"/>
          <w:rtl/>
        </w:rPr>
        <w:t>(</w:t>
      </w:r>
      <w:r w:rsidRPr="00EA4E1C">
        <w:rPr>
          <w:rStyle w:val="ac"/>
          <w:color w:val="000000" w:themeColor="text1"/>
          <w:sz w:val="27"/>
          <w:rtl/>
        </w:rPr>
        <w:endnoteReference w:id="50"/>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color w:val="000000" w:themeColor="text1"/>
          <w:sz w:val="27"/>
          <w:rtl/>
        </w:rPr>
        <w:t xml:space="preserve"> لذلك راع</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ني استشهاد الشهيد الصدر في ذات الكتاب بثبوت فاعلية الأسبرين بناءً على الإحصاء وحساب الاحتمالات</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أجل إثبات انطباق حساب الاحتمالات على التواتر</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مع الفارق الكبير</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والذي لا يجهله بكل</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تأكيد</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حيث </w:t>
      </w:r>
      <w:r w:rsidR="00381943" w:rsidRPr="009C0D90">
        <w:rPr>
          <w:rFonts w:ascii="AL-Mohanad" w:hAnsi="AL-Mohanad" w:hint="cs"/>
          <w:color w:val="000000" w:themeColor="text1"/>
          <w:sz w:val="27"/>
          <w:rtl/>
        </w:rPr>
        <w:t>إ</w:t>
      </w:r>
      <w:r w:rsidRPr="009C0D90">
        <w:rPr>
          <w:rFonts w:ascii="AL-Mohanad" w:hAnsi="AL-Mohanad"/>
          <w:color w:val="000000" w:themeColor="text1"/>
          <w:sz w:val="27"/>
          <w:rtl/>
        </w:rPr>
        <w:t xml:space="preserve">ن </w:t>
      </w:r>
      <w:r w:rsidRPr="009C0D90">
        <w:rPr>
          <w:rFonts w:ascii="AL-Mohanad" w:hAnsi="AL-Mohanad"/>
          <w:color w:val="000000" w:themeColor="text1"/>
          <w:sz w:val="27"/>
          <w:rtl/>
        </w:rPr>
        <w:lastRenderedPageBreak/>
        <w:t>الأسبرين قد تم</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إثبات فاعليته بالتجربة</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وتم حساب النسبة الدقيقة لاحتمال قدرته على التأثير، بحيث يستطيع كل</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إنسان اختيار العلاج به من عدمه</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قبوله لنسبة الفاعلية هذه، بينما لم يذكر أي</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رجال الأصول قيام أحد منهم بإجراء التجارب لإثبات مصداقي</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ة كل</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مستوى من مستويات التواتر</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كما لم يذكر الشهيد الصدر</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ولا غيره، على حد</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علمي</w:t>
      </w:r>
      <w:r w:rsidR="00381943" w:rsidRPr="009C0D90">
        <w:rPr>
          <w:rFonts w:ascii="AL-Mohanad" w:hAnsi="AL-Mohanad" w:hint="cs"/>
          <w:color w:val="000000" w:themeColor="text1"/>
          <w:sz w:val="27"/>
          <w:rtl/>
        </w:rPr>
        <w:t xml:space="preserve">، </w:t>
      </w:r>
      <w:r w:rsidRPr="009C0D90">
        <w:rPr>
          <w:rFonts w:ascii="AL-Mohanad" w:hAnsi="AL-Mohanad"/>
          <w:color w:val="000000" w:themeColor="text1"/>
          <w:sz w:val="27"/>
          <w:rtl/>
        </w:rPr>
        <w:t>وسيلة لتعيين نسبة محد</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دة لاحتمال الكذب أو الخطأ لدى كل</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عدد من المخبرين عند قياس تواتر نص</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شرعي معين</w:t>
      </w:r>
      <w:r w:rsidR="00381943"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00381943" w:rsidRPr="009C0D90">
        <w:rPr>
          <w:rFonts w:ascii="AL-Mohanad" w:hAnsi="AL-Mohanad" w:hint="cs"/>
          <w:color w:val="000000" w:themeColor="text1"/>
          <w:sz w:val="27"/>
          <w:rtl/>
        </w:rPr>
        <w:t>و</w:t>
      </w:r>
      <w:r w:rsidRPr="009C0D90">
        <w:rPr>
          <w:rFonts w:ascii="AL-Mohanad" w:hAnsi="AL-Mohanad"/>
          <w:color w:val="000000" w:themeColor="text1"/>
          <w:sz w:val="27"/>
          <w:rtl/>
        </w:rPr>
        <w:t>مع ذلك فقد حكموا بقطعية نتيجة التواتر</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بحج</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ة تضاؤل نسبة الكذب (غير </w:t>
      </w:r>
      <w:r w:rsidR="00FF3A9C" w:rsidRPr="009C0D90">
        <w:rPr>
          <w:rFonts w:ascii="AL-Mohanad" w:hAnsi="AL-Mohanad" w:hint="cs"/>
          <w:color w:val="000000" w:themeColor="text1"/>
          <w:sz w:val="27"/>
          <w:rtl/>
        </w:rPr>
        <w:t>ال</w:t>
      </w:r>
      <w:r w:rsidRPr="009C0D90">
        <w:rPr>
          <w:rFonts w:ascii="AL-Mohanad" w:hAnsi="AL-Mohanad"/>
          <w:color w:val="000000" w:themeColor="text1"/>
          <w:sz w:val="27"/>
          <w:rtl/>
        </w:rPr>
        <w:t>معلومة أصلا</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وبذلك فقد حص</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نوا الرأي الشخصي للمجتهد</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وجعلوه حاكماً على آراء المكلَّفين. </w:t>
      </w:r>
      <w:r w:rsidR="00FF3A9C" w:rsidRPr="009C0D90">
        <w:rPr>
          <w:rFonts w:ascii="AL-Mohanad" w:hAnsi="AL-Mohanad" w:hint="cs"/>
          <w:color w:val="000000" w:themeColor="text1"/>
          <w:sz w:val="27"/>
          <w:rtl/>
        </w:rPr>
        <w:t>و</w:t>
      </w:r>
      <w:r w:rsidRPr="009C0D90">
        <w:rPr>
          <w:rFonts w:ascii="AL-Mohanad" w:hAnsi="AL-Mohanad"/>
          <w:color w:val="000000" w:themeColor="text1"/>
          <w:sz w:val="27"/>
          <w:rtl/>
        </w:rPr>
        <w:t>أيضاً فإن تعميم الصدق عند التوثيق</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جهل السامع بدواعي الكذب لدى الناقل</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بما يخدش صح</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ة نقله، في مقابل تقييد الكذب بنسبة أو كسر محد</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د</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هو أمر</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غريب</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ويحتاج إلى برهان</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وإلا</w:t>
      </w:r>
      <w:r w:rsidR="00FF3A9C" w:rsidRPr="009C0D90">
        <w:rPr>
          <w:rFonts w:ascii="AL-Mohanad" w:hAnsi="AL-Mohanad" w:hint="cs"/>
          <w:color w:val="000000" w:themeColor="text1"/>
          <w:sz w:val="27"/>
          <w:rtl/>
        </w:rPr>
        <w:t>ّ</w:t>
      </w:r>
      <w:r w:rsidRPr="009C0D90">
        <w:rPr>
          <w:rFonts w:ascii="AL-Mohanad" w:hAnsi="AL-Mohanad"/>
          <w:color w:val="000000" w:themeColor="text1"/>
          <w:sz w:val="27"/>
          <w:rtl/>
        </w:rPr>
        <w:t xml:space="preserve"> فكيف ينبني العلم على الجهل؟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فالشهيد الصدر رمَز</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لليقين بالواحد</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وجعل احتمال الكذب نسبة أو كسراً منه. ويبدو لي أن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ه بذلك غفل أو تغافل عن أن توق</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ع الكذب أو رؤية دوافعه هو أمر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شخصي وغير موضوعي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فكل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إنسان يُغفِل بشكل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إرادي أو لا إرادي احتمال الكذب من رجال طائفته أو معارفه أو 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هم على عقيدته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ولا ينتبه إلا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لاحتمال الكذب من الآخرين، وهو ما 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سم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ى بالتحي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ز التأكيدي (</w:t>
      </w:r>
      <w:r w:rsidRPr="00EA4E1C">
        <w:rPr>
          <w:rFonts w:asciiTheme="majorBidi" w:hAnsiTheme="majorBidi" w:cstheme="majorBidi"/>
          <w:color w:val="000000" w:themeColor="text1"/>
          <w:sz w:val="22"/>
          <w:szCs w:val="22"/>
        </w:rPr>
        <w:t>Confirmation Bias</w:t>
      </w:r>
      <w:r w:rsidRPr="009C0D90">
        <w:rPr>
          <w:rFonts w:ascii="AL-Mohanad" w:hAnsi="AL-Mohanad"/>
          <w:color w:val="000000" w:themeColor="text1"/>
          <w:sz w:val="27"/>
          <w:rtl/>
        </w:rPr>
        <w:t>)</w:t>
      </w:r>
      <w:r w:rsidR="00E45492" w:rsidRPr="009C0D90">
        <w:rPr>
          <w:rFonts w:ascii="AL-Mohanad" w:hAnsi="AL-Mohanad" w:hint="cs"/>
          <w:color w:val="000000" w:themeColor="text1"/>
          <w:sz w:val="27"/>
          <w:rtl/>
          <w:lang w:bidi="ar-LB"/>
        </w:rPr>
        <w:t>.</w:t>
      </w:r>
      <w:r w:rsidRPr="009C0D90">
        <w:rPr>
          <w:rFonts w:ascii="AL-Mohanad" w:hAnsi="AL-Mohanad"/>
          <w:color w:val="000000" w:themeColor="text1"/>
          <w:sz w:val="27"/>
          <w:rtl/>
        </w:rPr>
        <w:t xml:space="preserve"> فعلى أي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أساس يكون تعيين هذا الكسر</w:t>
      </w:r>
      <w:r w:rsidR="00E45492" w:rsidRPr="009C0D90">
        <w:rPr>
          <w:rFonts w:ascii="AL-Mohanad" w:hAnsi="AL-Mohanad"/>
          <w:color w:val="000000" w:themeColor="text1"/>
          <w:sz w:val="27"/>
          <w:rtl/>
        </w:rPr>
        <w:t>؟</w:t>
      </w:r>
      <w:r w:rsidR="00E45492" w:rsidRPr="009C0D90">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1"/>
      </w:r>
      <w:r w:rsidRPr="00EA4E1C">
        <w:rPr>
          <w:rFonts w:hint="cs"/>
          <w:color w:val="000000" w:themeColor="text1"/>
          <w:sz w:val="27"/>
          <w:vertAlign w:val="superscript"/>
          <w:rtl/>
        </w:rPr>
        <w:t>)</w:t>
      </w:r>
      <w:r w:rsidRPr="00EA4E1C">
        <w:rPr>
          <w:rFonts w:hint="cs"/>
          <w:color w:val="000000" w:themeColor="text1"/>
          <w:sz w:val="27"/>
          <w:rtl/>
        </w:rPr>
        <w:t>،</w:t>
      </w:r>
      <w:r w:rsidRPr="009C0D90">
        <w:rPr>
          <w:rFonts w:ascii="AL-Mohanad" w:hAnsi="AL-Mohanad" w:hint="cs"/>
          <w:color w:val="000000" w:themeColor="text1"/>
          <w:sz w:val="27"/>
          <w:rtl/>
        </w:rPr>
        <w:t xml:space="preserve"> </w:t>
      </w:r>
      <w:r w:rsidR="00E45492" w:rsidRPr="009C0D90">
        <w:rPr>
          <w:rFonts w:ascii="AL-Mohanad" w:hAnsi="AL-Mohanad" w:hint="cs"/>
          <w:color w:val="000000" w:themeColor="text1"/>
          <w:sz w:val="27"/>
          <w:rtl/>
        </w:rPr>
        <w:t>و</w:t>
      </w:r>
      <w:r w:rsidRPr="009C0D90">
        <w:rPr>
          <w:rFonts w:ascii="AL-Mohanad" w:hAnsi="AL-Mohanad"/>
          <w:color w:val="000000" w:themeColor="text1"/>
          <w:sz w:val="27"/>
          <w:rtl/>
        </w:rPr>
        <w:t>خصوصاً أن أحوال الرجال ليست يقينية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فمنها الظاهر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ومنها الخفي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ولا يمكن التحق</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ق من ظروف حياتهم ومعيشتهم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والدوافع النفسية لهم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وحيثيات شهادتهم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والمنافع التي قد تعود عليهم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وغيرها من الأمور التي قد تدفعهم </w:t>
      </w:r>
      <w:r w:rsidR="00E45492" w:rsidRPr="009C0D90">
        <w:rPr>
          <w:rFonts w:ascii="AL-Mohanad" w:hAnsi="AL-Mohanad" w:hint="cs"/>
          <w:color w:val="000000" w:themeColor="text1"/>
          <w:sz w:val="27"/>
          <w:rtl/>
        </w:rPr>
        <w:t>إلى ا</w:t>
      </w:r>
      <w:r w:rsidRPr="009C0D90">
        <w:rPr>
          <w:rFonts w:ascii="AL-Mohanad" w:hAnsi="AL-Mohanad"/>
          <w:color w:val="000000" w:themeColor="text1"/>
          <w:sz w:val="27"/>
          <w:rtl/>
        </w:rPr>
        <w:t>لكذب أو السهو أو الخطأ. لذلك كان من المستغر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ب أن يقرن الشهيد الصدر التواتر بالإخبارات الحسية في قوله بـ </w:t>
      </w:r>
      <w:r w:rsidRPr="00EA4E1C">
        <w:rPr>
          <w:rFonts w:hint="eastAsia"/>
          <w:color w:val="000000" w:themeColor="text1"/>
          <w:sz w:val="27"/>
          <w:rtl/>
        </w:rPr>
        <w:t>«</w:t>
      </w:r>
      <w:r w:rsidRPr="009C0D90">
        <w:rPr>
          <w:rFonts w:ascii="AL-Mohanad" w:hAnsi="AL-Mohanad"/>
          <w:color w:val="000000" w:themeColor="text1"/>
          <w:sz w:val="27"/>
          <w:rtl/>
        </w:rPr>
        <w:t>عدم وجود نكتة مشتركة للخطأ في التواتر والإخبارات الحس</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ية عادة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بخلاف ذلك في الإجماع والفتاوى الحدسية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ووجود نكتة مشتركة للخطأ له أثر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كبير في إبطال حسابات الاحتمال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فمثلاً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إذا أخبر عشرة عن وجود الهلال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وكانوا في نقطة فيها نصب يشبه بالهلال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فلا يحصل العلم من إخباراتهم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وهذا بخلاف ما إذا لم يكن ذلك النصب موجوداً</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2"/>
      </w:r>
      <w:r w:rsidRPr="00EA4E1C">
        <w:rPr>
          <w:rFonts w:hint="cs"/>
          <w:color w:val="000000" w:themeColor="text1"/>
          <w:sz w:val="27"/>
          <w:vertAlign w:val="superscript"/>
          <w:rtl/>
        </w:rPr>
        <w:t>)</w:t>
      </w:r>
      <w:r w:rsidR="00E45492" w:rsidRPr="00EA4E1C">
        <w:rPr>
          <w:rFonts w:hint="cs"/>
          <w:color w:val="000000" w:themeColor="text1"/>
          <w:sz w:val="27"/>
          <w:rtl/>
        </w:rPr>
        <w:t>.</w:t>
      </w:r>
      <w:r w:rsidRPr="00EA4E1C">
        <w:rPr>
          <w:rFonts w:hint="cs"/>
          <w:color w:val="000000" w:themeColor="text1"/>
          <w:sz w:val="27"/>
          <w:rtl/>
        </w:rPr>
        <w:t xml:space="preserve"> </w:t>
      </w:r>
      <w:r w:rsidRPr="009C0D90">
        <w:rPr>
          <w:rFonts w:ascii="AL-Mohanad" w:hAnsi="AL-Mohanad"/>
          <w:color w:val="000000" w:themeColor="text1"/>
          <w:sz w:val="27"/>
          <w:rtl/>
        </w:rPr>
        <w:t>فهنا يقر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بأن العلم لا يتحص</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ل من إخبارات الجماعة من الأشخاص</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بسبب وجود هذا النصب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الذي </w:t>
      </w:r>
      <w:r w:rsidRPr="009C0D90">
        <w:rPr>
          <w:rFonts w:ascii="AL-Mohanad" w:hAnsi="AL-Mohanad"/>
          <w:color w:val="000000" w:themeColor="text1"/>
          <w:sz w:val="27"/>
          <w:rtl/>
        </w:rPr>
        <w:lastRenderedPageBreak/>
        <w:t>يحتمل بسببه اشتباههم، ولكنه لا يحتمل أن يوجد مثل هذا النصب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وعدم علمنا به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لبعدهم الزمني أو المكاني، مع أنهم عشرة أشخاص</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فقد كان من الممكن أن ينطبق على خبرهم مسمى المتواتر. فهل في حال الجهل بوجود النكتة المشتركة للخطأ يصبح خبرهم حس</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ياً يورث العلم أو القطع</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إن الأنسب هنا </w:t>
      </w:r>
      <w:r w:rsidR="00E45492" w:rsidRPr="009C0D90">
        <w:rPr>
          <w:rFonts w:ascii="AL-Mohanad" w:hAnsi="AL-Mohanad" w:hint="cs"/>
          <w:color w:val="000000" w:themeColor="text1"/>
          <w:sz w:val="27"/>
          <w:rtl/>
        </w:rPr>
        <w:t xml:space="preserve">ـ </w:t>
      </w:r>
      <w:r w:rsidR="00E45492" w:rsidRPr="009C0D90">
        <w:rPr>
          <w:rFonts w:ascii="AL-Mohanad" w:hAnsi="AL-Mohanad"/>
          <w:color w:val="000000" w:themeColor="text1"/>
          <w:sz w:val="27"/>
          <w:rtl/>
        </w:rPr>
        <w:t xml:space="preserve">في رأيي </w:t>
      </w:r>
      <w:r w:rsidR="00E45492" w:rsidRPr="009C0D90">
        <w:rPr>
          <w:rFonts w:ascii="AL-Mohanad" w:hAnsi="AL-Mohanad" w:hint="cs"/>
          <w:color w:val="000000" w:themeColor="text1"/>
          <w:sz w:val="27"/>
          <w:rtl/>
        </w:rPr>
        <w:t xml:space="preserve">ـ </w:t>
      </w:r>
      <w:r w:rsidRPr="009C0D90">
        <w:rPr>
          <w:rFonts w:ascii="AL-Mohanad" w:hAnsi="AL-Mohanad"/>
          <w:color w:val="000000" w:themeColor="text1"/>
          <w:sz w:val="27"/>
          <w:rtl/>
        </w:rPr>
        <w:t xml:space="preserve">أن نصل </w:t>
      </w:r>
      <w:r w:rsidR="00E45492"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نتيجة مفادها أن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أخبار الرجال لا تجلب العلم إلا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بالمقدار الذي يمكن معه </w:t>
      </w:r>
      <w:r w:rsidRPr="00EA4E1C">
        <w:rPr>
          <w:rFonts w:hint="eastAsia"/>
          <w:color w:val="000000" w:themeColor="text1"/>
          <w:sz w:val="27"/>
          <w:rtl/>
        </w:rPr>
        <w:t>«</w:t>
      </w:r>
      <w:r w:rsidRPr="009C0D90">
        <w:rPr>
          <w:rFonts w:ascii="AL-Mohanad" w:hAnsi="AL-Mohanad"/>
          <w:color w:val="000000" w:themeColor="text1"/>
          <w:sz w:val="27"/>
          <w:rtl/>
        </w:rPr>
        <w:t>التحق</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ق</w:t>
      </w:r>
      <w:r w:rsidRPr="00EA4E1C">
        <w:rPr>
          <w:rFonts w:hint="eastAsia"/>
          <w:color w:val="000000" w:themeColor="text1"/>
          <w:sz w:val="27"/>
          <w:rtl/>
        </w:rPr>
        <w:t>»</w:t>
      </w:r>
      <w:r w:rsidRPr="009C0D90">
        <w:rPr>
          <w:rFonts w:ascii="AL-Mohanad" w:hAnsi="AL-Mohanad"/>
          <w:color w:val="000000" w:themeColor="text1"/>
          <w:sz w:val="27"/>
          <w:rtl/>
        </w:rPr>
        <w:t xml:space="preserve"> من صحتها بوسيلة حس</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ية أو عقلية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غير الخبر نفسه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وذلك لوجود الاحتمال المستمر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بوجود دوافع مجهولة للكذب أو الخطأ أو الاشتباه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لمجرد كونهم بشراً غير معصومين. فهي تفيد الظن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بدرجات تتناسب مع عدد المخبرين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ووثاقتهم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وظروف شهادتهم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ووجود قرائن على صدقهم أو كذبهم. </w:t>
      </w:r>
    </w:p>
    <w:p w:rsidR="00306DF1" w:rsidRPr="009C0D90" w:rsidRDefault="00306DF1" w:rsidP="00E45492">
      <w:pPr>
        <w:rPr>
          <w:rFonts w:ascii="AL-Mohanad" w:hAnsi="AL-Mohanad"/>
          <w:color w:val="000000" w:themeColor="text1"/>
          <w:sz w:val="27"/>
          <w:rtl/>
        </w:rPr>
      </w:pPr>
      <w:r w:rsidRPr="009C0D90">
        <w:rPr>
          <w:rFonts w:ascii="AL-Mohanad" w:hAnsi="AL-Mohanad"/>
          <w:color w:val="000000" w:themeColor="text1"/>
          <w:sz w:val="27"/>
          <w:rtl/>
        </w:rPr>
        <w:t> ومن الطريف أن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رجال الأصول قد انتبهوا إلى أن الكثرة في ذاتها لا تكفي للقول باستحالة التواطؤ على الكذب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أو امتناعه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وبالتالي القطع بصحة نقلهم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وحصول العلم والقطع منه، بل اشترطوا شرطاً آخر بالتوازي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الوثاقة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وبذلك نكون قد ع</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د</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نا </w:t>
      </w:r>
      <w:r w:rsidR="00E45492" w:rsidRPr="009C0D90">
        <w:rPr>
          <w:rFonts w:ascii="AL-Mohanad" w:hAnsi="AL-Mohanad" w:hint="cs"/>
          <w:color w:val="000000" w:themeColor="text1"/>
          <w:sz w:val="27"/>
          <w:rtl/>
        </w:rPr>
        <w:t>إلى ا</w:t>
      </w:r>
      <w:r w:rsidRPr="009C0D90">
        <w:rPr>
          <w:rFonts w:ascii="AL-Mohanad" w:hAnsi="AL-Mohanad"/>
          <w:color w:val="000000" w:themeColor="text1"/>
          <w:sz w:val="27"/>
          <w:rtl/>
        </w:rPr>
        <w:t>لمرب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ع الأول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تحقيق أحوال رجال التواتر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بناءً على أقوال الرجال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والنظر في دوافعه المعل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نة للكذب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واحتمالات خطئه واشتباهه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ما</w:t>
      </w:r>
      <w:r w:rsidR="00E45492" w:rsidRPr="009C0D90">
        <w:rPr>
          <w:rFonts w:ascii="AL-Mohanad" w:hAnsi="AL-Mohanad" w:hint="cs"/>
          <w:color w:val="000000" w:themeColor="text1"/>
          <w:sz w:val="27"/>
          <w:rtl/>
        </w:rPr>
        <w:t xml:space="preserve"> </w:t>
      </w:r>
      <w:r w:rsidRPr="009C0D90">
        <w:rPr>
          <w:rFonts w:ascii="AL-Mohanad" w:hAnsi="AL-Mohanad"/>
          <w:color w:val="000000" w:themeColor="text1"/>
          <w:sz w:val="27"/>
          <w:rtl/>
        </w:rPr>
        <w:t>لا يمكن التحق</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ق منه بشكلٍ تام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ومن ذلك ما قاله الدكتور عبد</w:t>
      </w:r>
      <w:r w:rsidR="00E45492" w:rsidRPr="009C0D90">
        <w:rPr>
          <w:rFonts w:ascii="AL-Mohanad" w:hAnsi="AL-Mohanad" w:hint="cs"/>
          <w:color w:val="000000" w:themeColor="text1"/>
          <w:sz w:val="27"/>
          <w:rtl/>
        </w:rPr>
        <w:t xml:space="preserve"> </w:t>
      </w:r>
      <w:r w:rsidRPr="009C0D90">
        <w:rPr>
          <w:rFonts w:ascii="AL-Mohanad" w:hAnsi="AL-Mohanad"/>
          <w:color w:val="000000" w:themeColor="text1"/>
          <w:sz w:val="27"/>
          <w:rtl/>
        </w:rPr>
        <w:t>الهادي الفضلي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Pr="00EA4E1C">
        <w:rPr>
          <w:rFonts w:hint="eastAsia"/>
          <w:color w:val="000000" w:themeColor="text1"/>
          <w:sz w:val="27"/>
          <w:rtl/>
        </w:rPr>
        <w:t>«</w:t>
      </w:r>
      <w:r w:rsidR="00E45492" w:rsidRPr="009C0D90">
        <w:rPr>
          <w:rFonts w:ascii="AL-Mohanad" w:hAnsi="AL-Mohanad" w:hint="cs"/>
          <w:color w:val="000000" w:themeColor="text1"/>
          <w:sz w:val="27"/>
          <w:rtl/>
        </w:rPr>
        <w:t>إ</w:t>
      </w:r>
      <w:r w:rsidRPr="009C0D90">
        <w:rPr>
          <w:rFonts w:ascii="AL-Mohanad" w:hAnsi="AL-Mohanad"/>
          <w:color w:val="000000" w:themeColor="text1"/>
          <w:sz w:val="27"/>
          <w:rtl/>
        </w:rPr>
        <w:t>ن العلم بامتناع تواط</w:t>
      </w:r>
      <w:r w:rsidR="00E45492" w:rsidRPr="009C0D90">
        <w:rPr>
          <w:rFonts w:ascii="AL-Mohanad" w:hAnsi="AL-Mohanad" w:hint="cs"/>
          <w:color w:val="000000" w:themeColor="text1"/>
          <w:sz w:val="27"/>
          <w:rtl/>
        </w:rPr>
        <w:t>ئ</w:t>
      </w:r>
      <w:r w:rsidRPr="009C0D90">
        <w:rPr>
          <w:rFonts w:ascii="AL-Mohanad" w:hAnsi="AL-Mohanad"/>
          <w:color w:val="000000" w:themeColor="text1"/>
          <w:sz w:val="27"/>
          <w:rtl/>
        </w:rPr>
        <w:t>هم على الكذب، أو العلم بعدم تواطئهم عليه، لا يكون دليلا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على صدق الخبر، وعدم تعم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د المخبرين بالكذب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لأن للكذب أسبابا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ودواعي أخر غير التواط</w:t>
      </w:r>
      <w:r w:rsidR="00E45492" w:rsidRPr="009C0D90">
        <w:rPr>
          <w:rFonts w:ascii="AL-Mohanad" w:hAnsi="AL-Mohanad" w:hint="cs"/>
          <w:color w:val="000000" w:themeColor="text1"/>
          <w:sz w:val="27"/>
          <w:rtl/>
        </w:rPr>
        <w:t>ؤ</w:t>
      </w:r>
      <w:r w:rsidRPr="009C0D90">
        <w:rPr>
          <w:rFonts w:ascii="AL-Mohanad" w:hAnsi="AL-Mohanad"/>
          <w:color w:val="000000" w:themeColor="text1"/>
          <w:sz w:val="27"/>
          <w:rtl/>
        </w:rPr>
        <w:t xml:space="preserve"> عليه</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فإن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الحب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والبغض في الأفراد ربما يجر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ان إلى التقو</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ل في الأفراد الكثيرة بلا تواط</w:t>
      </w:r>
      <w:r w:rsidR="00E45492" w:rsidRPr="009C0D90">
        <w:rPr>
          <w:rFonts w:ascii="AL-Mohanad" w:hAnsi="AL-Mohanad" w:hint="cs"/>
          <w:color w:val="000000" w:themeColor="text1"/>
          <w:sz w:val="27"/>
          <w:rtl/>
        </w:rPr>
        <w:t>ؤ</w:t>
      </w:r>
      <w:r w:rsidRPr="009C0D90">
        <w:rPr>
          <w:rFonts w:ascii="AL-Mohanad" w:hAnsi="AL-Mohanad"/>
          <w:color w:val="000000" w:themeColor="text1"/>
          <w:sz w:val="27"/>
          <w:rtl/>
        </w:rPr>
        <w:t xml:space="preserve">، </w:t>
      </w:r>
      <w:r w:rsidR="00E45492" w:rsidRPr="009C0D90">
        <w:rPr>
          <w:rFonts w:ascii="AL-Mohanad" w:hAnsi="AL-Mohanad" w:hint="cs"/>
          <w:color w:val="000000" w:themeColor="text1"/>
          <w:sz w:val="27"/>
          <w:rtl/>
        </w:rPr>
        <w:t>و</w:t>
      </w:r>
      <w:r w:rsidRPr="009C0D90">
        <w:rPr>
          <w:rFonts w:ascii="AL-Mohanad" w:hAnsi="AL-Mohanad"/>
          <w:color w:val="000000" w:themeColor="text1"/>
          <w:sz w:val="27"/>
          <w:rtl/>
        </w:rPr>
        <w:t>خصوصا</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إذا كانوا أصحاب هوى ودعاية. وهذه هي القوى الكبرى العالمية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الذين تلعب أيديهم تحت الستار في مجال الإعلام العالمي، فربما تنطق جماعة كثيرة في أرجاء مختلفة بكلام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واحد بإشارة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السلطات من دون أن يط</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لع واحد منهم على الآخر. فمجر</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د علمه بعدم التواط</w:t>
      </w:r>
      <w:r w:rsidRPr="009C0D90">
        <w:rPr>
          <w:rFonts w:ascii="AL-Mohanad" w:hAnsi="AL-Mohanad" w:hint="cs"/>
          <w:color w:val="000000" w:themeColor="text1"/>
          <w:sz w:val="27"/>
          <w:rtl/>
        </w:rPr>
        <w:t>ؤ</w:t>
      </w:r>
      <w:r w:rsidRPr="009C0D90">
        <w:rPr>
          <w:rFonts w:ascii="AL-Mohanad" w:hAnsi="AL-Mohanad"/>
          <w:color w:val="000000" w:themeColor="text1"/>
          <w:sz w:val="27"/>
          <w:rtl/>
        </w:rPr>
        <w:t xml:space="preserve"> لا يكفي في رفع الشك</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في التعم</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د بالكذب</w:t>
      </w:r>
      <w:r w:rsidRPr="00EA4E1C">
        <w:rPr>
          <w:rFonts w:hint="eastAsia"/>
          <w:color w:val="000000" w:themeColor="text1"/>
          <w:sz w:val="27"/>
          <w:rtl/>
        </w:rPr>
        <w:t>»</w:t>
      </w:r>
      <w:r w:rsidR="00E45492" w:rsidRPr="009C0D90">
        <w:rPr>
          <w:rFonts w:ascii="AL-Mohanad" w:hAnsi="AL-Mohanad"/>
          <w:color w:val="000000" w:themeColor="text1"/>
          <w:sz w:val="27"/>
          <w:rtl/>
        </w:rPr>
        <w:t>.</w:t>
      </w:r>
      <w:r w:rsidRPr="009C0D90">
        <w:rPr>
          <w:rFonts w:ascii="AL-Mohanad" w:hAnsi="AL-Mohanad"/>
          <w:color w:val="000000" w:themeColor="text1"/>
          <w:sz w:val="27"/>
          <w:rtl/>
        </w:rPr>
        <w:t xml:space="preserve"> ونقل العلامة الفضلي أيضاً قول الشهيد الثاني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Pr="00EA4E1C">
        <w:rPr>
          <w:rFonts w:hint="eastAsia"/>
          <w:color w:val="000000" w:themeColor="text1"/>
          <w:sz w:val="27"/>
          <w:rtl/>
        </w:rPr>
        <w:t>«</w:t>
      </w:r>
      <w:r w:rsidRPr="009C0D90">
        <w:rPr>
          <w:rFonts w:ascii="AL-Mohanad" w:hAnsi="AL-Mohanad"/>
          <w:color w:val="000000" w:themeColor="text1"/>
          <w:sz w:val="27"/>
          <w:rtl/>
        </w:rPr>
        <w:t xml:space="preserve">ولا ينحصر ذلك </w:t>
      </w:r>
      <w:r w:rsidR="00E45492" w:rsidRPr="009C0D90">
        <w:rPr>
          <w:rFonts w:ascii="AL-Mohanad" w:hAnsi="AL-Mohanad" w:hint="cs"/>
          <w:color w:val="000000" w:themeColor="text1"/>
          <w:sz w:val="27"/>
          <w:rtl/>
        </w:rPr>
        <w:t xml:space="preserve">ـ </w:t>
      </w:r>
      <w:r w:rsidRPr="009C0D90">
        <w:rPr>
          <w:rFonts w:ascii="AL-Mohanad" w:hAnsi="AL-Mohanad"/>
          <w:color w:val="000000" w:themeColor="text1"/>
          <w:sz w:val="27"/>
          <w:rtl/>
        </w:rPr>
        <w:t xml:space="preserve">يعني كثرة الرواة المفيدة للعلم </w:t>
      </w:r>
      <w:r w:rsidR="00E45492" w:rsidRPr="009C0D90">
        <w:rPr>
          <w:rFonts w:ascii="AL-Mohanad" w:hAnsi="AL-Mohanad" w:hint="cs"/>
          <w:color w:val="000000" w:themeColor="text1"/>
          <w:sz w:val="27"/>
          <w:rtl/>
        </w:rPr>
        <w:t xml:space="preserve">ـ </w:t>
      </w:r>
      <w:r w:rsidRPr="009C0D90">
        <w:rPr>
          <w:rFonts w:ascii="AL-Mohanad" w:hAnsi="AL-Mohanad"/>
          <w:color w:val="000000" w:themeColor="text1"/>
          <w:sz w:val="27"/>
          <w:rtl/>
        </w:rPr>
        <w:t xml:space="preserve">في عدد خاص </w:t>
      </w:r>
      <w:r w:rsidR="00E45492" w:rsidRPr="009C0D90">
        <w:rPr>
          <w:rFonts w:ascii="AL-Mohanad" w:hAnsi="AL-Mohanad" w:hint="cs"/>
          <w:color w:val="000000" w:themeColor="text1"/>
          <w:sz w:val="27"/>
          <w:rtl/>
        </w:rPr>
        <w:t>ـ</w:t>
      </w:r>
      <w:r w:rsidRPr="009C0D90">
        <w:rPr>
          <w:rFonts w:ascii="AL-Mohanad" w:hAnsi="AL-Mohanad"/>
          <w:color w:val="000000" w:themeColor="text1"/>
          <w:sz w:val="27"/>
          <w:rtl/>
        </w:rPr>
        <w:t xml:space="preserve"> على الأصح </w:t>
      </w:r>
      <w:r w:rsidR="00E45492" w:rsidRPr="009C0D90">
        <w:rPr>
          <w:rFonts w:ascii="AL-Mohanad" w:hAnsi="AL-Mohanad" w:hint="cs"/>
          <w:color w:val="000000" w:themeColor="text1"/>
          <w:sz w:val="27"/>
          <w:rtl/>
        </w:rPr>
        <w:t>ـ،</w:t>
      </w:r>
      <w:r w:rsidRPr="009C0D90">
        <w:rPr>
          <w:rFonts w:ascii="AL-Mohanad" w:hAnsi="AL-Mohanad"/>
          <w:color w:val="000000" w:themeColor="text1"/>
          <w:sz w:val="27"/>
          <w:rtl/>
        </w:rPr>
        <w:t xml:space="preserve"> بل المعتبر العدد المحص</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ل للوصف</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إحالة العادة ات</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فاقهم على الكذب</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فقد يحصل في بعض المخبرين بعشرة وأقل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وقد لا يحصل بمائة</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بسبب قربهم إلى وصف الصدق وعدمه</w:t>
      </w:r>
      <w:r w:rsidRPr="00EA4E1C">
        <w:rPr>
          <w:rFonts w:hint="eastAsia"/>
          <w:color w:val="000000" w:themeColor="text1"/>
          <w:sz w:val="27"/>
          <w:rtl/>
        </w:rPr>
        <w:t>»</w:t>
      </w:r>
      <w:r w:rsidRPr="009C0D90">
        <w:rPr>
          <w:rFonts w:ascii="AL-Mohanad" w:hAnsi="AL-Mohanad"/>
          <w:color w:val="000000" w:themeColor="text1"/>
          <w:sz w:val="27"/>
          <w:rtl/>
        </w:rPr>
        <w:t xml:space="preserve">. </w:t>
      </w:r>
    </w:p>
    <w:p w:rsidR="00E45492" w:rsidRPr="009C0D90" w:rsidRDefault="00306DF1" w:rsidP="00E45492">
      <w:pPr>
        <w:rPr>
          <w:rFonts w:ascii="AL-Mohanad" w:hAnsi="AL-Mohanad"/>
          <w:color w:val="000000" w:themeColor="text1"/>
          <w:sz w:val="27"/>
          <w:rtl/>
        </w:rPr>
      </w:pPr>
      <w:r w:rsidRPr="009C0D90">
        <w:rPr>
          <w:rFonts w:ascii="AL-Mohanad" w:hAnsi="AL-Mohanad"/>
          <w:color w:val="000000" w:themeColor="text1"/>
          <w:sz w:val="27"/>
          <w:rtl/>
        </w:rPr>
        <w:lastRenderedPageBreak/>
        <w:t>كما نقل قول الشيخ المامقاني</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w:t>
      </w:r>
      <w:r w:rsidRPr="00EA4E1C">
        <w:rPr>
          <w:rFonts w:hint="eastAsia"/>
          <w:color w:val="000000" w:themeColor="text1"/>
          <w:sz w:val="27"/>
          <w:rtl/>
        </w:rPr>
        <w:t>«</w:t>
      </w:r>
      <w:r w:rsidRPr="009C0D90">
        <w:rPr>
          <w:rFonts w:ascii="AL-Mohanad" w:hAnsi="AL-Mohanad"/>
          <w:color w:val="000000" w:themeColor="text1"/>
          <w:sz w:val="27"/>
          <w:rtl/>
        </w:rPr>
        <w:t>وهذه الأقوال كل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ها باطلة [يقصد تحديد عدد معين من المخبرين]</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لأن كل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واحد من هذه الأعداد قد يحصل العلم معه، وقد يتخل</w:t>
      </w:r>
      <w:r w:rsidR="00E45492" w:rsidRPr="009C0D90">
        <w:rPr>
          <w:rFonts w:ascii="AL-Mohanad" w:hAnsi="AL-Mohanad" w:hint="cs"/>
          <w:color w:val="000000" w:themeColor="text1"/>
          <w:sz w:val="27"/>
          <w:rtl/>
        </w:rPr>
        <w:t>َّ</w:t>
      </w:r>
      <w:r w:rsidRPr="009C0D90">
        <w:rPr>
          <w:rFonts w:ascii="AL-Mohanad" w:hAnsi="AL-Mohanad"/>
          <w:color w:val="000000" w:themeColor="text1"/>
          <w:sz w:val="27"/>
          <w:rtl/>
        </w:rPr>
        <w:t>ف عنه، فلا يكون ضابطا</w:t>
      </w:r>
      <w:r w:rsidR="00E45492" w:rsidRPr="00EA4E1C">
        <w:rPr>
          <w:rFonts w:hint="cs"/>
          <w:color w:val="000000" w:themeColor="text1"/>
          <w:sz w:val="27"/>
          <w:rtl/>
        </w:rPr>
        <w:t>ً</w:t>
      </w:r>
      <w:r w:rsidRPr="00EA4E1C">
        <w:rPr>
          <w:rFonts w:hint="eastAsia"/>
          <w:color w:val="000000" w:themeColor="text1"/>
          <w:sz w:val="27"/>
          <w:rtl/>
        </w:rPr>
        <w:t>»</w:t>
      </w:r>
      <w:r w:rsidR="00E45492" w:rsidRPr="009C0D90">
        <w:rPr>
          <w:rFonts w:ascii="AL-Mohanad" w:hAnsi="AL-Mohanad" w:hint="cs"/>
          <w:color w:val="000000" w:themeColor="text1"/>
          <w:sz w:val="27"/>
          <w:rtl/>
        </w:rPr>
        <w:t>.</w:t>
      </w:r>
    </w:p>
    <w:p w:rsidR="00306DF1" w:rsidRPr="009C0D90" w:rsidRDefault="00306DF1" w:rsidP="008F1357">
      <w:pPr>
        <w:rPr>
          <w:rFonts w:ascii="AL-Mohanad" w:hAnsi="AL-Mohanad"/>
          <w:color w:val="000000" w:themeColor="text1"/>
          <w:sz w:val="27"/>
          <w:rtl/>
        </w:rPr>
      </w:pPr>
      <w:r w:rsidRPr="009C0D90">
        <w:rPr>
          <w:rFonts w:ascii="AL-Mohanad" w:hAnsi="AL-Mohanad"/>
          <w:color w:val="000000" w:themeColor="text1"/>
          <w:sz w:val="27"/>
          <w:rtl/>
        </w:rPr>
        <w:t>إلا أن الدكتور الفضلي</w:t>
      </w:r>
      <w:r w:rsidR="0040124D" w:rsidRPr="00EA4E1C">
        <w:rPr>
          <w:rFonts w:ascii="Mosawi" w:hAnsi="Mosawi" w:cs="Mosawi"/>
          <w:color w:val="000000" w:themeColor="text1"/>
          <w:sz w:val="26"/>
          <w:szCs w:val="26"/>
          <w:rtl/>
        </w:rPr>
        <w:t>&amp;</w:t>
      </w:r>
      <w:r w:rsidRPr="009C0D90">
        <w:rPr>
          <w:rFonts w:ascii="AL-Mohanad" w:hAnsi="AL-Mohanad"/>
          <w:color w:val="000000" w:themeColor="text1"/>
          <w:sz w:val="27"/>
          <w:rtl/>
        </w:rPr>
        <w:t xml:space="preserve"> افترض وجود طريقة نأمن معها من عدم الكذب</w:t>
      </w:r>
      <w:r w:rsidR="00551C78" w:rsidRPr="009C0D90">
        <w:rPr>
          <w:rFonts w:ascii="AL-Mohanad" w:hAnsi="AL-Mohanad" w:hint="cs"/>
          <w:color w:val="000000" w:themeColor="text1"/>
          <w:sz w:val="27"/>
          <w:rtl/>
        </w:rPr>
        <w:t>، حيث قال:</w:t>
      </w:r>
      <w:r w:rsidRPr="009C0D90">
        <w:rPr>
          <w:rFonts w:ascii="AL-Mohanad" w:hAnsi="AL-Mohanad"/>
          <w:color w:val="000000" w:themeColor="text1"/>
          <w:sz w:val="27"/>
          <w:rtl/>
        </w:rPr>
        <w:t xml:space="preserve"> </w:t>
      </w:r>
      <w:r w:rsidRPr="00EA4E1C">
        <w:rPr>
          <w:rFonts w:hint="eastAsia"/>
          <w:color w:val="000000" w:themeColor="text1"/>
          <w:sz w:val="27"/>
          <w:rtl/>
        </w:rPr>
        <w:t>«</w:t>
      </w:r>
      <w:r w:rsidRPr="009C0D90">
        <w:rPr>
          <w:rFonts w:ascii="AL-Mohanad" w:hAnsi="AL-Mohanad"/>
          <w:color w:val="000000" w:themeColor="text1"/>
          <w:sz w:val="27"/>
          <w:rtl/>
        </w:rPr>
        <w:t>فالأ</w:t>
      </w:r>
      <w:r w:rsidR="00551C78" w:rsidRPr="009C0D90">
        <w:rPr>
          <w:rFonts w:ascii="AL-Mohanad" w:hAnsi="AL-Mohanad" w:hint="cs"/>
          <w:color w:val="000000" w:themeColor="text1"/>
          <w:sz w:val="27"/>
          <w:rtl/>
        </w:rPr>
        <w:t>َ</w:t>
      </w:r>
      <w:r w:rsidRPr="009C0D90">
        <w:rPr>
          <w:rFonts w:ascii="AL-Mohanad" w:hAnsi="AL-Mohanad"/>
          <w:color w:val="000000" w:themeColor="text1"/>
          <w:sz w:val="27"/>
          <w:rtl/>
        </w:rPr>
        <w:t>و</w:t>
      </w:r>
      <w:r w:rsidR="00551C78" w:rsidRPr="009C0D90">
        <w:rPr>
          <w:rFonts w:ascii="AL-Mohanad" w:hAnsi="AL-Mohanad" w:hint="cs"/>
          <w:color w:val="000000" w:themeColor="text1"/>
          <w:sz w:val="27"/>
          <w:rtl/>
        </w:rPr>
        <w:t>ْ</w:t>
      </w:r>
      <w:r w:rsidRPr="009C0D90">
        <w:rPr>
          <w:rFonts w:ascii="AL-Mohanad" w:hAnsi="AL-Mohanad"/>
          <w:color w:val="000000" w:themeColor="text1"/>
          <w:sz w:val="27"/>
          <w:rtl/>
        </w:rPr>
        <w:t>لى أن يضاف إلى التعريف قولنا: يؤم</w:t>
      </w:r>
      <w:r w:rsidR="00551C78" w:rsidRPr="009C0D90">
        <w:rPr>
          <w:rFonts w:ascii="AL-Mohanad" w:hAnsi="AL-Mohanad" w:hint="cs"/>
          <w:color w:val="000000" w:themeColor="text1"/>
          <w:sz w:val="27"/>
          <w:rtl/>
        </w:rPr>
        <w:t>َ</w:t>
      </w:r>
      <w:r w:rsidRPr="009C0D90">
        <w:rPr>
          <w:rFonts w:ascii="AL-Mohanad" w:hAnsi="AL-Mohanad"/>
          <w:color w:val="000000" w:themeColor="text1"/>
          <w:sz w:val="27"/>
          <w:rtl/>
        </w:rPr>
        <w:t>ن معه من ع</w:t>
      </w:r>
      <w:r w:rsidR="00551C78" w:rsidRPr="009C0D90">
        <w:rPr>
          <w:rFonts w:ascii="AL-Mohanad" w:hAnsi="AL-Mohanad" w:hint="cs"/>
          <w:color w:val="000000" w:themeColor="text1"/>
          <w:sz w:val="27"/>
          <w:rtl/>
        </w:rPr>
        <w:t>َ</w:t>
      </w:r>
      <w:r w:rsidRPr="009C0D90">
        <w:rPr>
          <w:rFonts w:ascii="AL-Mohanad" w:hAnsi="AL-Mohanad"/>
          <w:color w:val="000000" w:themeColor="text1"/>
          <w:sz w:val="27"/>
          <w:rtl/>
        </w:rPr>
        <w:t>م</w:t>
      </w:r>
      <w:r w:rsidR="00551C78" w:rsidRPr="009C0D90">
        <w:rPr>
          <w:rFonts w:ascii="AL-Mohanad" w:hAnsi="AL-Mohanad" w:hint="cs"/>
          <w:color w:val="000000" w:themeColor="text1"/>
          <w:sz w:val="27"/>
          <w:rtl/>
        </w:rPr>
        <w:t>ْ</w:t>
      </w:r>
      <w:r w:rsidRPr="009C0D90">
        <w:rPr>
          <w:rFonts w:ascii="AL-Mohanad" w:hAnsi="AL-Mohanad"/>
          <w:color w:val="000000" w:themeColor="text1"/>
          <w:sz w:val="27"/>
          <w:rtl/>
        </w:rPr>
        <w:t>دهم على الكذب. ويحرز ذلك بكثرة المخبرين ووثاقتهم، أو كون الموضوع مصروفا</w:t>
      </w:r>
      <w:r w:rsidR="008F1357" w:rsidRPr="009C0D90">
        <w:rPr>
          <w:rFonts w:ascii="AL-Mohanad" w:hAnsi="AL-Mohanad" w:hint="cs"/>
          <w:color w:val="000000" w:themeColor="text1"/>
          <w:sz w:val="27"/>
          <w:rtl/>
        </w:rPr>
        <w:t>ً</w:t>
      </w:r>
      <w:r w:rsidRPr="009C0D90">
        <w:rPr>
          <w:rFonts w:ascii="AL-Mohanad" w:hAnsi="AL-Mohanad"/>
          <w:color w:val="000000" w:themeColor="text1"/>
          <w:sz w:val="27"/>
          <w:rtl/>
        </w:rPr>
        <w:t xml:space="preserve"> عنه دواعي الكذب، أو غير ذلك</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3"/>
      </w:r>
      <w:r w:rsidRPr="00EA4E1C">
        <w:rPr>
          <w:rFonts w:hint="cs"/>
          <w:color w:val="000000" w:themeColor="text1"/>
          <w:sz w:val="27"/>
          <w:vertAlign w:val="superscript"/>
          <w:rtl/>
        </w:rPr>
        <w:t>)</w:t>
      </w:r>
      <w:r w:rsidR="008F1357" w:rsidRPr="00EA4E1C">
        <w:rPr>
          <w:rFonts w:hint="cs"/>
          <w:color w:val="000000" w:themeColor="text1"/>
          <w:sz w:val="27"/>
          <w:rtl/>
        </w:rPr>
        <w:t>.</w:t>
      </w:r>
      <w:r w:rsidRPr="00EA4E1C">
        <w:rPr>
          <w:rFonts w:hint="cs"/>
          <w:color w:val="000000" w:themeColor="text1"/>
          <w:sz w:val="27"/>
          <w:rtl/>
        </w:rPr>
        <w:t xml:space="preserve"> </w:t>
      </w:r>
      <w:r w:rsidRPr="009C0D90">
        <w:rPr>
          <w:rFonts w:ascii="AL-Mohanad" w:hAnsi="AL-Mohanad"/>
          <w:color w:val="000000" w:themeColor="text1"/>
          <w:sz w:val="27"/>
          <w:rtl/>
        </w:rPr>
        <w:t>ولكنه لم يتطر</w:t>
      </w:r>
      <w:r w:rsidR="008F1357" w:rsidRPr="009C0D90">
        <w:rPr>
          <w:rFonts w:ascii="AL-Mohanad" w:hAnsi="AL-Mohanad" w:hint="cs"/>
          <w:color w:val="000000" w:themeColor="text1"/>
          <w:sz w:val="27"/>
          <w:rtl/>
        </w:rPr>
        <w:t>َّ</w:t>
      </w:r>
      <w:r w:rsidRPr="009C0D90">
        <w:rPr>
          <w:rFonts w:ascii="AL-Mohanad" w:hAnsi="AL-Mohanad"/>
          <w:color w:val="000000" w:themeColor="text1"/>
          <w:sz w:val="27"/>
          <w:rtl/>
        </w:rPr>
        <w:t xml:space="preserve">ق </w:t>
      </w:r>
      <w:r w:rsidR="008F1357"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آلية</w:t>
      </w:r>
      <w:r w:rsidR="008F1357" w:rsidRPr="009C0D90">
        <w:rPr>
          <w:rFonts w:ascii="AL-Mohanad" w:hAnsi="AL-Mohanad" w:hint="cs"/>
          <w:color w:val="000000" w:themeColor="text1"/>
          <w:sz w:val="27"/>
          <w:rtl/>
        </w:rPr>
        <w:t>ٍ</w:t>
      </w:r>
      <w:r w:rsidRPr="009C0D90">
        <w:rPr>
          <w:rFonts w:ascii="AL-Mohanad" w:hAnsi="AL-Mohanad"/>
          <w:color w:val="000000" w:themeColor="text1"/>
          <w:sz w:val="27"/>
          <w:rtl/>
        </w:rPr>
        <w:t xml:space="preserve"> ومنهجية واضحة تتناسب مع منهج وآليات علم الإحصاء الحديث وباقي العلوم التجريبية الحديثة. </w:t>
      </w:r>
    </w:p>
    <w:p w:rsidR="00306DF1" w:rsidRDefault="00306DF1" w:rsidP="00EA4E1C">
      <w:pPr>
        <w:spacing w:line="420" w:lineRule="exact"/>
        <w:rPr>
          <w:rFonts w:ascii="AL-Mohanad" w:hAnsi="AL-Mohanad"/>
          <w:color w:val="000000" w:themeColor="text1"/>
          <w:sz w:val="27"/>
          <w:rtl/>
        </w:rPr>
      </w:pPr>
      <w:r w:rsidRPr="009C0D90">
        <w:rPr>
          <w:rFonts w:ascii="AL-Mohanad" w:hAnsi="AL-Mohanad"/>
          <w:color w:val="000000" w:themeColor="text1"/>
          <w:sz w:val="27"/>
          <w:rtl/>
        </w:rPr>
        <w:t xml:space="preserve">فنحن بحاجة </w:t>
      </w:r>
      <w:r w:rsidR="008F1357" w:rsidRPr="009C0D90">
        <w:rPr>
          <w:rFonts w:ascii="AL-Mohanad" w:hAnsi="AL-Mohanad" w:hint="cs"/>
          <w:color w:val="000000" w:themeColor="text1"/>
          <w:sz w:val="27"/>
          <w:rtl/>
        </w:rPr>
        <w:t xml:space="preserve">إلى </w:t>
      </w:r>
      <w:r w:rsidRPr="009C0D90">
        <w:rPr>
          <w:rFonts w:ascii="AL-Mohanad" w:hAnsi="AL-Mohanad"/>
          <w:color w:val="000000" w:themeColor="text1"/>
          <w:sz w:val="27"/>
          <w:rtl/>
        </w:rPr>
        <w:t>إثبات إحصائي أن الوثوق النفسي بالمخبرين، بالإضافة إلى كثرتهم، دال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بشكل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واقعي على صدق كلامهم وصحته</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وسلامته من التحي</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ز والوهم والاشتباه</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كي نستطيع استخدامه كبرهان. أيضاً نحن بحاجة </w:t>
      </w:r>
      <w:r w:rsidR="00CE0DEE" w:rsidRPr="009C0D90">
        <w:rPr>
          <w:rFonts w:ascii="AL-Mohanad" w:hAnsi="AL-Mohanad" w:hint="cs"/>
          <w:color w:val="000000" w:themeColor="text1"/>
          <w:sz w:val="27"/>
          <w:rtl/>
        </w:rPr>
        <w:t xml:space="preserve">إلى دليل </w:t>
      </w:r>
      <w:r w:rsidRPr="009C0D90">
        <w:rPr>
          <w:rFonts w:ascii="AL-Mohanad" w:hAnsi="AL-Mohanad"/>
          <w:color w:val="000000" w:themeColor="text1"/>
          <w:sz w:val="27"/>
          <w:rtl/>
        </w:rPr>
        <w:t>إثباتٍ على أن المطلوب هو التحر</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ز من الكذب</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دون الخطأ والسهو والاشتباه</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يتزايد احتمالها كلما زاد طول الواسطة بين عصر التواتر المد</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عى وعصرنا الحالي أو عصر التدوين على الأقل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شكّلت سبباً لاعتراض بعض الأصوليين بأن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التواتر غير ممكن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وربما يكون مستحيل التحق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ق. أما بالنسبة لمطالبتي باستخدام المنهجية العلمية فهي من أجل تقوية الاد</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عاءات الظنية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التي ذكرت</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أمثلة عليها </w:t>
      </w:r>
      <w:r w:rsidR="00CE0DEE" w:rsidRPr="009C0D90">
        <w:rPr>
          <w:rFonts w:ascii="AL-Mohanad" w:hAnsi="AL-Mohanad" w:hint="cs"/>
          <w:color w:val="000000" w:themeColor="text1"/>
          <w:sz w:val="27"/>
          <w:rtl/>
        </w:rPr>
        <w:t>في ما تقدّم</w:t>
      </w:r>
      <w:r w:rsidRPr="009C0D90">
        <w:rPr>
          <w:rFonts w:ascii="AL-Mohanad" w:hAnsi="AL-Mohanad"/>
          <w:color w:val="000000" w:themeColor="text1"/>
          <w:sz w:val="27"/>
          <w:rtl/>
        </w:rPr>
        <w:t>، والتي قامت بمجملها على منطق نظري يرى منج</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زية التواتر وغيره من الأخبار الظنية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وهو وإن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كان يمثل في يوم</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الأيام قم</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ة ما توصلت </w:t>
      </w:r>
      <w:r w:rsidR="00CE0DEE" w:rsidRPr="009C0D90">
        <w:rPr>
          <w:rFonts w:ascii="AL-Mohanad" w:hAnsi="AL-Mohanad" w:hint="cs"/>
          <w:color w:val="000000" w:themeColor="text1"/>
          <w:sz w:val="27"/>
          <w:rtl/>
        </w:rPr>
        <w:t>إلي</w:t>
      </w:r>
      <w:r w:rsidRPr="009C0D90">
        <w:rPr>
          <w:rFonts w:ascii="AL-Mohanad" w:hAnsi="AL-Mohanad"/>
          <w:color w:val="000000" w:themeColor="text1"/>
          <w:sz w:val="27"/>
          <w:rtl/>
        </w:rPr>
        <w:t>ه البشرية من منهجيات ووسائل تحق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إلا</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أنني أتوق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ع من رجل الأصول في العصر الحاضر أن يقوم بالتحق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ق من المرتبة البرهانية للتواتر</w:t>
      </w:r>
      <w:r w:rsidR="00CE0DEE" w:rsidRPr="009C0D90">
        <w:rPr>
          <w:rFonts w:ascii="AL-Mohanad" w:hAnsi="AL-Mohanad" w:hint="cs"/>
          <w:color w:val="000000" w:themeColor="text1"/>
          <w:sz w:val="27"/>
          <w:rtl/>
        </w:rPr>
        <w:t xml:space="preserve"> </w:t>
      </w:r>
      <w:r w:rsidRPr="009C0D90">
        <w:rPr>
          <w:rFonts w:ascii="AL-Mohanad" w:hAnsi="AL-Mohanad"/>
          <w:color w:val="000000" w:themeColor="text1"/>
          <w:sz w:val="27"/>
          <w:rtl/>
        </w:rPr>
        <w:t>على سبيل المثال</w:t>
      </w:r>
      <w:r w:rsidR="00CE0DEE" w:rsidRPr="009C0D90">
        <w:rPr>
          <w:rFonts w:ascii="AL-Mohanad" w:hAnsi="AL-Mohanad" w:hint="cs"/>
          <w:color w:val="000000" w:themeColor="text1"/>
          <w:sz w:val="27"/>
          <w:rtl/>
        </w:rPr>
        <w:t xml:space="preserve">، </w:t>
      </w:r>
      <w:r w:rsidRPr="009C0D90">
        <w:rPr>
          <w:rFonts w:ascii="AL-Mohanad" w:hAnsi="AL-Mohanad"/>
          <w:color w:val="000000" w:themeColor="text1"/>
          <w:sz w:val="27"/>
          <w:rtl/>
        </w:rPr>
        <w:t>بالتحق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ق الحسي والتجريبي من حقيقة عددٍ من الأحداث التي تنطبق عليها شروط التواتر النقلي في عصرنا الحالي بأعداد</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مختلفة، ثم يذكر لنا نسبة الأحداث المتواترة نقلاً</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والتي طابقت الواقع الحس</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ي والتجريبي مقارنة مع ما ات</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ضح بطلانه منها، ويحد</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د لنا عدد الناقلين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والبعد الزمني في كل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حال منها، بحيث نصل إلى نتيجة إحصائية بشأن العدد اللازم من رجال التواتر</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والبعد الزمني المناسب</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أجل تقليل احتمال الكذب والخطأ بشكلٍ كافٍ للعمل بنقلهم، ثم </w:t>
      </w:r>
      <w:r w:rsidRPr="009C0D90">
        <w:rPr>
          <w:rFonts w:ascii="AL-Mohanad" w:hAnsi="AL-Mohanad"/>
          <w:color w:val="000000" w:themeColor="text1"/>
          <w:sz w:val="27"/>
          <w:rtl/>
        </w:rPr>
        <w:lastRenderedPageBreak/>
        <w:t>مقارنة ذلك بعدد الناقلين لكل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من </w:t>
      </w:r>
      <w:r w:rsidR="00CE0DEE" w:rsidRPr="009C0D90">
        <w:rPr>
          <w:rFonts w:ascii="AL-Mohanad" w:hAnsi="AL-Mohanad" w:hint="cs"/>
          <w:color w:val="000000" w:themeColor="text1"/>
          <w:sz w:val="27"/>
          <w:rtl/>
        </w:rPr>
        <w:t>ا</w:t>
      </w:r>
      <w:r w:rsidRPr="009C0D90">
        <w:rPr>
          <w:rFonts w:ascii="AL-Mohanad" w:hAnsi="AL-Mohanad"/>
          <w:color w:val="000000" w:themeColor="text1"/>
          <w:sz w:val="27"/>
          <w:rtl/>
        </w:rPr>
        <w:t xml:space="preserve">لأحداث أو النصوص التاريخية </w:t>
      </w:r>
      <w:r w:rsidRPr="00EA4E1C">
        <w:rPr>
          <w:rFonts w:hint="eastAsia"/>
          <w:color w:val="000000" w:themeColor="text1"/>
          <w:sz w:val="27"/>
          <w:rtl/>
        </w:rPr>
        <w:t>«</w:t>
      </w:r>
      <w:r w:rsidRPr="009C0D90">
        <w:rPr>
          <w:rFonts w:ascii="AL-Mohanad" w:hAnsi="AL-Mohanad"/>
          <w:color w:val="000000" w:themeColor="text1"/>
          <w:sz w:val="27"/>
          <w:rtl/>
        </w:rPr>
        <w:t>المتواترة</w:t>
      </w:r>
      <w:r w:rsidRPr="00EA4E1C">
        <w:rPr>
          <w:rFonts w:hint="eastAsia"/>
          <w:color w:val="000000" w:themeColor="text1"/>
          <w:sz w:val="27"/>
          <w:rtl/>
        </w:rPr>
        <w:t>»</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مما يعطينا مؤش</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راً على احتمال الكذب والخطأ في كل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حدث منها. </w:t>
      </w:r>
    </w:p>
    <w:p w:rsidR="004563FC" w:rsidRPr="009C0D90" w:rsidRDefault="004563FC" w:rsidP="00EA4E1C">
      <w:pPr>
        <w:spacing w:line="420" w:lineRule="exact"/>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الخاتمة </w:t>
      </w:r>
    </w:p>
    <w:p w:rsidR="00CE0DEE" w:rsidRPr="009C0D90" w:rsidRDefault="00306DF1" w:rsidP="00CE0DEE">
      <w:pPr>
        <w:rPr>
          <w:rFonts w:ascii="AL-Mohanad" w:hAnsi="AL-Mohanad"/>
          <w:color w:val="000000" w:themeColor="text1"/>
          <w:sz w:val="27"/>
          <w:rtl/>
        </w:rPr>
      </w:pPr>
      <w:r w:rsidRPr="009C0D90">
        <w:rPr>
          <w:rFonts w:ascii="AL-Mohanad" w:hAnsi="AL-Mohanad"/>
          <w:color w:val="000000" w:themeColor="text1"/>
          <w:sz w:val="27"/>
          <w:rtl/>
        </w:rPr>
        <w:t>من المسلّ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م به أن العلوم الشرعية نشأت في عصور كانت الغلبة فيها للعلوم النظرية، وبالتالي لم يكن من الشائع مطالبة العلماء في ذلك الوقت بإثبات نظرياتهم واد</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عاءاتهم تجريبياً، أما الآن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ونحن نرى الكثير من الادعاءات النظرية تبدي فشلها الذريع أمام المناهج العلمية التجريبية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فينبغي علينا أن نحذر من الأخذ بتلك النظريات كمسل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مات، </w:t>
      </w:r>
      <w:r w:rsidR="00CE0DEE" w:rsidRPr="009C0D90">
        <w:rPr>
          <w:rFonts w:ascii="AL-Mohanad" w:hAnsi="AL-Mohanad" w:hint="cs"/>
          <w:color w:val="000000" w:themeColor="text1"/>
          <w:sz w:val="27"/>
          <w:rtl/>
        </w:rPr>
        <w:t>و</w:t>
      </w:r>
      <w:r w:rsidRPr="009C0D90">
        <w:rPr>
          <w:rFonts w:ascii="AL-Mohanad" w:hAnsi="AL-Mohanad"/>
          <w:color w:val="000000" w:themeColor="text1"/>
          <w:sz w:val="27"/>
          <w:rtl/>
        </w:rPr>
        <w:t>خصوصاً أن المترتبات عليها كبيرة جداً</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وصلت في كثير من الأحيان لقتل مخالفيها أو إهدار دمهم.</w:t>
      </w:r>
    </w:p>
    <w:p w:rsidR="00CE0DEE" w:rsidRPr="009C0D90" w:rsidRDefault="00306DF1" w:rsidP="00CE0DEE">
      <w:pPr>
        <w:rPr>
          <w:rFonts w:ascii="AL-Mohanad" w:hAnsi="AL-Mohanad"/>
          <w:color w:val="000000" w:themeColor="text1"/>
          <w:sz w:val="27"/>
          <w:rtl/>
        </w:rPr>
      </w:pPr>
      <w:r w:rsidRPr="009C0D90">
        <w:rPr>
          <w:rFonts w:ascii="AL-Mohanad" w:hAnsi="AL-Mohanad"/>
          <w:color w:val="000000" w:themeColor="text1"/>
          <w:sz w:val="27"/>
          <w:rtl/>
        </w:rPr>
        <w:t>فالدين بشكله الحالي</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والذي يستهلك حي</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زاً كبيراً من حياتنا اليومية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ما هو إلا</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نتاج تلك العلوم الشرعية مهما شاعت طقوسه بين الناس</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لدرجة وصف نظرياته بأنها من </w:t>
      </w:r>
      <w:r w:rsidRPr="00EA4E1C">
        <w:rPr>
          <w:rFonts w:hint="eastAsia"/>
          <w:color w:val="000000" w:themeColor="text1"/>
          <w:sz w:val="27"/>
          <w:rtl/>
        </w:rPr>
        <w:t>«</w:t>
      </w:r>
      <w:r w:rsidRPr="009C0D90">
        <w:rPr>
          <w:rFonts w:ascii="AL-Mohanad" w:hAnsi="AL-Mohanad"/>
          <w:color w:val="000000" w:themeColor="text1"/>
          <w:sz w:val="27"/>
          <w:rtl/>
        </w:rPr>
        <w:t>المعلوم من الدين بالضرورة</w:t>
      </w:r>
      <w:r w:rsidRPr="00EA4E1C">
        <w:rPr>
          <w:rFonts w:hint="eastAsia"/>
          <w:color w:val="000000" w:themeColor="text1"/>
          <w:sz w:val="27"/>
          <w:rtl/>
        </w:rPr>
        <w:t>»</w:t>
      </w:r>
      <w:r w:rsidRPr="009C0D90">
        <w:rPr>
          <w:rFonts w:ascii="AL-Mohanad" w:hAnsi="AL-Mohanad"/>
          <w:color w:val="000000" w:themeColor="text1"/>
          <w:sz w:val="27"/>
          <w:rtl/>
        </w:rPr>
        <w:t>. أفلا يحق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لنا بعد ذلك مطالبة رجال الدين بتحديث منهجياتهم البحثية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والتحق</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ق من صحة نظرياتهم وادعاءاتهم قبل توجيهها للناس كمسلّ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مات يجب التعب</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د بها؟</w:t>
      </w:r>
    </w:p>
    <w:p w:rsidR="00CE0DEE" w:rsidRPr="00EA4E1C" w:rsidRDefault="00306DF1" w:rsidP="009C0D90">
      <w:pPr>
        <w:rPr>
          <w:rtl/>
        </w:rPr>
      </w:pPr>
      <w:r w:rsidRPr="00EA4E1C">
        <w:rPr>
          <w:rtl/>
        </w:rPr>
        <w:t>طبعاً من المتوق</w:t>
      </w:r>
      <w:r w:rsidR="00CE0DEE" w:rsidRPr="00EA4E1C">
        <w:rPr>
          <w:rFonts w:hint="cs"/>
          <w:rtl/>
        </w:rPr>
        <w:t>َّ</w:t>
      </w:r>
      <w:r w:rsidRPr="00EA4E1C">
        <w:rPr>
          <w:rtl/>
        </w:rPr>
        <w:t>ع أن ينبري البعض للدفاع عن العلوم الشرعية بشكلها الحالي</w:t>
      </w:r>
      <w:r w:rsidR="00CE0DEE" w:rsidRPr="00EA4E1C">
        <w:rPr>
          <w:rFonts w:hint="cs"/>
          <w:rtl/>
        </w:rPr>
        <w:t>.</w:t>
      </w:r>
      <w:r w:rsidRPr="00EA4E1C">
        <w:rPr>
          <w:rtl/>
        </w:rPr>
        <w:t xml:space="preserve"> وقد كانت الوسيلة الشائعة لذلك هي اد</w:t>
      </w:r>
      <w:r w:rsidR="00CE0DEE" w:rsidRPr="00EA4E1C">
        <w:rPr>
          <w:rFonts w:hint="cs"/>
          <w:rtl/>
        </w:rPr>
        <w:t>ّ</w:t>
      </w:r>
      <w:r w:rsidRPr="00EA4E1C">
        <w:rPr>
          <w:rtl/>
        </w:rPr>
        <w:t>عاء الاختصاص بالعلوم الشرعية</w:t>
      </w:r>
      <w:r w:rsidR="00CE0DEE" w:rsidRPr="00EA4E1C">
        <w:rPr>
          <w:rFonts w:hint="cs"/>
          <w:rtl/>
        </w:rPr>
        <w:t>،</w:t>
      </w:r>
      <w:r w:rsidRPr="00EA4E1C">
        <w:rPr>
          <w:rtl/>
        </w:rPr>
        <w:t xml:space="preserve"> ومن ثم ضرب الأمثلة بعدم صح</w:t>
      </w:r>
      <w:r w:rsidR="00CE0DEE" w:rsidRPr="00EA4E1C">
        <w:rPr>
          <w:rFonts w:hint="cs"/>
          <w:rtl/>
        </w:rPr>
        <w:t>ّ</w:t>
      </w:r>
      <w:r w:rsidRPr="00EA4E1C">
        <w:rPr>
          <w:rtl/>
        </w:rPr>
        <w:t>ة بعض النظريات العلمية</w:t>
      </w:r>
      <w:r w:rsidR="00CE0DEE" w:rsidRPr="00EA4E1C">
        <w:rPr>
          <w:rFonts w:hint="cs"/>
          <w:rtl/>
        </w:rPr>
        <w:t>.</w:t>
      </w:r>
      <w:r w:rsidRPr="00EA4E1C">
        <w:rPr>
          <w:rtl/>
        </w:rPr>
        <w:t xml:space="preserve"> ولكن من غير اللائق، في رأيي، أن نرى الشوكة في عيون الآخرين</w:t>
      </w:r>
      <w:r w:rsidR="00CE0DEE" w:rsidRPr="00EA4E1C">
        <w:rPr>
          <w:rFonts w:hint="cs"/>
          <w:rtl/>
        </w:rPr>
        <w:t>،</w:t>
      </w:r>
      <w:r w:rsidRPr="00EA4E1C">
        <w:rPr>
          <w:rtl/>
        </w:rPr>
        <w:t xml:space="preserve"> ولا نرى الجذع في أعيننا. فضرب الأمثلة ببعض النظريات المختلف حولها علمياً هو تجاهل متعم</w:t>
      </w:r>
      <w:r w:rsidR="00CE0DEE" w:rsidRPr="00EA4E1C">
        <w:rPr>
          <w:rFonts w:hint="cs"/>
          <w:rtl/>
        </w:rPr>
        <w:t>َّ</w:t>
      </w:r>
      <w:r w:rsidRPr="00EA4E1C">
        <w:rPr>
          <w:rtl/>
        </w:rPr>
        <w:t>د للبحر الذي نعيش في وسطه من العلوم الحديثة</w:t>
      </w:r>
      <w:r w:rsidR="00CE0DEE" w:rsidRPr="00EA4E1C">
        <w:rPr>
          <w:rFonts w:hint="cs"/>
          <w:rtl/>
        </w:rPr>
        <w:t>،</w:t>
      </w:r>
      <w:r w:rsidRPr="00EA4E1C">
        <w:rPr>
          <w:rtl/>
        </w:rPr>
        <w:t xml:space="preserve"> ومنتجاتها التي فرضت نفسها</w:t>
      </w:r>
      <w:r w:rsidR="00CE0DEE" w:rsidRPr="00EA4E1C">
        <w:rPr>
          <w:rFonts w:hint="cs"/>
          <w:rtl/>
        </w:rPr>
        <w:t>،</w:t>
      </w:r>
      <w:r w:rsidRPr="00EA4E1C">
        <w:rPr>
          <w:rtl/>
        </w:rPr>
        <w:t xml:space="preserve"> واكتسبت ثقة الناس بها.</w:t>
      </w:r>
    </w:p>
    <w:p w:rsidR="00CE0DEE" w:rsidRPr="00EA4E1C" w:rsidRDefault="00306DF1" w:rsidP="009C0D90">
      <w:pPr>
        <w:rPr>
          <w:rtl/>
        </w:rPr>
      </w:pPr>
      <w:r w:rsidRPr="00EA4E1C">
        <w:rPr>
          <w:rtl/>
        </w:rPr>
        <w:t>نعم</w:t>
      </w:r>
      <w:r w:rsidR="00CE0DEE" w:rsidRPr="00EA4E1C">
        <w:rPr>
          <w:rFonts w:hint="cs"/>
          <w:rtl/>
        </w:rPr>
        <w:t>،</w:t>
      </w:r>
      <w:r w:rsidRPr="00EA4E1C">
        <w:rPr>
          <w:rtl/>
        </w:rPr>
        <w:t xml:space="preserve"> لا يدعي فلاسفة العلوم أو رو</w:t>
      </w:r>
      <w:r w:rsidR="00CE0DEE" w:rsidRPr="00EA4E1C">
        <w:rPr>
          <w:rFonts w:hint="cs"/>
          <w:rtl/>
        </w:rPr>
        <w:t>ّ</w:t>
      </w:r>
      <w:r w:rsidRPr="00EA4E1C">
        <w:rPr>
          <w:rtl/>
        </w:rPr>
        <w:t xml:space="preserve">ادها أن المنهج العلمي وصل </w:t>
      </w:r>
      <w:r w:rsidR="00CE0DEE" w:rsidRPr="00EA4E1C">
        <w:rPr>
          <w:rFonts w:hint="cs"/>
          <w:rtl/>
        </w:rPr>
        <w:t xml:space="preserve">إلى </w:t>
      </w:r>
      <w:r w:rsidRPr="00EA4E1C">
        <w:rPr>
          <w:rtl/>
        </w:rPr>
        <w:t>كماله</w:t>
      </w:r>
      <w:r w:rsidR="00CE0DEE" w:rsidRPr="00EA4E1C">
        <w:rPr>
          <w:rFonts w:hint="cs"/>
          <w:rtl/>
        </w:rPr>
        <w:t>،</w:t>
      </w:r>
      <w:r w:rsidRPr="00EA4E1C">
        <w:rPr>
          <w:rtl/>
        </w:rPr>
        <w:t xml:space="preserve"> أو أن المنهج </w:t>
      </w:r>
      <w:r w:rsidRPr="004563FC">
        <w:rPr>
          <w:sz w:val="26"/>
          <w:szCs w:val="26"/>
          <w:rtl/>
        </w:rPr>
        <w:t>العلمي الحالي لا يمكن أن يتطو</w:t>
      </w:r>
      <w:r w:rsidR="00CE0DEE" w:rsidRPr="004563FC">
        <w:rPr>
          <w:rFonts w:hint="cs"/>
          <w:sz w:val="26"/>
          <w:szCs w:val="26"/>
          <w:rtl/>
        </w:rPr>
        <w:t>َّ</w:t>
      </w:r>
      <w:r w:rsidRPr="004563FC">
        <w:rPr>
          <w:sz w:val="26"/>
          <w:szCs w:val="26"/>
          <w:rtl/>
        </w:rPr>
        <w:t>ر أكثر. ولكن</w:t>
      </w:r>
      <w:r w:rsidR="00CE0DEE" w:rsidRPr="004563FC">
        <w:rPr>
          <w:rFonts w:hint="cs"/>
          <w:sz w:val="26"/>
          <w:szCs w:val="26"/>
          <w:rtl/>
        </w:rPr>
        <w:t>ّ</w:t>
      </w:r>
      <w:r w:rsidRPr="004563FC">
        <w:rPr>
          <w:sz w:val="26"/>
          <w:szCs w:val="26"/>
          <w:rtl/>
        </w:rPr>
        <w:t xml:space="preserve"> هذا الاعتراف باستمرارية تطور العلم الحديث والمنهج العلمي يفتح المجال </w:t>
      </w:r>
      <w:r w:rsidR="00CE0DEE" w:rsidRPr="004563FC">
        <w:rPr>
          <w:rFonts w:hint="cs"/>
          <w:sz w:val="26"/>
          <w:szCs w:val="26"/>
          <w:rtl/>
        </w:rPr>
        <w:t>أمام ا</w:t>
      </w:r>
      <w:r w:rsidRPr="004563FC">
        <w:rPr>
          <w:sz w:val="26"/>
          <w:szCs w:val="26"/>
          <w:rtl/>
        </w:rPr>
        <w:t>لمزيد من الجهود</w:t>
      </w:r>
      <w:r w:rsidRPr="00EA4E1C">
        <w:rPr>
          <w:rtl/>
        </w:rPr>
        <w:t xml:space="preserve"> </w:t>
      </w:r>
      <w:r w:rsidRPr="004563FC">
        <w:rPr>
          <w:sz w:val="26"/>
          <w:szCs w:val="26"/>
          <w:rtl/>
        </w:rPr>
        <w:t>البشرية من أجل تطويره. فهو لا</w:t>
      </w:r>
      <w:r w:rsidR="00CE0DEE" w:rsidRPr="004563FC">
        <w:rPr>
          <w:rFonts w:hint="cs"/>
          <w:sz w:val="26"/>
          <w:szCs w:val="26"/>
          <w:rtl/>
        </w:rPr>
        <w:t xml:space="preserve"> </w:t>
      </w:r>
      <w:r w:rsidRPr="004563FC">
        <w:rPr>
          <w:sz w:val="26"/>
          <w:szCs w:val="26"/>
          <w:rtl/>
        </w:rPr>
        <w:t>يعدو في عصرنا هذا كونه أفضل المنهجيات الموجودة. ولكن</w:t>
      </w:r>
      <w:r w:rsidR="00CE0DEE" w:rsidRPr="004563FC">
        <w:rPr>
          <w:rFonts w:hint="cs"/>
          <w:sz w:val="26"/>
          <w:szCs w:val="26"/>
          <w:rtl/>
        </w:rPr>
        <w:t>ّ</w:t>
      </w:r>
      <w:r w:rsidRPr="004563FC">
        <w:rPr>
          <w:sz w:val="26"/>
          <w:szCs w:val="26"/>
          <w:rtl/>
        </w:rPr>
        <w:t xml:space="preserve"> العيب</w:t>
      </w:r>
      <w:r w:rsidRPr="00EA4E1C">
        <w:rPr>
          <w:rtl/>
        </w:rPr>
        <w:t xml:space="preserve"> كل</w:t>
      </w:r>
      <w:r w:rsidR="00CE0DEE" w:rsidRPr="00EA4E1C">
        <w:rPr>
          <w:rFonts w:hint="cs"/>
          <w:rtl/>
        </w:rPr>
        <w:t>ّ</w:t>
      </w:r>
      <w:r w:rsidRPr="00EA4E1C">
        <w:rPr>
          <w:rtl/>
        </w:rPr>
        <w:t xml:space="preserve"> العيب في العلوم اللامنهجية</w:t>
      </w:r>
      <w:r w:rsidR="00CE0DEE" w:rsidRPr="00EA4E1C">
        <w:rPr>
          <w:rFonts w:hint="cs"/>
          <w:rtl/>
        </w:rPr>
        <w:t>،</w:t>
      </w:r>
      <w:r w:rsidRPr="00EA4E1C">
        <w:rPr>
          <w:rtl/>
        </w:rPr>
        <w:t xml:space="preserve"> التي لا تريد مواكبة هذا التطور</w:t>
      </w:r>
      <w:r w:rsidR="00CE0DEE" w:rsidRPr="00EA4E1C">
        <w:rPr>
          <w:rFonts w:hint="cs"/>
          <w:rtl/>
        </w:rPr>
        <w:t>؛</w:t>
      </w:r>
      <w:r w:rsidRPr="00EA4E1C">
        <w:rPr>
          <w:rtl/>
        </w:rPr>
        <w:t xml:space="preserve"> لأنها تعتقد بكمالها.</w:t>
      </w:r>
    </w:p>
    <w:p w:rsidR="00306DF1" w:rsidRDefault="00306DF1" w:rsidP="00CE0DEE">
      <w:pPr>
        <w:rPr>
          <w:rFonts w:ascii="AL-Mohanad" w:hAnsi="AL-Mohanad"/>
          <w:color w:val="000000" w:themeColor="text1"/>
          <w:sz w:val="27"/>
          <w:rtl/>
        </w:rPr>
      </w:pPr>
      <w:r w:rsidRPr="009C0D90">
        <w:rPr>
          <w:rFonts w:ascii="AL-Mohanad" w:hAnsi="AL-Mohanad"/>
          <w:color w:val="000000" w:themeColor="text1"/>
          <w:sz w:val="27"/>
          <w:rtl/>
        </w:rPr>
        <w:lastRenderedPageBreak/>
        <w:t>تبقى الإشارة إلى أن الحقيقة مستقل</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ة</w:t>
      </w:r>
      <w:r w:rsidR="00CE0DEE" w:rsidRPr="009C0D90">
        <w:rPr>
          <w:rFonts w:ascii="AL-Mohanad" w:hAnsi="AL-Mohanad"/>
          <w:color w:val="000000" w:themeColor="text1"/>
          <w:sz w:val="27"/>
          <w:rtl/>
        </w:rPr>
        <w:t xml:space="preserve"> ع</w:t>
      </w:r>
      <w:r w:rsidRPr="009C0D90">
        <w:rPr>
          <w:rFonts w:ascii="AL-Mohanad" w:hAnsi="AL-Mohanad"/>
          <w:color w:val="000000" w:themeColor="text1"/>
          <w:sz w:val="27"/>
          <w:rtl/>
        </w:rPr>
        <w:t>م</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ا نعتقد أنه الحقيقة بناءً على علومنا الحالية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وكذلك الدين مستقل</w:t>
      </w:r>
      <w:r w:rsidR="00CE0DEE" w:rsidRPr="009C0D90">
        <w:rPr>
          <w:rFonts w:ascii="AL-Mohanad" w:hAnsi="AL-Mohanad" w:hint="cs"/>
          <w:color w:val="000000" w:themeColor="text1"/>
          <w:sz w:val="27"/>
          <w:rtl/>
        </w:rPr>
        <w:t>ّ</w:t>
      </w:r>
      <w:r w:rsidR="00CE0DEE" w:rsidRPr="009C0D90">
        <w:rPr>
          <w:rFonts w:ascii="AL-Mohanad" w:hAnsi="AL-Mohanad"/>
          <w:color w:val="000000" w:themeColor="text1"/>
          <w:sz w:val="27"/>
          <w:rtl/>
        </w:rPr>
        <w:t xml:space="preserve"> ع</w:t>
      </w:r>
      <w:r w:rsidRPr="009C0D90">
        <w:rPr>
          <w:rFonts w:ascii="AL-Mohanad" w:hAnsi="AL-Mohanad"/>
          <w:color w:val="000000" w:themeColor="text1"/>
          <w:sz w:val="27"/>
          <w:rtl/>
        </w:rPr>
        <w:t>م</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ا نعتقد أن</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ه الدين بناءً على علومنا الحالية. لذلك، وكما أن تطو</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ر منهجية العلوم الحياتية كشف لنا فهماً أعمق وأكثر واقعية لل</w:t>
      </w:r>
      <w:r w:rsidR="00B50882">
        <w:rPr>
          <w:rFonts w:ascii="AL-Mohanad" w:hAnsi="AL-Mohanad"/>
          <w:color w:val="000000" w:themeColor="text1"/>
          <w:sz w:val="27"/>
          <w:rtl/>
        </w:rPr>
        <w:t xml:space="preserve">حياة، فكذلك </w:t>
      </w:r>
      <w:r w:rsidR="00425BDD">
        <w:rPr>
          <w:rFonts w:ascii="AL-Mohanad" w:hAnsi="AL-Mohanad"/>
          <w:color w:val="000000" w:themeColor="text1"/>
          <w:sz w:val="27"/>
          <w:rtl/>
        </w:rPr>
        <w:t xml:space="preserve">لا بُدَّ </w:t>
      </w:r>
      <w:r w:rsidRPr="009C0D90">
        <w:rPr>
          <w:rFonts w:ascii="AL-Mohanad" w:hAnsi="AL-Mohanad"/>
          <w:color w:val="000000" w:themeColor="text1"/>
          <w:sz w:val="27"/>
          <w:rtl/>
        </w:rPr>
        <w:t>من تطور منهجية العلوم الدينية</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 كي نتمكن من الوصول إلى فهمٍ أعمق وأكثر واقعي</w:t>
      </w:r>
      <w:r w:rsidR="00CE0DEE" w:rsidRPr="009C0D90">
        <w:rPr>
          <w:rFonts w:ascii="AL-Mohanad" w:hAnsi="AL-Mohanad" w:hint="cs"/>
          <w:color w:val="000000" w:themeColor="text1"/>
          <w:sz w:val="27"/>
          <w:rtl/>
        </w:rPr>
        <w:t>ّ</w:t>
      </w:r>
      <w:r w:rsidRPr="009C0D90">
        <w:rPr>
          <w:rFonts w:ascii="AL-Mohanad" w:hAnsi="AL-Mohanad"/>
          <w:color w:val="000000" w:themeColor="text1"/>
          <w:sz w:val="27"/>
          <w:rtl/>
        </w:rPr>
        <w:t xml:space="preserve">ة للدين. </w:t>
      </w:r>
    </w:p>
    <w:p w:rsidR="004563FC" w:rsidRPr="009C0D90" w:rsidRDefault="004563FC" w:rsidP="00CE0DEE">
      <w:pPr>
        <w:rPr>
          <w:rFonts w:ascii="AL-Mohanad" w:hAnsi="AL-Mohanad"/>
          <w:color w:val="000000" w:themeColor="text1"/>
          <w:sz w:val="27"/>
          <w:rtl/>
        </w:rPr>
      </w:pPr>
    </w:p>
    <w:p w:rsidR="00306DF1" w:rsidRPr="00EA4E1C" w:rsidRDefault="00306DF1" w:rsidP="00756261">
      <w:pPr>
        <w:pStyle w:val="31"/>
        <w:rPr>
          <w:color w:val="000000" w:themeColor="text1"/>
          <w:rtl/>
        </w:rPr>
      </w:pPr>
      <w:r w:rsidRPr="00EA4E1C">
        <w:rPr>
          <w:color w:val="000000" w:themeColor="text1"/>
          <w:rtl/>
        </w:rPr>
        <w:t xml:space="preserve">أزمة العلوم الشرعية في مقابل المنهجية العلمية الحديثة </w:t>
      </w:r>
    </w:p>
    <w:p w:rsidR="00306DF1" w:rsidRPr="00EA4E1C" w:rsidRDefault="00306DF1" w:rsidP="00756261">
      <w:pPr>
        <w:pStyle w:val="31"/>
        <w:rPr>
          <w:color w:val="000000" w:themeColor="text1"/>
          <w:rtl/>
        </w:rPr>
      </w:pPr>
      <w:r w:rsidRPr="00EA4E1C">
        <w:rPr>
          <w:color w:val="000000" w:themeColor="text1"/>
          <w:rtl/>
        </w:rPr>
        <w:t>الخمس والمرجعية والتقليد وتعارض المصالح لدى فقهاء الشيعة</w:t>
      </w:r>
    </w:p>
    <w:p w:rsidR="00306DF1" w:rsidRPr="00EA4E1C" w:rsidRDefault="00306DF1" w:rsidP="00756261">
      <w:pPr>
        <w:pStyle w:val="31"/>
        <w:rPr>
          <w:color w:val="000000" w:themeColor="text1"/>
          <w:rtl/>
        </w:rPr>
      </w:pPr>
      <w:r w:rsidRPr="00EA4E1C">
        <w:rPr>
          <w:color w:val="000000" w:themeColor="text1"/>
          <w:rtl/>
        </w:rPr>
        <w:t>مقد</w:t>
      </w:r>
      <w:r w:rsidRPr="00EA4E1C">
        <w:rPr>
          <w:rFonts w:hint="cs"/>
          <w:color w:val="000000" w:themeColor="text1"/>
          <w:rtl/>
        </w:rPr>
        <w:t>ّ</w:t>
      </w:r>
      <w:r w:rsidRPr="00EA4E1C">
        <w:rPr>
          <w:color w:val="000000" w:themeColor="text1"/>
          <w:rtl/>
        </w:rPr>
        <w:t xml:space="preserve">مة </w:t>
      </w:r>
    </w:p>
    <w:p w:rsidR="00306DF1" w:rsidRPr="00EA4E1C" w:rsidRDefault="00306DF1" w:rsidP="002E215E">
      <w:pPr>
        <w:rPr>
          <w:rFonts w:ascii="AL-Mohanad" w:hAnsi="AL-Mohanad"/>
          <w:color w:val="000000" w:themeColor="text1"/>
          <w:sz w:val="26"/>
          <w:rtl/>
        </w:rPr>
      </w:pPr>
      <w:r w:rsidRPr="00EA4E1C">
        <w:rPr>
          <w:rFonts w:ascii="AL-Mohanad" w:hAnsi="AL-Mohanad"/>
          <w:color w:val="000000" w:themeColor="text1"/>
          <w:sz w:val="26"/>
          <w:rtl/>
        </w:rPr>
        <w:t>تمثل المنهجية العلمية (</w:t>
      </w:r>
      <w:r w:rsidRPr="00EA4E1C">
        <w:rPr>
          <w:rFonts w:asciiTheme="majorBidi" w:hAnsiTheme="majorBidi" w:cstheme="majorBidi"/>
          <w:color w:val="000000" w:themeColor="text1"/>
          <w:sz w:val="22"/>
          <w:szCs w:val="22"/>
        </w:rPr>
        <w:t>Scientific Method</w:t>
      </w:r>
      <w:r w:rsidRPr="00EA4E1C">
        <w:rPr>
          <w:rFonts w:ascii="AL-Mohanad" w:hAnsi="AL-Mohanad"/>
          <w:color w:val="000000" w:themeColor="text1"/>
          <w:sz w:val="26"/>
          <w:rtl/>
        </w:rPr>
        <w:t>) آخر ما توصل إليه الجنس البشري من قواعد تنظم سبل اكتسابه للمعرفة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وتنظم آليات تداولها واستخدامها بين أفراده. فهي تتيح للعلماء والباحثين وسواهم إمكانية التحقق من صحة نظريات وتجارب واستنتاجات واستقراءات بعضهم البعض</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بحيث لا يصبح الأخذ بأقوال بعضهم رهناً بالمكانة العلمية أو الاجتماعية لهؤلاء</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بل يكون رهنا</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بالآلية والمنهجية التي اعتمدوا عليها من أجل الوصول </w:t>
      </w:r>
      <w:r w:rsidR="002E215E" w:rsidRPr="00EA4E1C">
        <w:rPr>
          <w:rFonts w:ascii="AL-Mohanad" w:hAnsi="AL-Mohanad" w:hint="cs"/>
          <w:color w:val="000000" w:themeColor="text1"/>
          <w:sz w:val="26"/>
          <w:rtl/>
        </w:rPr>
        <w:t>إلى م</w:t>
      </w:r>
      <w:r w:rsidRPr="00EA4E1C">
        <w:rPr>
          <w:rFonts w:ascii="AL-Mohanad" w:hAnsi="AL-Mohanad"/>
          <w:color w:val="000000" w:themeColor="text1"/>
          <w:sz w:val="26"/>
          <w:rtl/>
        </w:rPr>
        <w:t>ا توص</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لوا إليه. هذه المنهجية التشكيكية الح</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ذ</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رة تقوم بشكل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رئيس على تحييد جانب الهوى الشخصي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وتعزيز جانب التحق</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ق العلمي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2E215E" w:rsidRPr="00EA4E1C">
        <w:rPr>
          <w:rFonts w:ascii="AL-Mohanad" w:hAnsi="AL-Mohanad" w:hint="cs"/>
          <w:color w:val="000000" w:themeColor="text1"/>
          <w:sz w:val="26"/>
          <w:rtl/>
        </w:rPr>
        <w:t xml:space="preserve">من </w:t>
      </w:r>
      <w:r w:rsidRPr="00EA4E1C">
        <w:rPr>
          <w:rFonts w:ascii="AL-Mohanad" w:hAnsi="AL-Mohanad"/>
          <w:color w:val="000000" w:themeColor="text1"/>
          <w:sz w:val="26"/>
          <w:rtl/>
        </w:rPr>
        <w:t xml:space="preserve">أجل الوصول </w:t>
      </w:r>
      <w:r w:rsidR="002E215E" w:rsidRPr="00EA4E1C">
        <w:rPr>
          <w:rFonts w:ascii="AL-Mohanad" w:hAnsi="AL-Mohanad" w:hint="cs"/>
          <w:color w:val="000000" w:themeColor="text1"/>
          <w:sz w:val="26"/>
          <w:rtl/>
        </w:rPr>
        <w:t>إلى ا</w:t>
      </w:r>
      <w:r w:rsidRPr="00EA4E1C">
        <w:rPr>
          <w:rFonts w:ascii="AL-Mohanad" w:hAnsi="AL-Mohanad"/>
          <w:color w:val="000000" w:themeColor="text1"/>
          <w:sz w:val="26"/>
          <w:rtl/>
        </w:rPr>
        <w:t>لحقيقة المجر</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دة كما نعتقدها</w:t>
      </w:r>
      <w:r w:rsidRPr="00EA4E1C">
        <w:rPr>
          <w:rFonts w:hint="cs"/>
          <w:color w:val="000000" w:themeColor="text1"/>
          <w:sz w:val="27"/>
          <w:vertAlign w:val="superscript"/>
          <w:rtl/>
        </w:rPr>
        <w:t>(</w:t>
      </w:r>
      <w:r w:rsidRPr="00EA4E1C">
        <w:rPr>
          <w:rStyle w:val="ac"/>
          <w:color w:val="000000" w:themeColor="text1"/>
          <w:sz w:val="27"/>
          <w:rtl/>
        </w:rPr>
        <w:endnoteReference w:id="5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color w:val="000000" w:themeColor="text1"/>
          <w:sz w:val="26"/>
          <w:rtl/>
        </w:rPr>
        <w:t xml:space="preserve"> فمنذ منتصف القرن التاسع عشر دخلت الموضوعية (</w:t>
      </w:r>
      <w:r w:rsidRPr="00EA4E1C">
        <w:rPr>
          <w:rFonts w:asciiTheme="majorBidi" w:hAnsiTheme="majorBidi" w:cstheme="majorBidi"/>
          <w:color w:val="000000" w:themeColor="text1"/>
          <w:sz w:val="22"/>
          <w:szCs w:val="22"/>
        </w:rPr>
        <w:t>Objectivity</w:t>
      </w:r>
      <w:r w:rsidRPr="00EA4E1C">
        <w:rPr>
          <w:rFonts w:ascii="AL-Mohanad" w:hAnsi="AL-Mohanad"/>
          <w:color w:val="000000" w:themeColor="text1"/>
          <w:sz w:val="26"/>
          <w:rtl/>
        </w:rPr>
        <w:t>) في البحوث العلمية كقيمة أخلاقية</w:t>
      </w:r>
      <w:r w:rsidR="002E215E" w:rsidRPr="00EA4E1C">
        <w:rPr>
          <w:rFonts w:ascii="AL-Mohanad" w:hAnsi="AL-Mohanad" w:hint="cs"/>
          <w:color w:val="000000" w:themeColor="text1"/>
          <w:sz w:val="26"/>
          <w:rtl/>
          <w:lang w:bidi="ar-LB"/>
        </w:rPr>
        <w:t>،</w:t>
      </w:r>
      <w:r w:rsidRPr="00EA4E1C">
        <w:rPr>
          <w:rFonts w:ascii="AL-Mohanad" w:hAnsi="AL-Mohanad"/>
          <w:color w:val="000000" w:themeColor="text1"/>
          <w:sz w:val="26"/>
          <w:rtl/>
        </w:rPr>
        <w:t xml:space="preserve"> تعطي النتائج العلمية والبحثية المكانة التي تستحق</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ها من التقدير والقبول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وذلك بالتناسب مع مقدار الموضوعية وعدم التحي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 لدى الباحث أو الباحثين الذين توص</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لوا إليها.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الموضوعية في مقابل التحي</w:t>
      </w:r>
      <w:r w:rsidR="00756261" w:rsidRPr="00EA4E1C">
        <w:rPr>
          <w:rFonts w:hint="cs"/>
          <w:color w:val="000000" w:themeColor="text1"/>
          <w:rtl/>
        </w:rPr>
        <w:t>ُّ</w:t>
      </w:r>
      <w:r w:rsidRPr="00EA4E1C">
        <w:rPr>
          <w:color w:val="000000" w:themeColor="text1"/>
          <w:rtl/>
        </w:rPr>
        <w:t xml:space="preserve">ز </w:t>
      </w:r>
    </w:p>
    <w:p w:rsidR="002E215E" w:rsidRPr="00EA4E1C" w:rsidRDefault="00306DF1" w:rsidP="00A92FF8">
      <w:pPr>
        <w:rPr>
          <w:rFonts w:ascii="AL-Mohanad" w:hAnsi="AL-Mohanad"/>
          <w:color w:val="000000" w:themeColor="text1"/>
          <w:sz w:val="26"/>
          <w:rtl/>
        </w:rPr>
      </w:pPr>
      <w:r w:rsidRPr="00EA4E1C">
        <w:rPr>
          <w:rFonts w:ascii="AL-Mohanad" w:hAnsi="AL-Mohanad"/>
          <w:color w:val="000000" w:themeColor="text1"/>
          <w:sz w:val="26"/>
          <w:rtl/>
        </w:rPr>
        <w:t>الموضوعية (</w:t>
      </w:r>
      <w:r w:rsidRPr="00EA4E1C">
        <w:rPr>
          <w:rFonts w:asciiTheme="majorBidi" w:hAnsiTheme="majorBidi" w:cstheme="majorBidi"/>
          <w:color w:val="000000" w:themeColor="text1"/>
          <w:sz w:val="22"/>
          <w:szCs w:val="22"/>
        </w:rPr>
        <w:t>Objectivity</w:t>
      </w:r>
      <w:r w:rsidRPr="00EA4E1C">
        <w:rPr>
          <w:rFonts w:ascii="AL-Mohanad" w:hAnsi="AL-Mohanad"/>
          <w:color w:val="000000" w:themeColor="text1"/>
          <w:sz w:val="26"/>
          <w:rtl/>
        </w:rPr>
        <w:t>) في تعريفها هي ضرورة أن يسعى العلماء</w:t>
      </w:r>
      <w:r w:rsidR="00A92FF8">
        <w:rPr>
          <w:rFonts w:ascii="AL-Mohanad" w:hAnsi="AL-Mohanad" w:hint="cs"/>
          <w:color w:val="000000" w:themeColor="text1"/>
          <w:sz w:val="26"/>
          <w:rtl/>
        </w:rPr>
        <w:t>،</w:t>
      </w:r>
      <w:r w:rsidRPr="00EA4E1C">
        <w:rPr>
          <w:rFonts w:ascii="AL-Mohanad" w:hAnsi="AL-Mohanad"/>
          <w:color w:val="000000" w:themeColor="text1"/>
          <w:sz w:val="26"/>
          <w:rtl/>
        </w:rPr>
        <w:t xml:space="preserve"> أثناء بحثهم عن الحقيقة</w:t>
      </w:r>
      <w:r w:rsidR="00A92FF8">
        <w:rPr>
          <w:rFonts w:ascii="AL-Mohanad" w:hAnsi="AL-Mohanad" w:hint="cs"/>
          <w:color w:val="000000" w:themeColor="text1"/>
          <w:sz w:val="26"/>
          <w:rtl/>
        </w:rPr>
        <w:t>،</w:t>
      </w:r>
      <w:r w:rsidRPr="00EA4E1C">
        <w:rPr>
          <w:rFonts w:ascii="AL-Mohanad" w:hAnsi="AL-Mohanad"/>
          <w:color w:val="000000" w:themeColor="text1"/>
          <w:sz w:val="26"/>
          <w:rtl/>
        </w:rPr>
        <w:t xml:space="preserve"> للتخل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ص من كل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زات الشخصية والأحكام المسبقة والضغوط العاطفية وما شابهها</w:t>
      </w:r>
      <w:r w:rsidRPr="00EA4E1C">
        <w:rPr>
          <w:rFonts w:hint="cs"/>
          <w:color w:val="000000" w:themeColor="text1"/>
          <w:sz w:val="27"/>
          <w:vertAlign w:val="superscript"/>
          <w:rtl/>
        </w:rPr>
        <w:t>(</w:t>
      </w:r>
      <w:r w:rsidRPr="00EA4E1C">
        <w:rPr>
          <w:rStyle w:val="ac"/>
          <w:color w:val="000000" w:themeColor="text1"/>
          <w:sz w:val="27"/>
          <w:rtl/>
        </w:rPr>
        <w:endnoteReference w:id="55"/>
      </w:r>
      <w:r w:rsidRPr="00EA4E1C">
        <w:rPr>
          <w:rFonts w:hint="cs"/>
          <w:color w:val="000000" w:themeColor="text1"/>
          <w:sz w:val="27"/>
          <w:vertAlign w:val="superscript"/>
          <w:rtl/>
        </w:rPr>
        <w:t>)</w:t>
      </w:r>
      <w:r w:rsidR="002E215E" w:rsidRPr="00EA4E1C">
        <w:rPr>
          <w:rFonts w:hint="cs"/>
          <w:color w:val="000000" w:themeColor="text1"/>
          <w:sz w:val="27"/>
          <w:rtl/>
        </w:rPr>
        <w:t>،</w:t>
      </w:r>
      <w:r w:rsidRPr="00EA4E1C">
        <w:rPr>
          <w:rFonts w:ascii="AL-Mohanad" w:hAnsi="AL-Mohanad"/>
          <w:color w:val="000000" w:themeColor="text1"/>
          <w:sz w:val="26"/>
          <w:rtl/>
        </w:rPr>
        <w:t xml:space="preserve"> والتي قد تحرف نتائج بحثهم بشكل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متعمد أو غير متعمد إلى نتيجة معينة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يحتمل أن تكون مخالفة للواقع. فالموضوعية هي حالة من الصراع </w:t>
      </w:r>
      <w:r w:rsidRPr="00EA4E1C">
        <w:rPr>
          <w:rFonts w:ascii="AL-Mohanad" w:hAnsi="AL-Mohanad"/>
          <w:color w:val="000000" w:themeColor="text1"/>
          <w:sz w:val="26"/>
          <w:rtl/>
        </w:rPr>
        <w:lastRenderedPageBreak/>
        <w:t>المستمر والواعي على المستوى الشخصي بين كل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عالِم أو باحث وبين خصائصه البشرية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أهواء ورغبات وطموح ومغريات ودوافع نفسية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تسمى إجمالاً بالتحي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زات الشخصية (</w:t>
      </w:r>
      <w:r w:rsidRPr="00EA4E1C">
        <w:rPr>
          <w:rFonts w:asciiTheme="majorBidi" w:hAnsiTheme="majorBidi" w:cstheme="majorBidi"/>
          <w:color w:val="000000" w:themeColor="text1"/>
          <w:sz w:val="22"/>
          <w:szCs w:val="22"/>
        </w:rPr>
        <w:t>Personal Biases</w:t>
      </w:r>
      <w:r w:rsidRPr="00EA4E1C">
        <w:rPr>
          <w:rFonts w:ascii="AL-Mohanad" w:hAnsi="AL-Mohanad"/>
          <w:color w:val="000000" w:themeColor="text1"/>
          <w:sz w:val="26"/>
          <w:rtl/>
        </w:rPr>
        <w:t>). هذه التحيزات الشخصية هي طبائع بشرية لا يمكن فصلها تماماً عن البشر، فهي لا تعتبر نقائص على المستوى الشخصي. ولكنها تعتبر نقائص على المستوى العلمي، فعندما تطرح اد</w:t>
      </w:r>
      <w:r w:rsidR="002E215E" w:rsidRPr="00EA4E1C">
        <w:rPr>
          <w:rFonts w:ascii="AL-Mohanad" w:hAnsi="AL-Mohanad" w:hint="cs"/>
          <w:color w:val="000000" w:themeColor="text1"/>
          <w:sz w:val="26"/>
          <w:rtl/>
          <w:lang w:bidi="ar-LB"/>
        </w:rPr>
        <w:t>ّ</w:t>
      </w:r>
      <w:r w:rsidRPr="00EA4E1C">
        <w:rPr>
          <w:rFonts w:ascii="AL-Mohanad" w:hAnsi="AL-Mohanad"/>
          <w:color w:val="000000" w:themeColor="text1"/>
          <w:sz w:val="26"/>
          <w:rtl/>
        </w:rPr>
        <w:t>عاءات معي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نة كحقائق فإن</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العالِم نفسه يصبح على المحك</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الناحية العلمية)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بالإضافة إلى الوسيلة التي ات</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بعها للوصول </w:t>
      </w:r>
      <w:r w:rsidR="002E215E"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تلك الحقائق</w:t>
      </w:r>
      <w:r w:rsidRPr="00EA4E1C">
        <w:rPr>
          <w:rFonts w:hint="cs"/>
          <w:color w:val="000000" w:themeColor="text1"/>
          <w:sz w:val="27"/>
          <w:vertAlign w:val="superscript"/>
          <w:rtl/>
        </w:rPr>
        <w:t>(</w:t>
      </w:r>
      <w:r w:rsidRPr="00EA4E1C">
        <w:rPr>
          <w:rStyle w:val="ac"/>
          <w:color w:val="000000" w:themeColor="text1"/>
          <w:sz w:val="27"/>
          <w:rtl/>
        </w:rPr>
        <w:endnoteReference w:id="5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color w:val="000000" w:themeColor="text1"/>
          <w:sz w:val="26"/>
          <w:rtl/>
        </w:rPr>
        <w:t xml:space="preserve"> لذلك فمن الضروري التقليل من أثر هذه التحي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زات على النتائج العلمية، وذلك باللجوء إلى عدد من الوسائل المنهجية</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تمك</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ن الباحث نفسه من منع 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زاته الخاصة من التأثير على نتائجه العلمية، على عدد</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المستويات</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كما أنها تمك</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ن زملاءه الباحثين من تقييمها بشكل</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موضوعي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والتحق</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ق من صحتها</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تحديد مكمن التحي</w:t>
      </w:r>
      <w:r w:rsidR="002E215E" w:rsidRPr="00EA4E1C">
        <w:rPr>
          <w:rFonts w:ascii="AL-Mohanad" w:hAnsi="AL-Mohanad" w:hint="cs"/>
          <w:color w:val="000000" w:themeColor="text1"/>
          <w:sz w:val="26"/>
          <w:rtl/>
        </w:rPr>
        <w:t>ُّ</w:t>
      </w:r>
      <w:r w:rsidRPr="00EA4E1C">
        <w:rPr>
          <w:rFonts w:ascii="AL-Mohanad" w:hAnsi="AL-Mohanad"/>
          <w:color w:val="000000" w:themeColor="text1"/>
          <w:sz w:val="26"/>
          <w:rtl/>
        </w:rPr>
        <w:t>ز في بعض الأحيان.</w:t>
      </w:r>
    </w:p>
    <w:p w:rsidR="00306DF1" w:rsidRPr="00EA4E1C" w:rsidRDefault="002E215E" w:rsidP="002E215E">
      <w:pPr>
        <w:rPr>
          <w:rFonts w:ascii="AL-Mohanad" w:hAnsi="AL-Mohanad"/>
          <w:color w:val="000000" w:themeColor="text1"/>
          <w:sz w:val="26"/>
          <w:rtl/>
        </w:rPr>
      </w:pPr>
      <w:r w:rsidRPr="00EA4E1C">
        <w:rPr>
          <w:rFonts w:ascii="AL-Mohanad" w:hAnsi="AL-Mohanad" w:hint="cs"/>
          <w:color w:val="000000" w:themeColor="text1"/>
          <w:sz w:val="26"/>
          <w:rtl/>
        </w:rPr>
        <w:t>و</w:t>
      </w:r>
      <w:r w:rsidR="00306DF1" w:rsidRPr="00EA4E1C">
        <w:rPr>
          <w:rFonts w:ascii="AL-Mohanad" w:hAnsi="AL-Mohanad"/>
          <w:color w:val="000000" w:themeColor="text1"/>
          <w:sz w:val="26"/>
          <w:rtl/>
        </w:rPr>
        <w:t>أشهر هذه التحي</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زات</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وأكثرها شيوعاً</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هو ما يسم</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ى بالتحي</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ز التأكيدي (</w:t>
      </w:r>
      <w:r w:rsidR="00306DF1" w:rsidRPr="00EA4E1C">
        <w:rPr>
          <w:rFonts w:asciiTheme="majorBidi" w:hAnsiTheme="majorBidi" w:cstheme="majorBidi"/>
          <w:color w:val="000000" w:themeColor="text1"/>
          <w:sz w:val="22"/>
          <w:szCs w:val="22"/>
        </w:rPr>
        <w:t>Confirmation Bias</w:t>
      </w:r>
      <w:r w:rsidR="00306DF1" w:rsidRPr="00EA4E1C">
        <w:rPr>
          <w:rFonts w:ascii="AL-Mohanad" w:hAnsi="AL-Mohanad"/>
          <w:color w:val="000000" w:themeColor="text1"/>
          <w:sz w:val="26"/>
          <w:rtl/>
        </w:rPr>
        <w:t>)</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والذي يجعل الباحثين يبحثون عن الأدلة التي تثبت وجهات نظرهم أو ما يؤمنون به مسب</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قاً دون النظر بشكلٍ جاد</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في الأدل</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ة المناهضة له</w:t>
      </w:r>
      <w:r w:rsidR="00306DF1" w:rsidRPr="00EA4E1C">
        <w:rPr>
          <w:rFonts w:hint="cs"/>
          <w:color w:val="000000" w:themeColor="text1"/>
          <w:sz w:val="27"/>
          <w:vertAlign w:val="superscript"/>
          <w:rtl/>
        </w:rPr>
        <w:t>(</w:t>
      </w:r>
      <w:r w:rsidR="00306DF1" w:rsidRPr="00EA4E1C">
        <w:rPr>
          <w:rStyle w:val="ac"/>
          <w:color w:val="000000" w:themeColor="text1"/>
          <w:sz w:val="27"/>
          <w:rtl/>
        </w:rPr>
        <w:endnoteReference w:id="57"/>
      </w:r>
      <w:r w:rsidR="00306DF1" w:rsidRPr="00EA4E1C">
        <w:rPr>
          <w:rFonts w:hint="cs"/>
          <w:color w:val="000000" w:themeColor="text1"/>
          <w:sz w:val="27"/>
          <w:vertAlign w:val="superscript"/>
          <w:rtl/>
        </w:rPr>
        <w:t>)</w:t>
      </w:r>
      <w:r w:rsidR="00306DF1" w:rsidRPr="00EA4E1C">
        <w:rPr>
          <w:rFonts w:hint="cs"/>
          <w:color w:val="000000" w:themeColor="text1"/>
          <w:sz w:val="27"/>
          <w:rtl/>
        </w:rPr>
        <w:t>.</w:t>
      </w:r>
      <w:r w:rsidR="00306DF1" w:rsidRPr="00EA4E1C">
        <w:rPr>
          <w:rFonts w:ascii="AL-Mohanad" w:hAnsi="AL-Mohanad"/>
          <w:color w:val="000000" w:themeColor="text1"/>
          <w:sz w:val="26"/>
          <w:rtl/>
        </w:rPr>
        <w:t xml:space="preserve"> وحيث </w:t>
      </w:r>
      <w:r w:rsidRPr="00EA4E1C">
        <w:rPr>
          <w:rFonts w:ascii="AL-Mohanad" w:hAnsi="AL-Mohanad" w:hint="cs"/>
          <w:color w:val="000000" w:themeColor="text1"/>
          <w:sz w:val="26"/>
          <w:rtl/>
        </w:rPr>
        <w:t>إ</w:t>
      </w:r>
      <w:r w:rsidR="00306DF1" w:rsidRPr="00EA4E1C">
        <w:rPr>
          <w:rFonts w:ascii="AL-Mohanad" w:hAnsi="AL-Mohanad"/>
          <w:color w:val="000000" w:themeColor="text1"/>
          <w:sz w:val="26"/>
          <w:rtl/>
        </w:rPr>
        <w:t>ن الحقيقة المجر</w:t>
      </w:r>
      <w:r w:rsidR="00E92D0C" w:rsidRPr="00EA4E1C">
        <w:rPr>
          <w:rFonts w:ascii="AL-Mohanad" w:hAnsi="AL-Mohanad" w:hint="cs"/>
          <w:color w:val="000000" w:themeColor="text1"/>
          <w:sz w:val="26"/>
          <w:rtl/>
        </w:rPr>
        <w:t>َّ</w:t>
      </w:r>
      <w:r w:rsidR="00306DF1" w:rsidRPr="00EA4E1C">
        <w:rPr>
          <w:rFonts w:ascii="AL-Mohanad" w:hAnsi="AL-Mohanad"/>
          <w:color w:val="000000" w:themeColor="text1"/>
          <w:sz w:val="26"/>
          <w:rtl/>
        </w:rPr>
        <w:t>دة هي مطلب كل</w:t>
      </w:r>
      <w:r w:rsidR="00E92D0C"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الباحثين فإنه من المفترض، نظري</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اً على الأقل</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 سعيهم لات</w:t>
      </w:r>
      <w:r w:rsidRPr="00EA4E1C">
        <w:rPr>
          <w:rFonts w:ascii="AL-Mohanad" w:hAnsi="AL-Mohanad" w:hint="cs"/>
          <w:color w:val="000000" w:themeColor="text1"/>
          <w:sz w:val="26"/>
          <w:rtl/>
        </w:rPr>
        <w:t>ّ</w:t>
      </w:r>
      <w:r w:rsidR="00306DF1" w:rsidRPr="00EA4E1C">
        <w:rPr>
          <w:rFonts w:ascii="AL-Mohanad" w:hAnsi="AL-Mohanad"/>
          <w:color w:val="000000" w:themeColor="text1"/>
          <w:sz w:val="26"/>
          <w:rtl/>
        </w:rPr>
        <w:t>باع كل</w:t>
      </w:r>
      <w:r w:rsidR="00E92D0C"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الوسائل التي تضمن المحافظة على حياديتهم وعدم تحيزهم</w:t>
      </w:r>
      <w:r w:rsidR="00E92D0C" w:rsidRPr="00EA4E1C">
        <w:rPr>
          <w:rFonts w:ascii="AL-Mohanad" w:hAnsi="AL-Mohanad" w:hint="cs"/>
          <w:color w:val="000000" w:themeColor="text1"/>
          <w:sz w:val="26"/>
          <w:rtl/>
        </w:rPr>
        <w:t>،</w:t>
      </w:r>
      <w:r w:rsidR="00306DF1" w:rsidRPr="00EA4E1C">
        <w:rPr>
          <w:rFonts w:ascii="AL-Mohanad" w:hAnsi="AL-Mohanad"/>
          <w:color w:val="000000" w:themeColor="text1"/>
          <w:sz w:val="26"/>
          <w:rtl/>
        </w:rPr>
        <w:t xml:space="preserve"> والحفاظ قدر المستطاع على سلامة نتائجهم. </w:t>
      </w:r>
    </w:p>
    <w:p w:rsidR="00E92D0C" w:rsidRPr="00EA4E1C" w:rsidRDefault="00306DF1" w:rsidP="00E92D0C">
      <w:pPr>
        <w:rPr>
          <w:rFonts w:ascii="AL-Mohanad" w:hAnsi="AL-Mohanad"/>
          <w:color w:val="000000" w:themeColor="text1"/>
          <w:sz w:val="26"/>
          <w:rtl/>
        </w:rPr>
      </w:pPr>
      <w:r w:rsidRPr="00EA4E1C">
        <w:rPr>
          <w:rFonts w:ascii="AL-Mohanad" w:hAnsi="AL-Mohanad"/>
          <w:color w:val="000000" w:themeColor="text1"/>
          <w:sz w:val="26"/>
          <w:rtl/>
        </w:rPr>
        <w:t>هذا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وبالإضافة إلى منع التحيز على المستوى الشخصي، فإن الموضوعية، كقيمة أخلاقية، تشك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ل حالة من الصراع المستمر والواعي على المستوى العام بين المؤسسات أو الأفراد المستهلكين للنتائج العلمية والأبحاث </w:t>
      </w:r>
      <w:r w:rsidR="00E92D0C" w:rsidRPr="00EA4E1C">
        <w:rPr>
          <w:rFonts w:ascii="AL-Mohanad" w:hAnsi="AL-Mohanad" w:hint="cs"/>
          <w:color w:val="000000" w:themeColor="text1"/>
          <w:sz w:val="26"/>
          <w:rtl/>
        </w:rPr>
        <w:t>و</w:t>
      </w:r>
      <w:r w:rsidRPr="00EA4E1C">
        <w:rPr>
          <w:rFonts w:ascii="AL-Mohanad" w:hAnsi="AL-Mohanad"/>
          <w:color w:val="000000" w:themeColor="text1"/>
          <w:sz w:val="26"/>
          <w:rtl/>
        </w:rPr>
        <w:t xml:space="preserve">المؤسسات أو الأفراد المنتجين لها. فالجهات التي تستخدم النتائج العلمية تحتاج </w:t>
      </w:r>
      <w:r w:rsidR="00E92D0C"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معرفة أن هذه النتائج تمث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 بقدر الإمكان، الواقع كما يمكن قياسه، وذلك حتى تتمك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ن من الاعتماد عليها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وتضمن، إلى أقصى حد</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ممكن، سلامة ما يترت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ب عليها من قرارات. تماماً كما أن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المريض </w:t>
      </w:r>
      <w:r w:rsidR="00E92D0C" w:rsidRPr="00EA4E1C">
        <w:rPr>
          <w:rFonts w:ascii="AL-Mohanad" w:hAnsi="AL-Mohanad" w:hint="cs"/>
          <w:color w:val="000000" w:themeColor="text1"/>
          <w:sz w:val="26"/>
          <w:rtl/>
        </w:rPr>
        <w:t xml:space="preserve">ـ </w:t>
      </w:r>
      <w:r w:rsidRPr="00EA4E1C">
        <w:rPr>
          <w:rFonts w:ascii="AL-Mohanad" w:hAnsi="AL-Mohanad"/>
          <w:color w:val="000000" w:themeColor="text1"/>
          <w:sz w:val="26"/>
          <w:rtl/>
        </w:rPr>
        <w:t xml:space="preserve">على سبيل المثال </w:t>
      </w:r>
      <w:r w:rsidR="00E92D0C" w:rsidRPr="00EA4E1C">
        <w:rPr>
          <w:rFonts w:ascii="AL-Mohanad" w:hAnsi="AL-Mohanad" w:hint="cs"/>
          <w:color w:val="000000" w:themeColor="text1"/>
          <w:sz w:val="26"/>
          <w:rtl/>
        </w:rPr>
        <w:t xml:space="preserve">ـ </w:t>
      </w:r>
      <w:r w:rsidRPr="00EA4E1C">
        <w:rPr>
          <w:rFonts w:ascii="AL-Mohanad" w:hAnsi="AL-Mohanad"/>
          <w:color w:val="000000" w:themeColor="text1"/>
          <w:sz w:val="26"/>
          <w:rtl/>
        </w:rPr>
        <w:t xml:space="preserve">يحتاج </w:t>
      </w:r>
      <w:r w:rsidR="00E92D0C" w:rsidRPr="00EA4E1C">
        <w:rPr>
          <w:rFonts w:ascii="AL-Mohanad" w:hAnsi="AL-Mohanad" w:hint="cs"/>
          <w:color w:val="000000" w:themeColor="text1"/>
          <w:sz w:val="26"/>
          <w:rtl/>
        </w:rPr>
        <w:t>إلى ا</w:t>
      </w:r>
      <w:r w:rsidRPr="00EA4E1C">
        <w:rPr>
          <w:rFonts w:ascii="AL-Mohanad" w:hAnsi="AL-Mohanad"/>
          <w:color w:val="000000" w:themeColor="text1"/>
          <w:sz w:val="26"/>
          <w:rtl/>
        </w:rPr>
        <w:t>لتأكد من أن الطبيب يصف له الدواء الذي تم التحق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من فاعليته تجريبياً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وليس الدواء الذي يؤمن به الطبيب نظرياً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لما يصاحب ذلك من احتمال أكبر للخطأ، أو الدواء المستفيد من صنعه وبيعه ماد</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ياً. من </w:t>
      </w:r>
      <w:r w:rsidRPr="00EA4E1C">
        <w:rPr>
          <w:rFonts w:ascii="AL-Mohanad" w:hAnsi="AL-Mohanad"/>
          <w:color w:val="000000" w:themeColor="text1"/>
          <w:sz w:val="26"/>
          <w:rtl/>
        </w:rPr>
        <w:lastRenderedPageBreak/>
        <w:t>أجل ذلك فرضت الهيئات الصحية في العالم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تمثل الجهات المستهلكة، على شركات الأدوية، </w:t>
      </w:r>
      <w:r w:rsidR="00E92D0C" w:rsidRPr="00EA4E1C">
        <w:rPr>
          <w:rFonts w:ascii="AL-Mohanad" w:hAnsi="AL-Mohanad" w:hint="cs"/>
          <w:color w:val="000000" w:themeColor="text1"/>
          <w:sz w:val="26"/>
          <w:rtl/>
        </w:rPr>
        <w:t>و</w:t>
      </w:r>
      <w:r w:rsidRPr="00EA4E1C">
        <w:rPr>
          <w:rFonts w:ascii="AL-Mohanad" w:hAnsi="AL-Mohanad"/>
          <w:color w:val="000000" w:themeColor="text1"/>
          <w:sz w:val="26"/>
          <w:rtl/>
        </w:rPr>
        <w:t>التي تمث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 الجهات المنت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جة، مجموعة كبيرة من الضوابط والقوانين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التي تضع عليها قيوداً دقيقة جد</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 في</w:t>
      </w:r>
      <w:r w:rsidR="00E92D0C" w:rsidRPr="00EA4E1C">
        <w:rPr>
          <w:rFonts w:ascii="AL-Mohanad" w:hAnsi="AL-Mohanad" w:hint="cs"/>
          <w:color w:val="000000" w:themeColor="text1"/>
          <w:sz w:val="26"/>
          <w:rtl/>
        </w:rPr>
        <w:t xml:space="preserve"> </w:t>
      </w:r>
      <w:r w:rsidRPr="00EA4E1C">
        <w:rPr>
          <w:rFonts w:ascii="AL-Mohanad" w:hAnsi="AL-Mohanad"/>
          <w:color w:val="000000" w:themeColor="text1"/>
          <w:sz w:val="26"/>
          <w:rtl/>
        </w:rPr>
        <w:t>ما يتعل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بجودة الأبحاث التي تقوم بها وسلامتها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كما اشترطت عليها تقديم كامل تفاصيل الأبحاث التي قامت بها على الأدوية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كي يتسن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ى للباحثين المستقل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ين التحق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من فاعليتها وسلامتها. بالإضافة إلى ذلك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فقد منعتها من التسويق لأي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دواء أو الترويج له أو اد</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عاء منفعته أمام الناس قبل التحق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من هذه الادعاءات من قبل هذه الهيئات الصح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ية</w:t>
      </w:r>
      <w:r w:rsidRPr="00EA4E1C">
        <w:rPr>
          <w:rFonts w:hint="cs"/>
          <w:color w:val="000000" w:themeColor="text1"/>
          <w:sz w:val="27"/>
          <w:vertAlign w:val="superscript"/>
          <w:rtl/>
        </w:rPr>
        <w:t>(</w:t>
      </w:r>
      <w:r w:rsidRPr="00EA4E1C">
        <w:rPr>
          <w:rStyle w:val="ac"/>
          <w:color w:val="000000" w:themeColor="text1"/>
          <w:sz w:val="27"/>
          <w:rtl/>
        </w:rPr>
        <w:endnoteReference w:id="58"/>
      </w:r>
      <w:r w:rsidRPr="00EA4E1C">
        <w:rPr>
          <w:rFonts w:hint="cs"/>
          <w:color w:val="000000" w:themeColor="text1"/>
          <w:sz w:val="27"/>
          <w:vertAlign w:val="superscript"/>
          <w:rtl/>
        </w:rPr>
        <w:t>)</w:t>
      </w:r>
      <w:r w:rsidR="00E92D0C" w:rsidRPr="00EA4E1C">
        <w:rPr>
          <w:rFonts w:hint="cs"/>
          <w:color w:val="000000" w:themeColor="text1"/>
          <w:sz w:val="27"/>
          <w:rtl/>
        </w:rPr>
        <w:t>؛</w:t>
      </w:r>
      <w:r w:rsidRPr="00EA4E1C">
        <w:rPr>
          <w:rFonts w:ascii="AL-Mohanad" w:hAnsi="AL-Mohanad"/>
          <w:color w:val="000000" w:themeColor="text1"/>
          <w:sz w:val="26"/>
          <w:rtl/>
        </w:rPr>
        <w:t xml:space="preserve"> وذلك كله لأن لشركات الأدوية مصلحة مباشرة في التوصل </w:t>
      </w:r>
      <w:r w:rsidR="00E92D0C"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نتائج علمية تؤك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د فاعلية الأدوية التي تنتجها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وبالتالي فمن الصعب الجزم بسلامة ودق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 وحيادية نتائج الأبحاث التي تقوم بها أو تمو</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لها.</w:t>
      </w:r>
    </w:p>
    <w:p w:rsidR="00306DF1" w:rsidRPr="00EA4E1C" w:rsidRDefault="00306DF1" w:rsidP="00E92D0C">
      <w:pPr>
        <w:rPr>
          <w:rFonts w:ascii="AL-Mohanad" w:hAnsi="AL-Mohanad"/>
          <w:color w:val="000000" w:themeColor="text1"/>
          <w:sz w:val="26"/>
          <w:rtl/>
        </w:rPr>
      </w:pPr>
      <w:r w:rsidRPr="00EA4E1C">
        <w:rPr>
          <w:rFonts w:ascii="AL-Mohanad" w:hAnsi="AL-Mohanad"/>
          <w:color w:val="000000" w:themeColor="text1"/>
          <w:sz w:val="26"/>
          <w:rtl/>
        </w:rPr>
        <w:t>وينطبق هذا النموذج التشكيكي العلمي الدقيق على العديد من العلاقات الأخرى بين جهات منتجة للعلوم وجهات مستهلكة لها</w:t>
      </w:r>
      <w:r w:rsidR="00E92D0C" w:rsidRPr="00EA4E1C">
        <w:rPr>
          <w:rFonts w:ascii="AL-Mohanad" w:hAnsi="AL-Mohanad" w:hint="cs"/>
          <w:color w:val="000000" w:themeColor="text1"/>
          <w:sz w:val="26"/>
          <w:rtl/>
        </w:rPr>
        <w:t>. وهو</w:t>
      </w:r>
      <w:r w:rsidRPr="00EA4E1C">
        <w:rPr>
          <w:rFonts w:ascii="AL-Mohanad" w:hAnsi="AL-Mohanad"/>
          <w:color w:val="000000" w:themeColor="text1"/>
          <w:sz w:val="26"/>
          <w:rtl/>
        </w:rPr>
        <w:t xml:space="preserve"> يهدف في النهاية لحماية المستهلكين لهذه العلوم من أخطاء الجهات المنت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جة لها وتحي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زاتها العلمية أو الشخصية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قد تؤث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ر في سلامة نتائجها وحيادها. من أجل ذلك أصبح من المهم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وجود مختبرات وهيئات علمية وبحثية مستقل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 للتحق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من صح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 نتائج الجهات المنت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جة والمسوِّقة للعلوم واد</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عاءاتها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كما أصبح من المهم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ضمان استقلاليتها وعدم تأث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رها بمصالح الجهات المنتجة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وذلك من خلال عدد من الآلي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ومنها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ضمان عدم تعارض المصالح.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 xml:space="preserve">عدم تعارض المصالح </w:t>
      </w:r>
    </w:p>
    <w:p w:rsidR="00306DF1" w:rsidRPr="00EA4E1C" w:rsidRDefault="00306DF1" w:rsidP="00DB57D1">
      <w:pPr>
        <w:rPr>
          <w:rFonts w:ascii="AL-Mohanad" w:hAnsi="AL-Mohanad"/>
          <w:color w:val="000000" w:themeColor="text1"/>
          <w:sz w:val="26"/>
          <w:rtl/>
        </w:rPr>
      </w:pPr>
      <w:r w:rsidRPr="00EA4E1C">
        <w:rPr>
          <w:rFonts w:ascii="AL-Mohanad" w:hAnsi="AL-Mohanad"/>
          <w:color w:val="000000" w:themeColor="text1"/>
          <w:sz w:val="26"/>
          <w:rtl/>
        </w:rPr>
        <w:t>ضمان عدم تعارض المصالح (</w:t>
      </w:r>
      <w:r w:rsidRPr="00EA4E1C">
        <w:rPr>
          <w:rFonts w:asciiTheme="majorBidi" w:hAnsiTheme="majorBidi" w:cstheme="majorBidi"/>
          <w:color w:val="000000" w:themeColor="text1"/>
          <w:sz w:val="22"/>
          <w:szCs w:val="22"/>
        </w:rPr>
        <w:t>Declaration of Conflict of Interests</w:t>
      </w:r>
      <w:r w:rsidRPr="00EA4E1C">
        <w:rPr>
          <w:rFonts w:ascii="AL-Mohanad" w:hAnsi="AL-Mohanad"/>
          <w:color w:val="000000" w:themeColor="text1"/>
          <w:sz w:val="26"/>
          <w:rtl/>
        </w:rPr>
        <w:t>) هو مفهوم إداري وسياسي يشك</w:t>
      </w:r>
      <w:r w:rsidR="00E92D0C" w:rsidRPr="00EA4E1C">
        <w:rPr>
          <w:rFonts w:ascii="AL-Mohanad" w:hAnsi="AL-Mohanad" w:hint="cs"/>
          <w:color w:val="000000" w:themeColor="text1"/>
          <w:sz w:val="26"/>
          <w:rtl/>
          <w:lang w:bidi="ar-LB"/>
        </w:rPr>
        <w:t>ِّ</w:t>
      </w:r>
      <w:r w:rsidRPr="00EA4E1C">
        <w:rPr>
          <w:rFonts w:ascii="AL-Mohanad" w:hAnsi="AL-Mohanad"/>
          <w:color w:val="000000" w:themeColor="text1"/>
          <w:sz w:val="26"/>
          <w:rtl/>
        </w:rPr>
        <w:t xml:space="preserve">ل في إطار المؤسسات العلمية مجموعة من الضوابط الأخلاقية والإدارية التي تهدف </w:t>
      </w:r>
      <w:r w:rsidR="00E92D0C" w:rsidRPr="00EA4E1C">
        <w:rPr>
          <w:rFonts w:ascii="AL-Mohanad" w:hAnsi="AL-Mohanad" w:hint="cs"/>
          <w:color w:val="000000" w:themeColor="text1"/>
          <w:sz w:val="26"/>
          <w:rtl/>
        </w:rPr>
        <w:t>إلى</w:t>
      </w:r>
      <w:r w:rsidRPr="00EA4E1C">
        <w:rPr>
          <w:rFonts w:ascii="AL-Mohanad" w:hAnsi="AL-Mohanad"/>
          <w:color w:val="000000" w:themeColor="text1"/>
          <w:sz w:val="26"/>
          <w:rtl/>
        </w:rPr>
        <w:t xml:space="preserve"> </w:t>
      </w:r>
      <w:r w:rsidRPr="00EA4E1C">
        <w:rPr>
          <w:rFonts w:hint="eastAsia"/>
          <w:color w:val="000000" w:themeColor="text1"/>
          <w:sz w:val="27"/>
          <w:rtl/>
        </w:rPr>
        <w:t>«</w:t>
      </w:r>
      <w:r w:rsidRPr="00EA4E1C">
        <w:rPr>
          <w:rFonts w:ascii="AL-Mohanad" w:hAnsi="AL-Mohanad"/>
          <w:color w:val="000000" w:themeColor="text1"/>
          <w:sz w:val="26"/>
          <w:rtl/>
        </w:rPr>
        <w:t>المحافظة على الموضوعية في البحوث العلمية عن طريق التزام المؤس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سات البحثية وباحثيها بالكشف الكامل عن وجود أي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تعارض للمصالح لديهم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ووضع الآلي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ات اللازمة للتعامل معه أو تقليله أو إلغائه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color w:val="000000" w:themeColor="text1"/>
          <w:sz w:val="26"/>
          <w:rtl/>
        </w:rPr>
        <w:t xml:space="preserve"> هذا التعارض بين مصلحة الباحثين المادية أو المهنية أو الاجتماعية وبين متطل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بات الأمانة والموضوعية العلمية يشك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 سبباً مهماً من أسباب انحراف نتائج البحوث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بشكلٍ إرادي أو لا إرادي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نحو </w:t>
      </w:r>
      <w:r w:rsidRPr="00EA4E1C">
        <w:rPr>
          <w:rFonts w:ascii="AL-Mohanad" w:hAnsi="AL-Mohanad"/>
          <w:color w:val="000000" w:themeColor="text1"/>
          <w:sz w:val="26"/>
          <w:rtl/>
        </w:rPr>
        <w:lastRenderedPageBreak/>
        <w:t>النتائج التي تت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فق مع تلك المصالح. لذلك فقد أصبح من المهم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بالنسبة </w:t>
      </w:r>
      <w:r w:rsidR="00E92D0C" w:rsidRPr="00EA4E1C">
        <w:rPr>
          <w:rFonts w:ascii="AL-Mohanad" w:hAnsi="AL-Mohanad" w:hint="cs"/>
          <w:color w:val="000000" w:themeColor="text1"/>
          <w:sz w:val="26"/>
          <w:rtl/>
        </w:rPr>
        <w:t>إلى ا</w:t>
      </w:r>
      <w:r w:rsidRPr="00EA4E1C">
        <w:rPr>
          <w:rFonts w:ascii="AL-Mohanad" w:hAnsi="AL-Mohanad"/>
          <w:color w:val="000000" w:themeColor="text1"/>
          <w:sz w:val="26"/>
          <w:rtl/>
        </w:rPr>
        <w:t>لجهات المستهلكة للبحوث العلمية الكشف عن كل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DB57D1" w:rsidRPr="00EA4E1C">
        <w:rPr>
          <w:rFonts w:ascii="AL-Mohanad" w:hAnsi="AL-Mohanad" w:hint="cs"/>
          <w:color w:val="000000" w:themeColor="text1"/>
          <w:sz w:val="26"/>
          <w:rtl/>
        </w:rPr>
        <w:t xml:space="preserve">أنواع </w:t>
      </w:r>
      <w:r w:rsidRPr="00EA4E1C">
        <w:rPr>
          <w:rFonts w:ascii="AL-Mohanad" w:hAnsi="AL-Mohanad"/>
          <w:color w:val="000000" w:themeColor="text1"/>
          <w:sz w:val="26"/>
          <w:rtl/>
        </w:rPr>
        <w:t>التعارض ومحاربتها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بتقليلها أو إلغائها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لدى المؤسسات العلمية المنت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جة لها. بالإضافة </w:t>
      </w:r>
      <w:r w:rsidR="00E92D0C"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ذلك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فإن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المعرفة الكاملة بمدى تعارض المصالح الموجود في كل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حالة بعينها، في حال لم يتم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منع ذلك التعارض، يُمكّ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ن الجهة المستهلكة من تحديد موقفها منها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وذلك بقبول مستوى أقل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البرهان عليها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بإعادة التحق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منها من قبل طرف</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مستقل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آخر. بل ولم يقتصر هذا النوع من الح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ذ</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ر المنهجي على التعارض المصلحي في النتائج العلمية، بل لقد 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ع</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العديد من الشركات التجارية والمنظومات السياسية لتطبيقه على موظ</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فيها ومسؤوليها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E92D0C" w:rsidRPr="00EA4E1C">
        <w:rPr>
          <w:rFonts w:ascii="AL-Mohanad" w:hAnsi="AL-Mohanad" w:hint="cs"/>
          <w:color w:val="000000" w:themeColor="text1"/>
          <w:sz w:val="26"/>
          <w:rtl/>
        </w:rPr>
        <w:t>و</w:t>
      </w:r>
      <w:r w:rsidRPr="00EA4E1C">
        <w:rPr>
          <w:rFonts w:ascii="AL-Mohanad" w:hAnsi="AL-Mohanad"/>
          <w:color w:val="000000" w:themeColor="text1"/>
          <w:sz w:val="26"/>
          <w:rtl/>
        </w:rPr>
        <w:t>خصوصاً 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يتطلب عملهم ات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خاذ بعض القرارات المهم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w:t>
      </w:r>
      <w:r w:rsidR="00E92D0C" w:rsidRPr="00EA4E1C">
        <w:rPr>
          <w:rFonts w:ascii="AL-Mohanad" w:hAnsi="AL-Mohanad" w:hint="cs"/>
          <w:color w:val="000000" w:themeColor="text1"/>
          <w:sz w:val="26"/>
          <w:rtl/>
        </w:rPr>
        <w:t xml:space="preserve">؛ </w:t>
      </w:r>
      <w:r w:rsidRPr="00EA4E1C">
        <w:rPr>
          <w:rFonts w:ascii="AL-Mohanad" w:hAnsi="AL-Mohanad"/>
          <w:color w:val="000000" w:themeColor="text1"/>
          <w:sz w:val="26"/>
          <w:rtl/>
        </w:rPr>
        <w:t>وذلك لضمان أن تكون تلك القرارات منهجي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 وموضوعية ومحايدة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ولا تخدم مصلحة أخرى تتعارض مع المصلحة العامة للشركة أو المنظومة السياسية. هذا النوع من الح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ذ</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ر المنهجي لا يهدف </w:t>
      </w:r>
      <w:r w:rsidR="00E92D0C" w:rsidRPr="00EA4E1C">
        <w:rPr>
          <w:rFonts w:ascii="AL-Mohanad" w:hAnsi="AL-Mohanad" w:hint="cs"/>
          <w:color w:val="000000" w:themeColor="text1"/>
          <w:sz w:val="26"/>
          <w:rtl/>
        </w:rPr>
        <w:t>إلى ا</w:t>
      </w:r>
      <w:r w:rsidRPr="00EA4E1C">
        <w:rPr>
          <w:rFonts w:ascii="AL-Mohanad" w:hAnsi="AL-Mohanad"/>
          <w:color w:val="000000" w:themeColor="text1"/>
          <w:sz w:val="26"/>
          <w:rtl/>
        </w:rPr>
        <w:t>لتشكيك في أمانة الباحثين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ولا الموظفين المؤتمنين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بقدر ما يهدف </w:t>
      </w:r>
      <w:r w:rsidR="00E92D0C"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حماية نتائجهم العلمية وقراراتهم الإدارية من أنفسهم البشرية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وتحصينها من التأثيرات الخارجية عليها، والتي يمكنها أن تت</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خذ العديد من الأشكال. فبعضها بسيط</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وواضح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كالهدايا والهبات والحوافز وعروض تمويل الأبحاث لدى الجامعات أو الشركات أو البنوك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وبعضها أكثر تعقيداً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مثل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الجمع بين وظيفتين أو مهمتين متعارضتين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إحداهما علمية بحثية أو تشريعية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والأخرى تنفيذية أو تجارية أو سياسية.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 xml:space="preserve">الخمس الشيعي </w:t>
      </w:r>
    </w:p>
    <w:p w:rsidR="00306DF1" w:rsidRPr="00EA4E1C" w:rsidRDefault="00306DF1" w:rsidP="006A3AF6">
      <w:pPr>
        <w:rPr>
          <w:rFonts w:ascii="AL-Mohanad" w:hAnsi="AL-Mohanad"/>
          <w:color w:val="000000" w:themeColor="text1"/>
          <w:sz w:val="26"/>
          <w:rtl/>
        </w:rPr>
      </w:pPr>
      <w:r w:rsidRPr="00EA4E1C">
        <w:rPr>
          <w:rFonts w:ascii="AL-Mohanad" w:hAnsi="AL-Mohanad"/>
          <w:color w:val="000000" w:themeColor="text1"/>
          <w:sz w:val="26"/>
          <w:rtl/>
        </w:rPr>
        <w:t>يشك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 الخمس (الحق</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الشرعي) لدى الشيعة مورداً مالي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 مهم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 من موارد الطائفة</w:t>
      </w:r>
      <w:r w:rsidR="00E92D0C" w:rsidRPr="00EA4E1C">
        <w:rPr>
          <w:rFonts w:ascii="AL-Mohanad" w:hAnsi="AL-Mohanad" w:hint="cs"/>
          <w:color w:val="000000" w:themeColor="text1"/>
          <w:sz w:val="26"/>
          <w:rtl/>
        </w:rPr>
        <w:t>. وقد</w:t>
      </w:r>
      <w:r w:rsidRPr="00EA4E1C">
        <w:rPr>
          <w:rFonts w:ascii="AL-Mohanad" w:hAnsi="AL-Mohanad"/>
          <w:color w:val="000000" w:themeColor="text1"/>
          <w:sz w:val="26"/>
          <w:rtl/>
        </w:rPr>
        <w:t xml:space="preserve"> استطاعت من خلاله 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ستها الدينية وحوزتها العلمية أن تبقى مستقل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ة مادياً وسياسياً لفترة طويلة من الزمن</w:t>
      </w:r>
      <w:r w:rsidRPr="00EA4E1C">
        <w:rPr>
          <w:rFonts w:hint="cs"/>
          <w:color w:val="000000" w:themeColor="text1"/>
          <w:sz w:val="27"/>
          <w:vertAlign w:val="superscript"/>
          <w:rtl/>
        </w:rPr>
        <w:t>(</w:t>
      </w:r>
      <w:r w:rsidRPr="00EA4E1C">
        <w:rPr>
          <w:rStyle w:val="ac"/>
          <w:color w:val="000000" w:themeColor="text1"/>
          <w:sz w:val="27"/>
          <w:rtl/>
        </w:rPr>
        <w:endnoteReference w:id="60"/>
      </w:r>
      <w:r w:rsidRPr="00EA4E1C">
        <w:rPr>
          <w:rFonts w:hint="cs"/>
          <w:color w:val="000000" w:themeColor="text1"/>
          <w:sz w:val="27"/>
          <w:vertAlign w:val="superscript"/>
          <w:rtl/>
        </w:rPr>
        <w:t>)</w:t>
      </w:r>
      <w:r w:rsidR="00E92D0C" w:rsidRPr="00EA4E1C">
        <w:rPr>
          <w:rFonts w:hint="cs"/>
          <w:color w:val="000000" w:themeColor="text1"/>
          <w:sz w:val="27"/>
          <w:rtl/>
        </w:rPr>
        <w:t>.</w:t>
      </w:r>
      <w:r w:rsidRPr="00EA4E1C">
        <w:rPr>
          <w:rFonts w:ascii="AL-Mohanad" w:hAnsi="AL-Mohanad"/>
          <w:color w:val="000000" w:themeColor="text1"/>
          <w:sz w:val="26"/>
          <w:rtl/>
        </w:rPr>
        <w:t xml:space="preserve"> كما قامت عليه الكثير من المؤس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سات الخيرية الشيعية في جميع أنحاء العالم. ولا يعنيني هنا مناقشة الجانب الفقهي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والاستدلال على وجوب دفع الخمس من عدمه</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بقدر ما أنا معني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بمناقشة الظروف العلمية والمنهجية للمؤس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سات التي تقوم بالإشراف على تنفيذه</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وفي نفس الوقت الإفتاء بوجوبه وبما يتعل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ق به من أحكام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وهي 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سات المرجعيات الشيعية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إذ لم تقم غالبية </w:t>
      </w:r>
      <w:r w:rsidRPr="00EA4E1C">
        <w:rPr>
          <w:rFonts w:ascii="AL-Mohanad" w:hAnsi="AL-Mohanad"/>
          <w:color w:val="000000" w:themeColor="text1"/>
          <w:sz w:val="26"/>
          <w:rtl/>
        </w:rPr>
        <w:lastRenderedPageBreak/>
        <w:t>هذه المؤسسات، كما يظهر في تقاريرهم وبياناتهم، بأي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مجهود 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ذك</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ر للفصل بين الدور العلمي للمرجع الديني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والذي يقوم على التدريس والاجتهاد والبحث العلميين من أجل استنباط الأحكام الفقهية ونشرها بين الناس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E92D0C" w:rsidRPr="00EA4E1C">
        <w:rPr>
          <w:rFonts w:ascii="AL-Mohanad" w:hAnsi="AL-Mohanad" w:hint="cs"/>
          <w:color w:val="000000" w:themeColor="text1"/>
          <w:sz w:val="26"/>
          <w:rtl/>
        </w:rPr>
        <w:t>و</w:t>
      </w:r>
      <w:r w:rsidRPr="00EA4E1C">
        <w:rPr>
          <w:rFonts w:ascii="AL-Mohanad" w:hAnsi="AL-Mohanad"/>
          <w:color w:val="000000" w:themeColor="text1"/>
          <w:sz w:val="26"/>
          <w:rtl/>
        </w:rPr>
        <w:t>الدور التنفيذي له في تحصيل الخ</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 من المؤمنين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وتقرير وجوه التصر</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ف فيه</w:t>
      </w:r>
      <w:r w:rsidRPr="00EA4E1C">
        <w:rPr>
          <w:rFonts w:hint="cs"/>
          <w:color w:val="000000" w:themeColor="text1"/>
          <w:sz w:val="27"/>
          <w:vertAlign w:val="superscript"/>
          <w:rtl/>
        </w:rPr>
        <w:t>(</w:t>
      </w:r>
      <w:r w:rsidRPr="00EA4E1C">
        <w:rPr>
          <w:rStyle w:val="ac"/>
          <w:color w:val="000000" w:themeColor="text1"/>
          <w:sz w:val="27"/>
          <w:rtl/>
        </w:rPr>
        <w:endnoteReference w:id="6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color w:val="000000" w:themeColor="text1"/>
          <w:sz w:val="26"/>
          <w:rtl/>
        </w:rPr>
        <w:t xml:space="preserve"> فهذا الدور العلمي للمؤس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سة المرجعية يتطل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ب منها أقصى معايير الموضوعية والإقرار بوجود أي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تعارض للمصالح يتم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اكتشافه</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بل ومحاولة إلغائه</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لما في ذلك من احتمال التأثير على سلامة ما يتعب</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د به الملايين في أنحاء الكرة الأرضية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بالإضافة إلى الحقوق المالية والقانونية المترتبة عليه</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بينما الواقع هو أن المؤس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سة المرجعية بأكملها تعتمد في تمويل أنشطتها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ورواتب طلابها وأعضائها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وطباعة كتبها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ونشر نتائج بحوثها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على هذا الخمس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بل ويعتبر رأس هذه المؤس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سة ممث</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لاً بالمرجع الولي</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المطلق في</w:t>
      </w:r>
      <w:r w:rsidR="00E92D0C" w:rsidRPr="00EA4E1C">
        <w:rPr>
          <w:rFonts w:ascii="AL-Mohanad" w:hAnsi="AL-Mohanad" w:hint="cs"/>
          <w:color w:val="000000" w:themeColor="text1"/>
          <w:sz w:val="26"/>
          <w:rtl/>
        </w:rPr>
        <w:t xml:space="preserve"> </w:t>
      </w:r>
      <w:r w:rsidRPr="00EA4E1C">
        <w:rPr>
          <w:rFonts w:ascii="AL-Mohanad" w:hAnsi="AL-Mohanad"/>
          <w:color w:val="000000" w:themeColor="text1"/>
          <w:sz w:val="26"/>
          <w:rtl/>
        </w:rPr>
        <w:t>ما يتعلق بمصارف الخمس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والذي يدفعه المؤمنون بناء</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على الأحكام الفقهية التي تستنبطها وتتبن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اها ذات المؤسسة المرجعية. هنا لا يسعنا إلا</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أن نقول</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E92D0C" w:rsidRPr="00EA4E1C">
        <w:rPr>
          <w:rFonts w:ascii="AL-Mohanad" w:hAnsi="AL-Mohanad" w:hint="cs"/>
          <w:color w:val="000000" w:themeColor="text1"/>
          <w:sz w:val="26"/>
          <w:rtl/>
        </w:rPr>
        <w:t>إ</w:t>
      </w:r>
      <w:r w:rsidRPr="00EA4E1C">
        <w:rPr>
          <w:rFonts w:ascii="AL-Mohanad" w:hAnsi="AL-Mohanad"/>
          <w:color w:val="000000" w:themeColor="text1"/>
          <w:sz w:val="26"/>
          <w:rtl/>
        </w:rPr>
        <w:t>نه ما دامت مؤس</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سة المرجعية تعتمد مالياً على أموال الخمس فإن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باب أحكام الخمس في الرسائل العملية للمجتهدين لا يمكن بحالٍ أن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يخلو من أوجه تعارض المصالح</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ابتداءً من تبن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ي تفسير الغنائم في سورة الأنفال </w:t>
      </w:r>
      <w:r w:rsidRPr="00EA4E1C">
        <w:rPr>
          <w:rFonts w:ascii="Mosawi" w:hAnsi="Mosawi" w:cs="Mosawi"/>
          <w:color w:val="000000" w:themeColor="text1"/>
          <w:sz w:val="24"/>
          <w:szCs w:val="24"/>
          <w:rtl/>
        </w:rPr>
        <w:t>﴿</w:t>
      </w:r>
      <w:r w:rsidR="00E92D0C" w:rsidRPr="00EA4E1C">
        <w:rPr>
          <w:b/>
          <w:bCs/>
          <w:color w:val="000000" w:themeColor="text1"/>
          <w:sz w:val="27"/>
          <w:rtl/>
        </w:rPr>
        <w:t>وَاعْلَمُوا أَنَّ</w:t>
      </w:r>
      <w:r w:rsidR="00E92D0C" w:rsidRPr="00EA4E1C">
        <w:rPr>
          <w:rFonts w:hint="cs"/>
          <w:b/>
          <w:bCs/>
          <w:color w:val="000000" w:themeColor="text1"/>
          <w:sz w:val="27"/>
          <w:rtl/>
        </w:rPr>
        <w:t xml:space="preserve"> </w:t>
      </w:r>
      <w:r w:rsidR="00E92D0C" w:rsidRPr="00EA4E1C">
        <w:rPr>
          <w:b/>
          <w:bCs/>
          <w:color w:val="000000" w:themeColor="text1"/>
          <w:sz w:val="27"/>
          <w:rtl/>
        </w:rPr>
        <w:t>مَا غَنِمْتُمْ مِنْ شَيْءٍ فَأَنَّ للهِ خُمُسَهُ وَلِلرَّسُولِ وَلِذِي الْقُرْبَى وَالْيَتَامَى وَالْمَسَاكِينِ وَابْنِ السَّبِيلِ</w:t>
      </w:r>
      <w:r w:rsidRPr="00EA4E1C">
        <w:rPr>
          <w:rFonts w:ascii="Mosawi" w:hAnsi="Mosawi" w:cs="Mosawi"/>
          <w:color w:val="000000" w:themeColor="text1"/>
          <w:sz w:val="24"/>
          <w:szCs w:val="24"/>
          <w:rtl/>
        </w:rPr>
        <w:t>﴾</w:t>
      </w:r>
      <w:r w:rsidRPr="00EA4E1C">
        <w:rPr>
          <w:rFonts w:ascii="AL-Mohanad" w:hAnsi="AL-Mohanad"/>
          <w:color w:val="000000" w:themeColor="text1"/>
          <w:sz w:val="26"/>
          <w:rtl/>
        </w:rPr>
        <w:t xml:space="preserve"> بأن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ها مجمل الفائض عن المؤونة</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وليس خصوص غنائم الحرب</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مروراً بتفسير ذوي القربى على أن</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هم خصوص أهل بيت الرسول</w:t>
      </w:r>
      <w:r w:rsidR="0040124D" w:rsidRPr="00EA4E1C">
        <w:rPr>
          <w:rFonts w:ascii="Mosawi" w:hAnsi="Mosawi" w:cs="Mosawi"/>
          <w:color w:val="000000" w:themeColor="text1"/>
          <w:sz w:val="26"/>
          <w:szCs w:val="26"/>
          <w:rtl/>
        </w:rPr>
        <w:t>^</w:t>
      </w:r>
      <w:r w:rsidRPr="00EA4E1C">
        <w:rPr>
          <w:rFonts w:ascii="AL-Mohanad" w:hAnsi="AL-Mohanad"/>
          <w:color w:val="000000" w:themeColor="text1"/>
          <w:sz w:val="26"/>
          <w:rtl/>
        </w:rPr>
        <w:t xml:space="preserve"> والمنحدرون من نسلهم</w:t>
      </w:r>
      <w:r w:rsidR="00E92D0C"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وانتهاءً بتخصيص اليتامى والمساكين وابن السبيل بأيتامهم ومساكينهم وابن السبيل منهم</w:t>
      </w:r>
      <w:r w:rsidRPr="00EA4E1C">
        <w:rPr>
          <w:rFonts w:hint="cs"/>
          <w:color w:val="000000" w:themeColor="text1"/>
          <w:sz w:val="27"/>
          <w:vertAlign w:val="superscript"/>
          <w:rtl/>
        </w:rPr>
        <w:t>(</w:t>
      </w:r>
      <w:r w:rsidRPr="00EA4E1C">
        <w:rPr>
          <w:rStyle w:val="ac"/>
          <w:color w:val="000000" w:themeColor="text1"/>
          <w:sz w:val="27"/>
          <w:rtl/>
        </w:rPr>
        <w:endnoteReference w:id="6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color w:val="000000" w:themeColor="text1"/>
          <w:sz w:val="26"/>
          <w:rtl/>
        </w:rPr>
        <w:t xml:space="preserve"> هذا بالإضافة إلى إعطاء الفقيه الولاية لنفسه في التصر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ف بهذه الأموال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وإيجاب أخذ إذنه في صرفها</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 xml:space="preserve">لكونه </w:t>
      </w:r>
      <w:r w:rsidRPr="00EA4E1C">
        <w:rPr>
          <w:rFonts w:hint="eastAsia"/>
          <w:color w:val="000000" w:themeColor="text1"/>
          <w:sz w:val="27"/>
          <w:rtl/>
        </w:rPr>
        <w:t>«</w:t>
      </w:r>
      <w:r w:rsidRPr="00EA4E1C">
        <w:rPr>
          <w:rFonts w:ascii="AL-Mohanad" w:hAnsi="AL-Mohanad"/>
          <w:color w:val="000000" w:themeColor="text1"/>
          <w:sz w:val="26"/>
          <w:rtl/>
        </w:rPr>
        <w:t>نائباً</w:t>
      </w:r>
      <w:r w:rsidRPr="00EA4E1C">
        <w:rPr>
          <w:rFonts w:hint="eastAsia"/>
          <w:color w:val="000000" w:themeColor="text1"/>
          <w:sz w:val="27"/>
          <w:rtl/>
        </w:rPr>
        <w:t>»</w:t>
      </w:r>
      <w:r w:rsidRPr="00EA4E1C">
        <w:rPr>
          <w:rFonts w:ascii="AL-Mohanad" w:hAnsi="AL-Mohanad"/>
          <w:color w:val="000000" w:themeColor="text1"/>
          <w:sz w:val="26"/>
          <w:rtl/>
        </w:rPr>
        <w:t xml:space="preserve"> عن الإمام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وتحريم تأخير دفع الخمس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ومساواة ذلك بالغصب الحرام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ووجوب تقديم دفعه على الاد</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خار الشخصي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أجل شراء مسكن مثلاً</w:t>
      </w:r>
      <w:r w:rsidRPr="00EA4E1C">
        <w:rPr>
          <w:rFonts w:hint="cs"/>
          <w:color w:val="000000" w:themeColor="text1"/>
          <w:sz w:val="27"/>
          <w:vertAlign w:val="superscript"/>
          <w:rtl/>
        </w:rPr>
        <w:t>(</w:t>
      </w:r>
      <w:r w:rsidRPr="00EA4E1C">
        <w:rPr>
          <w:rStyle w:val="ac"/>
          <w:color w:val="000000" w:themeColor="text1"/>
          <w:sz w:val="27"/>
          <w:rtl/>
        </w:rPr>
        <w:endnoteReference w:id="63"/>
      </w:r>
      <w:r w:rsidRPr="00EA4E1C">
        <w:rPr>
          <w:rFonts w:hint="cs"/>
          <w:color w:val="000000" w:themeColor="text1"/>
          <w:sz w:val="27"/>
          <w:vertAlign w:val="superscript"/>
          <w:rtl/>
        </w:rPr>
        <w:t>)</w:t>
      </w:r>
      <w:r w:rsidR="006A3AF6" w:rsidRPr="00EA4E1C">
        <w:rPr>
          <w:rFonts w:hint="cs"/>
          <w:color w:val="000000" w:themeColor="text1"/>
          <w:sz w:val="27"/>
          <w:rtl/>
        </w:rPr>
        <w:t xml:space="preserve">، </w:t>
      </w:r>
      <w:r w:rsidRPr="00EA4E1C">
        <w:rPr>
          <w:rFonts w:ascii="AL-Mohanad" w:hAnsi="AL-Mohanad"/>
          <w:color w:val="000000" w:themeColor="text1"/>
          <w:sz w:val="26"/>
          <w:rtl/>
        </w:rPr>
        <w:t>وغير ذلك من الآراء والفتاوى المتعل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قة بالخمس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لا يمكن قبولها كما هي على أن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ها نتائج علمية كاشفة عن الحقيقة ومعذ</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رة شرعاً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مع غض</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النظر عم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ا نراه من تعارض ظاهر بين التجر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 العلمي المطلوب من 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سة الإفتاء كمؤس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سة علمية </w:t>
      </w:r>
      <w:r w:rsidR="006A3AF6" w:rsidRPr="00EA4E1C">
        <w:rPr>
          <w:rFonts w:ascii="AL-Mohanad" w:hAnsi="AL-Mohanad" w:hint="cs"/>
          <w:color w:val="000000" w:themeColor="text1"/>
          <w:sz w:val="26"/>
          <w:rtl/>
        </w:rPr>
        <w:t>و</w:t>
      </w:r>
      <w:r w:rsidRPr="00EA4E1C">
        <w:rPr>
          <w:rFonts w:ascii="AL-Mohanad" w:hAnsi="AL-Mohanad"/>
          <w:color w:val="000000" w:themeColor="text1"/>
          <w:sz w:val="26"/>
          <w:rtl/>
        </w:rPr>
        <w:t>الوظيفة المالية التي تقل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دتها. وهذا التعارض ليس متعل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قاً بالضرورة بأي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إساءة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لاستخدام هذه الأموال أو إهدارها، ولا </w:t>
      </w:r>
      <w:r w:rsidRPr="00EA4E1C">
        <w:rPr>
          <w:rFonts w:ascii="AL-Mohanad" w:hAnsi="AL-Mohanad"/>
          <w:color w:val="000000" w:themeColor="text1"/>
          <w:sz w:val="26"/>
          <w:rtl/>
        </w:rPr>
        <w:lastRenderedPageBreak/>
        <w:t>بالتشكيك بأمانة القائمين عليها وتقواهم وورعهم، بل يبقى قائما ومؤث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راً وسبباً مهماً للتحي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ز العلمي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حت</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ى </w:t>
      </w:r>
      <w:r w:rsidR="006A3AF6" w:rsidRPr="00EA4E1C">
        <w:rPr>
          <w:rFonts w:ascii="AL-Mohanad" w:hAnsi="AL-Mohanad" w:hint="cs"/>
          <w:color w:val="000000" w:themeColor="text1"/>
          <w:sz w:val="26"/>
          <w:rtl/>
        </w:rPr>
        <w:t xml:space="preserve">في </w:t>
      </w:r>
      <w:r w:rsidRPr="00EA4E1C">
        <w:rPr>
          <w:rFonts w:ascii="AL-Mohanad" w:hAnsi="AL-Mohanad"/>
          <w:color w:val="000000" w:themeColor="text1"/>
          <w:sz w:val="26"/>
          <w:rtl/>
        </w:rPr>
        <w:t>فرض التحق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 من حسن التصر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ف في هذه الأموال وصرفها في مواقعها المقر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رة من قبل المرجع.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 xml:space="preserve">المرجعية والتقليد </w:t>
      </w:r>
    </w:p>
    <w:p w:rsidR="00306DF1" w:rsidRPr="00EA4E1C" w:rsidRDefault="00306DF1" w:rsidP="00EA4E1C">
      <w:pPr>
        <w:spacing w:line="390" w:lineRule="exact"/>
        <w:rPr>
          <w:rFonts w:ascii="AL-Mohanad" w:hAnsi="AL-Mohanad"/>
          <w:color w:val="000000" w:themeColor="text1"/>
          <w:sz w:val="26"/>
          <w:rtl/>
        </w:rPr>
      </w:pPr>
      <w:r w:rsidRPr="00EA4E1C">
        <w:rPr>
          <w:rFonts w:ascii="AL-Mohanad" w:hAnsi="AL-Mohanad"/>
          <w:color w:val="000000" w:themeColor="text1"/>
          <w:sz w:val="26"/>
          <w:rtl/>
        </w:rPr>
        <w:t xml:space="preserve">هنا </w:t>
      </w:r>
      <w:r w:rsidR="00425BDD">
        <w:rPr>
          <w:rFonts w:ascii="AL-Mohanad" w:hAnsi="AL-Mohanad"/>
          <w:color w:val="000000" w:themeColor="text1"/>
          <w:sz w:val="26"/>
          <w:rtl/>
        </w:rPr>
        <w:t xml:space="preserve">لا بُدَّ </w:t>
      </w:r>
      <w:r w:rsidRPr="00EA4E1C">
        <w:rPr>
          <w:rFonts w:ascii="AL-Mohanad" w:hAnsi="AL-Mohanad"/>
          <w:color w:val="000000" w:themeColor="text1"/>
          <w:sz w:val="26"/>
          <w:rtl/>
        </w:rPr>
        <w:t>لنا من التطر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ولو على عجالة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إلى بعض الجوانب الأخرى لتعارض المصالح في أصل مسألة التقليد</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حيث لا تخلو الرسائل العملية للمراجع من باب في وجوب التقليد وأحكامه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مع العلم بأنه قضية أصولية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وليست فقهية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إذ لا يمكن عقلاً تقليد المجتهد في وجوب تقليد المجتهد. فوجوب تقليد جهة معينة هو قضية أولية (</w:t>
      </w:r>
      <w:r w:rsidRPr="00EA4E1C">
        <w:rPr>
          <w:rFonts w:asciiTheme="majorBidi" w:hAnsiTheme="majorBidi" w:cstheme="majorBidi"/>
          <w:color w:val="000000" w:themeColor="text1"/>
          <w:sz w:val="22"/>
          <w:szCs w:val="22"/>
        </w:rPr>
        <w:t>a priori</w:t>
      </w:r>
      <w:r w:rsidRPr="00EA4E1C">
        <w:rPr>
          <w:rFonts w:ascii="AL-Mohanad" w:hAnsi="AL-Mohanad"/>
          <w:color w:val="000000" w:themeColor="text1"/>
          <w:sz w:val="26"/>
          <w:rtl/>
        </w:rPr>
        <w:t xml:space="preserve">) </w:t>
      </w:r>
      <w:r w:rsidR="00425BDD">
        <w:rPr>
          <w:rFonts w:ascii="AL-Mohanad" w:hAnsi="AL-Mohanad"/>
          <w:color w:val="000000" w:themeColor="text1"/>
          <w:sz w:val="26"/>
          <w:rtl/>
        </w:rPr>
        <w:t xml:space="preserve">لا بُدَّ </w:t>
      </w:r>
      <w:r w:rsidRPr="00EA4E1C">
        <w:rPr>
          <w:rFonts w:ascii="AL-Mohanad" w:hAnsi="AL-Mohanad"/>
          <w:color w:val="000000" w:themeColor="text1"/>
          <w:sz w:val="26"/>
          <w:rtl/>
        </w:rPr>
        <w:t>من الاعتقاد بها قبل تقليد واتّباع هذه الجهة عملي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اً. وذلك ينطبق على باقي أحكام التقليد</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قبيل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وجوب تقليد الأعلم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وعدم جواز تقليد الميت ابتداءً</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وغيرها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مدارها اقتناع المكل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ف بالدليل عليها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واعتقاده بها مسبقاً، حت</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ى يصح له عقلاً أن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يطب</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ويختار المرجع الذي يقل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ده بناءً عليها. ومع أن الملاحظ في أغلب الرسائل العملية أن أحكام التقليد المقد</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مة </w:t>
      </w:r>
      <w:r w:rsidR="006A3AF6"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عامة الناس ت</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صاغ على هيئة مسائل وفتاوى تخلو من الاستدلالات والبراهين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مثلها في ذلك مثل باقي أبواب الكتاب</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بالرغم من كونها مسائل أو</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لية اعتقادية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إلا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أن هذا مبحث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آخر ليس هنا مكانه. </w:t>
      </w:r>
    </w:p>
    <w:p w:rsidR="00306DF1" w:rsidRPr="00EA4E1C" w:rsidRDefault="00306DF1" w:rsidP="00EA4E1C">
      <w:pPr>
        <w:spacing w:line="380" w:lineRule="exact"/>
        <w:rPr>
          <w:rFonts w:ascii="AL-Mohanad" w:hAnsi="AL-Mohanad"/>
          <w:color w:val="000000" w:themeColor="text1"/>
          <w:sz w:val="26"/>
          <w:rtl/>
        </w:rPr>
      </w:pPr>
      <w:r w:rsidRPr="00EA4E1C">
        <w:rPr>
          <w:rFonts w:ascii="AL-Mohanad" w:hAnsi="AL-Mohanad"/>
          <w:color w:val="000000" w:themeColor="text1"/>
          <w:sz w:val="26"/>
          <w:rtl/>
        </w:rPr>
        <w:t>فضرورة القناعة المسبقة بوجوب التقليد لا تنفصل عن ضرورة القناعة المسبقة بقدرة المرجع أو المجتهد على استنباط الحكم الشرعي بشكل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سليم، وبسلامة العلوم والوسائل والمباني النظرية التي يعتمد عليها عند استنباطه للحكم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وقدرتها على الكشف عن الحكم الشرعي، وبعدم تحي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ز المرجع لرأي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معين أو لمصلحة جهة معينة، وبعدم وجود 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تعارض لدى هذا المرجع بين وظيفته العلمية في استنباط الأحكام وأي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وظيفة أخرى مالية أو تن</w:t>
      </w:r>
      <w:r w:rsidR="006A3AF6" w:rsidRPr="00EA4E1C">
        <w:rPr>
          <w:rFonts w:ascii="AL-Mohanad" w:hAnsi="AL-Mohanad"/>
          <w:color w:val="000000" w:themeColor="text1"/>
          <w:sz w:val="26"/>
          <w:rtl/>
        </w:rPr>
        <w:t>فيذية ت</w:t>
      </w:r>
      <w:r w:rsidRPr="00EA4E1C">
        <w:rPr>
          <w:rFonts w:ascii="AL-Mohanad" w:hAnsi="AL-Mohanad"/>
          <w:color w:val="000000" w:themeColor="text1"/>
          <w:sz w:val="26"/>
          <w:rtl/>
        </w:rPr>
        <w:t>قلّ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دها</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 xml:space="preserve">وبالتالي ضمان كونه </w:t>
      </w:r>
      <w:r w:rsidRPr="00EA4E1C">
        <w:rPr>
          <w:rFonts w:hint="eastAsia"/>
          <w:color w:val="000000" w:themeColor="text1"/>
          <w:sz w:val="27"/>
          <w:rtl/>
        </w:rPr>
        <w:t>«</w:t>
      </w:r>
      <w:r w:rsidRPr="00EA4E1C">
        <w:rPr>
          <w:rFonts w:ascii="AL-Mohanad" w:hAnsi="AL-Mohanad"/>
          <w:color w:val="000000" w:themeColor="text1"/>
          <w:sz w:val="26"/>
          <w:rtl/>
        </w:rPr>
        <w:t>صائناً لنفسه، حافظاً لدينه، مخالفاً لهواه</w:t>
      </w:r>
      <w:r w:rsidRPr="00EA4E1C">
        <w:rPr>
          <w:rFonts w:hint="eastAsia"/>
          <w:color w:val="000000" w:themeColor="text1"/>
          <w:sz w:val="27"/>
          <w:rtl/>
        </w:rPr>
        <w:t>»</w:t>
      </w:r>
      <w:r w:rsidR="006A3AF6" w:rsidRPr="00EA4E1C">
        <w:rPr>
          <w:rFonts w:hint="cs"/>
          <w:color w:val="000000" w:themeColor="text1"/>
          <w:sz w:val="27"/>
          <w:rtl/>
        </w:rPr>
        <w:t>،</w:t>
      </w:r>
      <w:r w:rsidRPr="00EA4E1C">
        <w:rPr>
          <w:rFonts w:ascii="AL-Mohanad" w:hAnsi="AL-Mohanad"/>
          <w:color w:val="000000" w:themeColor="text1"/>
          <w:sz w:val="26"/>
          <w:rtl/>
        </w:rPr>
        <w:t xml:space="preserve"> كما ينقل عن الإمام العسكري</w:t>
      </w:r>
      <w:r w:rsidR="0040124D" w:rsidRPr="00EA4E1C">
        <w:rPr>
          <w:rFonts w:ascii="Mosawi" w:hAnsi="Mosawi" w:cs="Mosawi"/>
          <w:color w:val="000000" w:themeColor="text1"/>
          <w:sz w:val="26"/>
          <w:szCs w:val="26"/>
          <w:rtl/>
        </w:rPr>
        <w:t>×</w:t>
      </w:r>
      <w:r w:rsidRPr="00EA4E1C">
        <w:rPr>
          <w:rFonts w:ascii="AL-Mohanad" w:hAnsi="AL-Mohanad"/>
          <w:color w:val="000000" w:themeColor="text1"/>
          <w:sz w:val="26"/>
          <w:rtl/>
        </w:rPr>
        <w:t xml:space="preserve"> قوله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6A3AF6" w:rsidRPr="00EA4E1C">
        <w:rPr>
          <w:rFonts w:ascii="AL-Mohanad" w:hAnsi="AL-Mohanad" w:hint="cs"/>
          <w:color w:val="000000" w:themeColor="text1"/>
          <w:sz w:val="26"/>
          <w:rtl/>
        </w:rPr>
        <w:t>و</w:t>
      </w:r>
      <w:r w:rsidRPr="00EA4E1C">
        <w:rPr>
          <w:rFonts w:ascii="AL-Mohanad" w:hAnsi="AL-Mohanad"/>
          <w:color w:val="000000" w:themeColor="text1"/>
          <w:sz w:val="26"/>
          <w:rtl/>
        </w:rPr>
        <w:t>خصوصاً إذا كان المرجع هو 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يفتي لنفسه بهذه الوظيفة المالية أو المنصب التنفيذي. بل ومن الضروري أيضاً ضمان عدم وجود تعارض للمصالح لدى </w:t>
      </w:r>
      <w:r w:rsidRPr="00EA4E1C">
        <w:rPr>
          <w:rFonts w:hint="eastAsia"/>
          <w:color w:val="000000" w:themeColor="text1"/>
          <w:sz w:val="27"/>
          <w:rtl/>
        </w:rPr>
        <w:t>«</w:t>
      </w:r>
      <w:r w:rsidRPr="00EA4E1C">
        <w:rPr>
          <w:rFonts w:ascii="AL-Mohanad" w:hAnsi="AL-Mohanad"/>
          <w:color w:val="000000" w:themeColor="text1"/>
          <w:sz w:val="26"/>
          <w:rtl/>
        </w:rPr>
        <w:t>أهل الخبرة</w:t>
      </w:r>
      <w:r w:rsidRPr="00EA4E1C">
        <w:rPr>
          <w:rFonts w:hint="eastAsia"/>
          <w:color w:val="000000" w:themeColor="text1"/>
          <w:sz w:val="27"/>
          <w:rtl/>
        </w:rPr>
        <w:t>»</w:t>
      </w:r>
      <w:r w:rsidR="006A3AF6" w:rsidRPr="00EA4E1C">
        <w:rPr>
          <w:rFonts w:hint="cs"/>
          <w:color w:val="000000" w:themeColor="text1"/>
          <w:sz w:val="27"/>
          <w:rtl/>
        </w:rPr>
        <w:t>،</w:t>
      </w:r>
      <w:r w:rsidRPr="00EA4E1C">
        <w:rPr>
          <w:rFonts w:ascii="AL-Mohanad" w:hAnsi="AL-Mohanad"/>
          <w:color w:val="000000" w:themeColor="text1"/>
          <w:sz w:val="26"/>
          <w:rtl/>
        </w:rPr>
        <w:t xml:space="preserve"> والذين تحيل إليهم المؤس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سات المرجعية عادة مسؤولية الدلالة على المجتهد الأعلم أو غير الأعلم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والذي يجزئ تقليده شرعاً</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 xml:space="preserve">حيث </w:t>
      </w:r>
      <w:r w:rsidR="006A3AF6" w:rsidRPr="00EA4E1C">
        <w:rPr>
          <w:rFonts w:ascii="AL-Mohanad" w:hAnsi="AL-Mohanad" w:hint="cs"/>
          <w:color w:val="000000" w:themeColor="text1"/>
          <w:sz w:val="26"/>
          <w:rtl/>
        </w:rPr>
        <w:t>إ</w:t>
      </w:r>
      <w:r w:rsidRPr="00EA4E1C">
        <w:rPr>
          <w:rFonts w:ascii="AL-Mohanad" w:hAnsi="AL-Mohanad"/>
          <w:color w:val="000000" w:themeColor="text1"/>
          <w:sz w:val="26"/>
          <w:rtl/>
        </w:rPr>
        <w:t>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أهل الخبرة من داخل الوسط العلمي الشرعي في </w:t>
      </w:r>
      <w:r w:rsidRPr="00EA4E1C">
        <w:rPr>
          <w:rFonts w:ascii="AL-Mohanad" w:hAnsi="AL-Mohanad"/>
          <w:color w:val="000000" w:themeColor="text1"/>
          <w:sz w:val="26"/>
          <w:rtl/>
        </w:rPr>
        <w:lastRenderedPageBreak/>
        <w:t>غالبي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تهم يستلمون رواتبهم من وكلاء المراجع</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إن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لم يكونوا هم ذاتهم وكلاء لبعض المراجع</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وبالتالي قد لا يمكن ضمان حيادية رأيهم أو شهادتهم حول أعلمي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ة المرجع الذي يقبضون الخمس من المؤمنين باسمه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يستلمون رواتبهم منه أو من وكلائه.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 xml:space="preserve">لا ضريبة بلا تمثيل </w:t>
      </w:r>
    </w:p>
    <w:p w:rsidR="00306DF1" w:rsidRPr="00EA4E1C" w:rsidRDefault="00306DF1" w:rsidP="00BA3F3F">
      <w:pPr>
        <w:rPr>
          <w:rFonts w:ascii="AL-Mohanad" w:hAnsi="AL-Mohanad"/>
          <w:color w:val="000000" w:themeColor="text1"/>
          <w:sz w:val="26"/>
          <w:rtl/>
        </w:rPr>
      </w:pPr>
      <w:r w:rsidRPr="00EA4E1C">
        <w:rPr>
          <w:rFonts w:ascii="AL-Mohanad" w:hAnsi="AL-Mohanad"/>
          <w:color w:val="000000" w:themeColor="text1"/>
          <w:sz w:val="26"/>
          <w:rtl/>
        </w:rPr>
        <w:t>عندما ننظر بشكل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منصف </w:t>
      </w:r>
      <w:r w:rsidR="006A3AF6" w:rsidRPr="00EA4E1C">
        <w:rPr>
          <w:rFonts w:ascii="AL-Mohanad" w:hAnsi="AL-Mohanad" w:hint="cs"/>
          <w:color w:val="000000" w:themeColor="text1"/>
          <w:sz w:val="26"/>
          <w:rtl/>
        </w:rPr>
        <w:t xml:space="preserve">إلى </w:t>
      </w:r>
      <w:r w:rsidRPr="00EA4E1C">
        <w:rPr>
          <w:rFonts w:ascii="AL-Mohanad" w:hAnsi="AL-Mohanad"/>
          <w:color w:val="000000" w:themeColor="text1"/>
          <w:sz w:val="26"/>
          <w:rtl/>
        </w:rPr>
        <w:t>هذا التداخل الوظيفي بين الدور العلمي (التشريعي) والمالي (التنفيذي) للمؤس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سات المرجعية الشيعية ف</w:t>
      </w:r>
      <w:r w:rsidR="00425BDD">
        <w:rPr>
          <w:rFonts w:ascii="AL-Mohanad" w:hAnsi="AL-Mohanad"/>
          <w:color w:val="000000" w:themeColor="text1"/>
          <w:sz w:val="26"/>
          <w:rtl/>
        </w:rPr>
        <w:t xml:space="preserve">لا بُدَّ </w:t>
      </w:r>
      <w:r w:rsidRPr="00EA4E1C">
        <w:rPr>
          <w:rFonts w:ascii="AL-Mohanad" w:hAnsi="AL-Mohanad"/>
          <w:color w:val="000000" w:themeColor="text1"/>
          <w:sz w:val="26"/>
          <w:rtl/>
        </w:rPr>
        <w:t>لنا أن نشير إلى ضرورة تفه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م دورها ووظيفتها العلمية والاجتماعية تجاه المؤمنين بها والمنتمين إليها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بالإضافة إلى حاجتها لمصادر التمويل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كغيرها من المؤس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سات. فتمويل المؤس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سات العلمية في الأغلب لا يخرج عن عد</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ة أصناف</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فهو إم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ا تمويل تجاري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بمعنى أن تقدم المؤس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سة إنتاجها أو خدماتها وتقبض ثمنها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تمويل سياسي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بمعنى أن تمو</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 من قبل حكومة أو منظومة سياسية معينة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تمويل خيري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يقوم على التبر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عات الط</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وعية من المستفيدين وغيرهم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تمويل ضريبي يقوم على الضرائب والرسوم الإلزامية. ولسنا هنا في معرض التفصيل في ممي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زات وعيوب 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واحد من هذه الأنواع</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فلكل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واحدة منها تحي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زاتها وتعارضها. ولكن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الواقع الملاحظ هو أن المؤس</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سات الدينية الشيعية تعتمد بشكل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أساس على النوعين الأخيرين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وهما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التمويل الخيري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ممث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لاً بالهبات والصدقات</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والتمويل الضريبي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ممث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لاً بالخ</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س. وإذا تغاضينا عن مسألة تعارض المصالح في فتاوى الخمس، وعن كون الخمس أمراً إلهي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اً من عدمه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نجد أن فرض رسوم أو ضرائب معي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نة على أعضاء 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جماعة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أجل خدمة أعضاء الجماعة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ه</w:t>
      </w:r>
      <w:r w:rsidR="00BA3F3F">
        <w:rPr>
          <w:rFonts w:ascii="AL-Mohanad" w:hAnsi="AL-Mohanad" w:hint="cs"/>
          <w:color w:val="000000" w:themeColor="text1"/>
          <w:sz w:val="26"/>
          <w:rtl/>
        </w:rPr>
        <w:t>و</w:t>
      </w:r>
      <w:r w:rsidRPr="00EA4E1C">
        <w:rPr>
          <w:rFonts w:ascii="AL-Mohanad" w:hAnsi="AL-Mohanad"/>
          <w:color w:val="000000" w:themeColor="text1"/>
          <w:sz w:val="26"/>
          <w:rtl/>
        </w:rPr>
        <w:t xml:space="preserve"> أمر شائع لدى البشر</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وغير مستنكر أو مستهجن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w:t>
      </w:r>
      <w:r w:rsidR="006A3AF6" w:rsidRPr="00EA4E1C">
        <w:rPr>
          <w:rFonts w:ascii="AL-Mohanad" w:hAnsi="AL-Mohanad" w:hint="cs"/>
          <w:color w:val="000000" w:themeColor="text1"/>
          <w:sz w:val="26"/>
          <w:rtl/>
        </w:rPr>
        <w:t>و</w:t>
      </w:r>
      <w:r w:rsidRPr="00EA4E1C">
        <w:rPr>
          <w:rFonts w:ascii="AL-Mohanad" w:hAnsi="AL-Mohanad"/>
          <w:color w:val="000000" w:themeColor="text1"/>
          <w:sz w:val="26"/>
          <w:rtl/>
        </w:rPr>
        <w:t>خصوصاً إذا كان الانتماء لهذه الجماعة ط</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و</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عياً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ويسهل بذلك الانفصال عنها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والتوق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ف عن دفع الرسوم. أما إذا كان هذا الانتماء مفروضاً بقو</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ة اجتماعية أو سياسية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أو كان من الصعب الخروج والانفصال عنه</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لأي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سبب</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فقد نشأت بعض القواعد لتنظيم الضرائب الإلزامي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أثبتت تجارب الأمم الأخرى جدواها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ومنها</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مبدأ الرقابة الشعبية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والشفافية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والتي يمث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لها شعار </w:t>
      </w:r>
      <w:r w:rsidRPr="00EA4E1C">
        <w:rPr>
          <w:rFonts w:hint="eastAsia"/>
          <w:color w:val="000000" w:themeColor="text1"/>
          <w:sz w:val="27"/>
          <w:rtl/>
        </w:rPr>
        <w:t>«</w:t>
      </w:r>
      <w:r w:rsidRPr="00EA4E1C">
        <w:rPr>
          <w:rFonts w:ascii="AL-Mohanad" w:hAnsi="AL-Mohanad"/>
          <w:color w:val="000000" w:themeColor="text1"/>
          <w:sz w:val="26"/>
          <w:rtl/>
        </w:rPr>
        <w:t>لا ضريبة بلا تمثيل</w:t>
      </w:r>
      <w:r w:rsidRPr="00EA4E1C">
        <w:rPr>
          <w:rFonts w:hint="eastAsia"/>
          <w:color w:val="000000" w:themeColor="text1"/>
          <w:sz w:val="27"/>
          <w:rtl/>
        </w:rPr>
        <w:t>»</w:t>
      </w:r>
      <w:r w:rsidRPr="00EA4E1C">
        <w:rPr>
          <w:rFonts w:ascii="AL-Mohanad" w:hAnsi="AL-Mohanad"/>
          <w:color w:val="000000" w:themeColor="text1"/>
          <w:sz w:val="26"/>
          <w:rtl/>
        </w:rPr>
        <w:t> (</w:t>
      </w:r>
      <w:r w:rsidRPr="00EA4E1C">
        <w:rPr>
          <w:rFonts w:asciiTheme="majorBidi" w:hAnsiTheme="majorBidi" w:cstheme="majorBidi"/>
          <w:color w:val="000000" w:themeColor="text1"/>
          <w:sz w:val="22"/>
          <w:szCs w:val="22"/>
        </w:rPr>
        <w:t>No</w:t>
      </w:r>
      <w:r w:rsidRPr="00EA4E1C">
        <w:rPr>
          <w:rFonts w:asciiTheme="majorBidi" w:hAnsiTheme="majorBidi" w:cstheme="majorBidi"/>
          <w:color w:val="000000" w:themeColor="text1"/>
          <w:sz w:val="22"/>
          <w:szCs w:val="22"/>
          <w:rtl/>
        </w:rPr>
        <w:t xml:space="preserve"> </w:t>
      </w:r>
      <w:r w:rsidRPr="00EA4E1C">
        <w:rPr>
          <w:rFonts w:asciiTheme="majorBidi" w:hAnsiTheme="majorBidi" w:cstheme="majorBidi"/>
          <w:color w:val="000000" w:themeColor="text1"/>
          <w:sz w:val="22"/>
          <w:szCs w:val="22"/>
        </w:rPr>
        <w:t>Taxation without Representation</w:t>
      </w:r>
      <w:r w:rsidRPr="00EA4E1C">
        <w:rPr>
          <w:rFonts w:ascii="AL-Mohanad" w:hAnsi="AL-Mohanad"/>
          <w:color w:val="000000" w:themeColor="text1"/>
          <w:sz w:val="26"/>
          <w:rtl/>
        </w:rPr>
        <w:t>)</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والذي رُفِع في منتصف القرن الثامن عشر في المستعمرات البريطانية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وذلك كرد</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فعل </w:t>
      </w:r>
      <w:r w:rsidRPr="00EA4E1C">
        <w:rPr>
          <w:rFonts w:ascii="AL-Mohanad" w:hAnsi="AL-Mohanad"/>
          <w:color w:val="000000" w:themeColor="text1"/>
          <w:sz w:val="26"/>
          <w:rtl/>
        </w:rPr>
        <w:lastRenderedPageBreak/>
        <w:t>على فرض الملك البريطاني لضرائب جديدة على سك</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ان هذه المستعمرات</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دون أن يكون لهم م</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يمث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لهم في البرلمان البريطاني المسؤول قانوناً عن فرض الضرائب</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وهو الحق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الذي يضمنه قانون الحقوق البريطاني في ذلك الوقت (</w:t>
      </w:r>
      <w:r w:rsidRPr="00EA4E1C">
        <w:rPr>
          <w:rFonts w:asciiTheme="majorBidi" w:hAnsiTheme="majorBidi" w:cstheme="majorBidi"/>
          <w:color w:val="000000" w:themeColor="text1"/>
          <w:sz w:val="22"/>
          <w:szCs w:val="22"/>
        </w:rPr>
        <w:t>Bill of Rights 1689</w:t>
      </w:r>
      <w:r w:rsidRPr="00EA4E1C">
        <w:rPr>
          <w:rFonts w:ascii="AL-Mohanad" w:hAnsi="AL-Mohanad"/>
          <w:color w:val="000000" w:themeColor="text1"/>
          <w:sz w:val="26"/>
          <w:rtl/>
        </w:rPr>
        <w:t xml:space="preserve">). وقد عبَّر عن هذا الشعار السياسي البريطاني جون هامبدن </w:t>
      </w:r>
      <w:r w:rsidR="006A3AF6" w:rsidRPr="00EA4E1C">
        <w:rPr>
          <w:rFonts w:ascii="AL-Mohanad" w:hAnsi="AL-Mohanad"/>
          <w:color w:val="000000" w:themeColor="text1"/>
          <w:sz w:val="26"/>
          <w:rtl/>
        </w:rPr>
        <w:t>(</w:t>
      </w:r>
      <w:r w:rsidR="006A3AF6" w:rsidRPr="00EA4E1C">
        <w:rPr>
          <w:rFonts w:asciiTheme="majorBidi" w:hAnsiTheme="majorBidi" w:cstheme="majorBidi"/>
          <w:color w:val="000000" w:themeColor="text1"/>
          <w:sz w:val="22"/>
          <w:szCs w:val="22"/>
        </w:rPr>
        <w:t>John Hampden</w:t>
      </w:r>
      <w:r w:rsidR="006A3AF6" w:rsidRPr="00EA4E1C">
        <w:rPr>
          <w:rFonts w:ascii="AL-Mohanad" w:hAnsi="AL-Mohanad"/>
          <w:color w:val="000000" w:themeColor="text1"/>
          <w:sz w:val="26"/>
          <w:rtl/>
        </w:rPr>
        <w:t>)</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 xml:space="preserve">بقوله: </w:t>
      </w:r>
      <w:r w:rsidRPr="00EA4E1C">
        <w:rPr>
          <w:rFonts w:hint="eastAsia"/>
          <w:color w:val="000000" w:themeColor="text1"/>
          <w:sz w:val="27"/>
          <w:rtl/>
        </w:rPr>
        <w:t>«</w:t>
      </w:r>
      <w:r w:rsidRPr="00EA4E1C">
        <w:rPr>
          <w:rFonts w:ascii="AL-Mohanad" w:hAnsi="AL-Mohanad"/>
          <w:color w:val="000000" w:themeColor="text1"/>
          <w:sz w:val="26"/>
          <w:rtl/>
        </w:rPr>
        <w:t>ما لا يملك الملك الإنجليزي الحق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للمطالبة به فإن للمواطن الإنجليزي الحق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في رفضه</w:t>
      </w:r>
      <w:r w:rsidRPr="00EA4E1C">
        <w:rPr>
          <w:rFonts w:hint="eastAsia"/>
          <w:color w:val="000000" w:themeColor="text1"/>
          <w:sz w:val="27"/>
          <w:rtl/>
        </w:rPr>
        <w:t>»</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حيث </w:t>
      </w:r>
      <w:r w:rsidR="006A3AF6" w:rsidRPr="00EA4E1C">
        <w:rPr>
          <w:rFonts w:ascii="AL-Mohanad" w:hAnsi="AL-Mohanad" w:hint="cs"/>
          <w:color w:val="000000" w:themeColor="text1"/>
          <w:sz w:val="26"/>
          <w:rtl/>
        </w:rPr>
        <w:t>إ</w:t>
      </w:r>
      <w:r w:rsidRPr="00EA4E1C">
        <w:rPr>
          <w:rFonts w:ascii="AL-Mohanad" w:hAnsi="AL-Mohanad"/>
          <w:color w:val="000000" w:themeColor="text1"/>
          <w:sz w:val="26"/>
          <w:rtl/>
        </w:rPr>
        <w:t>ن الرقابة البرلمانية على الحكومة من قبل ممث</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لي الشعب تقوم بعددٍ كبير من المهام الرقابية الأساسية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من أجل التحق</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ق من الحاجة الفعلية لفرض الضرائب، وعدالة توزيعها، وأن</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ها موجهة فعلاً لخدمة الشعب</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وليس لخدمة الطبقة الحاكمة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ومن أجل تحديد مقدارها بحسب حاجة الشعب والبلاد لذلك، والرقابة على صرفها</w:t>
      </w:r>
      <w:r w:rsidR="006A3AF6" w:rsidRPr="00EA4E1C">
        <w:rPr>
          <w:rFonts w:ascii="AL-Mohanad" w:hAnsi="AL-Mohanad" w:hint="cs"/>
          <w:color w:val="000000" w:themeColor="text1"/>
          <w:sz w:val="26"/>
          <w:rtl/>
        </w:rPr>
        <w:t xml:space="preserve">، </w:t>
      </w:r>
      <w:r w:rsidRPr="00EA4E1C">
        <w:rPr>
          <w:rFonts w:ascii="AL-Mohanad" w:hAnsi="AL-Mohanad"/>
          <w:color w:val="000000" w:themeColor="text1"/>
          <w:sz w:val="26"/>
          <w:rtl/>
        </w:rPr>
        <w:t>والتأك</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 من عدم إهدارها. هذا بالإضافة إلى وضع القوانين التي تنظم فرض أي</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ضرائب جديدة، والتأك</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د من كونها كل</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ها تفرض لأجل مصلحة واضحة ومحددة</w:t>
      </w:r>
      <w:r w:rsidR="006A3AF6" w:rsidRPr="00EA4E1C">
        <w:rPr>
          <w:rFonts w:ascii="AL-Mohanad" w:hAnsi="AL-Mohanad" w:hint="cs"/>
          <w:color w:val="000000" w:themeColor="text1"/>
          <w:sz w:val="26"/>
          <w:rtl/>
        </w:rPr>
        <w:t>،</w:t>
      </w:r>
      <w:r w:rsidRPr="00EA4E1C">
        <w:rPr>
          <w:rFonts w:ascii="AL-Mohanad" w:hAnsi="AL-Mohanad"/>
          <w:color w:val="000000" w:themeColor="text1"/>
          <w:sz w:val="26"/>
          <w:rtl/>
        </w:rPr>
        <w:t xml:space="preserve"> ولا تُفرض باسم الواجب الشرعي أو القانوني فقط. </w:t>
      </w:r>
    </w:p>
    <w:p w:rsidR="00306DF1" w:rsidRPr="00EA4E1C" w:rsidRDefault="00306DF1" w:rsidP="00306DF1">
      <w:pPr>
        <w:rPr>
          <w:rFonts w:ascii="AL-Mohanad" w:hAnsi="AL-Mohanad"/>
          <w:color w:val="000000" w:themeColor="text1"/>
          <w:sz w:val="26"/>
          <w:rtl/>
        </w:rPr>
      </w:pPr>
    </w:p>
    <w:p w:rsidR="00306DF1" w:rsidRPr="00EA4E1C" w:rsidRDefault="00306DF1" w:rsidP="00756261">
      <w:pPr>
        <w:pStyle w:val="31"/>
        <w:rPr>
          <w:color w:val="000000" w:themeColor="text1"/>
          <w:rtl/>
        </w:rPr>
      </w:pPr>
      <w:r w:rsidRPr="00EA4E1C">
        <w:rPr>
          <w:color w:val="000000" w:themeColor="text1"/>
          <w:rtl/>
        </w:rPr>
        <w:t xml:space="preserve">الخاتمة </w:t>
      </w:r>
    </w:p>
    <w:p w:rsidR="00EA4E1C" w:rsidRDefault="00306DF1" w:rsidP="004563FC">
      <w:pPr>
        <w:rPr>
          <w:color w:val="000000" w:themeColor="text1"/>
          <w:rtl/>
        </w:rPr>
      </w:pPr>
      <w:r w:rsidRPr="00EA4E1C">
        <w:rPr>
          <w:color w:val="000000" w:themeColor="text1"/>
          <w:rtl/>
        </w:rPr>
        <w:t xml:space="preserve">في الختام </w:t>
      </w:r>
      <w:r w:rsidR="006A3AF6" w:rsidRPr="00EA4E1C">
        <w:rPr>
          <w:rFonts w:hint="cs"/>
          <w:color w:val="000000" w:themeColor="text1"/>
          <w:rtl/>
        </w:rPr>
        <w:t xml:space="preserve">أنا </w:t>
      </w:r>
      <w:r w:rsidRPr="00EA4E1C">
        <w:rPr>
          <w:color w:val="000000" w:themeColor="text1"/>
          <w:rtl/>
        </w:rPr>
        <w:t>أعتقد أن</w:t>
      </w:r>
      <w:r w:rsidR="006A3AF6" w:rsidRPr="00EA4E1C">
        <w:rPr>
          <w:rFonts w:hint="cs"/>
          <w:color w:val="000000" w:themeColor="text1"/>
          <w:rtl/>
        </w:rPr>
        <w:t>ّ</w:t>
      </w:r>
      <w:r w:rsidRPr="00EA4E1C">
        <w:rPr>
          <w:color w:val="000000" w:themeColor="text1"/>
          <w:rtl/>
        </w:rPr>
        <w:t>ه</w:t>
      </w:r>
      <w:r w:rsidR="006A3AF6" w:rsidRPr="00EA4E1C">
        <w:rPr>
          <w:rFonts w:hint="cs"/>
          <w:color w:val="000000" w:themeColor="text1"/>
          <w:rtl/>
        </w:rPr>
        <w:t>؛</w:t>
      </w:r>
      <w:r w:rsidRPr="00EA4E1C">
        <w:rPr>
          <w:color w:val="000000" w:themeColor="text1"/>
          <w:rtl/>
        </w:rPr>
        <w:t xml:space="preserve"> ومن أجل الحفاظ على علاقة المنفعة المتبادلة بين مكلّ</w:t>
      </w:r>
      <w:r w:rsidR="006A3AF6" w:rsidRPr="00EA4E1C">
        <w:rPr>
          <w:rFonts w:hint="cs"/>
          <w:color w:val="000000" w:themeColor="text1"/>
          <w:rtl/>
        </w:rPr>
        <w:t>َ</w:t>
      </w:r>
      <w:r w:rsidRPr="00EA4E1C">
        <w:rPr>
          <w:color w:val="000000" w:themeColor="text1"/>
          <w:rtl/>
        </w:rPr>
        <w:t>ف</w:t>
      </w:r>
      <w:r w:rsidR="006A3AF6" w:rsidRPr="00EA4E1C">
        <w:rPr>
          <w:rFonts w:hint="cs"/>
          <w:color w:val="000000" w:themeColor="text1"/>
          <w:rtl/>
        </w:rPr>
        <w:t>ي</w:t>
      </w:r>
      <w:r w:rsidRPr="00EA4E1C">
        <w:rPr>
          <w:color w:val="000000" w:themeColor="text1"/>
          <w:rtl/>
        </w:rPr>
        <w:t xml:space="preserve"> الشيعة</w:t>
      </w:r>
      <w:r w:rsidR="006A3AF6" w:rsidRPr="00EA4E1C">
        <w:rPr>
          <w:rFonts w:hint="cs"/>
          <w:color w:val="000000" w:themeColor="text1"/>
          <w:rtl/>
        </w:rPr>
        <w:t>،</w:t>
      </w:r>
      <w:r w:rsidRPr="00EA4E1C">
        <w:rPr>
          <w:color w:val="000000" w:themeColor="text1"/>
          <w:rtl/>
        </w:rPr>
        <w:t xml:space="preserve"> بصفتهم الجهة المستهل</w:t>
      </w:r>
      <w:r w:rsidR="006A3AF6" w:rsidRPr="00EA4E1C">
        <w:rPr>
          <w:rFonts w:hint="cs"/>
          <w:color w:val="000000" w:themeColor="text1"/>
          <w:rtl/>
        </w:rPr>
        <w:t>ِ</w:t>
      </w:r>
      <w:r w:rsidRPr="00EA4E1C">
        <w:rPr>
          <w:color w:val="000000" w:themeColor="text1"/>
          <w:rtl/>
        </w:rPr>
        <w:t>كة للفتاوى الشرعية</w:t>
      </w:r>
      <w:r w:rsidR="006A3AF6" w:rsidRPr="00EA4E1C">
        <w:rPr>
          <w:rFonts w:hint="cs"/>
          <w:color w:val="000000" w:themeColor="text1"/>
          <w:rtl/>
        </w:rPr>
        <w:t>،</w:t>
      </w:r>
      <w:r w:rsidRPr="00EA4E1C">
        <w:rPr>
          <w:color w:val="000000" w:themeColor="text1"/>
          <w:rtl/>
        </w:rPr>
        <w:t xml:space="preserve"> </w:t>
      </w:r>
      <w:r w:rsidR="006A3AF6" w:rsidRPr="00EA4E1C">
        <w:rPr>
          <w:rFonts w:hint="cs"/>
          <w:color w:val="000000" w:themeColor="text1"/>
          <w:rtl/>
        </w:rPr>
        <w:t>و</w:t>
      </w:r>
      <w:r w:rsidRPr="00EA4E1C">
        <w:rPr>
          <w:color w:val="000000" w:themeColor="text1"/>
          <w:rtl/>
        </w:rPr>
        <w:t>المؤس</w:t>
      </w:r>
      <w:r w:rsidR="006A3AF6" w:rsidRPr="00EA4E1C">
        <w:rPr>
          <w:rFonts w:hint="cs"/>
          <w:color w:val="000000" w:themeColor="text1"/>
          <w:rtl/>
        </w:rPr>
        <w:t>َّ</w:t>
      </w:r>
      <w:r w:rsidRPr="00EA4E1C">
        <w:rPr>
          <w:color w:val="000000" w:themeColor="text1"/>
          <w:rtl/>
        </w:rPr>
        <w:t>سات الدينية</w:t>
      </w:r>
      <w:r w:rsidR="006A3AF6" w:rsidRPr="00EA4E1C">
        <w:rPr>
          <w:rFonts w:hint="cs"/>
          <w:color w:val="000000" w:themeColor="text1"/>
          <w:rtl/>
        </w:rPr>
        <w:t>،</w:t>
      </w:r>
      <w:r w:rsidRPr="00EA4E1C">
        <w:rPr>
          <w:color w:val="000000" w:themeColor="text1"/>
          <w:rtl/>
        </w:rPr>
        <w:t xml:space="preserve"> بصفتها الجهات المنت</w:t>
      </w:r>
      <w:r w:rsidR="006A3AF6" w:rsidRPr="00EA4E1C">
        <w:rPr>
          <w:rFonts w:hint="cs"/>
          <w:color w:val="000000" w:themeColor="text1"/>
          <w:rtl/>
        </w:rPr>
        <w:t>ِ</w:t>
      </w:r>
      <w:r w:rsidRPr="00EA4E1C">
        <w:rPr>
          <w:color w:val="000000" w:themeColor="text1"/>
          <w:rtl/>
        </w:rPr>
        <w:t>جة لها والمستفيدة منها، في مستوى مشابه لمستواها الحالي من الثقة والاعتمادية فمن الواجب حدوث تحو</w:t>
      </w:r>
      <w:r w:rsidR="00DB57D1" w:rsidRPr="00EA4E1C">
        <w:rPr>
          <w:rFonts w:hint="cs"/>
          <w:color w:val="000000" w:themeColor="text1"/>
          <w:rtl/>
        </w:rPr>
        <w:t>ُّ</w:t>
      </w:r>
      <w:r w:rsidRPr="00EA4E1C">
        <w:rPr>
          <w:color w:val="000000" w:themeColor="text1"/>
          <w:rtl/>
        </w:rPr>
        <w:t>ل على الصعيد الشخصي والمؤس</w:t>
      </w:r>
      <w:r w:rsidR="00DB57D1" w:rsidRPr="00EA4E1C">
        <w:rPr>
          <w:rFonts w:hint="cs"/>
          <w:color w:val="000000" w:themeColor="text1"/>
          <w:rtl/>
        </w:rPr>
        <w:t>َّ</w:t>
      </w:r>
      <w:r w:rsidRPr="00EA4E1C">
        <w:rPr>
          <w:color w:val="000000" w:themeColor="text1"/>
          <w:rtl/>
        </w:rPr>
        <w:t>ساتي في مؤس</w:t>
      </w:r>
      <w:r w:rsidR="00DB57D1" w:rsidRPr="00EA4E1C">
        <w:rPr>
          <w:rFonts w:hint="cs"/>
          <w:color w:val="000000" w:themeColor="text1"/>
          <w:rtl/>
        </w:rPr>
        <w:t>َّ</w:t>
      </w:r>
      <w:r w:rsidRPr="00EA4E1C">
        <w:rPr>
          <w:color w:val="000000" w:themeColor="text1"/>
          <w:rtl/>
        </w:rPr>
        <w:t>سات المرجعية</w:t>
      </w:r>
      <w:r w:rsidR="00DB57D1" w:rsidRPr="00EA4E1C">
        <w:rPr>
          <w:rFonts w:hint="cs"/>
          <w:color w:val="000000" w:themeColor="text1"/>
          <w:rtl/>
        </w:rPr>
        <w:t>؛</w:t>
      </w:r>
      <w:r w:rsidRPr="00EA4E1C">
        <w:rPr>
          <w:color w:val="000000" w:themeColor="text1"/>
          <w:rtl/>
        </w:rPr>
        <w:t xml:space="preserve"> من أجل الوصول </w:t>
      </w:r>
      <w:r w:rsidR="00DB57D1" w:rsidRPr="00EA4E1C">
        <w:rPr>
          <w:rFonts w:hint="cs"/>
          <w:color w:val="000000" w:themeColor="text1"/>
          <w:rtl/>
        </w:rPr>
        <w:t xml:space="preserve">إلى </w:t>
      </w:r>
      <w:r w:rsidRPr="00EA4E1C">
        <w:rPr>
          <w:color w:val="000000" w:themeColor="text1"/>
          <w:rtl/>
        </w:rPr>
        <w:t>وضع أكثر تناسباً مع اشتراطات المنهج العلمي التشكيكي الح</w:t>
      </w:r>
      <w:r w:rsidR="00DB57D1" w:rsidRPr="00EA4E1C">
        <w:rPr>
          <w:rFonts w:hint="cs"/>
          <w:color w:val="000000" w:themeColor="text1"/>
          <w:rtl/>
        </w:rPr>
        <w:t>َ</w:t>
      </w:r>
      <w:r w:rsidRPr="00EA4E1C">
        <w:rPr>
          <w:color w:val="000000" w:themeColor="text1"/>
          <w:rtl/>
        </w:rPr>
        <w:t>ذ</w:t>
      </w:r>
      <w:r w:rsidR="00DB57D1" w:rsidRPr="00EA4E1C">
        <w:rPr>
          <w:rFonts w:hint="cs"/>
          <w:color w:val="000000" w:themeColor="text1"/>
          <w:rtl/>
        </w:rPr>
        <w:t>ِ</w:t>
      </w:r>
      <w:r w:rsidRPr="00EA4E1C">
        <w:rPr>
          <w:color w:val="000000" w:themeColor="text1"/>
          <w:rtl/>
        </w:rPr>
        <w:t>ر</w:t>
      </w:r>
      <w:r w:rsidR="00DB57D1" w:rsidRPr="00EA4E1C">
        <w:rPr>
          <w:rFonts w:hint="cs"/>
          <w:color w:val="000000" w:themeColor="text1"/>
          <w:rtl/>
        </w:rPr>
        <w:t>،</w:t>
      </w:r>
      <w:r w:rsidRPr="00EA4E1C">
        <w:rPr>
          <w:color w:val="000000" w:themeColor="text1"/>
          <w:rtl/>
        </w:rPr>
        <w:t xml:space="preserve"> وذلك بتحقيق المزيد من الموضوعية العلمية</w:t>
      </w:r>
      <w:r w:rsidR="00DB57D1" w:rsidRPr="00EA4E1C">
        <w:rPr>
          <w:rFonts w:hint="cs"/>
          <w:color w:val="000000" w:themeColor="text1"/>
          <w:rtl/>
        </w:rPr>
        <w:t>،</w:t>
      </w:r>
      <w:r w:rsidRPr="00EA4E1C">
        <w:rPr>
          <w:color w:val="000000" w:themeColor="text1"/>
          <w:rtl/>
        </w:rPr>
        <w:t xml:space="preserve"> ووضع الآليات اللازمة من </w:t>
      </w:r>
      <w:r w:rsidR="00DB57D1" w:rsidRPr="00EA4E1C">
        <w:rPr>
          <w:rFonts w:hint="cs"/>
          <w:color w:val="000000" w:themeColor="text1"/>
          <w:rtl/>
        </w:rPr>
        <w:t>أ</w:t>
      </w:r>
      <w:r w:rsidRPr="00EA4E1C">
        <w:rPr>
          <w:color w:val="000000" w:themeColor="text1"/>
          <w:rtl/>
        </w:rPr>
        <w:t>جل إبعاد الباحثين في العلوم الشرعية عن التحي</w:t>
      </w:r>
      <w:r w:rsidR="00DB57D1" w:rsidRPr="00EA4E1C">
        <w:rPr>
          <w:rFonts w:hint="cs"/>
          <w:color w:val="000000" w:themeColor="text1"/>
          <w:rtl/>
        </w:rPr>
        <w:t>ُّ</w:t>
      </w:r>
      <w:r w:rsidRPr="00EA4E1C">
        <w:rPr>
          <w:color w:val="000000" w:themeColor="text1"/>
          <w:rtl/>
        </w:rPr>
        <w:t>ز</w:t>
      </w:r>
      <w:r w:rsidR="00DB57D1" w:rsidRPr="00EA4E1C">
        <w:rPr>
          <w:rFonts w:hint="cs"/>
          <w:color w:val="000000" w:themeColor="text1"/>
          <w:rtl/>
        </w:rPr>
        <w:t>،</w:t>
      </w:r>
      <w:r w:rsidRPr="00EA4E1C">
        <w:rPr>
          <w:color w:val="000000" w:themeColor="text1"/>
          <w:rtl/>
        </w:rPr>
        <w:t xml:space="preserve"> وإلغاء التعارض في المصالح لديهم قدر الإمكان. وحتى ذلك الوقت فإن هذا المقدار الكبير الظاهر من تعارض المصالح لدى مؤس</w:t>
      </w:r>
      <w:r w:rsidR="00DB57D1" w:rsidRPr="00EA4E1C">
        <w:rPr>
          <w:rFonts w:hint="cs"/>
          <w:color w:val="000000" w:themeColor="text1"/>
          <w:rtl/>
        </w:rPr>
        <w:t>َّ</w:t>
      </w:r>
      <w:r w:rsidRPr="00EA4E1C">
        <w:rPr>
          <w:color w:val="000000" w:themeColor="text1"/>
          <w:rtl/>
        </w:rPr>
        <w:t>سات المرجعية يتطل</w:t>
      </w:r>
      <w:r w:rsidR="00DB57D1" w:rsidRPr="00EA4E1C">
        <w:rPr>
          <w:rFonts w:hint="cs"/>
          <w:color w:val="000000" w:themeColor="text1"/>
          <w:rtl/>
        </w:rPr>
        <w:t>َّ</w:t>
      </w:r>
      <w:r w:rsidRPr="00EA4E1C">
        <w:rPr>
          <w:color w:val="000000" w:themeColor="text1"/>
          <w:rtl/>
        </w:rPr>
        <w:t>ب منا أخذ فتاواهم في موضوعي التقليد والخمس بالذات بق</w:t>
      </w:r>
      <w:r w:rsidR="00DB57D1" w:rsidRPr="00EA4E1C">
        <w:rPr>
          <w:rFonts w:hint="cs"/>
          <w:color w:val="000000" w:themeColor="text1"/>
          <w:rtl/>
        </w:rPr>
        <w:t>َ</w:t>
      </w:r>
      <w:r w:rsidRPr="00EA4E1C">
        <w:rPr>
          <w:color w:val="000000" w:themeColor="text1"/>
          <w:rtl/>
        </w:rPr>
        <w:t>د</w:t>
      </w:r>
      <w:r w:rsidR="00DB57D1" w:rsidRPr="00EA4E1C">
        <w:rPr>
          <w:rFonts w:hint="cs"/>
          <w:color w:val="000000" w:themeColor="text1"/>
          <w:rtl/>
        </w:rPr>
        <w:t>ْ</w:t>
      </w:r>
      <w:r w:rsidRPr="00EA4E1C">
        <w:rPr>
          <w:color w:val="000000" w:themeColor="text1"/>
          <w:rtl/>
        </w:rPr>
        <w:t>ر</w:t>
      </w:r>
      <w:r w:rsidR="00DB57D1" w:rsidRPr="00EA4E1C">
        <w:rPr>
          <w:rFonts w:hint="cs"/>
          <w:color w:val="000000" w:themeColor="text1"/>
          <w:rtl/>
        </w:rPr>
        <w:t>ٍ</w:t>
      </w:r>
      <w:r w:rsidRPr="00EA4E1C">
        <w:rPr>
          <w:color w:val="000000" w:themeColor="text1"/>
          <w:rtl/>
        </w:rPr>
        <w:t xml:space="preserve"> كبير من الحذر</w:t>
      </w:r>
      <w:r w:rsidR="00DB57D1" w:rsidRPr="00EA4E1C">
        <w:rPr>
          <w:rFonts w:hint="cs"/>
          <w:color w:val="000000" w:themeColor="text1"/>
          <w:rtl/>
        </w:rPr>
        <w:t>،</w:t>
      </w:r>
      <w:r w:rsidRPr="00EA4E1C">
        <w:rPr>
          <w:color w:val="000000" w:themeColor="text1"/>
          <w:rtl/>
        </w:rPr>
        <w:t xml:space="preserve"> وذلك إلى أن يتم</w:t>
      </w:r>
      <w:r w:rsidR="00DB57D1" w:rsidRPr="00EA4E1C">
        <w:rPr>
          <w:rFonts w:hint="cs"/>
          <w:color w:val="000000" w:themeColor="text1"/>
          <w:rtl/>
        </w:rPr>
        <w:t>ّ</w:t>
      </w:r>
      <w:r w:rsidRPr="00EA4E1C">
        <w:rPr>
          <w:color w:val="000000" w:themeColor="text1"/>
          <w:rtl/>
        </w:rPr>
        <w:t xml:space="preserve"> تحقيق المزيد من الشفافية</w:t>
      </w:r>
      <w:r w:rsidR="00DB57D1" w:rsidRPr="00EA4E1C">
        <w:rPr>
          <w:rFonts w:hint="cs"/>
          <w:color w:val="000000" w:themeColor="text1"/>
          <w:rtl/>
        </w:rPr>
        <w:t>،</w:t>
      </w:r>
      <w:r w:rsidRPr="00EA4E1C">
        <w:rPr>
          <w:color w:val="000000" w:themeColor="text1"/>
          <w:rtl/>
        </w:rPr>
        <w:t xml:space="preserve"> والفصل بين مهام الفتوى والبحث العلمي ووظيفة تحصيل أموال الحقوق الشرعية وصرفها.</w:t>
      </w:r>
      <w:r w:rsidR="00EA4E1C">
        <w:rPr>
          <w:color w:val="000000" w:themeColor="text1"/>
          <w:rtl/>
        </w:rPr>
        <w:br w:type="page"/>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lastRenderedPageBreak/>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49"/>
          <w:headerReference w:type="default" r:id="rId50"/>
          <w:footerReference w:type="even" r:id="rId51"/>
          <w:footerReference w:type="default" r:id="rId5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53"/>
          <w:headerReference w:type="default" r:id="rId54"/>
          <w:footerReference w:type="even" r:id="rId55"/>
          <w:footerReference w:type="default" r:id="rId56"/>
          <w:headerReference w:type="first" r:id="rId5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756261" w:rsidP="00756261">
      <w:pPr>
        <w:pStyle w:val="10"/>
        <w:spacing w:line="216" w:lineRule="auto"/>
        <w:rPr>
          <w:color w:val="000000" w:themeColor="text1"/>
          <w:rtl/>
        </w:rPr>
      </w:pPr>
      <w:bookmarkStart w:id="20" w:name="_Toc400358375"/>
      <w:r w:rsidRPr="00EA4E1C">
        <w:rPr>
          <w:rFonts w:hint="cs"/>
          <w:color w:val="000000" w:themeColor="text1"/>
          <w:rtl/>
        </w:rPr>
        <w:t>الحجية الذاتية لبناء العقلاء</w:t>
      </w:r>
      <w:bookmarkEnd w:id="20"/>
    </w:p>
    <w:p w:rsidR="00E83C22" w:rsidRPr="00EA4E1C" w:rsidRDefault="00756261" w:rsidP="00756261">
      <w:pPr>
        <w:pStyle w:val="10"/>
        <w:spacing w:line="216" w:lineRule="auto"/>
        <w:rPr>
          <w:color w:val="000000" w:themeColor="text1"/>
          <w:sz w:val="26"/>
          <w:szCs w:val="42"/>
          <w:rtl/>
        </w:rPr>
      </w:pPr>
      <w:bookmarkStart w:id="21" w:name="_Toc400358376"/>
      <w:r w:rsidRPr="00EA4E1C">
        <w:rPr>
          <w:rFonts w:hint="cs"/>
          <w:color w:val="000000" w:themeColor="text1"/>
          <w:sz w:val="26"/>
          <w:szCs w:val="42"/>
          <w:rtl/>
        </w:rPr>
        <w:t>ودورها في علم أصول الفقه</w:t>
      </w:r>
      <w:bookmarkEnd w:id="21"/>
    </w:p>
    <w:p w:rsidR="00E83C22" w:rsidRPr="00EA4E1C" w:rsidRDefault="00E83C22" w:rsidP="00E83C22">
      <w:pPr>
        <w:spacing w:line="300" w:lineRule="exact"/>
        <w:rPr>
          <w:color w:val="000000" w:themeColor="text1"/>
          <w:rtl/>
        </w:rPr>
      </w:pPr>
    </w:p>
    <w:p w:rsidR="00E83C22" w:rsidRPr="00EA4E1C" w:rsidRDefault="00756261" w:rsidP="00756261">
      <w:pPr>
        <w:pStyle w:val="Author"/>
        <w:rPr>
          <w:color w:val="000000" w:themeColor="text1"/>
          <w:rtl/>
        </w:rPr>
      </w:pPr>
      <w:bookmarkStart w:id="22" w:name="_Toc400358377"/>
      <w:r w:rsidRPr="00EA4E1C">
        <w:rPr>
          <w:rFonts w:hint="cs"/>
          <w:color w:val="000000" w:themeColor="text1"/>
          <w:rtl/>
        </w:rPr>
        <w:t>الشيخ محمد تقي أكبر نجاد</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4"/>
        <w:t>*)</w:t>
      </w:r>
      <w:bookmarkEnd w:id="22"/>
    </w:p>
    <w:p w:rsidR="00E83C22" w:rsidRPr="00EA4E1C" w:rsidRDefault="00E83C22" w:rsidP="00756261">
      <w:pPr>
        <w:pStyle w:val="Author"/>
        <w:rPr>
          <w:color w:val="000000" w:themeColor="text1"/>
          <w:rtl/>
        </w:rPr>
      </w:pPr>
      <w:bookmarkStart w:id="23" w:name="_Toc400358378"/>
      <w:r w:rsidRPr="00EA4E1C">
        <w:rPr>
          <w:rFonts w:hint="cs"/>
          <w:color w:val="000000" w:themeColor="text1"/>
          <w:rtl/>
        </w:rPr>
        <w:t xml:space="preserve">ترجمة: </w:t>
      </w:r>
      <w:r w:rsidR="00756261" w:rsidRPr="00EA4E1C">
        <w:rPr>
          <w:rFonts w:hint="cs"/>
          <w:color w:val="000000" w:themeColor="text1"/>
          <w:rtl/>
        </w:rPr>
        <w:t>نظيرة غلاب</w:t>
      </w:r>
      <w:bookmarkEnd w:id="23"/>
    </w:p>
    <w:p w:rsidR="00E83C22" w:rsidRPr="00EA4E1C" w:rsidRDefault="00E83C22" w:rsidP="00E83C22">
      <w:pPr>
        <w:spacing w:line="300" w:lineRule="exact"/>
        <w:rPr>
          <w:color w:val="000000" w:themeColor="text1"/>
          <w:rtl/>
        </w:rPr>
      </w:pPr>
    </w:p>
    <w:p w:rsidR="00E83C22" w:rsidRPr="00EA4E1C" w:rsidRDefault="00756261" w:rsidP="00756261">
      <w:pPr>
        <w:pStyle w:val="31"/>
        <w:rPr>
          <w:color w:val="000000" w:themeColor="text1"/>
          <w:rtl/>
        </w:rPr>
      </w:pPr>
      <w:r w:rsidRPr="00EA4E1C">
        <w:rPr>
          <w:rFonts w:hint="cs"/>
          <w:b/>
          <w:color w:val="000000" w:themeColor="text1"/>
          <w:rtl/>
        </w:rPr>
        <w:t>مقدّمة: تحرير محل النزاع</w:t>
      </w:r>
    </w:p>
    <w:p w:rsidR="00756261" w:rsidRPr="00EA4E1C" w:rsidRDefault="00756261" w:rsidP="004A28EE">
      <w:pPr>
        <w:rPr>
          <w:rFonts w:ascii="AL-Mohanad" w:hAnsi="AL-Mohanad"/>
          <w:color w:val="000000" w:themeColor="text1"/>
          <w:sz w:val="26"/>
          <w:szCs w:val="28"/>
          <w:rtl/>
        </w:rPr>
      </w:pPr>
      <w:r w:rsidRPr="00EA4E1C">
        <w:rPr>
          <w:rFonts w:ascii="AL-Mohanad" w:hAnsi="AL-Mohanad" w:hint="cs"/>
          <w:color w:val="000000" w:themeColor="text1"/>
          <w:sz w:val="26"/>
          <w:szCs w:val="28"/>
          <w:rtl/>
        </w:rPr>
        <w:t>تعد</w:t>
      </w:r>
      <w:r w:rsidR="00E85CF9"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سيرة العقلاء من الأدل</w:t>
      </w:r>
      <w:r w:rsidR="00E85CF9"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المعمول بها في الفقه والأصول بلا منازع</w:t>
      </w:r>
      <w:r w:rsidR="00E85CF9"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فكثيرا</w:t>
      </w:r>
      <w:r w:rsidR="00E85CF9"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يعتمد الفقيه في إثبات أصل من الأصول أو قاعدة أو حكم</w:t>
      </w:r>
      <w:r w:rsidR="004A28EE"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فقه</w:t>
      </w:r>
      <w:r w:rsidR="004A28EE"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 xml:space="preserve"> على سيرة العقلاء. لذلك وجدنا الأصوليين والفقهاء قد </w:t>
      </w:r>
      <w:r w:rsidR="004A28E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 xml:space="preserve">سهبوا </w:t>
      </w:r>
      <w:r w:rsidR="004A28EE" w:rsidRPr="00EA4E1C">
        <w:rPr>
          <w:rFonts w:ascii="AL-Mohanad" w:hAnsi="AL-Mohanad" w:hint="cs"/>
          <w:color w:val="000000" w:themeColor="text1"/>
          <w:sz w:val="26"/>
          <w:szCs w:val="28"/>
          <w:rtl/>
        </w:rPr>
        <w:t xml:space="preserve">في </w:t>
      </w:r>
      <w:r w:rsidRPr="00EA4E1C">
        <w:rPr>
          <w:rFonts w:ascii="AL-Mohanad" w:hAnsi="AL-Mohanad" w:hint="cs"/>
          <w:color w:val="000000" w:themeColor="text1"/>
          <w:sz w:val="26"/>
          <w:szCs w:val="28"/>
          <w:rtl/>
        </w:rPr>
        <w:t xml:space="preserve">الحديث </w:t>
      </w:r>
      <w:r w:rsidR="004A28EE" w:rsidRPr="00EA4E1C">
        <w:rPr>
          <w:rFonts w:ascii="AL-Mohanad" w:hAnsi="AL-Mohanad" w:hint="cs"/>
          <w:color w:val="000000" w:themeColor="text1"/>
          <w:sz w:val="26"/>
          <w:szCs w:val="28"/>
          <w:rtl/>
        </w:rPr>
        <w:t>عن</w:t>
      </w:r>
      <w:r w:rsidRPr="00EA4E1C">
        <w:rPr>
          <w:rFonts w:ascii="AL-Mohanad" w:hAnsi="AL-Mohanad" w:hint="cs"/>
          <w:color w:val="000000" w:themeColor="text1"/>
          <w:sz w:val="26"/>
          <w:szCs w:val="28"/>
          <w:rtl/>
        </w:rPr>
        <w:t xml:space="preserve"> حجية السيرة العقلائية أو عدم حجيتها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وعملوا على تعريفها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وتشخيص موضوعها ومسائلها. بل ذهب بعض الأصوليين إلى أبعد من ذلك</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قاموا بتنظيم مباحث مستقلة في الأصول خاصة بمباحث السيرة العقلائية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نوا فيها المبادئ التصو</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رية لها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وفصلوا في حجيتها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والجوانب التي تتميز فيها عن الحكم العقلي والحكم العرفي. </w:t>
      </w:r>
    </w:p>
    <w:p w:rsidR="00756261" w:rsidRPr="00EA4E1C" w:rsidRDefault="00756261" w:rsidP="004A28EE">
      <w:pPr>
        <w:rPr>
          <w:rFonts w:ascii="AL-Mohanad" w:hAnsi="AL-Mohanad"/>
          <w:color w:val="000000" w:themeColor="text1"/>
          <w:sz w:val="26"/>
          <w:szCs w:val="28"/>
          <w:rtl/>
        </w:rPr>
      </w:pPr>
      <w:r w:rsidRPr="00EA4E1C">
        <w:rPr>
          <w:rFonts w:ascii="AL-Mohanad" w:hAnsi="AL-Mohanad" w:hint="cs"/>
          <w:color w:val="000000" w:themeColor="text1"/>
          <w:sz w:val="26"/>
          <w:szCs w:val="28"/>
          <w:rtl/>
        </w:rPr>
        <w:t>والمشهور أن حجية السيرة العقلائية تقف عند تأييد أو عدم ردع الشارع عنها. وبهذا اللحاظ تكون السيرة المستحد</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ثة أمام المعضلة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لبعدها عن زمن الشارع</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لذلك وجدنا أغلب العلماء يقولون بعدم حجيتها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w:t>
      </w:r>
      <w:r w:rsidR="004A28EE" w:rsidRPr="00EA4E1C">
        <w:rPr>
          <w:rFonts w:ascii="AL-Mohanad" w:hAnsi="AL-Mohanad" w:hint="cs"/>
          <w:color w:val="000000" w:themeColor="text1"/>
          <w:sz w:val="26"/>
          <w:szCs w:val="28"/>
          <w:rtl/>
        </w:rPr>
        <w:t>ّه</w:t>
      </w:r>
      <w:r w:rsidRPr="00EA4E1C">
        <w:rPr>
          <w:rFonts w:ascii="AL-Mohanad" w:hAnsi="AL-Mohanad" w:hint="cs"/>
          <w:color w:val="000000" w:themeColor="text1"/>
          <w:sz w:val="26"/>
          <w:szCs w:val="28"/>
          <w:rtl/>
        </w:rPr>
        <w:t xml:space="preserve"> لا يمكننا بأي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شكل إثبات إمضاء الشارع لها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رغم أن البعض حاول بتكل</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كبير إثبات عدم ردع الشارع عنها. </w:t>
      </w:r>
    </w:p>
    <w:p w:rsidR="00756261" w:rsidRPr="00EA4E1C" w:rsidRDefault="00756261" w:rsidP="004A28EE">
      <w:pPr>
        <w:rPr>
          <w:rFonts w:ascii="AL-Mohanad" w:hAnsi="AL-Mohanad"/>
          <w:color w:val="000000" w:themeColor="text1"/>
          <w:sz w:val="26"/>
          <w:szCs w:val="28"/>
          <w:rtl/>
        </w:rPr>
      </w:pPr>
      <w:r w:rsidRPr="00EA4E1C">
        <w:rPr>
          <w:rFonts w:ascii="AL-Mohanad" w:hAnsi="AL-Mohanad" w:hint="cs"/>
          <w:color w:val="000000" w:themeColor="text1"/>
          <w:sz w:val="26"/>
          <w:szCs w:val="28"/>
          <w:rtl/>
        </w:rPr>
        <w:t>وسع</w:t>
      </w:r>
      <w:r w:rsidR="004A28EE"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 xml:space="preserve">نا في هذا المقال </w:t>
      </w:r>
      <w:r w:rsidR="004A28EE" w:rsidRPr="00EA4E1C">
        <w:rPr>
          <w:rFonts w:ascii="AL-Mohanad" w:hAnsi="AL-Mohanad" w:hint="cs"/>
          <w:color w:val="000000" w:themeColor="text1"/>
          <w:sz w:val="26"/>
          <w:szCs w:val="28"/>
          <w:rtl/>
        </w:rPr>
        <w:t xml:space="preserve">إلى </w:t>
      </w:r>
      <w:r w:rsidRPr="00EA4E1C">
        <w:rPr>
          <w:rFonts w:ascii="AL-Mohanad" w:hAnsi="AL-Mohanad" w:hint="cs"/>
          <w:color w:val="000000" w:themeColor="text1"/>
          <w:sz w:val="26"/>
          <w:szCs w:val="28"/>
          <w:rtl/>
        </w:rPr>
        <w:t>تبيين العلاقة بين العقل العملي وبناء العقلاء</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لنصل إلى إثبات رجوع البناء العقلائي إلى الأحكام الاضطراري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للعقل العملي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وبتعبير أصولي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إثبات الحجية الذاتية لهذه الس</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ر، كاشفين عن مدى تهافت الفقهاء </w:t>
      </w:r>
      <w:r w:rsidRPr="00EA4E1C">
        <w:rPr>
          <w:rFonts w:ascii="AL-Mohanad" w:hAnsi="AL-Mohanad" w:hint="cs"/>
          <w:color w:val="000000" w:themeColor="text1"/>
          <w:sz w:val="26"/>
          <w:szCs w:val="28"/>
          <w:rtl/>
        </w:rPr>
        <w:lastRenderedPageBreak/>
        <w:t>والأصوليين في تحليلهم للسير العقلائية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وقفوا أكثر من مر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على حدود القول بعقلائيتها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لكنهم</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ولغفلتهم عن المسألة التي سنبي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نها في المقال</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قالوا بعدم كاشفيتها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وبالتالي احتياجها </w:t>
      </w:r>
      <w:r w:rsidR="004A28EE" w:rsidRPr="00EA4E1C">
        <w:rPr>
          <w:rFonts w:ascii="AL-Mohanad" w:hAnsi="AL-Mohanad" w:hint="cs"/>
          <w:color w:val="000000" w:themeColor="text1"/>
          <w:sz w:val="26"/>
          <w:szCs w:val="28"/>
          <w:rtl/>
        </w:rPr>
        <w:t xml:space="preserve">إلى </w:t>
      </w:r>
      <w:r w:rsidRPr="00EA4E1C">
        <w:rPr>
          <w:rFonts w:ascii="AL-Mohanad" w:hAnsi="AL-Mohanad" w:hint="cs"/>
          <w:color w:val="000000" w:themeColor="text1"/>
          <w:sz w:val="26"/>
          <w:szCs w:val="28"/>
          <w:rtl/>
        </w:rPr>
        <w:t>تقرير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6"/>
          <w:szCs w:val="28"/>
          <w:rtl/>
        </w:rPr>
        <w:t xml:space="preserve"> بالإمضاء</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لا أقل</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بعدم الردع عنها. </w:t>
      </w:r>
    </w:p>
    <w:p w:rsidR="00756261" w:rsidRPr="00EA4E1C" w:rsidRDefault="00756261" w:rsidP="00756261">
      <w:pPr>
        <w:rPr>
          <w:rFonts w:ascii="AL-Mohanad" w:hAnsi="AL-Mohanad"/>
          <w:color w:val="000000" w:themeColor="text1"/>
          <w:sz w:val="26"/>
          <w:szCs w:val="28"/>
          <w:rtl/>
        </w:rPr>
      </w:pPr>
    </w:p>
    <w:p w:rsidR="00756261" w:rsidRPr="00EA4E1C" w:rsidRDefault="00756261" w:rsidP="004A28EE">
      <w:pPr>
        <w:pStyle w:val="31"/>
        <w:rPr>
          <w:color w:val="000000" w:themeColor="text1"/>
          <w:rtl/>
        </w:rPr>
      </w:pPr>
      <w:r w:rsidRPr="00EA4E1C">
        <w:rPr>
          <w:rFonts w:hint="cs"/>
          <w:color w:val="000000" w:themeColor="text1"/>
          <w:rtl/>
        </w:rPr>
        <w:t>الآثار الفقهية وال</w:t>
      </w:r>
      <w:r w:rsidR="004A28EE" w:rsidRPr="00EA4E1C">
        <w:rPr>
          <w:rFonts w:hint="cs"/>
          <w:color w:val="000000" w:themeColor="text1"/>
          <w:rtl/>
        </w:rPr>
        <w:t>أ</w:t>
      </w:r>
      <w:r w:rsidRPr="00EA4E1C">
        <w:rPr>
          <w:rFonts w:hint="cs"/>
          <w:color w:val="000000" w:themeColor="text1"/>
          <w:rtl/>
        </w:rPr>
        <w:t xml:space="preserve">صولية لهذا البحث </w:t>
      </w:r>
    </w:p>
    <w:p w:rsidR="00756261" w:rsidRPr="00EA4E1C" w:rsidRDefault="004A28EE" w:rsidP="00EA4E1C">
      <w:pPr>
        <w:spacing w:line="380" w:lineRule="exact"/>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تكمن </w:t>
      </w:r>
      <w:r w:rsidR="00756261" w:rsidRPr="00EA4E1C">
        <w:rPr>
          <w:rFonts w:ascii="AL-Mohanad" w:hAnsi="AL-Mohanad" w:hint="cs"/>
          <w:color w:val="000000" w:themeColor="text1"/>
          <w:sz w:val="26"/>
          <w:szCs w:val="28"/>
          <w:rtl/>
        </w:rPr>
        <w:t xml:space="preserve">أهم الآثار في: </w:t>
      </w:r>
    </w:p>
    <w:p w:rsidR="00756261" w:rsidRPr="00EA4E1C" w:rsidRDefault="00756261" w:rsidP="00EA4E1C">
      <w:pPr>
        <w:spacing w:line="380" w:lineRule="exact"/>
        <w:rPr>
          <w:rFonts w:ascii="AL-Mohanad" w:hAnsi="AL-Mohanad"/>
          <w:color w:val="000000" w:themeColor="text1"/>
          <w:sz w:val="26"/>
          <w:szCs w:val="28"/>
          <w:rtl/>
          <w:lang w:bidi="ar-LB"/>
        </w:rPr>
      </w:pPr>
      <w:r w:rsidRPr="00EA4E1C">
        <w:rPr>
          <w:rFonts w:ascii="AL-Mohanad" w:hAnsi="AL-Mohanad" w:hint="cs"/>
          <w:color w:val="000000" w:themeColor="text1"/>
          <w:sz w:val="26"/>
          <w:szCs w:val="28"/>
          <w:rtl/>
        </w:rPr>
        <w:t xml:space="preserve">1ـ </w:t>
      </w:r>
      <w:r w:rsidR="004A28E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معظم مسائل علم الأصول وقواعد الفقه التي صر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ح الفقهاء أنها ذات مبنى عقلائي تندرج ضمن زمرة مسائل التحليل العقلي، حيث ستنقل ال</w:t>
      </w:r>
      <w:r w:rsidR="004A28E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صول والقواعد من علم تعب</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دي إلى علم عقلي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تطو</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ر وتغيير عظيم في مجال الفقه والأصول. </w:t>
      </w:r>
    </w:p>
    <w:p w:rsidR="00756261" w:rsidRPr="00EA4E1C" w:rsidRDefault="00F7355B" w:rsidP="00EA4E1C">
      <w:pPr>
        <w:spacing w:line="380" w:lineRule="exact"/>
        <w:rPr>
          <w:rFonts w:ascii="AL-Mohanad" w:hAnsi="AL-Mohanad"/>
          <w:color w:val="000000" w:themeColor="text1"/>
          <w:sz w:val="26"/>
          <w:szCs w:val="28"/>
          <w:rtl/>
        </w:rPr>
      </w:pPr>
      <w:r>
        <w:rPr>
          <w:rFonts w:ascii="AL-Mohanad" w:hAnsi="AL-Mohanad" w:hint="cs"/>
          <w:color w:val="000000" w:themeColor="text1"/>
          <w:sz w:val="26"/>
          <w:szCs w:val="28"/>
          <w:rtl/>
        </w:rPr>
        <w:t xml:space="preserve">2ـ </w:t>
      </w:r>
      <w:r w:rsidR="00756261" w:rsidRPr="00EA4E1C">
        <w:rPr>
          <w:rFonts w:ascii="AL-Mohanad" w:hAnsi="AL-Mohanad" w:hint="cs"/>
          <w:color w:val="000000" w:themeColor="text1"/>
          <w:sz w:val="26"/>
          <w:szCs w:val="28"/>
          <w:rtl/>
        </w:rPr>
        <w:t>إن تحليل الأصول والقواعد الفقهية تجعل الفقيه يكشف الروابط المنطقية بينها</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ومن خلال هذه الروابط يتمك</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ن من معرفة كيفية تأثيرها في تحليل مسائل أخرى</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ومقدار تدخلها فيها، مم</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ا يعطيه القدرة والإحاطة بتأثيرها في أصول وقواعد فقهية أخرى مختلفة. </w:t>
      </w:r>
      <w:r w:rsidR="004A28EE" w:rsidRPr="00EA4E1C">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بعبارة أوسع</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إن مسألة</w:t>
      </w:r>
      <w:r w:rsidR="004A28EE" w:rsidRPr="00EA4E1C">
        <w:rPr>
          <w:rFonts w:ascii="AL-Mohanad" w:hAnsi="AL-Mohanad" w:hint="cs"/>
          <w:color w:val="000000" w:themeColor="text1"/>
          <w:sz w:val="26"/>
          <w:szCs w:val="28"/>
          <w:rtl/>
        </w:rPr>
        <w:t xml:space="preserve">ً </w:t>
      </w:r>
      <w:r w:rsidR="00756261" w:rsidRPr="00EA4E1C">
        <w:rPr>
          <w:rFonts w:ascii="AL-Mohanad" w:hAnsi="AL-Mohanad" w:hint="cs"/>
          <w:color w:val="000000" w:themeColor="text1"/>
          <w:sz w:val="26"/>
          <w:szCs w:val="28"/>
          <w:rtl/>
        </w:rPr>
        <w:t>واحدة قد ترتبط بأكثر من قاعدة</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وأكثر من أصل</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وتؤث</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ر في كل واحد بح</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س</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به، وإذا استطاع الفقيه أن ي</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د</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رك الارتباط بين نفس القواعد والأصول فإن</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تأثير تلك الأصول والقواعد في المسألة الفرض سيظهر له بشكل</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قوي</w:t>
      </w:r>
      <w:r w:rsidR="004A28EE"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وواضح. </w:t>
      </w:r>
    </w:p>
    <w:p w:rsidR="00756261" w:rsidRPr="00EA4E1C" w:rsidRDefault="00756261" w:rsidP="00EA4E1C">
      <w:pPr>
        <w:spacing w:line="380" w:lineRule="exact"/>
        <w:rPr>
          <w:rFonts w:ascii="AL-Mohanad" w:hAnsi="AL-Mohanad"/>
          <w:color w:val="000000" w:themeColor="text1"/>
          <w:sz w:val="26"/>
          <w:szCs w:val="28"/>
          <w:rtl/>
        </w:rPr>
      </w:pPr>
      <w:r w:rsidRPr="00EA4E1C">
        <w:rPr>
          <w:rFonts w:ascii="AL-Mohanad" w:hAnsi="AL-Mohanad" w:hint="cs"/>
          <w:color w:val="000000" w:themeColor="text1"/>
          <w:sz w:val="26"/>
          <w:szCs w:val="28"/>
          <w:rtl/>
        </w:rPr>
        <w:t>3ـ إن الس</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ر جديدة الظهور </w:t>
      </w:r>
      <w:r w:rsidR="004A28EE" w:rsidRPr="00EA4E1C">
        <w:rPr>
          <w:rFonts w:ascii="AL-Mohanad" w:hAnsi="AL-Mohanad" w:hint="cs"/>
          <w:color w:val="000000" w:themeColor="text1"/>
          <w:sz w:val="26"/>
          <w:szCs w:val="28"/>
          <w:rtl/>
        </w:rPr>
        <w:t xml:space="preserve">ـ </w:t>
      </w:r>
      <w:r w:rsidRPr="00EA4E1C">
        <w:rPr>
          <w:rFonts w:ascii="AL-Mohanad" w:hAnsi="AL-Mohanad" w:hint="cs"/>
          <w:color w:val="000000" w:themeColor="text1"/>
          <w:sz w:val="26"/>
          <w:szCs w:val="28"/>
          <w:rtl/>
        </w:rPr>
        <w:t xml:space="preserve">على فرض وجودها </w:t>
      </w:r>
      <w:r w:rsidR="004A28EE" w:rsidRPr="00EA4E1C">
        <w:rPr>
          <w:rFonts w:ascii="AL-Mohanad" w:hAnsi="AL-Mohanad" w:hint="cs"/>
          <w:color w:val="000000" w:themeColor="text1"/>
          <w:sz w:val="26"/>
          <w:szCs w:val="28"/>
          <w:rtl/>
        </w:rPr>
        <w:t xml:space="preserve">ـ </w:t>
      </w:r>
      <w:r w:rsidRPr="00EA4E1C">
        <w:rPr>
          <w:rFonts w:ascii="AL-Mohanad" w:hAnsi="AL-Mohanad" w:hint="cs"/>
          <w:color w:val="000000" w:themeColor="text1"/>
          <w:sz w:val="26"/>
          <w:szCs w:val="28"/>
          <w:rtl/>
        </w:rPr>
        <w:t>إذا تم إرجاعها إلى العقل العملي ستكون في غير حاجة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إلى تقرير المعصوم</w:t>
      </w:r>
      <w:r w:rsidR="0040124D" w:rsidRPr="00EA4E1C">
        <w:rPr>
          <w:rFonts w:ascii="Mosawi" w:hAnsi="Mosawi" w:cs="Mosawi"/>
          <w:color w:val="000000" w:themeColor="text1"/>
          <w:sz w:val="26"/>
          <w:szCs w:val="26"/>
          <w:rtl/>
        </w:rPr>
        <w:t>×</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أنه لن يكون هناك من محذور أمام حداثتها. </w:t>
      </w:r>
    </w:p>
    <w:p w:rsidR="00756261" w:rsidRPr="00EA4E1C" w:rsidRDefault="00756261" w:rsidP="00EA4E1C">
      <w:pPr>
        <w:spacing w:line="380" w:lineRule="exact"/>
        <w:rPr>
          <w:rFonts w:ascii="AL-Mohanad" w:hAnsi="AL-Mohanad"/>
          <w:color w:val="000000" w:themeColor="text1"/>
          <w:sz w:val="26"/>
          <w:szCs w:val="28"/>
          <w:rtl/>
        </w:rPr>
      </w:pPr>
      <w:r w:rsidRPr="00EA4E1C">
        <w:rPr>
          <w:rFonts w:ascii="AL-Mohanad" w:hAnsi="AL-Mohanad" w:hint="cs"/>
          <w:color w:val="000000" w:themeColor="text1"/>
          <w:sz w:val="26"/>
          <w:szCs w:val="28"/>
          <w:rtl/>
        </w:rPr>
        <w:t>4ـ وفق هذا الأساس ستصبح الكثير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البيانات القرآنية والروائية المشرفة على مسائل أصولية وقواعد فقهي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إرشادية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بعد أن كان 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نظر إليها وفق المبنى المشهور على أن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ها أمور مولوي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ة.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تعريف العقل العملي </w:t>
      </w:r>
    </w:p>
    <w:p w:rsidR="00756261" w:rsidRPr="00EA4E1C" w:rsidRDefault="00756261" w:rsidP="004A28EE">
      <w:pPr>
        <w:rPr>
          <w:rFonts w:ascii="AL-Mohanad" w:hAnsi="AL-Mohanad"/>
          <w:color w:val="000000" w:themeColor="text1"/>
          <w:sz w:val="26"/>
          <w:szCs w:val="28"/>
          <w:rtl/>
        </w:rPr>
      </w:pPr>
      <w:r w:rsidRPr="00EA4E1C">
        <w:rPr>
          <w:rFonts w:ascii="AL-Mohanad" w:hAnsi="AL-Mohanad" w:hint="cs"/>
          <w:color w:val="000000" w:themeColor="text1"/>
          <w:sz w:val="26"/>
          <w:szCs w:val="28"/>
          <w:rtl/>
        </w:rPr>
        <w:t>جاء العقل العملي في التعريف الاصطلاحي على معنيين في أقل</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تقدير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ونحن </w:t>
      </w:r>
      <w:r w:rsidRPr="00EA4E1C">
        <w:rPr>
          <w:rFonts w:ascii="AL-Mohanad" w:hAnsi="AL-Mohanad" w:hint="cs"/>
          <w:color w:val="000000" w:themeColor="text1"/>
          <w:sz w:val="26"/>
          <w:szCs w:val="28"/>
          <w:rtl/>
        </w:rPr>
        <w:lastRenderedPageBreak/>
        <w:t>هنا سنتعر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ض لهما باختصار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حتى يتعين المقصود. </w:t>
      </w:r>
    </w:p>
    <w:p w:rsidR="00756261" w:rsidRPr="00EA4E1C" w:rsidRDefault="00756261" w:rsidP="004A28EE">
      <w:pPr>
        <w:rPr>
          <w:rFonts w:ascii="AL-Mohanad" w:hAnsi="AL-Mohanad"/>
          <w:color w:val="000000" w:themeColor="text1"/>
          <w:sz w:val="26"/>
          <w:szCs w:val="28"/>
          <w:rtl/>
        </w:rPr>
      </w:pPr>
      <w:r w:rsidRPr="00EA4E1C">
        <w:rPr>
          <w:rFonts w:ascii="AL-Mohanad" w:hAnsi="AL-Mohanad" w:hint="cs"/>
          <w:b/>
          <w:bCs/>
          <w:color w:val="000000" w:themeColor="text1"/>
          <w:sz w:val="26"/>
          <w:szCs w:val="28"/>
          <w:rtl/>
        </w:rPr>
        <w:t>التعريف المشهور</w:t>
      </w:r>
      <w:r w:rsidRPr="00EA4E1C">
        <w:rPr>
          <w:rFonts w:ascii="AL-Mohanad" w:hAnsi="AL-Mohanad" w:hint="cs"/>
          <w:color w:val="000000" w:themeColor="text1"/>
          <w:sz w:val="26"/>
          <w:szCs w:val="28"/>
          <w:rtl/>
        </w:rPr>
        <w:t>: يرى أن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العقل بلحاظ نوع المدركات ينقسم إلى</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عملي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ونظري. فإذا لم يكن للمدرك العقلي شأنية العمل فهو النظري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أما إذا كانت له تلك الشأنية فهو العملي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وبهذا فإدراك أن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hint="eastAsia"/>
          <w:color w:val="000000" w:themeColor="text1"/>
          <w:sz w:val="27"/>
          <w:rtl/>
        </w:rPr>
        <w:t>«</w:t>
      </w:r>
      <w:r w:rsidRPr="00EA4E1C">
        <w:rPr>
          <w:rFonts w:ascii="AL-Mohanad" w:hAnsi="AL-Mohanad" w:hint="cs"/>
          <w:color w:val="000000" w:themeColor="text1"/>
          <w:sz w:val="26"/>
          <w:szCs w:val="28"/>
          <w:rtl/>
        </w:rPr>
        <w:t>الله واحد</w:t>
      </w:r>
      <w:r w:rsidRPr="00EA4E1C">
        <w:rPr>
          <w:rFonts w:hint="eastAsia"/>
          <w:color w:val="000000" w:themeColor="text1"/>
          <w:sz w:val="27"/>
          <w:rtl/>
        </w:rPr>
        <w:t>»</w:t>
      </w:r>
      <w:r w:rsidRPr="00EA4E1C">
        <w:rPr>
          <w:rFonts w:ascii="AL-Mohanad" w:hAnsi="AL-Mohanad" w:hint="cs"/>
          <w:color w:val="000000" w:themeColor="text1"/>
          <w:sz w:val="26"/>
          <w:szCs w:val="28"/>
          <w:rtl/>
        </w:rPr>
        <w:t xml:space="preserve"> هو إدراك نظري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بينما إدراك أن </w:t>
      </w:r>
      <w:r w:rsidRPr="00EA4E1C">
        <w:rPr>
          <w:rFonts w:hint="eastAsia"/>
          <w:color w:val="000000" w:themeColor="text1"/>
          <w:sz w:val="27"/>
          <w:rtl/>
        </w:rPr>
        <w:t>«</w:t>
      </w:r>
      <w:r w:rsidRPr="00EA4E1C">
        <w:rPr>
          <w:rFonts w:ascii="AL-Mohanad" w:hAnsi="AL-Mohanad" w:hint="cs"/>
          <w:color w:val="000000" w:themeColor="text1"/>
          <w:sz w:val="26"/>
          <w:szCs w:val="28"/>
          <w:rtl/>
        </w:rPr>
        <w:t>الظلم قبيح</w:t>
      </w:r>
      <w:r w:rsidRPr="00EA4E1C">
        <w:rPr>
          <w:rFonts w:hint="eastAsia"/>
          <w:color w:val="000000" w:themeColor="text1"/>
          <w:sz w:val="27"/>
          <w:rtl/>
        </w:rPr>
        <w:t>»</w:t>
      </w:r>
      <w:r w:rsidRPr="00EA4E1C">
        <w:rPr>
          <w:rFonts w:ascii="AL-Mohanad" w:hAnsi="AL-Mohanad" w:hint="cs"/>
          <w:color w:val="000000" w:themeColor="text1"/>
          <w:sz w:val="26"/>
          <w:szCs w:val="28"/>
          <w:rtl/>
        </w:rPr>
        <w:t xml:space="preserve"> سوف يكون مدرك</w:t>
      </w:r>
      <w:r w:rsidR="004A28E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عملي</w:t>
      </w:r>
      <w:r w:rsidR="004A28E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والظاهر أن</w:t>
      </w:r>
      <w:r w:rsidR="004A28EE" w:rsidRPr="00EA4E1C">
        <w:rPr>
          <w:rFonts w:ascii="AL-Mohanad" w:hAnsi="AL-Mohanad" w:hint="cs"/>
          <w:color w:val="000000" w:themeColor="text1"/>
          <w:sz w:val="26"/>
          <w:szCs w:val="28"/>
          <w:rtl/>
        </w:rPr>
        <w:t>ّه</w:t>
      </w:r>
      <w:r w:rsidRPr="00EA4E1C">
        <w:rPr>
          <w:rFonts w:ascii="AL-Mohanad" w:hAnsi="AL-Mohanad" w:hint="cs"/>
          <w:color w:val="000000" w:themeColor="text1"/>
          <w:sz w:val="26"/>
          <w:szCs w:val="28"/>
          <w:rtl/>
        </w:rPr>
        <w:t xml:space="preserve"> </w:t>
      </w:r>
      <w:r w:rsidR="004A28EE" w:rsidRPr="00EA4E1C">
        <w:rPr>
          <w:rFonts w:ascii="AL-Mohanad" w:hAnsi="AL-Mohanad" w:hint="cs"/>
          <w:color w:val="000000" w:themeColor="text1"/>
          <w:sz w:val="26"/>
          <w:szCs w:val="28"/>
          <w:rtl/>
        </w:rPr>
        <w:t xml:space="preserve">يتمّ التعاطي مع </w:t>
      </w:r>
      <w:r w:rsidRPr="00EA4E1C">
        <w:rPr>
          <w:rFonts w:ascii="AL-Mohanad" w:hAnsi="AL-Mohanad" w:hint="cs"/>
          <w:color w:val="000000" w:themeColor="text1"/>
          <w:sz w:val="26"/>
          <w:szCs w:val="28"/>
          <w:rtl/>
        </w:rPr>
        <w:t>مدركات العقل النظري في معظم الموارد بواسطة العمل</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هي تشخ</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ص الجانب السلوكي، نظير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الاعتقاد بوحدانية الله سبحانه وتعالى</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فهذا يعمل على تغيير مسار الفكر والتوج</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 الفكري والسلوكي للجماعة وللفرد. أما وحدانية الله فهي في ذاتها غير قابلة للعمل، بل هي ت</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ح</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س</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ب على الحكمة والمعقولات النظرية. وهذا التعريف هو مبنى هذا المقال في العقل العملي. </w:t>
      </w:r>
    </w:p>
    <w:p w:rsidR="00756261" w:rsidRPr="00EA4E1C" w:rsidRDefault="00756261" w:rsidP="002C14BF">
      <w:pPr>
        <w:rPr>
          <w:rFonts w:ascii="AL-Mohanad" w:hAnsi="AL-Mohanad"/>
          <w:color w:val="000000" w:themeColor="text1"/>
          <w:sz w:val="26"/>
          <w:szCs w:val="28"/>
          <w:rtl/>
        </w:rPr>
      </w:pPr>
      <w:r w:rsidRPr="00EA4E1C">
        <w:rPr>
          <w:rFonts w:ascii="AL-Mohanad" w:hAnsi="AL-Mohanad" w:hint="cs"/>
          <w:b/>
          <w:bCs/>
          <w:color w:val="000000" w:themeColor="text1"/>
          <w:sz w:val="26"/>
          <w:szCs w:val="28"/>
          <w:rtl/>
        </w:rPr>
        <w:t>أما التعريف غير المشهور</w:t>
      </w:r>
      <w:r w:rsidRPr="00EA4E1C">
        <w:rPr>
          <w:rFonts w:ascii="AL-Mohanad" w:hAnsi="AL-Mohanad" w:hint="cs"/>
          <w:color w:val="000000" w:themeColor="text1"/>
          <w:sz w:val="26"/>
          <w:szCs w:val="28"/>
          <w:rtl/>
        </w:rPr>
        <w:t xml:space="preserve"> فيرى أن العقل النظري يشمل جميع ما يدركه الإنسان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يشمل جميع الشؤون العلمية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w:t>
      </w:r>
      <w:r w:rsidR="004A28EE" w:rsidRPr="00EA4E1C">
        <w:rPr>
          <w:rFonts w:ascii="AL-Mohanad" w:hAnsi="AL-Mohanad" w:hint="cs"/>
          <w:color w:val="000000" w:themeColor="text1"/>
          <w:sz w:val="26"/>
          <w:szCs w:val="28"/>
          <w:rtl/>
        </w:rPr>
        <w:t>ذا</w:t>
      </w:r>
      <w:r w:rsidRPr="00EA4E1C">
        <w:rPr>
          <w:rFonts w:ascii="AL-Mohanad" w:hAnsi="AL-Mohanad" w:hint="cs"/>
          <w:color w:val="000000" w:themeColor="text1"/>
          <w:sz w:val="26"/>
          <w:szCs w:val="28"/>
          <w:rtl/>
        </w:rPr>
        <w:t xml:space="preserve"> فالقضايا نظير</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hint="eastAsia"/>
          <w:color w:val="000000" w:themeColor="text1"/>
          <w:sz w:val="27"/>
          <w:rtl/>
        </w:rPr>
        <w:t>«</w:t>
      </w:r>
      <w:r w:rsidRPr="00EA4E1C">
        <w:rPr>
          <w:rFonts w:ascii="AL-Mohanad" w:hAnsi="AL-Mohanad" w:hint="cs"/>
          <w:color w:val="000000" w:themeColor="text1"/>
          <w:sz w:val="26"/>
          <w:szCs w:val="28"/>
          <w:rtl/>
        </w:rPr>
        <w:t>الظلم قبيح</w:t>
      </w:r>
      <w:r w:rsidRPr="00EA4E1C">
        <w:rPr>
          <w:rFonts w:hint="eastAsia"/>
          <w:color w:val="000000" w:themeColor="text1"/>
          <w:sz w:val="27"/>
          <w:rtl/>
        </w:rPr>
        <w:t>»</w:t>
      </w:r>
      <w:r w:rsidRPr="00EA4E1C">
        <w:rPr>
          <w:rFonts w:ascii="AL-Mohanad" w:hAnsi="AL-Mohanad" w:hint="cs"/>
          <w:color w:val="000000" w:themeColor="text1"/>
          <w:sz w:val="26"/>
          <w:szCs w:val="28"/>
          <w:rtl/>
        </w:rPr>
        <w:t xml:space="preserve"> يدركها</w:t>
      </w:r>
      <w:r w:rsidR="002C14BF"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لذلك يشملها العقل النظري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ويطلق على القو</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المحفزة إلى الخير والصلاح العقل العملي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وعلى هذا فالعقل العملي ليس من سنخ الإدراك</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وإنما هو مجرد القو</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ة المحفزة إلى الفعل.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معيار عقلانية الدليل </w:t>
      </w:r>
    </w:p>
    <w:p w:rsidR="00756261" w:rsidRPr="00EA4E1C" w:rsidRDefault="00756261" w:rsidP="00091EFA">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في هذا المقال </w:t>
      </w:r>
      <w:r w:rsidR="004A28EE" w:rsidRPr="00EA4E1C">
        <w:rPr>
          <w:rFonts w:ascii="AL-Mohanad" w:hAnsi="AL-Mohanad" w:hint="cs"/>
          <w:color w:val="000000" w:themeColor="text1"/>
          <w:sz w:val="26"/>
          <w:szCs w:val="28"/>
          <w:rtl/>
        </w:rPr>
        <w:t xml:space="preserve">يكون </w:t>
      </w:r>
      <w:r w:rsidRPr="00EA4E1C">
        <w:rPr>
          <w:rFonts w:ascii="AL-Mohanad" w:hAnsi="AL-Mohanad" w:hint="cs"/>
          <w:color w:val="000000" w:themeColor="text1"/>
          <w:sz w:val="26"/>
          <w:szCs w:val="28"/>
          <w:rtl/>
        </w:rPr>
        <w:t>معيار عقلية القضايا بلحاظ قابلية إقامة الدليل البرهاني في إثباتها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4A28EE"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من هنا لا فرق بين أن تكون من سنخ الاعتباريات أو من سنخ التكوينيات، حت</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ى أن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قضية مثل </w:t>
      </w:r>
      <w:r w:rsidRPr="00EA4E1C">
        <w:rPr>
          <w:rFonts w:hint="eastAsia"/>
          <w:color w:val="000000" w:themeColor="text1"/>
          <w:sz w:val="27"/>
          <w:rtl/>
        </w:rPr>
        <w:t>«</w:t>
      </w:r>
      <w:r w:rsidRPr="00EA4E1C">
        <w:rPr>
          <w:rFonts w:ascii="AL-Mohanad" w:hAnsi="AL-Mohanad" w:hint="cs"/>
          <w:color w:val="000000" w:themeColor="text1"/>
          <w:sz w:val="26"/>
          <w:szCs w:val="28"/>
          <w:rtl/>
        </w:rPr>
        <w:t>الأكل</w:t>
      </w:r>
      <w:r w:rsidRPr="00EA4E1C">
        <w:rPr>
          <w:rFonts w:hint="eastAsia"/>
          <w:color w:val="000000" w:themeColor="text1"/>
          <w:sz w:val="27"/>
          <w:rtl/>
        </w:rPr>
        <w:t>»</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أن</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لها منشأ غريزي</w:t>
      </w:r>
      <w:r w:rsidR="004A28E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إلا أنها بلحاظ قابلية الاستدلال عليها تعد</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عقلية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 العقل من خلال إدراكه لضرورة التغذية في حفظ البقاء والنمو</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أوجد هذا الحكم</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4A28EE"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 xml:space="preserve">كذلك رغم كون قضية </w:t>
      </w:r>
      <w:r w:rsidRPr="00EA4E1C">
        <w:rPr>
          <w:rFonts w:hint="eastAsia"/>
          <w:color w:val="000000" w:themeColor="text1"/>
          <w:sz w:val="27"/>
          <w:rtl/>
        </w:rPr>
        <w:t>«</w:t>
      </w:r>
      <w:r w:rsidRPr="00EA4E1C">
        <w:rPr>
          <w:rFonts w:ascii="AL-Mohanad" w:hAnsi="AL-Mohanad" w:hint="cs"/>
          <w:color w:val="000000" w:themeColor="text1"/>
          <w:sz w:val="26"/>
          <w:szCs w:val="28"/>
          <w:rtl/>
        </w:rPr>
        <w:t>اعتقال المظلوم</w:t>
      </w:r>
      <w:r w:rsidRPr="00EA4E1C">
        <w:rPr>
          <w:rFonts w:hint="eastAsia"/>
          <w:color w:val="000000" w:themeColor="text1"/>
          <w:sz w:val="27"/>
          <w:rtl/>
        </w:rPr>
        <w:t>»</w:t>
      </w:r>
      <w:r w:rsidRPr="00EA4E1C">
        <w:rPr>
          <w:rFonts w:ascii="AL-Mohanad" w:hAnsi="AL-Mohanad" w:hint="cs"/>
          <w:color w:val="000000" w:themeColor="text1"/>
          <w:sz w:val="26"/>
          <w:szCs w:val="28"/>
          <w:rtl/>
        </w:rPr>
        <w:t xml:space="preserve"> ذات منشأ شعوري ونفسي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فهذا لا يعد</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مانعا</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وضعها في خانة القضايا العقلية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 العقل إنما يستقبح السكوت </w:t>
      </w:r>
      <w:r w:rsidR="004A28EE" w:rsidRPr="00EA4E1C">
        <w:rPr>
          <w:rFonts w:ascii="AL-Mohanad" w:hAnsi="AL-Mohanad" w:hint="cs"/>
          <w:color w:val="000000" w:themeColor="text1"/>
          <w:sz w:val="26"/>
          <w:szCs w:val="28"/>
          <w:rtl/>
        </w:rPr>
        <w:t>على</w:t>
      </w:r>
      <w:r w:rsidRPr="00EA4E1C">
        <w:rPr>
          <w:rFonts w:ascii="AL-Mohanad" w:hAnsi="AL-Mohanad" w:hint="cs"/>
          <w:color w:val="000000" w:themeColor="text1"/>
          <w:sz w:val="26"/>
          <w:szCs w:val="28"/>
          <w:rtl/>
        </w:rPr>
        <w:t xml:space="preserve"> ظلم الظالم</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وليس المظلوم. وهكذا كل قضية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سواء كانت ذات منش</w:t>
      </w:r>
      <w:r w:rsidR="004A28E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 xml:space="preserve"> غريزي أو عاطفي</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وسواء كانت </w:t>
      </w:r>
      <w:r w:rsidR="004A28E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عتبارية أو تكوينية</w:t>
      </w:r>
      <w:r w:rsidR="004A28E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w:t>
      </w:r>
      <w:r w:rsidR="004A28EE"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 xml:space="preserve">دامت لها القابلية في إقامة الدليل والبرهان في إثباتها فهي تدخل ضمن </w:t>
      </w:r>
      <w:r w:rsidRPr="00EA4E1C">
        <w:rPr>
          <w:rFonts w:ascii="AL-Mohanad" w:hAnsi="AL-Mohanad" w:hint="cs"/>
          <w:color w:val="000000" w:themeColor="text1"/>
          <w:sz w:val="26"/>
          <w:szCs w:val="28"/>
          <w:rtl/>
        </w:rPr>
        <w:lastRenderedPageBreak/>
        <w:t>القضايا العقلية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w:t>
      </w:r>
      <w:r w:rsidR="00091EFA"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عتبار لمنشئها.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تعريف الع</w:t>
      </w:r>
      <w:r w:rsidR="00091EFA" w:rsidRPr="00EA4E1C">
        <w:rPr>
          <w:rFonts w:hint="cs"/>
          <w:color w:val="000000" w:themeColor="text1"/>
          <w:rtl/>
        </w:rPr>
        <w:t>ُ</w:t>
      </w:r>
      <w:r w:rsidRPr="00EA4E1C">
        <w:rPr>
          <w:rFonts w:hint="cs"/>
          <w:color w:val="000000" w:themeColor="text1"/>
          <w:rtl/>
        </w:rPr>
        <w:t>ر</w:t>
      </w:r>
      <w:r w:rsidR="00091EFA" w:rsidRPr="00EA4E1C">
        <w:rPr>
          <w:rFonts w:hint="cs"/>
          <w:color w:val="000000" w:themeColor="text1"/>
          <w:rtl/>
        </w:rPr>
        <w:t>ْ</w:t>
      </w:r>
      <w:r w:rsidRPr="00EA4E1C">
        <w:rPr>
          <w:rFonts w:hint="cs"/>
          <w:color w:val="000000" w:themeColor="text1"/>
          <w:rtl/>
        </w:rPr>
        <w:t xml:space="preserve">ف وسيرة العقلاء </w:t>
      </w:r>
    </w:p>
    <w:p w:rsidR="00756261" w:rsidRPr="00EA4E1C" w:rsidRDefault="00756261" w:rsidP="0071481F">
      <w:pPr>
        <w:rPr>
          <w:rFonts w:ascii="AL-Mohanad" w:hAnsi="AL-Mohanad"/>
          <w:color w:val="000000" w:themeColor="text1"/>
          <w:sz w:val="26"/>
          <w:szCs w:val="28"/>
          <w:rtl/>
        </w:rPr>
      </w:pPr>
      <w:r w:rsidRPr="00EA4E1C">
        <w:rPr>
          <w:rFonts w:ascii="AL-Mohanad" w:hAnsi="AL-Mohanad" w:hint="cs"/>
          <w:color w:val="000000" w:themeColor="text1"/>
          <w:sz w:val="26"/>
          <w:szCs w:val="28"/>
          <w:rtl/>
        </w:rPr>
        <w:t>تكرار الحركة نحو الفرد يولد العادة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وتكرار الحركة نحو المجتمع أو المجموعة البشرية يخلق الع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وبعبارة أخرى</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العرف هو عادة المجتمع</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والاجتماع </w:t>
      </w:r>
      <w:r w:rsidR="002C14BF" w:rsidRPr="00EA4E1C">
        <w:rPr>
          <w:rFonts w:ascii="AL-Mohanad" w:hAnsi="AL-Mohanad" w:hint="cs"/>
          <w:color w:val="000000" w:themeColor="text1"/>
          <w:sz w:val="26"/>
          <w:szCs w:val="28"/>
          <w:rtl/>
        </w:rPr>
        <w:t>يبدأ</w:t>
      </w:r>
      <w:r w:rsidRPr="00EA4E1C">
        <w:rPr>
          <w:rFonts w:ascii="AL-Mohanad" w:hAnsi="AL-Mohanad" w:hint="cs"/>
          <w:color w:val="000000" w:themeColor="text1"/>
          <w:sz w:val="26"/>
          <w:szCs w:val="28"/>
          <w:rtl/>
        </w:rPr>
        <w:t xml:space="preserve"> من أصغر </w:t>
      </w:r>
      <w:r w:rsidR="002C14BF" w:rsidRPr="00EA4E1C">
        <w:rPr>
          <w:rFonts w:ascii="AL-Mohanad" w:hAnsi="AL-Mohanad" w:hint="cs"/>
          <w:color w:val="000000" w:themeColor="text1"/>
          <w:sz w:val="26"/>
          <w:szCs w:val="28"/>
          <w:rtl/>
        </w:rPr>
        <w:t>وحدة جامعة</w:t>
      </w:r>
      <w:r w:rsidRPr="00EA4E1C">
        <w:rPr>
          <w:rFonts w:ascii="AL-Mohanad" w:hAnsi="AL-Mohanad" w:hint="cs"/>
          <w:color w:val="000000" w:themeColor="text1"/>
          <w:sz w:val="26"/>
          <w:szCs w:val="28"/>
          <w:rtl/>
        </w:rPr>
        <w:t xml:space="preserve"> مثل</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البادية والقرية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إلى العادات المقبولة علميا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عند جميع بني البشر. مثلا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جرت العادة عند بعض القرى أن يضعوا على رأس العروس وشاحا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أحمر، وهم يمارسون هذه العادة في مقابل كل</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العالم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تبادلوها بظاهر الكلام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بخبر الثقة. ويطلق على هذا </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الع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العام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الذي يشمل جميع الناس على اختلاف عاداتهم واعتقاداتهم</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السيرة العقلائية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وانطلاقا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هذا التعريف ف</w:t>
      </w:r>
      <w:r w:rsidR="00091EFA" w:rsidRPr="00EA4E1C">
        <w:rPr>
          <w:rFonts w:ascii="AL-Mohanad" w:hAnsi="AL-Mohanad" w:hint="cs"/>
          <w:color w:val="000000" w:themeColor="text1"/>
          <w:sz w:val="26"/>
          <w:szCs w:val="28"/>
          <w:rtl/>
        </w:rPr>
        <w:t xml:space="preserve">إنّ </w:t>
      </w:r>
      <w:r w:rsidRPr="00EA4E1C">
        <w:rPr>
          <w:rFonts w:ascii="AL-Mohanad" w:hAnsi="AL-Mohanad" w:hint="cs"/>
          <w:color w:val="000000" w:themeColor="text1"/>
          <w:sz w:val="26"/>
          <w:szCs w:val="28"/>
          <w:rtl/>
        </w:rPr>
        <w:t>علاقة الع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بالسيرة العقلائية هي عموم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وخصوص مطلق</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رغم أن العرف في الإطلاق الاصطلاحي ي</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طل</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ق ويراد به </w:t>
      </w:r>
      <w:r w:rsidR="00091EFA" w:rsidRPr="00EA4E1C">
        <w:rPr>
          <w:rFonts w:ascii="AL-Mohanad" w:hAnsi="AL-Mohanad" w:hint="cs"/>
          <w:color w:val="000000" w:themeColor="text1"/>
          <w:sz w:val="26"/>
          <w:szCs w:val="28"/>
          <w:rtl/>
        </w:rPr>
        <w:t>شيء</w:t>
      </w:r>
      <w:r w:rsidRPr="00EA4E1C">
        <w:rPr>
          <w:rFonts w:ascii="AL-Mohanad" w:hAnsi="AL-Mohanad" w:hint="cs"/>
          <w:color w:val="000000" w:themeColor="text1"/>
          <w:sz w:val="26"/>
          <w:szCs w:val="28"/>
          <w:rtl/>
        </w:rPr>
        <w:t xml:space="preserve"> آخر غير السيرة العقلائية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التمايز بسبب أن</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لكلا الع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رفين: العرف العام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والعرف غير العام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أحكاما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مختلفة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وعلى هذا فلا مانع من عد</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وبناء العقلاء مسألتين اثنتين</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وليس مسألة واحدة. </w:t>
      </w:r>
    </w:p>
    <w:p w:rsidR="00756261" w:rsidRPr="00EA4E1C" w:rsidRDefault="00756261" w:rsidP="00091EFA">
      <w:pPr>
        <w:rPr>
          <w:rFonts w:ascii="AL-Mohanad" w:hAnsi="AL-Mohanad"/>
          <w:color w:val="000000" w:themeColor="text1"/>
          <w:sz w:val="26"/>
          <w:szCs w:val="28"/>
          <w:rtl/>
        </w:rPr>
      </w:pPr>
      <w:r w:rsidRPr="00EA4E1C">
        <w:rPr>
          <w:rFonts w:ascii="AL-Mohanad" w:hAnsi="AL-Mohanad" w:hint="cs"/>
          <w:color w:val="000000" w:themeColor="text1"/>
          <w:sz w:val="26"/>
          <w:szCs w:val="28"/>
          <w:rtl/>
        </w:rPr>
        <w:t>وقد عرف السيد محمد تقي الحكيم سيرة العقلاء قائلاً: يراد به صدور العقلاء عن سلوك معين تجاه واقعة ما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صدورا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تلقائيا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ويتساوون في صدورهم عن هذا السلوك على اختلاف</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أزمنتهم وأمكنتهم، وتفاوت</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ثقافتهم ومعرفتهم، وتعد</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في نحلهم وأديانهم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وأمثلته كثيرة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منها: صدور العقلاء جميعا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 الأخذ بظواهر الكلام، وعدم التقي</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بالنصوص القطعية منه، على نحو يحمّل بعضهم بعضا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لوازم ظاهر كلامه، ويحتج</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به عليه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091EFA" w:rsidRPr="00EA4E1C" w:rsidRDefault="00091EFA" w:rsidP="00091EFA">
      <w:pPr>
        <w:rPr>
          <w:rFonts w:ascii="AL-Mohanad" w:hAnsi="AL-Mohanad"/>
          <w:color w:val="000000" w:themeColor="text1"/>
          <w:sz w:val="26"/>
          <w:szCs w:val="28"/>
          <w:rtl/>
        </w:rPr>
      </w:pPr>
      <w:r w:rsidRPr="00EA4E1C">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رغم أن معظم الأصوليين لم يتعر</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ضوا لبناء العقلاء بالبحث والتعريف ضمن بحث خاص</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لكن</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استعمالاتها في مباحث الأصول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وبيان لوازمها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يجعلنا نحكم </w:t>
      </w:r>
      <w:r w:rsidRPr="00EA4E1C">
        <w:rPr>
          <w:rFonts w:ascii="AL-Mohanad" w:hAnsi="AL-Mohanad" w:hint="cs"/>
          <w:color w:val="000000" w:themeColor="text1"/>
          <w:sz w:val="26"/>
          <w:szCs w:val="28"/>
          <w:rtl/>
        </w:rPr>
        <w:t>ب</w:t>
      </w:r>
      <w:r w:rsidR="00756261" w:rsidRPr="00EA4E1C">
        <w:rPr>
          <w:rFonts w:ascii="AL-Mohanad" w:hAnsi="AL-Mohanad" w:hint="cs"/>
          <w:color w:val="000000" w:themeColor="text1"/>
          <w:sz w:val="26"/>
          <w:szCs w:val="28"/>
          <w:rtl/>
        </w:rPr>
        <w:t>ات</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فاقهم على ما قاله السيد الحكيم </w:t>
      </w:r>
      <w:r w:rsidRPr="00EA4E1C">
        <w:rPr>
          <w:rFonts w:ascii="AL-Mohanad" w:hAnsi="AL-Mohanad" w:hint="cs"/>
          <w:color w:val="000000" w:themeColor="text1"/>
          <w:sz w:val="26"/>
          <w:szCs w:val="28"/>
          <w:rtl/>
        </w:rPr>
        <w:t xml:space="preserve">في </w:t>
      </w:r>
      <w:r w:rsidR="00756261" w:rsidRPr="00EA4E1C">
        <w:rPr>
          <w:rFonts w:ascii="AL-Mohanad" w:hAnsi="AL-Mohanad" w:hint="cs"/>
          <w:color w:val="000000" w:themeColor="text1"/>
          <w:sz w:val="26"/>
          <w:szCs w:val="28"/>
          <w:rtl/>
        </w:rPr>
        <w:t>خصوصها</w:t>
      </w:r>
      <w:r w:rsidRPr="00EA4E1C">
        <w:rPr>
          <w:rFonts w:ascii="AL-Mohanad" w:hAnsi="AL-Mohanad" w:hint="cs"/>
          <w:color w:val="000000" w:themeColor="text1"/>
          <w:sz w:val="26"/>
          <w:szCs w:val="28"/>
          <w:rtl/>
        </w:rPr>
        <w:t>.</w:t>
      </w:r>
    </w:p>
    <w:p w:rsidR="00756261" w:rsidRPr="00EA4E1C" w:rsidRDefault="00756261" w:rsidP="00091EFA">
      <w:pPr>
        <w:rPr>
          <w:rFonts w:ascii="AL-Mohanad" w:hAnsi="AL-Mohanad"/>
          <w:color w:val="000000" w:themeColor="text1"/>
          <w:sz w:val="26"/>
          <w:szCs w:val="28"/>
          <w:rtl/>
        </w:rPr>
      </w:pPr>
      <w:r w:rsidRPr="00EA4E1C">
        <w:rPr>
          <w:rFonts w:ascii="AL-Mohanad" w:hAnsi="AL-Mohanad" w:hint="cs"/>
          <w:color w:val="000000" w:themeColor="text1"/>
          <w:sz w:val="26"/>
          <w:szCs w:val="28"/>
          <w:rtl/>
        </w:rPr>
        <w:t>فالشيخ المظف</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المعاصر للسيد الحكيم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حين أراد أن يستدل</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على حجية خبر الواحد ببناء العقلاء قال: </w:t>
      </w:r>
      <w:r w:rsidR="00091EFA"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نه من المعلوم قطعا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الذي لا يعتريه الر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ب استقرار </w:t>
      </w:r>
      <w:r w:rsidRPr="00EA4E1C">
        <w:rPr>
          <w:rFonts w:ascii="AL-Mohanad" w:hAnsi="AL-Mohanad" w:hint="cs"/>
          <w:color w:val="000000" w:themeColor="text1"/>
          <w:sz w:val="26"/>
          <w:szCs w:val="28"/>
          <w:rtl/>
        </w:rPr>
        <w:lastRenderedPageBreak/>
        <w:t>بناء العقلاء طر</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وات</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فاق سيرتهم العملية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على اختلاف مشاربهم وأذواقهم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على الأخذ بخبر 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يثقون بقوله</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ويطمئنون إلى صدقه</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ويأمنون كذبه</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وعلى اعتمادهم في تبليغ مقاصدهم على الثقات</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وهذه السيرة العملية جارية حت</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ى في الأوامر الصادرة من ملوكهم وحكامهم وذوي الأمر منهم</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091EFA">
      <w:pPr>
        <w:rPr>
          <w:rFonts w:ascii="AL-Mohanad" w:hAnsi="AL-Mohanad"/>
          <w:color w:val="000000" w:themeColor="text1"/>
          <w:sz w:val="26"/>
          <w:szCs w:val="28"/>
          <w:rtl/>
        </w:rPr>
      </w:pPr>
      <w:r w:rsidRPr="00EA4E1C">
        <w:rPr>
          <w:rFonts w:ascii="AL-Mohanad" w:hAnsi="AL-Mohanad" w:hint="cs"/>
          <w:color w:val="000000" w:themeColor="text1"/>
          <w:sz w:val="26"/>
          <w:szCs w:val="28"/>
          <w:rtl/>
        </w:rPr>
        <w:t>كذلك وجدنا الإمام</w:t>
      </w:r>
      <w:r w:rsidR="00091EFA" w:rsidRPr="00EA4E1C">
        <w:rPr>
          <w:rFonts w:ascii="AL-Mohanad" w:hAnsi="AL-Mohanad" w:hint="cs"/>
          <w:color w:val="000000" w:themeColor="text1"/>
          <w:sz w:val="26"/>
          <w:szCs w:val="28"/>
          <w:rtl/>
        </w:rPr>
        <w:t xml:space="preserve"> الخميني</w:t>
      </w:r>
      <w:r w:rsidR="0040124D" w:rsidRPr="00EA4E1C">
        <w:rPr>
          <w:rFonts w:ascii="Mosawi" w:hAnsi="Mosawi" w:cs="Mosawi"/>
          <w:color w:val="000000" w:themeColor="text1"/>
          <w:sz w:val="26"/>
          <w:szCs w:val="26"/>
          <w:rtl/>
        </w:rPr>
        <w:t>&amp;</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استدلاله على أصالة الصحة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يأخذ بدليل البناء العقلائي</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والذي يعتبره دليلا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يقبل الخرم</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قال: والدليل عليه هو بناء العقلاء والسيرة العقلائية القطعية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غير اختصاصها بطائفة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خاصة</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كالمسلمين...</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كقاعدة اليد</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وكالعمل بخبر الثقة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معمولا</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بها بين الناس منتحليهم بالديانات وغيرهم</w:t>
      </w:r>
      <w:r w:rsidR="00091EFA"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والمسلمون كانوا يعملون بها كسائر طبقات الناس</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غير انتظار ورود شيء</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الشرع...</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كل</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ها يرجع </w:t>
      </w:r>
      <w:r w:rsidR="00091EFA"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لى هذا الأمر العقلائي الثابت لدى جميع العقلاء</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واضح</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جد</w:t>
      </w:r>
      <w:r w:rsidR="00091EF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w:t>
      </w:r>
      <w:r w:rsidRPr="00EA4E1C">
        <w:rPr>
          <w:rFonts w:hint="cs"/>
          <w:color w:val="000000" w:themeColor="text1"/>
          <w:sz w:val="27"/>
          <w:rtl/>
        </w:rPr>
        <w:t>ً</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F47E05">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كذلك </w:t>
      </w:r>
      <w:r w:rsidR="00F47E05" w:rsidRPr="00EA4E1C">
        <w:rPr>
          <w:rFonts w:ascii="AL-Mohanad" w:hAnsi="AL-Mohanad" w:hint="cs"/>
          <w:color w:val="000000" w:themeColor="text1"/>
          <w:sz w:val="26"/>
          <w:szCs w:val="28"/>
          <w:rtl/>
        </w:rPr>
        <w:t xml:space="preserve">هو </w:t>
      </w:r>
      <w:r w:rsidRPr="00EA4E1C">
        <w:rPr>
          <w:rFonts w:ascii="AL-Mohanad" w:hAnsi="AL-Mohanad" w:hint="cs"/>
          <w:color w:val="000000" w:themeColor="text1"/>
          <w:sz w:val="26"/>
          <w:szCs w:val="28"/>
          <w:rtl/>
        </w:rPr>
        <w:t>كلامه عن إطلاق بناء العقلاء</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واستدلاله بالقول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نه إذا لم يعتبر جريان الأمارات العقلائية فإن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نظام الحياة البشرية سيتعر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ض للخلل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وسيفقد توازنه</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الكلام الذي يكشف شمولية وعمومية البناء العقلائي. </w:t>
      </w:r>
    </w:p>
    <w:p w:rsidR="00756261" w:rsidRPr="00EA4E1C" w:rsidRDefault="00756261" w:rsidP="00F47E05">
      <w:pPr>
        <w:rPr>
          <w:rFonts w:ascii="AL-Mohanad" w:hAnsi="AL-Mohanad"/>
          <w:color w:val="000000" w:themeColor="text1"/>
          <w:sz w:val="26"/>
          <w:szCs w:val="28"/>
          <w:rtl/>
        </w:rPr>
      </w:pPr>
      <w:r w:rsidRPr="00EA4E1C">
        <w:rPr>
          <w:rFonts w:ascii="AL-Mohanad" w:hAnsi="AL-Mohanad" w:hint="cs"/>
          <w:color w:val="000000" w:themeColor="text1"/>
          <w:sz w:val="26"/>
          <w:szCs w:val="28"/>
          <w:rtl/>
        </w:rPr>
        <w:t>ونكاد لا نحتاج إلى التذكير بأن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بحثنا في هذا الم</w:t>
      </w:r>
      <w:r w:rsidR="00F47E05" w:rsidRPr="00EA4E1C">
        <w:rPr>
          <w:rFonts w:ascii="AL-Mohanad" w:hAnsi="AL-Mohanad" w:hint="cs"/>
          <w:color w:val="000000" w:themeColor="text1"/>
          <w:sz w:val="26"/>
          <w:szCs w:val="28"/>
          <w:rtl/>
        </w:rPr>
        <w:t>قال</w:t>
      </w:r>
      <w:r w:rsidRPr="00EA4E1C">
        <w:rPr>
          <w:rFonts w:ascii="AL-Mohanad" w:hAnsi="AL-Mohanad" w:hint="cs"/>
          <w:color w:val="000000" w:themeColor="text1"/>
          <w:sz w:val="26"/>
          <w:szCs w:val="28"/>
          <w:rtl/>
        </w:rPr>
        <w:t xml:space="preserve"> يدور حول البحث الرئيس في حجية بناء العقلاء</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لذا</w:t>
      </w:r>
      <w:r w:rsidRPr="00EA4E1C">
        <w:rPr>
          <w:rFonts w:ascii="AL-Mohanad" w:hAnsi="AL-Mohanad" w:hint="cs"/>
          <w:color w:val="000000" w:themeColor="text1"/>
          <w:sz w:val="26"/>
          <w:szCs w:val="28"/>
          <w:rtl/>
        </w:rPr>
        <w:t xml:space="preserve"> فنحن لن ننظر إلى المناقشات والتعاريف اللغوية واللفظية، غرضنا من ذلك العروج إلى إثبات شمولية وعمومية هذا البناء</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لأنها إذا ثبتت فهي لوازم تفرض العدول عن القول المشهور فيها.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أقسام بناء العقلاء </w:t>
      </w:r>
    </w:p>
    <w:p w:rsidR="00756261" w:rsidRPr="00EA4E1C" w:rsidRDefault="00756261" w:rsidP="00F47E05">
      <w:pPr>
        <w:rPr>
          <w:rFonts w:ascii="AL-Mohanad" w:hAnsi="AL-Mohanad"/>
          <w:color w:val="000000" w:themeColor="text1"/>
          <w:sz w:val="26"/>
          <w:szCs w:val="28"/>
          <w:rtl/>
        </w:rPr>
      </w:pPr>
      <w:r w:rsidRPr="00EA4E1C">
        <w:rPr>
          <w:rFonts w:ascii="AL-Mohanad" w:hAnsi="AL-Mohanad" w:hint="cs"/>
          <w:color w:val="000000" w:themeColor="text1"/>
          <w:sz w:val="26"/>
          <w:szCs w:val="28"/>
          <w:rtl/>
        </w:rPr>
        <w:t>1ـ التقسيم الأول بلحاظ كون السيرة معاصرة للمعصوم</w:t>
      </w:r>
      <w:r w:rsidR="0040124D" w:rsidRPr="00EA4E1C">
        <w:rPr>
          <w:rFonts w:ascii="Mosawi" w:hAnsi="Mosawi" w:cs="Mosawi"/>
          <w:color w:val="000000" w:themeColor="text1"/>
          <w:sz w:val="26"/>
          <w:szCs w:val="26"/>
          <w:rtl/>
        </w:rPr>
        <w:t>×</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يكون تقرير الإمام إم</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 موافقا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لها أو رادع</w:t>
      </w:r>
      <w:r w:rsidR="00F47E05"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عنها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وأما حين جاءت بعد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6"/>
          <w:szCs w:val="28"/>
          <w:rtl/>
        </w:rPr>
        <w:t xml:space="preserve"> فليست بذلك معاصرة له</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فلا نعلم شيئا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 تقرير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6"/>
          <w:szCs w:val="28"/>
          <w:rtl/>
        </w:rPr>
        <w:t xml:space="preserve"> </w:t>
      </w:r>
      <w:r w:rsidRPr="00EA4E1C">
        <w:rPr>
          <w:rFonts w:ascii="AL-Mohanad" w:hAnsi="AL-Mohanad"/>
          <w:color w:val="000000" w:themeColor="text1"/>
          <w:sz w:val="26"/>
          <w:szCs w:val="28"/>
          <w:rtl/>
        </w:rPr>
        <w:t>حولها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فهي تقسم بهذا اللحاظ إلى</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معاصرة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ومستحد</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ثة. </w:t>
      </w:r>
    </w:p>
    <w:p w:rsidR="00756261" w:rsidRPr="00EA4E1C" w:rsidRDefault="00756261" w:rsidP="0071481F">
      <w:pPr>
        <w:rPr>
          <w:rFonts w:ascii="AL-Mohanad" w:hAnsi="AL-Mohanad"/>
          <w:color w:val="000000" w:themeColor="text1"/>
          <w:sz w:val="26"/>
          <w:szCs w:val="28"/>
          <w:rtl/>
        </w:rPr>
      </w:pPr>
      <w:r w:rsidRPr="00EA4E1C">
        <w:rPr>
          <w:rFonts w:ascii="AL-Mohanad" w:hAnsi="AL-Mohanad" w:hint="cs"/>
          <w:color w:val="000000" w:themeColor="text1"/>
          <w:sz w:val="26"/>
          <w:szCs w:val="28"/>
          <w:rtl/>
        </w:rPr>
        <w:t>2ـ التقسيم الثاني ناظر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إلى موضوعها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فهل ترجع إلى الضروريات</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ما يصطلح عليه بالبديهيات للحياة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كظواهر الكلام</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أم أنها تنظر إلى لوازم سلامة </w:t>
      </w:r>
      <w:r w:rsidRPr="00EA4E1C">
        <w:rPr>
          <w:rFonts w:ascii="AL-Mohanad" w:hAnsi="AL-Mohanad" w:hint="cs"/>
          <w:color w:val="000000" w:themeColor="text1"/>
          <w:sz w:val="26"/>
          <w:szCs w:val="28"/>
          <w:rtl/>
        </w:rPr>
        <w:lastRenderedPageBreak/>
        <w:t>وأمن الحياة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كالتأمين</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فتقسم إلى</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اضطرارية أولية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واضطرارية اختيارية (ثانوية)</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وتوضيح هذا التقسيم: </w:t>
      </w:r>
    </w:p>
    <w:p w:rsidR="00756261" w:rsidRPr="00EA4E1C" w:rsidRDefault="00756261" w:rsidP="00F47E05">
      <w:pPr>
        <w:rPr>
          <w:rFonts w:ascii="AL-Mohanad" w:hAnsi="AL-Mohanad"/>
          <w:color w:val="000000" w:themeColor="text1"/>
          <w:sz w:val="26"/>
          <w:szCs w:val="28"/>
          <w:rtl/>
        </w:rPr>
      </w:pPr>
      <w:r w:rsidRPr="00EA4E1C">
        <w:rPr>
          <w:rFonts w:ascii="AL-Mohanad" w:hAnsi="AL-Mohanad" w:hint="cs"/>
          <w:color w:val="000000" w:themeColor="text1"/>
          <w:sz w:val="26"/>
          <w:szCs w:val="28"/>
          <w:rtl/>
        </w:rPr>
        <w:t>هناك بعض الأمور ضرورية في حفظ بقاء النوع (ال</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كالأكل والشرب</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وهناك أمور أخرى</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كحجية الظواهر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والعمل بخبر الثقة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وقاعدة اليد</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وكل ما يدخل في عنوان أصل أو قاعدة فقهية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يكون ضروريا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بقاء الحياة الاجتماعية للإنسان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كذلك هناك أمور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مثل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التأمين، الهواتف الثابتة والمحمولة (الجو</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ال)، ركوب الطائرات والاستفادة من وسائل النقل المتطو</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ت</w:t>
      </w:r>
      <w:r w:rsidRPr="00EA4E1C">
        <w:rPr>
          <w:rFonts w:ascii="AL-Mohanad" w:hAnsi="AL-Mohanad" w:hint="cs"/>
          <w:color w:val="000000" w:themeColor="text1"/>
          <w:sz w:val="26"/>
          <w:szCs w:val="28"/>
          <w:rtl/>
        </w:rPr>
        <w:t>عد</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ضروري</w:t>
      </w:r>
      <w:r w:rsidR="00F47E05" w:rsidRPr="00EA4E1C">
        <w:rPr>
          <w:rFonts w:ascii="AL-Mohanad" w:hAnsi="AL-Mohanad" w:hint="cs"/>
          <w:color w:val="000000" w:themeColor="text1"/>
          <w:sz w:val="26"/>
          <w:szCs w:val="28"/>
          <w:rtl/>
        </w:rPr>
        <w:t>ّةً</w:t>
      </w:r>
      <w:r w:rsidRPr="00EA4E1C">
        <w:rPr>
          <w:rFonts w:ascii="AL-Mohanad" w:hAnsi="AL-Mohanad" w:hint="cs"/>
          <w:color w:val="000000" w:themeColor="text1"/>
          <w:sz w:val="26"/>
          <w:szCs w:val="28"/>
          <w:rtl/>
        </w:rPr>
        <w:t xml:space="preserve"> لتكامل الحياة البشرية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ورفع</w:t>
      </w:r>
      <w:r w:rsidRPr="00EA4E1C">
        <w:rPr>
          <w:rFonts w:ascii="AL-Mohanad" w:hAnsi="AL-Mohanad" w:hint="cs"/>
          <w:color w:val="000000" w:themeColor="text1"/>
          <w:sz w:val="26"/>
          <w:szCs w:val="28"/>
          <w:rtl/>
        </w:rPr>
        <w:t xml:space="preserve"> مستوى السقف الاجتماعي للحياة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لكن كل واحد من هذه الضروريات يحتل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رتبة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تختلف عن الآخر في سل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م الأولويات. </w:t>
      </w:r>
    </w:p>
    <w:p w:rsidR="00756261" w:rsidRPr="00EA4E1C" w:rsidRDefault="00756261" w:rsidP="00F47E05">
      <w:pPr>
        <w:rPr>
          <w:rFonts w:ascii="AL-Mohanad" w:hAnsi="AL-Mohanad"/>
          <w:color w:val="000000" w:themeColor="text1"/>
          <w:sz w:val="26"/>
          <w:szCs w:val="28"/>
          <w:rtl/>
        </w:rPr>
      </w:pPr>
      <w:r w:rsidRPr="00EA4E1C">
        <w:rPr>
          <w:rFonts w:ascii="AL-Mohanad" w:hAnsi="AL-Mohanad" w:hint="cs"/>
          <w:color w:val="000000" w:themeColor="text1"/>
          <w:sz w:val="26"/>
          <w:szCs w:val="28"/>
          <w:rtl/>
        </w:rPr>
        <w:t>فالإنسان من جهة حفظ الحياة وديمومة البقاء ليس في حاجة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إلى الهاتف، فهو مخي</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بين أن يقبل به أو لا يقبل به</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لكي يخطو خطوة نحو التطو</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والترق</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يحتاج إلى ال</w:t>
      </w:r>
      <w:r w:rsidR="00F47E05"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خذ بالمكانيزمات الجديدة للحياة المتقد</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العمل</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في البيت</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في الحياة الاجتماعية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فمثلا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يمكنه الاستغناء عن الهاتف، فهو يجد نفسه مضطرا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لهذه الآلي</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ات</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يمكن المشي قدما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بدونها</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والأمر يشبه الوضوء بالنسبة </w:t>
      </w:r>
      <w:r w:rsidR="00F47E05" w:rsidRPr="00EA4E1C">
        <w:rPr>
          <w:rFonts w:ascii="AL-Mohanad" w:hAnsi="AL-Mohanad" w:hint="cs"/>
          <w:color w:val="000000" w:themeColor="text1"/>
          <w:sz w:val="26"/>
          <w:szCs w:val="28"/>
          <w:rtl/>
        </w:rPr>
        <w:t>إلى ا</w:t>
      </w:r>
      <w:r w:rsidRPr="00EA4E1C">
        <w:rPr>
          <w:rFonts w:ascii="AL-Mohanad" w:hAnsi="AL-Mohanad" w:hint="cs"/>
          <w:color w:val="000000" w:themeColor="text1"/>
          <w:sz w:val="26"/>
          <w:szCs w:val="28"/>
          <w:rtl/>
        </w:rPr>
        <w:t>لصلاة، فالصلاة المستحب</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ليست ضرورية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لكن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إذا قر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شخص ال</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تيان بصلاة النوافل ف</w:t>
      </w:r>
      <w:r w:rsidR="00425BDD">
        <w:rPr>
          <w:rFonts w:ascii="AL-Mohanad" w:hAnsi="AL-Mohanad" w:hint="cs"/>
          <w:color w:val="000000" w:themeColor="text1"/>
          <w:sz w:val="26"/>
          <w:szCs w:val="28"/>
          <w:rtl/>
        </w:rPr>
        <w:t xml:space="preserve">لا بُدَّ </w:t>
      </w:r>
      <w:r w:rsidRPr="00EA4E1C">
        <w:rPr>
          <w:rFonts w:ascii="AL-Mohanad" w:hAnsi="AL-Mohanad" w:hint="cs"/>
          <w:color w:val="000000" w:themeColor="text1"/>
          <w:sz w:val="26"/>
          <w:szCs w:val="28"/>
          <w:rtl/>
        </w:rPr>
        <w:t>له من الوضوء</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فالإنسان في أي</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ملة وقوم إذا اختار التطو</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والعيش في نفس مستوى العالم الجديد لا استغناء له عن التكنولوجي</w:t>
      </w:r>
      <w:r w:rsidR="00F47E05"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الحديثة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فالضرورة بهذا اللحاظ تفرض استخدامها</w:t>
      </w:r>
      <w:r w:rsidR="00F47E05" w:rsidRPr="00EA4E1C">
        <w:rPr>
          <w:rFonts w:ascii="AL-Mohanad" w:hAnsi="AL-Mohanad" w:hint="cs"/>
          <w:color w:val="000000" w:themeColor="text1"/>
          <w:sz w:val="26"/>
          <w:szCs w:val="28"/>
          <w:rtl/>
        </w:rPr>
        <w:t>. و</w:t>
      </w:r>
      <w:r w:rsidRPr="00EA4E1C">
        <w:rPr>
          <w:rFonts w:ascii="AL-Mohanad" w:hAnsi="AL-Mohanad" w:hint="cs"/>
          <w:color w:val="000000" w:themeColor="text1"/>
          <w:sz w:val="26"/>
          <w:szCs w:val="28"/>
          <w:rtl/>
        </w:rPr>
        <w:t xml:space="preserve">حيث </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هذا المستوى من الحياة قد أوجده ال</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باختياره فإن</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F47E0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ثبات هذه السيرة لا شك</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يحتاج إلى ه</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مضاعفة</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ولعلنا سوف نتعر</w:t>
      </w:r>
      <w:r w:rsidR="00F47E0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ض لبعضه ضمن النقاط التالية: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منشأ حج</w:t>
      </w:r>
      <w:r w:rsidR="00DC1CD1" w:rsidRPr="00EA4E1C">
        <w:rPr>
          <w:rFonts w:hint="cs"/>
          <w:color w:val="000000" w:themeColor="text1"/>
          <w:rtl/>
        </w:rPr>
        <w:t>ّ</w:t>
      </w:r>
      <w:r w:rsidRPr="00EA4E1C">
        <w:rPr>
          <w:rFonts w:hint="cs"/>
          <w:color w:val="000000" w:themeColor="text1"/>
          <w:rtl/>
        </w:rPr>
        <w:t xml:space="preserve">ية سيرة العقلاء </w:t>
      </w:r>
    </w:p>
    <w:p w:rsidR="00756261" w:rsidRPr="00EA4E1C" w:rsidRDefault="00756261" w:rsidP="00756261">
      <w:pPr>
        <w:pStyle w:val="31"/>
        <w:rPr>
          <w:color w:val="000000" w:themeColor="text1"/>
          <w:rtl/>
        </w:rPr>
      </w:pPr>
      <w:r w:rsidRPr="00EA4E1C">
        <w:rPr>
          <w:rFonts w:hint="cs"/>
          <w:color w:val="000000" w:themeColor="text1"/>
          <w:rtl/>
        </w:rPr>
        <w:t>كلّ س</w:t>
      </w:r>
      <w:r w:rsidR="00DC1CD1" w:rsidRPr="00EA4E1C">
        <w:rPr>
          <w:rFonts w:hint="cs"/>
          <w:color w:val="000000" w:themeColor="text1"/>
          <w:rtl/>
        </w:rPr>
        <w:t>ِ</w:t>
      </w:r>
      <w:r w:rsidRPr="00EA4E1C">
        <w:rPr>
          <w:rFonts w:hint="cs"/>
          <w:color w:val="000000" w:themeColor="text1"/>
          <w:rtl/>
        </w:rPr>
        <w:t>ي</w:t>
      </w:r>
      <w:r w:rsidR="00DC1CD1" w:rsidRPr="00EA4E1C">
        <w:rPr>
          <w:rFonts w:hint="cs"/>
          <w:color w:val="000000" w:themeColor="text1"/>
          <w:rtl/>
        </w:rPr>
        <w:t>َ</w:t>
      </w:r>
      <w:r w:rsidRPr="00EA4E1C">
        <w:rPr>
          <w:rFonts w:hint="cs"/>
          <w:color w:val="000000" w:themeColor="text1"/>
          <w:rtl/>
        </w:rPr>
        <w:t xml:space="preserve">ر العقلاء ترجع في جذورها إلى بناء العقلاء </w:t>
      </w:r>
    </w:p>
    <w:p w:rsidR="00DC1CD1" w:rsidRPr="00EA4E1C" w:rsidRDefault="00756261" w:rsidP="00756261">
      <w:pPr>
        <w:rPr>
          <w:rFonts w:ascii="AL-Mohanad" w:hAnsi="AL-Mohanad"/>
          <w:color w:val="000000" w:themeColor="text1"/>
          <w:sz w:val="26"/>
          <w:szCs w:val="28"/>
          <w:rtl/>
        </w:rPr>
      </w:pPr>
      <w:r w:rsidRPr="00EA4E1C">
        <w:rPr>
          <w:rFonts w:ascii="AL-Mohanad" w:hAnsi="AL-Mohanad" w:hint="cs"/>
          <w:color w:val="000000" w:themeColor="text1"/>
          <w:sz w:val="26"/>
          <w:szCs w:val="28"/>
          <w:rtl/>
        </w:rPr>
        <w:t>المطلب الأول الذي يستوقف الباحث في بناء العقلاء من المتقد</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مين والمتأخ</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رين هو قبول هذا البناء للتحليل وإقامة البراهين العقلية عليه</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تكون كل البراهين عليه واضحة وبديهية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تحتاج إلى الاستدلال النظري.</w:t>
      </w:r>
    </w:p>
    <w:p w:rsidR="00756261" w:rsidRPr="00EA4E1C" w:rsidRDefault="00DC1CD1" w:rsidP="00756261">
      <w:pPr>
        <w:rPr>
          <w:rFonts w:ascii="AL-Mohanad" w:hAnsi="AL-Mohanad"/>
          <w:color w:val="000000" w:themeColor="text1"/>
          <w:sz w:val="26"/>
          <w:szCs w:val="28"/>
          <w:rtl/>
        </w:rPr>
      </w:pPr>
      <w:r w:rsidRPr="00EA4E1C">
        <w:rPr>
          <w:rFonts w:ascii="AL-Mohanad" w:hAnsi="AL-Mohanad" w:hint="cs"/>
          <w:color w:val="000000" w:themeColor="text1"/>
          <w:sz w:val="26"/>
          <w:szCs w:val="28"/>
          <w:rtl/>
        </w:rPr>
        <w:lastRenderedPageBreak/>
        <w:t>و</w:t>
      </w:r>
      <w:r w:rsidR="00756261" w:rsidRPr="00EA4E1C">
        <w:rPr>
          <w:rFonts w:ascii="AL-Mohanad" w:hAnsi="AL-Mohanad" w:hint="cs"/>
          <w:color w:val="000000" w:themeColor="text1"/>
          <w:sz w:val="26"/>
          <w:szCs w:val="28"/>
          <w:rtl/>
        </w:rPr>
        <w:t>المسألة الثانية التي تأخذ حي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زا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كبيرا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في البحث والنظر هو شمولية وعمومية سيرة العقلاء. </w:t>
      </w:r>
    </w:p>
    <w:p w:rsidR="00756261" w:rsidRPr="00EA4E1C" w:rsidRDefault="00756261" w:rsidP="00A8643D">
      <w:pPr>
        <w:rPr>
          <w:rFonts w:ascii="AL-Mohanad" w:hAnsi="AL-Mohanad"/>
          <w:color w:val="000000" w:themeColor="text1"/>
          <w:sz w:val="26"/>
          <w:szCs w:val="28"/>
          <w:rtl/>
        </w:rPr>
      </w:pPr>
      <w:r w:rsidRPr="00EA4E1C">
        <w:rPr>
          <w:rFonts w:ascii="AL-Mohanad" w:hAnsi="AL-Mohanad" w:hint="cs"/>
          <w:color w:val="000000" w:themeColor="text1"/>
          <w:sz w:val="26"/>
          <w:szCs w:val="28"/>
          <w:rtl/>
        </w:rPr>
        <w:t>إن</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نؤك</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عليه في تعريف بناء العقلاء أن شمولية وعمومية السيرة العقلائية تحمل معها التساؤل التالي</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كيف أمكن لأمر</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أوجده ال</w:t>
      </w:r>
      <w:r w:rsidR="00DC1CD1"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بمحض اختياره</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قابل للتغيير</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أن يروج بين جميع البشر</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ويفرض نفسه عليهم</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ليتحول إلى عادة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وسلوك نوعي</w:t>
      </w:r>
      <w:r w:rsidR="00A8643D"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الأخذ بعين الاعتبار أن</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التواصل بين أبناء البشر في أقصى نقاط العالم لم تكن ممكنة</w:t>
      </w:r>
      <w:r w:rsidR="00DC1CD1" w:rsidRPr="00EA4E1C">
        <w:rPr>
          <w:rFonts w:ascii="AL-Mohanad" w:hAnsi="AL-Mohanad" w:hint="cs"/>
          <w:color w:val="000000" w:themeColor="text1"/>
          <w:sz w:val="26"/>
          <w:szCs w:val="28"/>
          <w:rtl/>
        </w:rPr>
        <w:t>ً</w:t>
      </w:r>
      <w:r w:rsidR="00A8643D"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كيف استطاع هذا السلوك وهذه العادة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التي ليست ضرورية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وتعاقدية صرفة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أن</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تشمل كل العالم</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ويلتزم به كل</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البشر في ظل</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حالة من الاختلاف في الأعراف والعادات من منطقة</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إلى أخرى</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ومن قوم إلى آخر</w:t>
      </w:r>
      <w:r w:rsidR="00DC1CD1"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p>
    <w:p w:rsidR="00EC34B8" w:rsidRPr="00EA4E1C" w:rsidRDefault="00756261" w:rsidP="00EC34B8">
      <w:pPr>
        <w:rPr>
          <w:rFonts w:ascii="AL-Mohanad" w:hAnsi="AL-Mohanad"/>
          <w:color w:val="000000" w:themeColor="text1"/>
          <w:sz w:val="26"/>
          <w:szCs w:val="28"/>
          <w:rtl/>
        </w:rPr>
      </w:pPr>
      <w:r w:rsidRPr="00EA4E1C">
        <w:rPr>
          <w:rFonts w:ascii="AL-Mohanad" w:hAnsi="AL-Mohanad" w:hint="cs"/>
          <w:color w:val="000000" w:themeColor="text1"/>
          <w:sz w:val="26"/>
          <w:szCs w:val="28"/>
          <w:rtl/>
        </w:rPr>
        <w:t>من هنا ننتقل إلى منشأ ظهور هذه الس</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ودليل شيوعها واستمرارها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EC34B8"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ي ما هو المقو</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التكويني والضروري الذي ب</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نيت عليه هذه الس</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وتأس</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ست عليه</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حتى صار هذا الاضطرار المتعاقد عليه موجبا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 يخضع له جميع البشر</w:t>
      </w:r>
      <w:r w:rsidR="00EC34B8" w:rsidRPr="00EA4E1C">
        <w:rPr>
          <w:rFonts w:ascii="AL-Mohanad" w:hAnsi="AL-Mohanad" w:hint="cs"/>
          <w:color w:val="000000" w:themeColor="text1"/>
          <w:sz w:val="26"/>
          <w:szCs w:val="28"/>
          <w:rtl/>
        </w:rPr>
        <w:t>؟</w:t>
      </w:r>
    </w:p>
    <w:p w:rsidR="00756261" w:rsidRPr="00EA4E1C" w:rsidRDefault="00756261" w:rsidP="00EC34B8">
      <w:pPr>
        <w:rPr>
          <w:rFonts w:ascii="AL-Mohanad" w:hAnsi="AL-Mohanad"/>
          <w:color w:val="000000" w:themeColor="text1"/>
          <w:sz w:val="26"/>
          <w:szCs w:val="28"/>
          <w:rtl/>
        </w:rPr>
      </w:pPr>
      <w:r w:rsidRPr="00EA4E1C">
        <w:rPr>
          <w:rFonts w:ascii="AL-Mohanad" w:hAnsi="AL-Mohanad" w:hint="cs"/>
          <w:color w:val="000000" w:themeColor="text1"/>
          <w:sz w:val="26"/>
          <w:szCs w:val="28"/>
          <w:rtl/>
        </w:rPr>
        <w:t>ولأجل مزيد</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التوضيح والتفصيل سنوس</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ع من دائرة هذا البحث</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ونبس</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طه بالقدر الذي يفي بالغرض. </w:t>
      </w:r>
    </w:p>
    <w:p w:rsidR="00756261" w:rsidRPr="00EA4E1C" w:rsidRDefault="00756261" w:rsidP="00EC34B8">
      <w:pPr>
        <w:rPr>
          <w:rFonts w:ascii="AL-Mohanad" w:hAnsi="AL-Mohanad"/>
          <w:color w:val="000000" w:themeColor="text1"/>
          <w:sz w:val="26"/>
          <w:szCs w:val="28"/>
          <w:rtl/>
        </w:rPr>
      </w:pPr>
      <w:r w:rsidRPr="00EA4E1C">
        <w:rPr>
          <w:rFonts w:ascii="AL-Mohanad" w:hAnsi="AL-Mohanad" w:hint="cs"/>
          <w:color w:val="000000" w:themeColor="text1"/>
          <w:sz w:val="26"/>
          <w:szCs w:val="28"/>
          <w:rtl/>
        </w:rPr>
        <w:t>يتم</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تقسيم العقل العملي إلى </w:t>
      </w:r>
      <w:r w:rsidR="00EC34B8" w:rsidRPr="00EA4E1C">
        <w:rPr>
          <w:rFonts w:ascii="AL-Mohanad" w:hAnsi="AL-Mohanad" w:hint="cs"/>
          <w:color w:val="000000" w:themeColor="text1"/>
          <w:sz w:val="26"/>
          <w:szCs w:val="28"/>
          <w:rtl/>
        </w:rPr>
        <w:t>أقسام</w:t>
      </w:r>
      <w:r w:rsidRPr="00EA4E1C">
        <w:rPr>
          <w:rFonts w:ascii="AL-Mohanad" w:hAnsi="AL-Mohanad" w:hint="cs"/>
          <w:color w:val="000000" w:themeColor="text1"/>
          <w:sz w:val="26"/>
          <w:szCs w:val="28"/>
          <w:rtl/>
        </w:rPr>
        <w:t xml:space="preserve"> متعد</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دة من حيثيات مختلفة</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ومن هذه التقسيمات تقسيمه بلحاظ الاضطرار وغير الاضطرار: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العقل الاضطراري والعقل غير الاضطراري </w:t>
      </w:r>
    </w:p>
    <w:p w:rsidR="008E6D3B" w:rsidRPr="00EA4E1C" w:rsidRDefault="00756261" w:rsidP="00536543">
      <w:pPr>
        <w:rPr>
          <w:rFonts w:ascii="AL-Mohanad" w:hAnsi="AL-Mohanad"/>
          <w:color w:val="000000" w:themeColor="text1"/>
          <w:sz w:val="26"/>
          <w:szCs w:val="28"/>
          <w:rtl/>
        </w:rPr>
      </w:pPr>
      <w:r w:rsidRPr="00EA4E1C">
        <w:rPr>
          <w:rFonts w:ascii="AL-Mohanad" w:hAnsi="AL-Mohanad" w:hint="cs"/>
          <w:color w:val="000000" w:themeColor="text1"/>
          <w:sz w:val="26"/>
          <w:szCs w:val="28"/>
          <w:rtl/>
        </w:rPr>
        <w:t>يقبل العقل العملي القسمة بلحاظات مختلفة إلى أقسام متعد</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دة، </w:t>
      </w:r>
      <w:r w:rsidR="00EC34B8" w:rsidRPr="00EA4E1C">
        <w:rPr>
          <w:rFonts w:ascii="AL-Mohanad" w:hAnsi="AL-Mohanad" w:hint="cs"/>
          <w:color w:val="000000" w:themeColor="text1"/>
          <w:sz w:val="26"/>
          <w:szCs w:val="28"/>
          <w:rtl/>
        </w:rPr>
        <w:t>أحدها:</w:t>
      </w:r>
      <w:r w:rsidRPr="00EA4E1C">
        <w:rPr>
          <w:rFonts w:ascii="AL-Mohanad" w:hAnsi="AL-Mohanad" w:hint="cs"/>
          <w:color w:val="000000" w:themeColor="text1"/>
          <w:sz w:val="26"/>
          <w:szCs w:val="28"/>
          <w:rtl/>
        </w:rPr>
        <w:t xml:space="preserve"> الاضطرار</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وعدم الاضطرار</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بالنسبة </w:t>
      </w:r>
      <w:r w:rsidR="00EC34B8" w:rsidRPr="00EA4E1C">
        <w:rPr>
          <w:rFonts w:ascii="AL-Mohanad" w:hAnsi="AL-Mohanad" w:hint="cs"/>
          <w:color w:val="000000" w:themeColor="text1"/>
          <w:sz w:val="26"/>
          <w:szCs w:val="28"/>
          <w:rtl/>
        </w:rPr>
        <w:t>إلى ا</w:t>
      </w:r>
      <w:r w:rsidRPr="00EA4E1C">
        <w:rPr>
          <w:rFonts w:ascii="AL-Mohanad" w:hAnsi="AL-Mohanad" w:hint="cs"/>
          <w:color w:val="000000" w:themeColor="text1"/>
          <w:sz w:val="26"/>
          <w:szCs w:val="28"/>
          <w:rtl/>
        </w:rPr>
        <w:t>لأخذ به والانصياع له، بمعنى أن بعض أحكام العقل العملي ترتبط بالحياة</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سواء تعلق الأمر بالفرد أ</w:t>
      </w:r>
      <w:r w:rsidR="00EC34B8" w:rsidRPr="00EA4E1C">
        <w:rPr>
          <w:rFonts w:ascii="AL-Mohanad" w:hAnsi="AL-Mohanad" w:hint="cs"/>
          <w:color w:val="000000" w:themeColor="text1"/>
          <w:sz w:val="26"/>
          <w:szCs w:val="28"/>
          <w:rtl/>
        </w:rPr>
        <w:t>م</w:t>
      </w:r>
      <w:r w:rsidRPr="00EA4E1C">
        <w:rPr>
          <w:rFonts w:ascii="AL-Mohanad" w:hAnsi="AL-Mohanad" w:hint="cs"/>
          <w:color w:val="000000" w:themeColor="text1"/>
          <w:sz w:val="26"/>
          <w:szCs w:val="28"/>
          <w:rtl/>
        </w:rPr>
        <w:t xml:space="preserve"> بالمجتمع</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بدون الإذعان لها تتوق</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عجلة الحياة</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EC34B8"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كون البقاء غير ممكن</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وهذه الضرورة مدركة بالعيان</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ومحسوسة</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تحتاج إلى جهد</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التفك</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والتأم</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هذه الأحكام غالبا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تكون شاملة للحياة المادية، لذلك تجد </w:t>
      </w:r>
      <w:r w:rsidR="00B50882">
        <w:rPr>
          <w:rFonts w:ascii="AL-Mohanad" w:hAnsi="AL-Mohanad" w:hint="cs"/>
          <w:color w:val="000000" w:themeColor="text1"/>
          <w:sz w:val="26"/>
          <w:szCs w:val="28"/>
          <w:rtl/>
        </w:rPr>
        <w:t xml:space="preserve">أنّه </w:t>
      </w:r>
      <w:r w:rsidR="00425BDD">
        <w:rPr>
          <w:rFonts w:ascii="AL-Mohanad" w:hAnsi="AL-Mohanad" w:hint="cs"/>
          <w:color w:val="000000" w:themeColor="text1"/>
          <w:sz w:val="26"/>
          <w:szCs w:val="28"/>
          <w:rtl/>
        </w:rPr>
        <w:t xml:space="preserve">لا بُدَّ </w:t>
      </w:r>
      <w:r w:rsidR="00EC34B8" w:rsidRPr="00EA4E1C">
        <w:rPr>
          <w:rFonts w:ascii="AL-Mohanad" w:hAnsi="AL-Mohanad" w:hint="cs"/>
          <w:color w:val="000000" w:themeColor="text1"/>
          <w:sz w:val="26"/>
          <w:szCs w:val="28"/>
          <w:rtl/>
        </w:rPr>
        <w:t>ل</w:t>
      </w:r>
      <w:r w:rsidRPr="00EA4E1C">
        <w:rPr>
          <w:rFonts w:ascii="AL-Mohanad" w:hAnsi="AL-Mohanad" w:hint="cs"/>
          <w:color w:val="000000" w:themeColor="text1"/>
          <w:sz w:val="26"/>
          <w:szCs w:val="28"/>
          <w:rtl/>
        </w:rPr>
        <w:t>لأفراد من الخضوع</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EC34B8" w:rsidRPr="00EA4E1C">
        <w:rPr>
          <w:rFonts w:ascii="AL-Mohanad" w:hAnsi="AL-Mohanad" w:hint="cs"/>
          <w:color w:val="000000" w:themeColor="text1"/>
          <w:sz w:val="26"/>
          <w:szCs w:val="28"/>
          <w:rtl/>
        </w:rPr>
        <w:t xml:space="preserve">هم </w:t>
      </w:r>
      <w:r w:rsidRPr="00EA4E1C">
        <w:rPr>
          <w:rFonts w:ascii="AL-Mohanad" w:hAnsi="AL-Mohanad" w:hint="cs"/>
          <w:color w:val="000000" w:themeColor="text1"/>
          <w:sz w:val="26"/>
          <w:szCs w:val="28"/>
          <w:rtl/>
        </w:rPr>
        <w:t xml:space="preserve">مجبرون </w:t>
      </w:r>
      <w:r w:rsidR="00EC34B8" w:rsidRPr="00EA4E1C">
        <w:rPr>
          <w:rFonts w:ascii="AL-Mohanad" w:hAnsi="AL-Mohanad" w:hint="cs"/>
          <w:color w:val="000000" w:themeColor="text1"/>
          <w:sz w:val="26"/>
          <w:szCs w:val="28"/>
          <w:rtl/>
        </w:rPr>
        <w:t>على ا</w:t>
      </w:r>
      <w:r w:rsidRPr="00EA4E1C">
        <w:rPr>
          <w:rFonts w:ascii="AL-Mohanad" w:hAnsi="AL-Mohanad" w:hint="cs"/>
          <w:color w:val="000000" w:themeColor="text1"/>
          <w:sz w:val="26"/>
          <w:szCs w:val="28"/>
          <w:rtl/>
        </w:rPr>
        <w:t>لاستسلام لها. ولا يقف اختلاف ال</w:t>
      </w:r>
      <w:r w:rsidR="00EC34B8"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ديان والمعتقدات مانعا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أمامها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lastRenderedPageBreak/>
        <w:t>بل الإنسان</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بمختلف </w:t>
      </w:r>
      <w:r w:rsidR="00536543"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شك</w:t>
      </w:r>
      <w:r w:rsidR="00536543" w:rsidRPr="00EA4E1C">
        <w:rPr>
          <w:rFonts w:ascii="AL-Mohanad" w:hAnsi="AL-Mohanad" w:hint="cs"/>
          <w:color w:val="000000" w:themeColor="text1"/>
          <w:sz w:val="26"/>
          <w:szCs w:val="28"/>
          <w:rtl/>
        </w:rPr>
        <w:t>ال</w:t>
      </w:r>
      <w:r w:rsidRPr="00EA4E1C">
        <w:rPr>
          <w:rFonts w:ascii="AL-Mohanad" w:hAnsi="AL-Mohanad" w:hint="cs"/>
          <w:color w:val="000000" w:themeColor="text1"/>
          <w:sz w:val="26"/>
          <w:szCs w:val="28"/>
          <w:rtl/>
        </w:rPr>
        <w:t>ه الفكرية والمذهبية</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خاضع</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ومستسلم لها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بدون استثناء. ونمث</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لهذه الأحكام بمسألة الأكل والشرب و...</w:t>
      </w:r>
      <w:r w:rsidR="00EC34B8" w:rsidRPr="00EA4E1C">
        <w:rPr>
          <w:rFonts w:ascii="AL-Mohanad" w:hAnsi="AL-Mohanad" w:hint="cs"/>
          <w:color w:val="000000" w:themeColor="text1"/>
          <w:sz w:val="26"/>
          <w:szCs w:val="28"/>
          <w:rtl/>
        </w:rPr>
        <w:t>.</w:t>
      </w:r>
      <w:r w:rsidR="008E6D3B"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نعم</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هذه الأحكام تدخل ضمن نطاق العقل العملي</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لكنها تدخل بالموازاة ضمن الضروري</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ات التي تحفظ النوع</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وتضمن بقاءه</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ونظرا</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EC34B8" w:rsidRPr="00EA4E1C">
        <w:rPr>
          <w:rFonts w:ascii="AL-Mohanad" w:hAnsi="AL-Mohanad" w:hint="cs"/>
          <w:color w:val="000000" w:themeColor="text1"/>
          <w:sz w:val="26"/>
          <w:szCs w:val="28"/>
          <w:rtl/>
        </w:rPr>
        <w:t>لكونها</w:t>
      </w:r>
      <w:r w:rsidRPr="00EA4E1C">
        <w:rPr>
          <w:rFonts w:ascii="AL-Mohanad" w:hAnsi="AL-Mohanad" w:hint="cs"/>
          <w:color w:val="000000" w:themeColor="text1"/>
          <w:sz w:val="26"/>
          <w:szCs w:val="28"/>
          <w:rtl/>
        </w:rPr>
        <w:t xml:space="preserve"> ته</w:t>
      </w:r>
      <w:r w:rsidR="00EC34B8" w:rsidRPr="00EA4E1C">
        <w:rPr>
          <w:rFonts w:ascii="AL-Mohanad" w:hAnsi="AL-Mohanad" w:hint="cs"/>
          <w:color w:val="000000" w:themeColor="text1"/>
          <w:sz w:val="26"/>
          <w:szCs w:val="28"/>
          <w:rtl/>
        </w:rPr>
        <w:t>ت</w:t>
      </w:r>
      <w:r w:rsidRPr="00EA4E1C">
        <w:rPr>
          <w:rFonts w:ascii="AL-Mohanad" w:hAnsi="AL-Mohanad" w:hint="cs"/>
          <w:color w:val="000000" w:themeColor="text1"/>
          <w:sz w:val="26"/>
          <w:szCs w:val="28"/>
          <w:rtl/>
        </w:rPr>
        <w:t>م</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بالجانب المادي للحياة فه</w:t>
      </w:r>
      <w:r w:rsidR="00EC34B8"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 xml:space="preserve"> تشمل كل</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الناس</w:t>
      </w:r>
      <w:r w:rsidR="00EC34B8"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غير ناظرة </w:t>
      </w:r>
      <w:r w:rsidR="00EC34B8"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لى دينهم ومعتقدهم.</w:t>
      </w:r>
    </w:p>
    <w:p w:rsidR="00841645" w:rsidRPr="00EA4E1C" w:rsidRDefault="00EC34B8" w:rsidP="0071481F">
      <w:pPr>
        <w:rPr>
          <w:rFonts w:ascii="AL-Mohanad" w:hAnsi="AL-Mohanad"/>
          <w:color w:val="000000" w:themeColor="text1"/>
          <w:sz w:val="26"/>
          <w:szCs w:val="28"/>
          <w:rtl/>
        </w:rPr>
      </w:pP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و نمث</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ل له بخبر الثقة</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فالإنسان يدرك أن</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لا مفر</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له ولا مهرب له في عالم الأعيان من تحصيل العلم</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وحيث </w:t>
      </w:r>
      <w:r w:rsidR="008E6D3B" w:rsidRPr="00EA4E1C">
        <w:rPr>
          <w:rFonts w:ascii="AL-Mohanad" w:hAnsi="AL-Mohanad" w:hint="cs"/>
          <w:color w:val="000000" w:themeColor="text1"/>
          <w:sz w:val="26"/>
          <w:szCs w:val="28"/>
          <w:rtl/>
        </w:rPr>
        <w:t>ينسدّ</w:t>
      </w:r>
      <w:r w:rsidR="00756261" w:rsidRPr="00EA4E1C">
        <w:rPr>
          <w:rFonts w:ascii="AL-Mohanad" w:hAnsi="AL-Mohanad" w:hint="cs"/>
          <w:color w:val="000000" w:themeColor="text1"/>
          <w:sz w:val="26"/>
          <w:szCs w:val="28"/>
          <w:rtl/>
        </w:rPr>
        <w:t xml:space="preserve"> باب تحصيل العلم في أكثر الموارد</w:t>
      </w:r>
      <w:r w:rsidR="008E6D3B"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وبلحاظ كون عدم تحصيله ملازم</w:t>
      </w:r>
      <w:r w:rsidR="00841645" w:rsidRPr="00EA4E1C">
        <w:rPr>
          <w:rFonts w:ascii="AL-Mohanad" w:hAnsi="AL-Mohanad" w:hint="cs"/>
          <w:color w:val="000000" w:themeColor="text1"/>
          <w:sz w:val="26"/>
          <w:szCs w:val="28"/>
          <w:rtl/>
        </w:rPr>
        <w:t>اً</w:t>
      </w:r>
      <w:r w:rsidR="00756261" w:rsidRPr="00EA4E1C">
        <w:rPr>
          <w:rFonts w:ascii="AL-Mohanad" w:hAnsi="AL-Mohanad" w:hint="cs"/>
          <w:color w:val="000000" w:themeColor="text1"/>
          <w:sz w:val="26"/>
          <w:szCs w:val="28"/>
          <w:rtl/>
        </w:rPr>
        <w:t xml:space="preserve"> لإيجاد الاختلال في نظام الاجتماع</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وباعث</w:t>
      </w:r>
      <w:r w:rsidR="00841645" w:rsidRPr="00EA4E1C">
        <w:rPr>
          <w:rFonts w:ascii="AL-Mohanad" w:hAnsi="AL-Mohanad" w:hint="cs"/>
          <w:color w:val="000000" w:themeColor="text1"/>
          <w:sz w:val="26"/>
          <w:szCs w:val="28"/>
          <w:rtl/>
        </w:rPr>
        <w:t>اً</w:t>
      </w:r>
      <w:r w:rsidR="00756261" w:rsidRPr="00EA4E1C">
        <w:rPr>
          <w:rFonts w:ascii="AL-Mohanad" w:hAnsi="AL-Mohanad" w:hint="cs"/>
          <w:color w:val="000000" w:themeColor="text1"/>
          <w:sz w:val="26"/>
          <w:szCs w:val="28"/>
          <w:rtl/>
        </w:rPr>
        <w:t xml:space="preserve"> على توقف رحى الحياة</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والتي تقوم في حركاتها وسكناتها على العلم</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أصبح عنده خبر الثقة حج</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ة</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ولم ي</w:t>
      </w:r>
      <w:r w:rsidR="0071481F">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ل</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عناية للخطأ والاشتباه الذي يكون طبيعيا</w:t>
      </w:r>
      <w:r w:rsidR="00841645"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في هذا العمل.</w:t>
      </w:r>
    </w:p>
    <w:p w:rsidR="00841645" w:rsidRPr="00EA4E1C" w:rsidRDefault="00756261" w:rsidP="00841645">
      <w:pPr>
        <w:rPr>
          <w:rFonts w:ascii="AL-Mohanad" w:hAnsi="AL-Mohanad"/>
          <w:color w:val="000000" w:themeColor="text1"/>
          <w:sz w:val="26"/>
          <w:szCs w:val="28"/>
          <w:rtl/>
        </w:rPr>
      </w:pPr>
      <w:r w:rsidRPr="00EA4E1C">
        <w:rPr>
          <w:rFonts w:ascii="AL-Mohanad" w:hAnsi="AL-Mohanad" w:hint="cs"/>
          <w:color w:val="000000" w:themeColor="text1"/>
          <w:sz w:val="26"/>
          <w:szCs w:val="28"/>
          <w:rtl/>
        </w:rPr>
        <w:t>وقد جلب هذا توج</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 الأصوليين</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فاستدلوا به في العديد من الموارد</w:t>
      </w:r>
      <w:r w:rsidR="00841645" w:rsidRPr="00EA4E1C">
        <w:rPr>
          <w:rFonts w:ascii="AL-Mohanad" w:hAnsi="AL-Mohanad" w:hint="cs"/>
          <w:color w:val="000000" w:themeColor="text1"/>
          <w:sz w:val="26"/>
          <w:szCs w:val="28"/>
          <w:rtl/>
        </w:rPr>
        <w:t>.</w:t>
      </w:r>
    </w:p>
    <w:p w:rsidR="00756261" w:rsidRPr="00EA4E1C" w:rsidRDefault="00756261" w:rsidP="00841645">
      <w:pPr>
        <w:rPr>
          <w:rFonts w:ascii="AL-Mohanad" w:hAnsi="AL-Mohanad"/>
          <w:color w:val="000000" w:themeColor="text1"/>
          <w:sz w:val="26"/>
          <w:szCs w:val="28"/>
          <w:rtl/>
        </w:rPr>
      </w:pPr>
      <w:r w:rsidRPr="00EA4E1C">
        <w:rPr>
          <w:rFonts w:ascii="AL-Mohanad" w:hAnsi="AL-Mohanad" w:hint="cs"/>
          <w:color w:val="000000" w:themeColor="text1"/>
          <w:sz w:val="26"/>
          <w:szCs w:val="28"/>
          <w:rtl/>
        </w:rPr>
        <w:t>فالشيخ ال</w:t>
      </w:r>
      <w:r w:rsidR="00841645"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نصاري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rPr>
        <w:t xml:space="preserve"> في مؤل</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فه (مطارح الأنظار) اعتبر أن</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هذا الاضطرار عامل</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أصلي في عمل العقلاء بالأمارات الظنية</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قائلا</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إن الموارد التي يستكشف منها حال العقلاء في </w:t>
      </w:r>
      <w:r w:rsidR="00841645"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مور معادهم ومعاشهم</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اكتفائهم بالظن</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السلامة</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إنما هو بواسطة انسداد طرق العلم لهم</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لو اقتصروا على المنافع المعلومة والمضار</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المعلومة لزم اختلال نظامهم</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841645">
      <w:pPr>
        <w:rPr>
          <w:rFonts w:ascii="AL-Mohanad" w:hAnsi="AL-Mohanad"/>
          <w:color w:val="000000" w:themeColor="text1"/>
          <w:sz w:val="26"/>
          <w:szCs w:val="28"/>
          <w:rtl/>
        </w:rPr>
      </w:pPr>
      <w:r w:rsidRPr="00EA4E1C">
        <w:rPr>
          <w:rFonts w:ascii="AL-Mohanad" w:hAnsi="AL-Mohanad" w:hint="cs"/>
          <w:color w:val="000000" w:themeColor="text1"/>
          <w:sz w:val="26"/>
          <w:szCs w:val="28"/>
          <w:rtl/>
        </w:rPr>
        <w:t>وقد كان هذا الاضطرار دليلا</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عند الشيخ المظفر</w:t>
      </w:r>
      <w:r w:rsidR="0040124D" w:rsidRPr="00EA4E1C">
        <w:rPr>
          <w:rFonts w:ascii="Mosawi" w:hAnsi="Mosawi" w:cs="Mosawi"/>
          <w:color w:val="000000" w:themeColor="text1"/>
          <w:sz w:val="26"/>
          <w:szCs w:val="26"/>
          <w:rtl/>
        </w:rPr>
        <w:t>&amp;</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ات</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خذه في الاستدلال بسيرة العقلاء في العمل بالأخبار غير القطعية</w:t>
      </w:r>
      <w:r w:rsidR="00841645" w:rsidRPr="00EA4E1C">
        <w:rPr>
          <w:rFonts w:ascii="AL-Mohanad" w:hAnsi="AL-Mohanad" w:hint="cs"/>
          <w:color w:val="000000" w:themeColor="text1"/>
          <w:sz w:val="26"/>
          <w:szCs w:val="28"/>
          <w:rtl/>
        </w:rPr>
        <w:t>، فقال</w:t>
      </w:r>
      <w:r w:rsidRPr="00EA4E1C">
        <w:rPr>
          <w:rFonts w:ascii="AL-Mohanad" w:hAnsi="AL-Mohanad" w:hint="cs"/>
          <w:color w:val="000000" w:themeColor="text1"/>
          <w:sz w:val="26"/>
          <w:szCs w:val="28"/>
          <w:rtl/>
        </w:rPr>
        <w:t>: وعلى هذه السيرة العملية قامت معايش الناس</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وانتظمت حياة البشر</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ولولاها لاختل</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نظامهم الاجتماعي</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ولسادهم الاضطراب</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لقل</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ما يوجب العلم القطعي من الأخبار المتعارفة</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سندا</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ومتنا</w:t>
      </w:r>
      <w:r w:rsidR="00841645" w:rsidRPr="00EA4E1C">
        <w:rPr>
          <w:rFonts w:ascii="AL-Mohanad" w:hAnsi="AL-Mohanad" w:hint="cs"/>
          <w:color w:val="000000" w:themeColor="text1"/>
          <w:sz w:val="26"/>
          <w:szCs w:val="28"/>
          <w:rtl/>
        </w:rPr>
        <w:t>ً</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841645">
      <w:pPr>
        <w:rPr>
          <w:rFonts w:ascii="AL-Mohanad" w:hAnsi="AL-Mohanad"/>
          <w:color w:val="000000" w:themeColor="text1"/>
          <w:sz w:val="26"/>
          <w:szCs w:val="28"/>
          <w:rtl/>
        </w:rPr>
      </w:pPr>
      <w:r w:rsidRPr="00EA4E1C">
        <w:rPr>
          <w:rFonts w:ascii="AL-Mohanad" w:hAnsi="AL-Mohanad" w:hint="cs"/>
          <w:color w:val="000000" w:themeColor="text1"/>
          <w:sz w:val="26"/>
          <w:szCs w:val="28"/>
          <w:rtl/>
        </w:rPr>
        <w:t>ورأى الإمام</w:t>
      </w:r>
      <w:r w:rsidR="00841645" w:rsidRPr="00EA4E1C">
        <w:rPr>
          <w:rFonts w:ascii="AL-Mohanad" w:hAnsi="AL-Mohanad" w:hint="cs"/>
          <w:color w:val="000000" w:themeColor="text1"/>
          <w:sz w:val="26"/>
          <w:szCs w:val="28"/>
          <w:rtl/>
        </w:rPr>
        <w:t xml:space="preserve"> الخميني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rPr>
        <w:t xml:space="preserve"> أن الاضطرار هو الدليل المقو</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للسيرة العقلائية</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لذلك فالشارع ليس جاعل</w:t>
      </w:r>
      <w:r w:rsidR="00841645"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لهذه ال</w:t>
      </w:r>
      <w:r w:rsidR="00841645"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حكام والس</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71481F">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بمعنى أنها ليست جعلية من طرف الشارع</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هي تكوينية فطرية: </w:t>
      </w:r>
      <w:r w:rsidR="0084164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الأمارات المتداولة على ألسنة أصحابنا المحق</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قين كلّها من الأمارات العقلائية</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التي يعمل بها العقلاء في معاملاتهم وسياساتهم وجميع </w:t>
      </w:r>
      <w:r w:rsidR="00841645"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مورهم</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لو ردع الشارع عن العمل بها لاختل</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نظام </w:t>
      </w:r>
      <w:r w:rsidRPr="00EA4E1C">
        <w:rPr>
          <w:rFonts w:ascii="AL-Mohanad" w:hAnsi="AL-Mohanad" w:hint="cs"/>
          <w:color w:val="000000" w:themeColor="text1"/>
          <w:sz w:val="26"/>
          <w:szCs w:val="28"/>
          <w:rtl/>
        </w:rPr>
        <w:lastRenderedPageBreak/>
        <w:t>المجتمع</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ووقفت رحى الحياة الاجتماعية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603AF3">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ولم يقتصر الأمر في الاستدلال بالاضطرار </w:t>
      </w:r>
      <w:r w:rsidR="0084164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لى العمل بالأمارات الظن</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على هؤلاء الأعلام</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هناك العديد من الأصوليين الذي استندوا </w:t>
      </w:r>
      <w:r w:rsidR="00603AF3">
        <w:rPr>
          <w:rFonts w:ascii="AL-Mohanad" w:hAnsi="AL-Mohanad" w:hint="cs"/>
          <w:color w:val="000000" w:themeColor="text1"/>
          <w:sz w:val="26"/>
          <w:szCs w:val="28"/>
          <w:rtl/>
        </w:rPr>
        <w:t xml:space="preserve">إلى </w:t>
      </w:r>
      <w:r w:rsidRPr="00EA4E1C">
        <w:rPr>
          <w:rFonts w:ascii="AL-Mohanad" w:hAnsi="AL-Mohanad" w:hint="cs"/>
          <w:color w:val="000000" w:themeColor="text1"/>
          <w:sz w:val="26"/>
          <w:szCs w:val="28"/>
          <w:rtl/>
        </w:rPr>
        <w:t>هذا في استدلالاتهم</w:t>
      </w:r>
      <w:r w:rsidRPr="00EA4E1C">
        <w:rPr>
          <w:rFonts w:hint="cs"/>
          <w:color w:val="000000" w:themeColor="text1"/>
          <w:sz w:val="27"/>
          <w:vertAlign w:val="superscript"/>
          <w:rtl/>
        </w:rPr>
        <w:t>(</w:t>
      </w:r>
      <w:r w:rsidRPr="00EA4E1C">
        <w:rPr>
          <w:rStyle w:val="ac"/>
          <w:color w:val="000000" w:themeColor="text1"/>
          <w:sz w:val="27"/>
          <w:rtl/>
        </w:rPr>
        <w:endnoteReference w:id="7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841645" w:rsidP="00841645">
      <w:pPr>
        <w:rPr>
          <w:rFonts w:ascii="AL-Mohanad" w:hAnsi="AL-Mohanad"/>
          <w:color w:val="000000" w:themeColor="text1"/>
          <w:sz w:val="26"/>
          <w:szCs w:val="28"/>
          <w:rtl/>
        </w:rPr>
      </w:pPr>
      <w:r w:rsidRPr="00EA4E1C">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في مقابل هذا النوع من أحكام العقل العملي هناك نوع</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آخر غير اضطراري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رغم وجود 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قرار وال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ذعان له بشكل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عام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لكن ليس هناك التزام به بشكل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تام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والسبب</w:t>
      </w:r>
      <w:r w:rsidR="00756261" w:rsidRPr="00EA4E1C">
        <w:rPr>
          <w:rFonts w:ascii="AL-Mohanad" w:hAnsi="AL-Mohanad" w:hint="cs"/>
          <w:color w:val="000000" w:themeColor="text1"/>
          <w:sz w:val="26"/>
          <w:szCs w:val="28"/>
          <w:rtl/>
        </w:rPr>
        <w:t xml:space="preserve">: </w:t>
      </w:r>
    </w:p>
    <w:p w:rsidR="00841645" w:rsidRPr="00EA4E1C" w:rsidRDefault="00756261" w:rsidP="00841645">
      <w:pPr>
        <w:rPr>
          <w:rFonts w:ascii="AL-Mohanad" w:hAnsi="AL-Mohanad"/>
          <w:color w:val="000000" w:themeColor="text1"/>
          <w:sz w:val="26"/>
          <w:szCs w:val="28"/>
          <w:rtl/>
        </w:rPr>
      </w:pPr>
      <w:r w:rsidRPr="00EA4E1C">
        <w:rPr>
          <w:rFonts w:ascii="AL-Mohanad" w:hAnsi="AL-Mohanad" w:hint="cs"/>
          <w:b/>
          <w:bCs/>
          <w:color w:val="000000" w:themeColor="text1"/>
          <w:sz w:val="26"/>
          <w:szCs w:val="28"/>
          <w:rtl/>
        </w:rPr>
        <w:t>أو</w:t>
      </w:r>
      <w:r w:rsidR="00841645" w:rsidRPr="00EA4E1C">
        <w:rPr>
          <w:rFonts w:ascii="AL-Mohanad" w:hAnsi="AL-Mohanad" w:hint="cs"/>
          <w:b/>
          <w:bCs/>
          <w:color w:val="000000" w:themeColor="text1"/>
          <w:sz w:val="26"/>
          <w:szCs w:val="28"/>
          <w:rtl/>
        </w:rPr>
        <w:t>ّ</w:t>
      </w:r>
      <w:r w:rsidRPr="00EA4E1C">
        <w:rPr>
          <w:rFonts w:ascii="AL-Mohanad" w:hAnsi="AL-Mohanad" w:hint="cs"/>
          <w:b/>
          <w:bCs/>
          <w:color w:val="000000" w:themeColor="text1"/>
          <w:sz w:val="26"/>
          <w:szCs w:val="28"/>
          <w:rtl/>
        </w:rPr>
        <w:t>لاً</w:t>
      </w:r>
      <w:r w:rsidRPr="00EA4E1C">
        <w:rPr>
          <w:rFonts w:ascii="AL-Mohanad" w:hAnsi="AL-Mohanad" w:hint="cs"/>
          <w:color w:val="000000" w:themeColor="text1"/>
          <w:sz w:val="26"/>
          <w:szCs w:val="28"/>
          <w:rtl/>
        </w:rPr>
        <w:t xml:space="preserve">: </w:t>
      </w:r>
      <w:r w:rsidR="00841645" w:rsidRPr="00EA4E1C">
        <w:rPr>
          <w:rFonts w:ascii="AL-Mohanad" w:hAnsi="AL-Mohanad" w:hint="cs"/>
          <w:color w:val="000000" w:themeColor="text1"/>
          <w:sz w:val="26"/>
          <w:szCs w:val="28"/>
          <w:rtl/>
        </w:rPr>
        <w:t>إنّ</w:t>
      </w:r>
      <w:r w:rsidRPr="00EA4E1C">
        <w:rPr>
          <w:rFonts w:ascii="AL-Mohanad" w:hAnsi="AL-Mohanad" w:hint="cs"/>
          <w:color w:val="000000" w:themeColor="text1"/>
          <w:sz w:val="26"/>
          <w:szCs w:val="28"/>
          <w:rtl/>
        </w:rPr>
        <w:t xml:space="preserve"> آثار عدم الالتزام به لا تظهر سريعا</w:t>
      </w:r>
      <w:r w:rsidR="00841645" w:rsidRPr="00EA4E1C">
        <w:rPr>
          <w:rFonts w:ascii="AL-Mohanad" w:hAnsi="AL-Mohanad" w:hint="cs"/>
          <w:color w:val="000000" w:themeColor="text1"/>
          <w:sz w:val="26"/>
          <w:szCs w:val="28"/>
          <w:rtl/>
        </w:rPr>
        <w:t>ً.</w:t>
      </w:r>
    </w:p>
    <w:p w:rsidR="002F28B7" w:rsidRPr="00EA4E1C" w:rsidRDefault="00756261" w:rsidP="002F28B7">
      <w:pPr>
        <w:rPr>
          <w:rFonts w:ascii="AL-Mohanad" w:hAnsi="AL-Mohanad"/>
          <w:color w:val="000000" w:themeColor="text1"/>
          <w:sz w:val="26"/>
          <w:szCs w:val="28"/>
          <w:rtl/>
        </w:rPr>
      </w:pPr>
      <w:r w:rsidRPr="00EA4E1C">
        <w:rPr>
          <w:rFonts w:ascii="AL-Mohanad" w:hAnsi="AL-Mohanad" w:hint="cs"/>
          <w:b/>
          <w:bCs/>
          <w:color w:val="000000" w:themeColor="text1"/>
          <w:sz w:val="26"/>
          <w:szCs w:val="28"/>
          <w:rtl/>
        </w:rPr>
        <w:t>ثانيا</w:t>
      </w:r>
      <w:r w:rsidR="00841645" w:rsidRPr="00EA4E1C">
        <w:rPr>
          <w:rFonts w:ascii="AL-Mohanad" w:hAnsi="AL-Mohanad" w:hint="cs"/>
          <w:b/>
          <w:bCs/>
          <w:color w:val="000000" w:themeColor="text1"/>
          <w:sz w:val="26"/>
          <w:szCs w:val="28"/>
          <w:rtl/>
        </w:rPr>
        <w:t>ً</w:t>
      </w:r>
      <w:r w:rsidRPr="00EA4E1C">
        <w:rPr>
          <w:rFonts w:ascii="AL-Mohanad" w:hAnsi="AL-Mohanad" w:hint="cs"/>
          <w:color w:val="000000" w:themeColor="text1"/>
          <w:sz w:val="26"/>
          <w:szCs w:val="28"/>
          <w:rtl/>
        </w:rPr>
        <w:t xml:space="preserve">: </w:t>
      </w:r>
      <w:r w:rsidR="0084164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أصل بقاء ال</w:t>
      </w:r>
      <w:r w:rsidR="00841645"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واستمراره لا يتوق</w:t>
      </w:r>
      <w:r w:rsidR="00841645"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عليه</w:t>
      </w:r>
      <w:r w:rsidR="00841645" w:rsidRPr="00EA4E1C">
        <w:rPr>
          <w:rFonts w:ascii="AL-Mohanad" w:hAnsi="AL-Mohanad" w:hint="cs"/>
          <w:color w:val="000000" w:themeColor="text1"/>
          <w:sz w:val="26"/>
          <w:szCs w:val="28"/>
          <w:rtl/>
        </w:rPr>
        <w:t>.</w:t>
      </w:r>
    </w:p>
    <w:p w:rsidR="002F28B7" w:rsidRPr="00EA4E1C" w:rsidRDefault="00756261" w:rsidP="002F28B7">
      <w:pPr>
        <w:rPr>
          <w:rFonts w:ascii="AL-Mohanad" w:hAnsi="AL-Mohanad"/>
          <w:color w:val="000000" w:themeColor="text1"/>
          <w:sz w:val="26"/>
          <w:szCs w:val="28"/>
          <w:rtl/>
        </w:rPr>
      </w:pPr>
      <w:r w:rsidRPr="00EA4E1C">
        <w:rPr>
          <w:rFonts w:ascii="AL-Mohanad" w:hAnsi="AL-Mohanad" w:hint="cs"/>
          <w:b/>
          <w:bCs/>
          <w:color w:val="000000" w:themeColor="text1"/>
          <w:sz w:val="26"/>
          <w:szCs w:val="28"/>
          <w:rtl/>
        </w:rPr>
        <w:t>ثالثا</w:t>
      </w:r>
      <w:r w:rsidR="002F28B7" w:rsidRPr="00EA4E1C">
        <w:rPr>
          <w:rFonts w:ascii="AL-Mohanad" w:hAnsi="AL-Mohanad" w:hint="cs"/>
          <w:b/>
          <w:bCs/>
          <w:color w:val="000000" w:themeColor="text1"/>
          <w:sz w:val="26"/>
          <w:szCs w:val="28"/>
          <w:rtl/>
        </w:rPr>
        <w:t>ً</w:t>
      </w:r>
      <w:r w:rsidRPr="00EA4E1C">
        <w:rPr>
          <w:rFonts w:ascii="AL-Mohanad" w:hAnsi="AL-Mohanad" w:hint="cs"/>
          <w:color w:val="000000" w:themeColor="text1"/>
          <w:sz w:val="26"/>
          <w:szCs w:val="28"/>
          <w:rtl/>
        </w:rPr>
        <w:t>: إن الالتزام به غالبا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يؤد</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إلى أن يضحي الشخص بمصالحه المالية من أجل الآخرين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العلم أن هذا العمل وإن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كانت له هذه المضار</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إلا أنه لا يخلو من الآثار ال</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يجابية التي تظهر ثمارها في المستقبل.</w:t>
      </w:r>
    </w:p>
    <w:p w:rsidR="00756261" w:rsidRPr="00EA4E1C" w:rsidRDefault="00756261" w:rsidP="002F28B7">
      <w:pPr>
        <w:rPr>
          <w:rFonts w:ascii="AL-Mohanad" w:hAnsi="AL-Mohanad"/>
          <w:color w:val="000000" w:themeColor="text1"/>
          <w:sz w:val="26"/>
          <w:szCs w:val="28"/>
          <w:rtl/>
        </w:rPr>
      </w:pPr>
      <w:r w:rsidRPr="00EA4E1C">
        <w:rPr>
          <w:rFonts w:ascii="AL-Mohanad" w:hAnsi="AL-Mohanad" w:hint="cs"/>
          <w:color w:val="000000" w:themeColor="text1"/>
          <w:sz w:val="26"/>
          <w:szCs w:val="28"/>
          <w:rtl/>
        </w:rPr>
        <w:t>كل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هذه الأسباب جعلت الأفراد لا يستسلمون لها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يلتزمون بها. نظير العدالة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التي يستحسنها كل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عاقل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أنها تعود بالخير الكثير على الحياة الاجتماعية للفرد والمجتمع</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وتدفع بالمجتمع إلى التطو</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والنمو</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لكن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بلحاظ أن عدم الاستسلام للعدالة والانصياع لها لا تظهر آثاره في الحال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ولأن إجراء العدالة وتفعيلها قد يفو</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ت المصلحة على الشخص لأجل الآخرين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فإن هذا النوع من أحكام العقل العملي غالبا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تبقى في الهامش</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يتم تفعيلها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وتبقى حاضرة </w:t>
      </w:r>
      <w:r w:rsidR="002F28B7" w:rsidRPr="00EA4E1C">
        <w:rPr>
          <w:rFonts w:ascii="AL-Mohanad" w:hAnsi="AL-Mohanad" w:hint="cs"/>
          <w:color w:val="000000" w:themeColor="text1"/>
          <w:sz w:val="26"/>
          <w:szCs w:val="28"/>
          <w:rtl/>
        </w:rPr>
        <w:t>في</w:t>
      </w:r>
      <w:r w:rsidRPr="00EA4E1C">
        <w:rPr>
          <w:rFonts w:ascii="AL-Mohanad" w:hAnsi="AL-Mohanad" w:hint="cs"/>
          <w:color w:val="000000" w:themeColor="text1"/>
          <w:sz w:val="26"/>
          <w:szCs w:val="28"/>
          <w:rtl/>
        </w:rPr>
        <w:t xml:space="preserve"> الجانب النظري</w:t>
      </w:r>
      <w:r w:rsidR="002F28B7" w:rsidRPr="00EA4E1C">
        <w:rPr>
          <w:rFonts w:ascii="AL-Mohanad" w:hAnsi="AL-Mohanad" w:hint="cs"/>
          <w:color w:val="000000" w:themeColor="text1"/>
          <w:sz w:val="26"/>
          <w:szCs w:val="28"/>
          <w:rtl/>
        </w:rPr>
        <w:t xml:space="preserve"> فقط</w:t>
      </w:r>
      <w:r w:rsidRPr="00EA4E1C">
        <w:rPr>
          <w:rFonts w:ascii="AL-Mohanad" w:hAnsi="AL-Mohanad" w:hint="cs"/>
          <w:color w:val="000000" w:themeColor="text1"/>
          <w:sz w:val="26"/>
          <w:szCs w:val="28"/>
          <w:rtl/>
        </w:rPr>
        <w:t>. المحبة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والصداقة، </w:t>
      </w:r>
      <w:r w:rsidR="002F28B7"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 xml:space="preserve">العدالة، </w:t>
      </w:r>
      <w:r w:rsidR="002F28B7"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الشجاعة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2F28B7"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الصبر</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والتحم</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ل، </w:t>
      </w:r>
      <w:r w:rsidR="002F28B7"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المواساة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والتكافل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هذه مجموعة من الأحكام التي يجتمع كل البشر على مدحها وتمجيدها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والآداب التي يجمع العقلاء عليها نظريا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رغم أن الالتزام بها عمليا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يعرف تفاوتا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وقد يغيب عند الأكثرية.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بداهة الأحكام الاضطرارية </w:t>
      </w:r>
    </w:p>
    <w:p w:rsidR="00756261" w:rsidRPr="00EA4E1C" w:rsidRDefault="00756261" w:rsidP="002F28B7">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 من خلال هذا التوضيح تبين أن ليس فقط ال</w:t>
      </w:r>
      <w:r w:rsidR="002F28B7"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 xml:space="preserve">حكام الاضطرارية يتم إدراكها بالبداهة، بل </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المعلوم بالبداهة يطال مجموعة من ال</w:t>
      </w:r>
      <w:r w:rsidR="002F28B7"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 xml:space="preserve">حكام غير </w:t>
      </w:r>
      <w:r w:rsidRPr="00EA4E1C">
        <w:rPr>
          <w:rFonts w:ascii="AL-Mohanad" w:hAnsi="AL-Mohanad" w:hint="cs"/>
          <w:color w:val="000000" w:themeColor="text1"/>
          <w:sz w:val="26"/>
          <w:szCs w:val="28"/>
          <w:rtl/>
        </w:rPr>
        <w:lastRenderedPageBreak/>
        <w:t>الاضطرارية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لأنها جزء من الأولويات المقو</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 للبقاء</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والأساسية في استمرار الحياة الاجتماعية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والمعلوم أن الأمور التي ت</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عل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بالبداهة لا تحتاج إلى أن يقوم عليها الدليل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ويستدل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عليها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فالبديهيات لا تعل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وإنما يتم</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عرضها في قوالب برهانية بسيطة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لو سئل أحد</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لماذا تأكل؟ فالتعج</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ب يكون الجواب العفوي</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لهكذا سؤال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كذلك لو سئل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لماذا تعمل بخبر الثقة؟ فالجواب يكون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إذا لم نعمل به فماذا نعمل؟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وإذا سألت</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لماذا نلتزم بظواهر الكلام؟ فإن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الجواب يكون: إذا لم نلتزم بظواهر الكلام فلماذا نتكل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أو كيف سننقل للآخرين مرادنا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p>
    <w:p w:rsidR="00756261" w:rsidRPr="00EA4E1C" w:rsidRDefault="00756261" w:rsidP="00536543">
      <w:pPr>
        <w:rPr>
          <w:rFonts w:ascii="AL-Mohanad" w:hAnsi="AL-Mohanad"/>
          <w:color w:val="000000" w:themeColor="text1"/>
          <w:sz w:val="26"/>
          <w:szCs w:val="28"/>
          <w:rtl/>
        </w:rPr>
      </w:pPr>
      <w:r w:rsidRPr="00EA4E1C">
        <w:rPr>
          <w:rFonts w:ascii="AL-Mohanad" w:hAnsi="AL-Mohanad" w:hint="cs"/>
          <w:color w:val="000000" w:themeColor="text1"/>
          <w:sz w:val="26"/>
          <w:szCs w:val="28"/>
          <w:rtl/>
        </w:rPr>
        <w:t>فدليل العمل بسيرة وعمل العقلاء هو الاضطرار</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الذي يشمل مجموعة من القضايا البديهية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فهل هناك دليل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أعلى مرتبة من الاضطرار؟ وحين القول بأن بقاء النوع واستمرار حياة الاجتماعية متوق</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على مجموعة من الأمور فهذا دليل</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محسوس على أن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تلك الأمور حقيقية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وأنها أمور ممضاة في حياة ال</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ولازمة ال</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جراء</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ثم ألا ي</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عتبر ذلك دليلا</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على أن الله سبحانه وتعالى قد خلق ال</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بحيث لا يمكنه البقاء بدون مجموعة من الأمور</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وفي النتيجة فإن هذه ال</w:t>
      </w:r>
      <w:r w:rsidR="002F28B7"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مور بلحاظ الخلقة ضرورية وواجبة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w:t>
      </w:r>
      <w:r w:rsidR="002F28B7"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نه في غير هذه الصورة يكون التناقض في الخلقة</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فالإنسان خلق بحيث تتوق</w:t>
      </w:r>
      <w:r w:rsidR="002F28B7"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خلقته على مجموعة من العناصر والمسائل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9C0A6E"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بقا</w:t>
      </w:r>
      <w:r w:rsidR="009C0A6E" w:rsidRPr="00EA4E1C">
        <w:rPr>
          <w:rFonts w:ascii="AL-Mohanad" w:hAnsi="AL-Mohanad" w:hint="cs"/>
          <w:color w:val="000000" w:themeColor="text1"/>
          <w:sz w:val="26"/>
          <w:szCs w:val="28"/>
          <w:rtl/>
        </w:rPr>
        <w:t>ؤ</w:t>
      </w:r>
      <w:r w:rsidRPr="00EA4E1C">
        <w:rPr>
          <w:rFonts w:ascii="AL-Mohanad" w:hAnsi="AL-Mohanad" w:hint="cs"/>
          <w:color w:val="000000" w:themeColor="text1"/>
          <w:sz w:val="26"/>
          <w:szCs w:val="28"/>
          <w:rtl/>
        </w:rPr>
        <w:t>ه متوق</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عليها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ومتقو</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بها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ومن جهة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يتم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منعه منها. </w:t>
      </w:r>
    </w:p>
    <w:p w:rsidR="00756261" w:rsidRPr="00EA4E1C" w:rsidRDefault="00756261" w:rsidP="00756261">
      <w:pPr>
        <w:rPr>
          <w:rFonts w:ascii="AL-Mohanad" w:hAnsi="AL-Mohanad"/>
          <w:color w:val="000000" w:themeColor="text1"/>
          <w:sz w:val="26"/>
          <w:szCs w:val="28"/>
          <w:rtl/>
        </w:rPr>
      </w:pPr>
    </w:p>
    <w:p w:rsidR="00756261" w:rsidRPr="00EA4E1C" w:rsidRDefault="00756261" w:rsidP="009C0A6E">
      <w:pPr>
        <w:pStyle w:val="31"/>
        <w:rPr>
          <w:color w:val="000000" w:themeColor="text1"/>
          <w:rtl/>
        </w:rPr>
      </w:pPr>
      <w:r w:rsidRPr="00EA4E1C">
        <w:rPr>
          <w:rFonts w:hint="cs"/>
          <w:color w:val="000000" w:themeColor="text1"/>
          <w:rtl/>
        </w:rPr>
        <w:t>مقولة الإمام</w:t>
      </w:r>
      <w:r w:rsidR="009C0A6E" w:rsidRPr="00EA4E1C">
        <w:rPr>
          <w:rFonts w:hint="cs"/>
          <w:color w:val="000000" w:themeColor="text1"/>
          <w:rtl/>
        </w:rPr>
        <w:t xml:space="preserve"> الخميني</w:t>
      </w:r>
      <w:r w:rsidR="0040124D" w:rsidRPr="00EA4E1C">
        <w:rPr>
          <w:rFonts w:ascii="Mosawi" w:hAnsi="Mosawi" w:cs="Mosawi"/>
          <w:color w:val="000000" w:themeColor="text1"/>
          <w:sz w:val="26"/>
          <w:rtl/>
        </w:rPr>
        <w:t>&amp;</w:t>
      </w:r>
      <w:r w:rsidRPr="00EA4E1C">
        <w:rPr>
          <w:rFonts w:hint="cs"/>
          <w:color w:val="000000" w:themeColor="text1"/>
          <w:rtl/>
        </w:rPr>
        <w:t xml:space="preserve"> وبعض الأصولي</w:t>
      </w:r>
      <w:r w:rsidR="009C0A6E" w:rsidRPr="00EA4E1C">
        <w:rPr>
          <w:rFonts w:hint="cs"/>
          <w:color w:val="000000" w:themeColor="text1"/>
          <w:rtl/>
        </w:rPr>
        <w:t>ّ</w:t>
      </w:r>
      <w:r w:rsidRPr="00EA4E1C">
        <w:rPr>
          <w:rFonts w:hint="cs"/>
          <w:color w:val="000000" w:themeColor="text1"/>
          <w:rtl/>
        </w:rPr>
        <w:t>ين في بداهة الس</w:t>
      </w:r>
      <w:r w:rsidR="00B24EF7">
        <w:rPr>
          <w:rFonts w:hint="cs"/>
          <w:color w:val="000000" w:themeColor="text1"/>
          <w:rtl/>
        </w:rPr>
        <w:t>ِّ</w:t>
      </w:r>
      <w:r w:rsidRPr="00EA4E1C">
        <w:rPr>
          <w:rFonts w:hint="cs"/>
          <w:color w:val="000000" w:themeColor="text1"/>
          <w:rtl/>
        </w:rPr>
        <w:t>ي</w:t>
      </w:r>
      <w:r w:rsidR="00B24EF7">
        <w:rPr>
          <w:rFonts w:hint="cs"/>
          <w:color w:val="000000" w:themeColor="text1"/>
          <w:rtl/>
        </w:rPr>
        <w:t>َ</w:t>
      </w:r>
      <w:r w:rsidRPr="00EA4E1C">
        <w:rPr>
          <w:rFonts w:hint="cs"/>
          <w:color w:val="000000" w:themeColor="text1"/>
          <w:rtl/>
        </w:rPr>
        <w:t xml:space="preserve">ر العقلائية </w:t>
      </w:r>
    </w:p>
    <w:p w:rsidR="00756261" w:rsidRPr="00EA4E1C" w:rsidRDefault="00756261" w:rsidP="009C0A6E">
      <w:pPr>
        <w:rPr>
          <w:rFonts w:ascii="AL-Mohanad" w:hAnsi="AL-Mohanad"/>
          <w:color w:val="000000" w:themeColor="text1"/>
          <w:sz w:val="26"/>
          <w:szCs w:val="28"/>
          <w:rtl/>
        </w:rPr>
      </w:pPr>
      <w:r w:rsidRPr="00EA4E1C">
        <w:rPr>
          <w:rFonts w:ascii="AL-Mohanad" w:hAnsi="AL-Mohanad" w:hint="cs"/>
          <w:color w:val="000000" w:themeColor="text1"/>
          <w:sz w:val="26"/>
          <w:szCs w:val="28"/>
          <w:rtl/>
        </w:rPr>
        <w:t>كما بين العلا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مة الطباطبائي السيرة العقلائية بقوله: </w:t>
      </w:r>
      <w:r w:rsidRPr="00EA4E1C">
        <w:rPr>
          <w:rFonts w:hint="eastAsia"/>
          <w:color w:val="000000" w:themeColor="text1"/>
          <w:sz w:val="27"/>
          <w:rtl/>
        </w:rPr>
        <w:t>«</w:t>
      </w:r>
      <w:r w:rsidRPr="00EA4E1C">
        <w:rPr>
          <w:rFonts w:ascii="AL-Mohanad" w:hAnsi="AL-Mohanad" w:hint="cs"/>
          <w:color w:val="000000" w:themeColor="text1"/>
          <w:sz w:val="26"/>
          <w:szCs w:val="28"/>
          <w:rtl/>
        </w:rPr>
        <w:t xml:space="preserve">فلا يخالفه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بالفطرة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1"/>
      </w:r>
      <w:r w:rsidRPr="00EA4E1C">
        <w:rPr>
          <w:rFonts w:hint="cs"/>
          <w:color w:val="000000" w:themeColor="text1"/>
          <w:sz w:val="27"/>
          <w:vertAlign w:val="superscript"/>
          <w:rtl/>
        </w:rPr>
        <w:t xml:space="preserve">) </w:t>
      </w:r>
      <w:r w:rsidRPr="00EA4E1C">
        <w:rPr>
          <w:rFonts w:ascii="AL-Mohanad" w:hAnsi="AL-Mohanad" w:hint="cs"/>
          <w:color w:val="000000" w:themeColor="text1"/>
          <w:sz w:val="26"/>
          <w:szCs w:val="28"/>
          <w:rtl/>
        </w:rPr>
        <w:t>كذلك نجد ال</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 xml:space="preserve">مام </w:t>
      </w:r>
      <w:r w:rsidR="009C0A6E" w:rsidRPr="00EA4E1C">
        <w:rPr>
          <w:rFonts w:ascii="AL-Mohanad" w:hAnsi="AL-Mohanad" w:hint="cs"/>
          <w:color w:val="000000" w:themeColor="text1"/>
          <w:sz w:val="26"/>
          <w:szCs w:val="28"/>
          <w:rtl/>
        </w:rPr>
        <w:t xml:space="preserve">الخميني </w:t>
      </w:r>
      <w:r w:rsidRPr="00EA4E1C">
        <w:rPr>
          <w:rFonts w:ascii="AL-Mohanad" w:hAnsi="AL-Mohanad" w:hint="cs"/>
          <w:color w:val="000000" w:themeColor="text1"/>
          <w:sz w:val="26"/>
          <w:szCs w:val="28"/>
          <w:rtl/>
        </w:rPr>
        <w:t>يبي</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نها بما يشبه بيان العلا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قال: </w:t>
      </w:r>
      <w:r w:rsidRPr="00EA4E1C">
        <w:rPr>
          <w:rFonts w:hint="eastAsia"/>
          <w:color w:val="000000" w:themeColor="text1"/>
          <w:sz w:val="27"/>
          <w:rtl/>
        </w:rPr>
        <w:t>«</w:t>
      </w:r>
      <w:r w:rsidRPr="00EA4E1C">
        <w:rPr>
          <w:rFonts w:ascii="AL-Mohanad" w:hAnsi="AL-Mohanad" w:hint="cs"/>
          <w:color w:val="000000" w:themeColor="text1"/>
          <w:sz w:val="26"/>
          <w:szCs w:val="28"/>
          <w:rtl/>
        </w:rPr>
        <w:t>فإن</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 من فطري</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ات العقول</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B24EF7">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فما هو المراد </w:t>
      </w:r>
      <w:r w:rsidR="009C0A6E" w:rsidRPr="00EA4E1C">
        <w:rPr>
          <w:rFonts w:ascii="AL-Mohanad" w:hAnsi="AL-Mohanad" w:hint="cs"/>
          <w:color w:val="000000" w:themeColor="text1"/>
          <w:sz w:val="26"/>
          <w:szCs w:val="28"/>
          <w:rtl/>
        </w:rPr>
        <w:t>من كونها</w:t>
      </w:r>
      <w:r w:rsidRPr="00EA4E1C">
        <w:rPr>
          <w:rFonts w:ascii="AL-Mohanad" w:hAnsi="AL-Mohanad" w:hint="cs"/>
          <w:color w:val="000000" w:themeColor="text1"/>
          <w:sz w:val="26"/>
          <w:szCs w:val="28"/>
          <w:rtl/>
        </w:rPr>
        <w:t xml:space="preserve"> من فطريات العقول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القول بعدم مخالفتها للفطرة؟ فإذا كان ال</w:t>
      </w:r>
      <w:r w:rsidR="00B24EF7">
        <w:rPr>
          <w:rFonts w:ascii="AL-Mohanad" w:hAnsi="AL-Mohanad" w:hint="cs"/>
          <w:color w:val="000000" w:themeColor="text1"/>
          <w:sz w:val="26"/>
          <w:szCs w:val="28"/>
          <w:rtl/>
        </w:rPr>
        <w:t>أ</w:t>
      </w:r>
      <w:r w:rsidRPr="00EA4E1C">
        <w:rPr>
          <w:rFonts w:ascii="AL-Mohanad" w:hAnsi="AL-Mohanad" w:hint="cs"/>
          <w:color w:val="000000" w:themeColor="text1"/>
          <w:sz w:val="26"/>
          <w:szCs w:val="28"/>
          <w:rtl/>
        </w:rPr>
        <w:t>مر ات</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فاقي</w:t>
      </w:r>
      <w:r w:rsidR="009C0A6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بمعنى </w:t>
      </w:r>
      <w:r w:rsidR="009C0A6E" w:rsidRPr="00EA4E1C">
        <w:rPr>
          <w:rFonts w:ascii="AL-Mohanad" w:hAnsi="AL-Mohanad" w:hint="cs"/>
          <w:color w:val="000000" w:themeColor="text1"/>
          <w:sz w:val="26"/>
          <w:szCs w:val="28"/>
          <w:rtl/>
        </w:rPr>
        <w:t xml:space="preserve">أنّه </w:t>
      </w:r>
      <w:r w:rsidRPr="00EA4E1C">
        <w:rPr>
          <w:rFonts w:ascii="AL-Mohanad" w:hAnsi="AL-Mohanad" w:hint="cs"/>
          <w:color w:val="000000" w:themeColor="text1"/>
          <w:sz w:val="26"/>
          <w:szCs w:val="28"/>
          <w:rtl/>
        </w:rPr>
        <w:t>ليس واقعي</w:t>
      </w:r>
      <w:r w:rsidR="009C0A6E"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ومجر</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أمر جعلي</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هل سيكون معر</w:t>
      </w:r>
      <w:r w:rsidR="0053654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بالنسبة للفطرة حت</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ى يتوافق معها؟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فكون الشيء فطريا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هو علامة على واقعيته</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وأنه ليس أمرا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اتفاقيا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هو واقعي</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هو الأمر الذي نعمل على تبيانه وإثباته للسيرة العقلائية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فسيرة العقلاء تندرج ضمن القضايا التي تشمل </w:t>
      </w:r>
      <w:r w:rsidRPr="00EA4E1C">
        <w:rPr>
          <w:rFonts w:ascii="AL-Mohanad" w:hAnsi="AL-Mohanad" w:hint="cs"/>
          <w:color w:val="000000" w:themeColor="text1"/>
          <w:sz w:val="26"/>
          <w:szCs w:val="28"/>
          <w:rtl/>
        </w:rPr>
        <w:lastRenderedPageBreak/>
        <w:t>ضروريات الحياة البشرية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ومقوم</w:t>
      </w:r>
      <w:r w:rsidR="00536543" w:rsidRPr="00EA4E1C">
        <w:rPr>
          <w:rFonts w:ascii="AL-Mohanad" w:hAnsi="AL-Mohanad" w:hint="cs"/>
          <w:color w:val="000000" w:themeColor="text1"/>
          <w:sz w:val="26"/>
          <w:szCs w:val="28"/>
          <w:rtl/>
        </w:rPr>
        <w:t>اتها</w:t>
      </w:r>
      <w:r w:rsidRPr="00EA4E1C">
        <w:rPr>
          <w:rFonts w:ascii="AL-Mohanad" w:hAnsi="AL-Mohanad" w:hint="cs"/>
          <w:color w:val="000000" w:themeColor="text1"/>
          <w:sz w:val="26"/>
          <w:szCs w:val="28"/>
          <w:rtl/>
        </w:rPr>
        <w:t>. فهي ترجع إلى ال</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مور الوجودية للإنسان</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وقد سبق لنا أن تعر</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ضنا لهذا الموضوع بالتفصيل ضمن المقالة التي تم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نشرها تحت عنوان </w:t>
      </w:r>
      <w:r w:rsidRPr="00EA4E1C">
        <w:rPr>
          <w:rFonts w:hint="eastAsia"/>
          <w:color w:val="000000" w:themeColor="text1"/>
          <w:sz w:val="27"/>
          <w:rtl/>
        </w:rPr>
        <w:t>«</w:t>
      </w:r>
      <w:r w:rsidRPr="00EA4E1C">
        <w:rPr>
          <w:rFonts w:ascii="AL-Mohanad" w:hAnsi="AL-Mohanad" w:hint="cs"/>
          <w:color w:val="000000" w:themeColor="text1"/>
          <w:sz w:val="26"/>
          <w:szCs w:val="28"/>
          <w:rtl/>
        </w:rPr>
        <w:t>حقيقة الأحكام العقلية</w:t>
      </w:r>
      <w:r w:rsidRPr="00EA4E1C">
        <w:rPr>
          <w:rFonts w:hint="eastAsia"/>
          <w:color w:val="000000" w:themeColor="text1"/>
          <w:sz w:val="27"/>
          <w:rtl/>
        </w:rPr>
        <w:t>»</w:t>
      </w:r>
      <w:r w:rsidRPr="00EA4E1C">
        <w:rPr>
          <w:rFonts w:ascii="AL-Mohanad" w:hAnsi="AL-Mohanad" w:hint="cs"/>
          <w:color w:val="000000" w:themeColor="text1"/>
          <w:sz w:val="26"/>
          <w:szCs w:val="28"/>
          <w:rtl/>
        </w:rPr>
        <w:t xml:space="preserve">. </w:t>
      </w:r>
      <w:r w:rsidRPr="00EA4E1C">
        <w:rPr>
          <w:rFonts w:ascii="AL-Mohanad" w:hAnsi="AL-Mohanad"/>
          <w:color w:val="000000" w:themeColor="text1"/>
          <w:sz w:val="26"/>
          <w:szCs w:val="28"/>
          <w:rtl/>
        </w:rPr>
        <w:t>فإذ</w:t>
      </w:r>
      <w:r w:rsidRPr="00EA4E1C">
        <w:rPr>
          <w:rFonts w:ascii="AL-Mohanad" w:hAnsi="AL-Mohanad" w:hint="cs"/>
          <w:color w:val="000000" w:themeColor="text1"/>
          <w:sz w:val="26"/>
          <w:szCs w:val="28"/>
          <w:rtl/>
        </w:rPr>
        <w:t>ا</w:t>
      </w:r>
      <w:r w:rsidR="00FB7C09">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العقل الفطري هو الإدراكات والتصورات التي تشكل الهيكل الفطري والجِبليّ لوجود ال</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لا تنفك</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عنه</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يتاح للإنسان التعر</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عليها إلا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بالتأم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في العلوم النظرية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وقد عرف الميرزا الآشتياني في بحر الفوائد العقل الفطري بقوله: لا يخفى عليك أن المراد من العقل الفطري في كلامه وكلام غيره هو أو</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البديهيات وأبدهها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بحيث يكون مركوزا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النفوس والجبلة ال</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فلا يخلو عاقل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9C0A6E" w:rsidRPr="00EA4E1C">
        <w:rPr>
          <w:rFonts w:ascii="AL-Mohanad" w:hAnsi="AL-Mohanad" w:hint="cs"/>
          <w:color w:val="000000" w:themeColor="text1"/>
          <w:sz w:val="26"/>
          <w:szCs w:val="28"/>
          <w:rtl/>
        </w:rPr>
        <w:t>م</w:t>
      </w:r>
      <w:r w:rsidR="00536543" w:rsidRPr="00EA4E1C">
        <w:rPr>
          <w:rFonts w:ascii="AL-Mohanad" w:hAnsi="AL-Mohanad" w:hint="cs"/>
          <w:color w:val="000000" w:themeColor="text1"/>
          <w:sz w:val="26"/>
          <w:szCs w:val="28"/>
          <w:rtl/>
        </w:rPr>
        <w:t>نه بالنظر إلى فطريته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9C0A6E" w:rsidP="00536543">
      <w:pPr>
        <w:rPr>
          <w:rFonts w:ascii="AL-Mohanad" w:hAnsi="AL-Mohanad"/>
          <w:color w:val="000000" w:themeColor="text1"/>
          <w:sz w:val="26"/>
          <w:szCs w:val="28"/>
          <w:rtl/>
        </w:rPr>
      </w:pPr>
      <w:r w:rsidRPr="00EA4E1C">
        <w:rPr>
          <w:rFonts w:ascii="AL-Mohanad" w:hAnsi="AL-Mohanad" w:hint="cs"/>
          <w:color w:val="000000" w:themeColor="text1"/>
          <w:sz w:val="26"/>
          <w:szCs w:val="28"/>
          <w:rtl/>
        </w:rPr>
        <w:t>يرى</w:t>
      </w:r>
      <w:r w:rsidR="00756261" w:rsidRPr="00EA4E1C">
        <w:rPr>
          <w:rFonts w:ascii="AL-Mohanad" w:hAnsi="AL-Mohanad" w:hint="cs"/>
          <w:color w:val="000000" w:themeColor="text1"/>
          <w:sz w:val="26"/>
          <w:szCs w:val="28"/>
          <w:rtl/>
        </w:rPr>
        <w:t xml:space="preserve"> 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مام</w:t>
      </w:r>
      <w:r w:rsidRPr="00EA4E1C">
        <w:rPr>
          <w:rFonts w:ascii="AL-Mohanad" w:hAnsi="AL-Mohanad" w:hint="cs"/>
          <w:color w:val="000000" w:themeColor="text1"/>
          <w:sz w:val="26"/>
          <w:szCs w:val="28"/>
          <w:rtl/>
        </w:rPr>
        <w:t xml:space="preserve"> الخميني</w:t>
      </w:r>
      <w:r w:rsidR="0040124D" w:rsidRPr="00EA4E1C">
        <w:rPr>
          <w:rFonts w:ascii="Mosawi" w:hAnsi="Mosawi" w:cs="Mosawi"/>
          <w:color w:val="000000" w:themeColor="text1"/>
          <w:sz w:val="26"/>
          <w:szCs w:val="26"/>
          <w:rtl/>
        </w:rPr>
        <w:t>&amp;</w:t>
      </w:r>
      <w:r w:rsidR="00756261" w:rsidRPr="00EA4E1C">
        <w:rPr>
          <w:rFonts w:ascii="AL-Mohanad" w:hAnsi="AL-Mohanad" w:hint="cs"/>
          <w:color w:val="000000" w:themeColor="text1"/>
          <w:sz w:val="26"/>
          <w:szCs w:val="28"/>
          <w:rtl/>
        </w:rPr>
        <w:t xml:space="preserve"> في (تهذيب ال</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صول) أن حكم المالك على ملكه من فطريات العقول: نعم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العقل الفطري يحكم بنفوذ حكم خالقه في عباده وخلائقه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لكون حكمه تصرفا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في ملكه وسلطانه</w:t>
      </w:r>
      <w:r w:rsidR="00756261" w:rsidRPr="00EA4E1C">
        <w:rPr>
          <w:rFonts w:hint="eastAsia"/>
          <w:color w:val="000000" w:themeColor="text1"/>
          <w:sz w:val="27"/>
          <w:rtl/>
        </w:rPr>
        <w:t>»</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74"/>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rPr>
        <w:t xml:space="preserve"> </w:t>
      </w:r>
    </w:p>
    <w:p w:rsidR="00756261" w:rsidRPr="00EA4E1C" w:rsidRDefault="00756261" w:rsidP="009C0A6E">
      <w:pPr>
        <w:rPr>
          <w:rFonts w:ascii="AL-Mohanad" w:hAnsi="AL-Mohanad"/>
          <w:color w:val="000000" w:themeColor="text1"/>
          <w:sz w:val="26"/>
          <w:szCs w:val="28"/>
          <w:rtl/>
        </w:rPr>
      </w:pPr>
      <w:r w:rsidRPr="00EA4E1C">
        <w:rPr>
          <w:rFonts w:ascii="AL-Mohanad" w:hAnsi="AL-Mohanad" w:hint="cs"/>
          <w:color w:val="000000" w:themeColor="text1"/>
          <w:sz w:val="26"/>
          <w:szCs w:val="28"/>
          <w:rtl/>
        </w:rPr>
        <w:t>وذهب أكثر علماء الأصول إلى القول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التخلف عن السيرة العقلائية موجب</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للاختلال في نظام الحياة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وهنا يطرح السؤال: ما لو أنشأت هذه العلاقة ولو على مستوى ال</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مارات ال</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صولية والقواعد الفقهية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هل يكون كافيا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جعل القضايا العقلائية عقلانية وبديهية؟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p>
    <w:p w:rsidR="00756261" w:rsidRPr="00EA4E1C" w:rsidRDefault="00756261" w:rsidP="00756261">
      <w:pPr>
        <w:rPr>
          <w:rFonts w:ascii="AL-Mohanad" w:hAnsi="AL-Mohanad"/>
          <w:color w:val="000000" w:themeColor="text1"/>
          <w:sz w:val="26"/>
          <w:szCs w:val="28"/>
          <w:rtl/>
        </w:rPr>
      </w:pPr>
    </w:p>
    <w:p w:rsidR="00756261" w:rsidRPr="00EA4E1C" w:rsidRDefault="00536543" w:rsidP="009C0A6E">
      <w:pPr>
        <w:pStyle w:val="31"/>
        <w:rPr>
          <w:color w:val="000000" w:themeColor="text1"/>
          <w:rtl/>
        </w:rPr>
      </w:pPr>
      <w:r w:rsidRPr="00EA4E1C">
        <w:rPr>
          <w:rFonts w:hint="cs"/>
          <w:color w:val="000000" w:themeColor="text1"/>
          <w:rtl/>
        </w:rPr>
        <w:t>موقف الطباطبائي من امتناع الردع عن البناء العقلائي</w:t>
      </w:r>
    </w:p>
    <w:p w:rsidR="00756261" w:rsidRPr="00EA4E1C" w:rsidRDefault="00756261" w:rsidP="009C0A6E">
      <w:pPr>
        <w:rPr>
          <w:rFonts w:ascii="AL-Mohanad" w:hAnsi="AL-Mohanad"/>
          <w:color w:val="000000" w:themeColor="text1"/>
          <w:sz w:val="26"/>
          <w:szCs w:val="28"/>
          <w:rtl/>
        </w:rPr>
      </w:pPr>
      <w:r w:rsidRPr="00EA4E1C">
        <w:rPr>
          <w:rFonts w:ascii="AL-Mohanad" w:hAnsi="AL-Mohanad" w:hint="cs"/>
          <w:color w:val="000000" w:themeColor="text1"/>
          <w:sz w:val="26"/>
          <w:szCs w:val="28"/>
          <w:rtl/>
        </w:rPr>
        <w:t>قال في حاشيته على الكفاية: تحقق البناء من العقلاء بما هم عقلاء واقعون في ظرف الاجتماع وطريق الاستكمال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فلا يخالفه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بالفطرة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ولو فرضت هناك مخالفة كانت موافقة في عين </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نها مخالفة</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ظاهر</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عند التأم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مثال ذلك</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 مفطور</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على العمل طبق العلم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ولو فرضنا </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ن إنسانا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قال لصاحبه</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تعمل بما وصل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ليك من</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بالعلم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بخلافه فقط</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لمصلحة اقتضت ذلك</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كان عمل صاحبه بخلاف علمه في كل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مورد</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مورد</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عين </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نه طرح</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للعمل بالعلم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خذ بخلافه</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عملا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بالعلم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حيث امتثال تكليفه ال</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و</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فافهم. </w:t>
      </w:r>
    </w:p>
    <w:p w:rsidR="00756261" w:rsidRPr="00EA4E1C" w:rsidRDefault="00756261" w:rsidP="009C0A6E">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ثم إنك عرفت في بحث الوضع أن اعتبار الوضع والدلالة اللفظية </w:t>
      </w:r>
      <w:r w:rsidR="00536543" w:rsidRPr="00EA4E1C">
        <w:rPr>
          <w:rFonts w:ascii="AL-Mohanad" w:hAnsi="AL-Mohanad" w:hint="cs"/>
          <w:color w:val="000000" w:themeColor="text1"/>
          <w:sz w:val="26"/>
          <w:szCs w:val="28"/>
          <w:rtl/>
        </w:rPr>
        <w:t>م</w:t>
      </w:r>
      <w:r w:rsidRPr="00EA4E1C">
        <w:rPr>
          <w:rFonts w:ascii="AL-Mohanad" w:hAnsi="AL-Mohanad" w:hint="cs"/>
          <w:color w:val="000000" w:themeColor="text1"/>
          <w:sz w:val="26"/>
          <w:szCs w:val="28"/>
          <w:rtl/>
        </w:rPr>
        <w:t>م</w:t>
      </w:r>
      <w:r w:rsidR="00536543" w:rsidRPr="00EA4E1C">
        <w:rPr>
          <w:rFonts w:ascii="AL-Mohanad" w:hAnsi="AL-Mohanad" w:hint="cs"/>
          <w:color w:val="000000" w:themeColor="text1"/>
          <w:sz w:val="26"/>
          <w:szCs w:val="28"/>
          <w:rtl/>
        </w:rPr>
        <w:t>ّا ت</w:t>
      </w:r>
      <w:r w:rsidR="00FB7C09">
        <w:rPr>
          <w:rFonts w:ascii="AL-Mohanad" w:hAnsi="AL-Mohanad" w:hint="cs"/>
          <w:color w:val="000000" w:themeColor="text1"/>
          <w:sz w:val="26"/>
          <w:szCs w:val="28"/>
          <w:rtl/>
        </w:rPr>
        <w:t>ق</w:t>
      </w:r>
      <w:r w:rsidRPr="00EA4E1C">
        <w:rPr>
          <w:rFonts w:ascii="AL-Mohanad" w:hAnsi="AL-Mohanad" w:hint="cs"/>
          <w:color w:val="000000" w:themeColor="text1"/>
          <w:sz w:val="26"/>
          <w:szCs w:val="28"/>
          <w:rtl/>
        </w:rPr>
        <w:t>ضي به الفطرة ال</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نسانية ونظام الاجتماع</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فهو ما بنى عليه العقلاء</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معنى للردع </w:t>
      </w:r>
      <w:r w:rsidRPr="00EA4E1C">
        <w:rPr>
          <w:rFonts w:ascii="AL-Mohanad" w:hAnsi="AL-Mohanad" w:hint="cs"/>
          <w:color w:val="000000" w:themeColor="text1"/>
          <w:sz w:val="26"/>
          <w:szCs w:val="28"/>
          <w:rtl/>
        </w:rPr>
        <w:lastRenderedPageBreak/>
        <w:t>عنه</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عرفت</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نعم</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يمكن تصوير الردع عنه بحيث يكون من حيث </w:t>
      </w:r>
      <w:r w:rsidR="009C0A6E"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 xml:space="preserve">نه ردع </w:t>
      </w:r>
      <w:r w:rsidR="009C0A6E"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خذا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كما مر. ومن هنا يظهر أو</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لا</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أن</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بناء العقلاء حج</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بالذات</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بمعنى أنه ليس حجة يوسط (يريد الحد</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الو</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س</w:t>
      </w:r>
      <w:r w:rsidR="009C0A6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ط)</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 تحقيق </w:t>
      </w:r>
    </w:p>
    <w:p w:rsidR="00756261" w:rsidRPr="00EA4E1C" w:rsidRDefault="00756261" w:rsidP="00863253">
      <w:pPr>
        <w:rPr>
          <w:rFonts w:ascii="AL-Mohanad" w:hAnsi="AL-Mohanad"/>
          <w:color w:val="000000" w:themeColor="text1"/>
          <w:sz w:val="26"/>
          <w:szCs w:val="28"/>
          <w:rtl/>
        </w:rPr>
      </w:pPr>
      <w:r w:rsidRPr="00EA4E1C">
        <w:rPr>
          <w:rFonts w:ascii="AL-Mohanad" w:hAnsi="AL-Mohanad" w:hint="cs"/>
          <w:color w:val="000000" w:themeColor="text1"/>
          <w:sz w:val="26"/>
          <w:szCs w:val="28"/>
          <w:rtl/>
        </w:rPr>
        <w:t>يعتبر العلامة الطباطبائي أو</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علماء الأصول القائلين بالحج</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الذاتية للسيرة العقلائية</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863253" w:rsidRPr="00EA4E1C">
        <w:rPr>
          <w:rFonts w:ascii="AL-Mohanad" w:hAnsi="AL-Mohanad" w:hint="cs"/>
          <w:color w:val="000000" w:themeColor="text1"/>
          <w:sz w:val="26"/>
          <w:szCs w:val="28"/>
          <w:rtl/>
        </w:rPr>
        <w:t>عدم</w:t>
      </w:r>
      <w:r w:rsidRPr="00EA4E1C">
        <w:rPr>
          <w:rFonts w:ascii="AL-Mohanad" w:hAnsi="AL-Mohanad" w:hint="cs"/>
          <w:color w:val="000000" w:themeColor="text1"/>
          <w:sz w:val="26"/>
          <w:szCs w:val="28"/>
          <w:rtl/>
        </w:rPr>
        <w:t xml:space="preserve"> قابليتها للردع</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وقوله بالحجية الذاتية لها لم يحصره في بحث الوضع</w:t>
      </w:r>
      <w:r w:rsidR="00863253"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كما قال بالحكم الكل</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فيها. وفي هذه الصورة ير</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عليه إشكال</w:t>
      </w:r>
      <w:r w:rsidR="00863253"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ن: </w:t>
      </w:r>
    </w:p>
    <w:p w:rsidR="00756261" w:rsidRPr="00EA4E1C" w:rsidRDefault="00756261" w:rsidP="00863253">
      <w:pPr>
        <w:rPr>
          <w:rFonts w:ascii="AL-Mohanad" w:hAnsi="AL-Mohanad"/>
          <w:color w:val="000000" w:themeColor="text1"/>
          <w:sz w:val="26"/>
          <w:szCs w:val="28"/>
          <w:rtl/>
        </w:rPr>
      </w:pPr>
      <w:r w:rsidRPr="00EA4E1C">
        <w:rPr>
          <w:rFonts w:ascii="AL-Mohanad" w:hAnsi="AL-Mohanad" w:hint="cs"/>
          <w:b/>
          <w:bCs/>
          <w:color w:val="000000" w:themeColor="text1"/>
          <w:sz w:val="26"/>
          <w:szCs w:val="28"/>
          <w:rtl/>
        </w:rPr>
        <w:t>الأو</w:t>
      </w:r>
      <w:r w:rsidR="00863253" w:rsidRPr="00EA4E1C">
        <w:rPr>
          <w:rFonts w:ascii="AL-Mohanad" w:hAnsi="AL-Mohanad" w:hint="cs"/>
          <w:b/>
          <w:bCs/>
          <w:color w:val="000000" w:themeColor="text1"/>
          <w:sz w:val="26"/>
          <w:szCs w:val="28"/>
          <w:rtl/>
        </w:rPr>
        <w:t>ّ</w:t>
      </w:r>
      <w:r w:rsidRPr="00EA4E1C">
        <w:rPr>
          <w:rFonts w:ascii="AL-Mohanad" w:hAnsi="AL-Mohanad" w:hint="cs"/>
          <w:b/>
          <w:bCs/>
          <w:color w:val="000000" w:themeColor="text1"/>
          <w:sz w:val="26"/>
          <w:szCs w:val="28"/>
          <w:rtl/>
        </w:rPr>
        <w:t>ل</w:t>
      </w:r>
      <w:r w:rsidRPr="00EA4E1C">
        <w:rPr>
          <w:rFonts w:ascii="AL-Mohanad" w:hAnsi="AL-Mohanad" w:hint="cs"/>
          <w:color w:val="000000" w:themeColor="text1"/>
          <w:sz w:val="26"/>
          <w:szCs w:val="28"/>
          <w:rtl/>
        </w:rPr>
        <w:t xml:space="preserve">: </w:t>
      </w:r>
      <w:r w:rsidR="00863253" w:rsidRPr="00EA4E1C">
        <w:rPr>
          <w:rFonts w:ascii="AL-Mohanad" w:hAnsi="AL-Mohanad" w:hint="cs"/>
          <w:color w:val="000000" w:themeColor="text1"/>
          <w:sz w:val="26"/>
          <w:szCs w:val="28"/>
          <w:rtl/>
        </w:rPr>
        <w:t>مخالفاً</w:t>
      </w:r>
      <w:r w:rsidRPr="00EA4E1C">
        <w:rPr>
          <w:rFonts w:ascii="AL-Mohanad" w:hAnsi="AL-Mohanad" w:hint="cs"/>
          <w:color w:val="000000" w:themeColor="text1"/>
          <w:sz w:val="26"/>
          <w:szCs w:val="28"/>
          <w:rtl/>
        </w:rPr>
        <w:t xml:space="preserve"> ما قاله عن الحجية الذاتية لبناء العقلاء نجد</w:t>
      </w:r>
      <w:r w:rsidR="00863253" w:rsidRPr="00EA4E1C">
        <w:rPr>
          <w:rFonts w:ascii="AL-Mohanad" w:hAnsi="AL-Mohanad" w:hint="cs"/>
          <w:color w:val="000000" w:themeColor="text1"/>
          <w:sz w:val="26"/>
          <w:szCs w:val="28"/>
          <w:rtl/>
        </w:rPr>
        <w:t>ه</w:t>
      </w:r>
      <w:r w:rsidRPr="00EA4E1C">
        <w:rPr>
          <w:rFonts w:ascii="AL-Mohanad" w:hAnsi="AL-Mohanad" w:hint="cs"/>
          <w:color w:val="000000" w:themeColor="text1"/>
          <w:sz w:val="26"/>
          <w:szCs w:val="28"/>
          <w:rtl/>
        </w:rPr>
        <w:t xml:space="preserve"> في ختام بحثه في إثبات حج</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خبر الواحد يصر</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ح بالقول: </w:t>
      </w:r>
      <w:r w:rsidR="00863253"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بالجملة فبناؤهم على ذلك مستقر</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استقرارا</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مت</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صلا</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قبل ظهور الشرع وبعده</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ولم ير</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w:t>
      </w:r>
      <w:r w:rsidR="00863253"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منه ردع</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بالنسبة إليه</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ولو كان لبان</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فيكشف عن رضا الشارع به</w:t>
      </w:r>
      <w:r w:rsidR="00863253"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وإمضائه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1058AA" w:rsidP="00986352">
      <w:pPr>
        <w:rPr>
          <w:rFonts w:ascii="AL-Mohanad" w:hAnsi="AL-Mohanad"/>
          <w:color w:val="000000" w:themeColor="text1"/>
          <w:sz w:val="26"/>
          <w:szCs w:val="28"/>
          <w:rtl/>
        </w:rPr>
      </w:pPr>
      <w:r w:rsidRPr="00EA4E1C">
        <w:rPr>
          <w:rFonts w:ascii="AL-Mohanad" w:hAnsi="AL-Mohanad" w:hint="cs"/>
          <w:color w:val="000000" w:themeColor="text1"/>
          <w:sz w:val="26"/>
          <w:szCs w:val="28"/>
          <w:rtl/>
        </w:rPr>
        <w:t>ف</w:t>
      </w:r>
      <w:r w:rsidR="00756261" w:rsidRPr="00EA4E1C">
        <w:rPr>
          <w:rFonts w:ascii="AL-Mohanad" w:hAnsi="AL-Mohanad" w:hint="cs"/>
          <w:color w:val="000000" w:themeColor="text1"/>
          <w:sz w:val="26"/>
          <w:szCs w:val="28"/>
          <w:rtl/>
        </w:rPr>
        <w:t>رغم ما أك</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ده من الحجية الذاتية لبناء العقلاء</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واستحالة إمكان الردع عنها، نجده يقول في حج</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ية خبر الواحد</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ن عدم ردع الشارع عنه أمر عقلائي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لازمه الحجية له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والملفت أنه في العمل بخبر الثقة قال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نه مبني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على الحسن والقبح العقليين عند العقلاء: بحيث ينكرون </w:t>
      </w:r>
      <w:r w:rsidR="00986352">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العقلاء</w:t>
      </w:r>
      <w:r w:rsidR="00986352">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على 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ن</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أقدم </w:t>
      </w:r>
      <w:r w:rsidRPr="00EA4E1C">
        <w:rPr>
          <w:rFonts w:ascii="AL-Mohanad" w:hAnsi="AL-Mohanad" w:hint="cs"/>
          <w:color w:val="000000" w:themeColor="text1"/>
          <w:sz w:val="26"/>
          <w:szCs w:val="28"/>
          <w:rtl/>
        </w:rPr>
        <w:t xml:space="preserve">على </w:t>
      </w:r>
      <w:r w:rsidR="00756261" w:rsidRPr="00EA4E1C">
        <w:rPr>
          <w:rFonts w:ascii="AL-Mohanad" w:hAnsi="AL-Mohanad" w:hint="cs"/>
          <w:color w:val="000000" w:themeColor="text1"/>
          <w:sz w:val="26"/>
          <w:szCs w:val="28"/>
          <w:rtl/>
        </w:rPr>
        <w:t>خلاف ذلك</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مع ثبوته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وينقطعون إذا احتج</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عليهم بذلك</w:t>
      </w:r>
      <w:r w:rsidR="00756261" w:rsidRPr="00EA4E1C">
        <w:rPr>
          <w:rFonts w:hint="eastAsia"/>
          <w:color w:val="000000" w:themeColor="text1"/>
          <w:sz w:val="27"/>
          <w:rtl/>
        </w:rPr>
        <w:t>»</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77"/>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rPr>
        <w:t xml:space="preserve"> </w:t>
      </w:r>
    </w:p>
    <w:p w:rsidR="001058AA" w:rsidRPr="00EA4E1C" w:rsidRDefault="00756261" w:rsidP="001058AA">
      <w:pPr>
        <w:rPr>
          <w:rFonts w:ascii="AL-Mohanad" w:hAnsi="AL-Mohanad"/>
          <w:color w:val="000000" w:themeColor="text1"/>
          <w:sz w:val="26"/>
          <w:szCs w:val="28"/>
          <w:rtl/>
        </w:rPr>
      </w:pPr>
      <w:r w:rsidRPr="00EA4E1C">
        <w:rPr>
          <w:rFonts w:ascii="AL-Mohanad" w:hAnsi="AL-Mohanad" w:hint="cs"/>
          <w:b/>
          <w:bCs/>
          <w:color w:val="000000" w:themeColor="text1"/>
          <w:sz w:val="26"/>
          <w:szCs w:val="28"/>
          <w:rtl/>
        </w:rPr>
        <w:t xml:space="preserve">ومن الممكن </w:t>
      </w:r>
      <w:r w:rsidR="001058AA" w:rsidRPr="00EA4E1C">
        <w:rPr>
          <w:rFonts w:ascii="AL-Mohanad" w:hAnsi="AL-Mohanad" w:hint="cs"/>
          <w:b/>
          <w:bCs/>
          <w:color w:val="000000" w:themeColor="text1"/>
          <w:sz w:val="26"/>
          <w:szCs w:val="28"/>
          <w:rtl/>
        </w:rPr>
        <w:t>أ</w:t>
      </w:r>
      <w:r w:rsidRPr="00EA4E1C">
        <w:rPr>
          <w:rFonts w:ascii="AL-Mohanad" w:hAnsi="AL-Mohanad" w:hint="cs"/>
          <w:b/>
          <w:bCs/>
          <w:color w:val="000000" w:themeColor="text1"/>
          <w:sz w:val="26"/>
          <w:szCs w:val="28"/>
          <w:rtl/>
        </w:rPr>
        <w:t>ن يستشكل عليه بالقول</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1058AA"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مراد العلا</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 ليس الحسن والقبح العقليين</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وإنما نفس الإنكار والقبول الذي يكون في أي</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أمر مقبول</w:t>
      </w:r>
      <w:r w:rsidR="00986352">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لدى العرف</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1058AA" w:rsidRPr="00EA4E1C">
        <w:rPr>
          <w:rFonts w:ascii="AL-Mohanad" w:hAnsi="AL-Mohanad" w:hint="cs"/>
          <w:color w:val="000000" w:themeColor="text1"/>
          <w:sz w:val="26"/>
          <w:szCs w:val="28"/>
          <w:rtl/>
        </w:rPr>
        <w:t>فالن</w:t>
      </w:r>
      <w:r w:rsidRPr="00EA4E1C">
        <w:rPr>
          <w:rFonts w:ascii="AL-Mohanad" w:hAnsi="AL-Mohanad" w:hint="cs"/>
          <w:color w:val="000000" w:themeColor="text1"/>
          <w:sz w:val="26"/>
          <w:szCs w:val="28"/>
          <w:rtl/>
        </w:rPr>
        <w:t>اس يلومون كل م</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عمل </w:t>
      </w:r>
      <w:r w:rsidR="001058AA" w:rsidRPr="00EA4E1C">
        <w:rPr>
          <w:rFonts w:ascii="AL-Mohanad" w:hAnsi="AL-Mohanad" w:hint="cs"/>
          <w:color w:val="000000" w:themeColor="text1"/>
          <w:sz w:val="26"/>
          <w:szCs w:val="28"/>
          <w:rtl/>
        </w:rPr>
        <w:t>ب</w:t>
      </w:r>
      <w:r w:rsidRPr="00EA4E1C">
        <w:rPr>
          <w:rFonts w:ascii="AL-Mohanad" w:hAnsi="AL-Mohanad" w:hint="cs"/>
          <w:color w:val="000000" w:themeColor="text1"/>
          <w:sz w:val="26"/>
          <w:szCs w:val="28"/>
          <w:rtl/>
        </w:rPr>
        <w:t>خلاف الع</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رف</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ويوافقون م</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عمل به</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ويثنون عليه.</w:t>
      </w:r>
    </w:p>
    <w:p w:rsidR="00756261" w:rsidRPr="00EA4E1C" w:rsidRDefault="00756261" w:rsidP="00E72012">
      <w:pPr>
        <w:rPr>
          <w:rFonts w:ascii="AL-Mohanad" w:hAnsi="AL-Mohanad"/>
          <w:color w:val="000000" w:themeColor="text1"/>
          <w:sz w:val="26"/>
          <w:szCs w:val="28"/>
          <w:rtl/>
        </w:rPr>
      </w:pPr>
      <w:r w:rsidRPr="00EA4E1C">
        <w:rPr>
          <w:rFonts w:ascii="AL-Mohanad" w:hAnsi="AL-Mohanad" w:hint="cs"/>
          <w:b/>
          <w:bCs/>
          <w:color w:val="000000" w:themeColor="text1"/>
          <w:sz w:val="26"/>
          <w:szCs w:val="28"/>
          <w:rtl/>
        </w:rPr>
        <w:t xml:space="preserve">والجواب </w:t>
      </w:r>
      <w:r w:rsidR="001058AA" w:rsidRPr="00EA4E1C">
        <w:rPr>
          <w:rFonts w:ascii="AL-Mohanad" w:hAnsi="AL-Mohanad" w:hint="cs"/>
          <w:b/>
          <w:bCs/>
          <w:color w:val="000000" w:themeColor="text1"/>
          <w:sz w:val="26"/>
          <w:szCs w:val="28"/>
          <w:rtl/>
        </w:rPr>
        <w:t>عنه</w:t>
      </w:r>
      <w:r w:rsidRPr="00EA4E1C">
        <w:rPr>
          <w:rFonts w:ascii="AL-Mohanad" w:hAnsi="AL-Mohanad" w:hint="cs"/>
          <w:color w:val="000000" w:themeColor="text1"/>
          <w:sz w:val="26"/>
          <w:szCs w:val="28"/>
          <w:rtl/>
        </w:rPr>
        <w:t>: ما هو الممي</w:t>
      </w:r>
      <w:r w:rsidR="001058AA"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ز ووجه الامتياز في تشخيص التحسين والتقبيح العقليين والع</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فيين؟ فهل صرف مخالفة الشخص للع</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موجب للملامة والذم</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أم لأنه عندهم عمل غير عقلاني</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وتحرك سفيه</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ومنبئ عن السفاهة والحمق؟ وال</w:t>
      </w:r>
      <w:r w:rsidR="00E72012"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فتراض الثاني عندنا هو الصحيح</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مراد العلا</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ونرجع المستشكل المحترم إلى النص</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w:t>
      </w:r>
      <w:r w:rsidR="00E72012"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صلي</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فراجع. </w:t>
      </w:r>
    </w:p>
    <w:p w:rsidR="00E72012" w:rsidRPr="00EA4E1C" w:rsidRDefault="00756261" w:rsidP="00E72012">
      <w:pPr>
        <w:rPr>
          <w:rFonts w:ascii="AL-Mohanad" w:hAnsi="AL-Mohanad"/>
          <w:color w:val="000000" w:themeColor="text1"/>
          <w:sz w:val="26"/>
          <w:szCs w:val="28"/>
          <w:rtl/>
        </w:rPr>
      </w:pPr>
      <w:r w:rsidRPr="00EA4E1C">
        <w:rPr>
          <w:rFonts w:ascii="AL-Mohanad" w:hAnsi="AL-Mohanad" w:hint="cs"/>
          <w:b/>
          <w:bCs/>
          <w:color w:val="000000" w:themeColor="text1"/>
          <w:sz w:val="26"/>
          <w:szCs w:val="28"/>
          <w:rtl/>
        </w:rPr>
        <w:t>الثاني</w:t>
      </w:r>
      <w:r w:rsidRPr="00EA4E1C">
        <w:rPr>
          <w:rFonts w:ascii="AL-Mohanad" w:hAnsi="AL-Mohanad" w:hint="cs"/>
          <w:color w:val="000000" w:themeColor="text1"/>
          <w:sz w:val="26"/>
          <w:szCs w:val="28"/>
          <w:rtl/>
        </w:rPr>
        <w:t xml:space="preserve">: </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السيرة العقلائية غير قابلة للردع من جهتين</w:t>
      </w:r>
      <w:r w:rsidR="00E72012" w:rsidRPr="00EA4E1C">
        <w:rPr>
          <w:rFonts w:ascii="AL-Mohanad" w:hAnsi="AL-Mohanad" w:hint="cs"/>
          <w:color w:val="000000" w:themeColor="text1"/>
          <w:sz w:val="26"/>
          <w:szCs w:val="28"/>
          <w:rtl/>
        </w:rPr>
        <w:t>:</w:t>
      </w:r>
    </w:p>
    <w:p w:rsidR="00E72012" w:rsidRPr="00EA4E1C" w:rsidRDefault="00756261" w:rsidP="00E72012">
      <w:pPr>
        <w:rPr>
          <w:rFonts w:ascii="AL-Mohanad" w:hAnsi="AL-Mohanad"/>
          <w:color w:val="000000" w:themeColor="text1"/>
          <w:sz w:val="26"/>
          <w:szCs w:val="28"/>
          <w:rtl/>
        </w:rPr>
      </w:pPr>
      <w:r w:rsidRPr="00EA4E1C">
        <w:rPr>
          <w:rFonts w:ascii="AL-Mohanad" w:hAnsi="AL-Mohanad" w:hint="cs"/>
          <w:b/>
          <w:bCs/>
          <w:color w:val="000000" w:themeColor="text1"/>
          <w:sz w:val="26"/>
          <w:szCs w:val="28"/>
          <w:rtl/>
        </w:rPr>
        <w:lastRenderedPageBreak/>
        <w:t>الأولى</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الردع عنها ملازم لإيجاد الاختلال في نظام الحياة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الأمر قد ذكره جميع ال</w:t>
      </w:r>
      <w:r w:rsidR="00E72012"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صوليين</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ولم يقتصر على العلا</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w:t>
      </w:r>
      <w:r w:rsidR="00E72012" w:rsidRPr="00EA4E1C">
        <w:rPr>
          <w:rFonts w:ascii="AL-Mohanad" w:hAnsi="AL-Mohanad" w:hint="cs"/>
          <w:color w:val="000000" w:themeColor="text1"/>
          <w:sz w:val="26"/>
          <w:szCs w:val="28"/>
          <w:rtl/>
        </w:rPr>
        <w:t>.</w:t>
      </w:r>
    </w:p>
    <w:p w:rsidR="00756261" w:rsidRPr="00EA4E1C" w:rsidRDefault="00756261" w:rsidP="00E72012">
      <w:pPr>
        <w:rPr>
          <w:rFonts w:ascii="AL-Mohanad" w:hAnsi="AL-Mohanad"/>
          <w:color w:val="000000" w:themeColor="text1"/>
          <w:sz w:val="26"/>
          <w:szCs w:val="28"/>
          <w:rtl/>
        </w:rPr>
      </w:pPr>
      <w:r w:rsidRPr="00EA4E1C">
        <w:rPr>
          <w:rFonts w:ascii="AL-Mohanad" w:hAnsi="AL-Mohanad" w:hint="cs"/>
          <w:b/>
          <w:bCs/>
          <w:color w:val="000000" w:themeColor="text1"/>
          <w:sz w:val="26"/>
          <w:szCs w:val="28"/>
          <w:rtl/>
        </w:rPr>
        <w:t>الثاني</w:t>
      </w:r>
      <w:r w:rsidR="00E72012" w:rsidRPr="00EA4E1C">
        <w:rPr>
          <w:rFonts w:ascii="AL-Mohanad" w:hAnsi="AL-Mohanad" w:hint="cs"/>
          <w:b/>
          <w:bCs/>
          <w:color w:val="000000" w:themeColor="text1"/>
          <w:sz w:val="26"/>
          <w:szCs w:val="28"/>
          <w:rtl/>
        </w:rPr>
        <w:t>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 xml:space="preserve">ن </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نكاره يحتاج إلى ال</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ثبات</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العلم أن الاستدلال عليه لا يكون إلا</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نفس السيرة العقلائية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وهنا نواجه إشكالا</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آخر</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مفاده أن</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 في الحال الذي يكون إنكار السيرة بالسيرة يلزم منه نفي السيرة بإثبات السيرة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محال</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لأنه يستلزم الدور</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ومثاله</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أن نقول: </w:t>
      </w:r>
      <w:r w:rsidR="00E7201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المولى طرح حجية الظواهر ب</w:t>
      </w:r>
      <w:r w:rsidR="00E72012" w:rsidRPr="00EA4E1C">
        <w:rPr>
          <w:rFonts w:ascii="AL-Mohanad" w:hAnsi="AL-Mohanad" w:hint="cs"/>
          <w:color w:val="000000" w:themeColor="text1"/>
          <w:sz w:val="26"/>
          <w:szCs w:val="28"/>
          <w:rtl/>
        </w:rPr>
        <w:t xml:space="preserve">ـ </w:t>
      </w:r>
      <w:r w:rsidRPr="00EA4E1C">
        <w:rPr>
          <w:rFonts w:hint="eastAsia"/>
          <w:color w:val="000000" w:themeColor="text1"/>
          <w:sz w:val="27"/>
          <w:rtl/>
        </w:rPr>
        <w:t>«</w:t>
      </w:r>
      <w:r w:rsidRPr="00EA4E1C">
        <w:rPr>
          <w:rFonts w:ascii="AL-Mohanad" w:hAnsi="AL-Mohanad" w:hint="cs"/>
          <w:color w:val="000000" w:themeColor="text1"/>
          <w:sz w:val="26"/>
          <w:szCs w:val="28"/>
          <w:rtl/>
        </w:rPr>
        <w:t>النص</w:t>
      </w:r>
      <w:r w:rsidR="00E72012" w:rsidRPr="00EA4E1C">
        <w:rPr>
          <w:rFonts w:hint="cs"/>
          <w:color w:val="000000" w:themeColor="text1"/>
          <w:sz w:val="27"/>
          <w:rtl/>
        </w:rPr>
        <w:t>ّ</w:t>
      </w:r>
      <w:r w:rsidRPr="00EA4E1C">
        <w:rPr>
          <w:rFonts w:hint="eastAsia"/>
          <w:color w:val="000000" w:themeColor="text1"/>
          <w:sz w:val="27"/>
          <w:rtl/>
        </w:rPr>
        <w:t>»</w:t>
      </w:r>
      <w:r w:rsidR="00E72012"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الذي هو متن قطعي الحج</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(المراد بالنص</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لا يحتمل إلا معن</w:t>
      </w:r>
      <w:r w:rsidR="00E72012" w:rsidRPr="00EA4E1C">
        <w:rPr>
          <w:rFonts w:ascii="AL-Mohanad" w:hAnsi="AL-Mohanad" w:hint="cs"/>
          <w:color w:val="000000" w:themeColor="text1"/>
          <w:sz w:val="26"/>
          <w:szCs w:val="28"/>
          <w:rtl/>
        </w:rPr>
        <w:t>ى</w:t>
      </w:r>
      <w:r w:rsidRPr="00EA4E1C">
        <w:rPr>
          <w:rFonts w:ascii="AL-Mohanad" w:hAnsi="AL-Mohanad" w:hint="cs"/>
          <w:color w:val="000000" w:themeColor="text1"/>
          <w:sz w:val="26"/>
          <w:szCs w:val="28"/>
          <w:rtl/>
        </w:rPr>
        <w:t xml:space="preserve"> واحد</w:t>
      </w:r>
      <w:r w:rsidR="00E72012"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أن تطرح حجية خبر الثقة بخبر قطعي</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كأن يقول شخص</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إذا أتاك خبر ثقة عن</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فلا تقبله</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فهذا لازمه الدور. </w:t>
      </w:r>
    </w:p>
    <w:p w:rsidR="00756261" w:rsidRPr="00EA4E1C" w:rsidRDefault="00756261" w:rsidP="00E72012">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وعلى </w:t>
      </w:r>
      <w:r w:rsidR="00E72012" w:rsidRPr="00EA4E1C">
        <w:rPr>
          <w:rFonts w:ascii="AL-Mohanad" w:hAnsi="AL-Mohanad" w:hint="cs"/>
          <w:color w:val="000000" w:themeColor="text1"/>
          <w:sz w:val="26"/>
          <w:szCs w:val="28"/>
          <w:rtl/>
        </w:rPr>
        <w:t>أيّ</w:t>
      </w:r>
      <w:r w:rsidRPr="00EA4E1C">
        <w:rPr>
          <w:rFonts w:ascii="AL-Mohanad" w:hAnsi="AL-Mohanad" w:hint="cs"/>
          <w:color w:val="000000" w:themeColor="text1"/>
          <w:sz w:val="26"/>
          <w:szCs w:val="28"/>
          <w:rtl/>
        </w:rPr>
        <w:t xml:space="preserve"> حال فالعلا</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rPr>
        <w:t xml:space="preserve"> كان له السبق في القول بالحج</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الذاتية للسيرة العقلائية</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رغم أنه لم يلتزم بهذا المبنى</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w:t>
      </w:r>
      <w:r w:rsidR="00E72012" w:rsidRPr="00EA4E1C">
        <w:rPr>
          <w:rFonts w:ascii="AL-Mohanad" w:hAnsi="AL-Mohanad" w:hint="cs"/>
          <w:color w:val="000000" w:themeColor="text1"/>
          <w:sz w:val="26"/>
          <w:szCs w:val="28"/>
          <w:rtl/>
        </w:rPr>
        <w:t>انتقده</w:t>
      </w:r>
      <w:r w:rsidRPr="00EA4E1C">
        <w:rPr>
          <w:rFonts w:ascii="AL-Mohanad" w:hAnsi="AL-Mohanad" w:hint="cs"/>
          <w:color w:val="000000" w:themeColor="text1"/>
          <w:sz w:val="26"/>
          <w:szCs w:val="28"/>
          <w:rtl/>
        </w:rPr>
        <w:t xml:space="preserve"> في مباحث أخرى يتم</w:t>
      </w:r>
      <w:r w:rsidR="00E7201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إثباتها بنفس السيرة.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بيان السيد البروجردي</w:t>
      </w:r>
      <w:r w:rsidR="0040124D" w:rsidRPr="00EA4E1C">
        <w:rPr>
          <w:rFonts w:ascii="Mosawi" w:hAnsi="Mosawi" w:cs="Mosawi"/>
          <w:color w:val="000000" w:themeColor="text1"/>
          <w:sz w:val="26"/>
          <w:rtl/>
        </w:rPr>
        <w:t>&amp;</w:t>
      </w:r>
      <w:r w:rsidRPr="00EA4E1C">
        <w:rPr>
          <w:rFonts w:hint="cs"/>
          <w:color w:val="000000" w:themeColor="text1"/>
          <w:rtl/>
        </w:rPr>
        <w:t xml:space="preserve"> في عقلانية بناء العقلاء في الظاهر </w:t>
      </w:r>
    </w:p>
    <w:p w:rsidR="00B82B42" w:rsidRPr="00EA4E1C" w:rsidRDefault="00756261"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ضمن مبحث إن كان </w:t>
      </w:r>
      <w:r w:rsidR="00B82B4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ثبات حجية الظواهر تام</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خلال العقل يطرح السؤال: إذا كنا في مقام الاحتجاج على الغير </w:t>
      </w:r>
      <w:r w:rsidR="00B82B42" w:rsidRPr="00EA4E1C">
        <w:rPr>
          <w:rFonts w:ascii="AL-Mohanad" w:hAnsi="AL-Mohanad" w:hint="cs"/>
          <w:color w:val="000000" w:themeColor="text1"/>
          <w:sz w:val="26"/>
          <w:szCs w:val="28"/>
          <w:rtl/>
        </w:rPr>
        <w:t>ف</w:t>
      </w:r>
      <w:r w:rsidRPr="00EA4E1C">
        <w:rPr>
          <w:rFonts w:ascii="AL-Mohanad" w:hAnsi="AL-Mohanad" w:hint="cs"/>
          <w:color w:val="000000" w:themeColor="text1"/>
          <w:sz w:val="26"/>
          <w:szCs w:val="28"/>
          <w:rtl/>
        </w:rPr>
        <w:t>هل نستدل بسيرة العقلاء أو لا نستدل بها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B82B42" w:rsidRPr="00EA4E1C">
        <w:rPr>
          <w:rFonts w:ascii="AL-Mohanad" w:hAnsi="AL-Mohanad" w:hint="cs"/>
          <w:color w:val="000000" w:themeColor="text1"/>
          <w:sz w:val="26"/>
          <w:szCs w:val="28"/>
          <w:rtl/>
        </w:rPr>
        <w:t xml:space="preserve">إنّما </w:t>
      </w:r>
      <w:r w:rsidRPr="00EA4E1C">
        <w:rPr>
          <w:rFonts w:ascii="AL-Mohanad" w:hAnsi="AL-Mohanad" w:hint="cs"/>
          <w:color w:val="000000" w:themeColor="text1"/>
          <w:sz w:val="26"/>
          <w:szCs w:val="28"/>
          <w:rtl/>
        </w:rPr>
        <w:t>نستدل بحكم العقل مباشرة</w:t>
      </w:r>
      <w:r w:rsidR="00B82B42" w:rsidRPr="00EA4E1C">
        <w:rPr>
          <w:rFonts w:ascii="AL-Mohanad" w:hAnsi="AL-Mohanad" w:hint="cs"/>
          <w:color w:val="000000" w:themeColor="text1"/>
          <w:sz w:val="26"/>
          <w:szCs w:val="28"/>
          <w:rtl/>
        </w:rPr>
        <w:t>ً؟</w:t>
      </w:r>
    </w:p>
    <w:p w:rsidR="00756261" w:rsidRPr="00EA4E1C" w:rsidRDefault="00756261"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وكان جوابه: لا إشكال في أن الصحيح هو الاحتمال الثاني</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فليس مرجع الاستدلال إلى جعل بناء العقلاء حدا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وسطا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للإثبات</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حت</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ى يقال</w:t>
      </w:r>
      <w:r w:rsidR="00B82B42" w:rsidRPr="00EA4E1C">
        <w:rPr>
          <w:rFonts w:ascii="AL-Mohanad" w:hAnsi="AL-Mohanad" w:hint="cs"/>
          <w:color w:val="000000" w:themeColor="text1"/>
          <w:sz w:val="26"/>
          <w:szCs w:val="28"/>
          <w:rtl/>
        </w:rPr>
        <w:t>: إ</w:t>
      </w:r>
      <w:r w:rsidRPr="00EA4E1C">
        <w:rPr>
          <w:rFonts w:ascii="AL-Mohanad" w:hAnsi="AL-Mohanad" w:hint="cs"/>
          <w:color w:val="000000" w:themeColor="text1"/>
          <w:sz w:val="26"/>
          <w:szCs w:val="28"/>
          <w:rtl/>
        </w:rPr>
        <w:t xml:space="preserve">ن البرهان في المقام </w:t>
      </w:r>
      <w:r w:rsidR="00B82B42" w:rsidRPr="00EA4E1C">
        <w:rPr>
          <w:rFonts w:hint="eastAsia"/>
          <w:color w:val="000000" w:themeColor="text1"/>
          <w:sz w:val="27"/>
          <w:rtl/>
        </w:rPr>
        <w:t>«</w:t>
      </w:r>
      <w:r w:rsidRPr="00EA4E1C">
        <w:rPr>
          <w:rFonts w:ascii="AL-Mohanad" w:hAnsi="AL-Mohanad" w:hint="cs"/>
          <w:color w:val="000000" w:themeColor="text1"/>
          <w:sz w:val="26"/>
          <w:szCs w:val="28"/>
          <w:rtl/>
        </w:rPr>
        <w:t>إنّي</w:t>
      </w:r>
      <w:r w:rsidRPr="00EA4E1C">
        <w:rPr>
          <w:rFonts w:hint="eastAsia"/>
          <w:color w:val="000000" w:themeColor="text1"/>
          <w:sz w:val="27"/>
          <w:rtl/>
        </w:rPr>
        <w:t>»</w:t>
      </w:r>
      <w:r w:rsidRPr="00EA4E1C">
        <w:rPr>
          <w:rFonts w:ascii="AL-Mohanad" w:hAnsi="AL-Mohanad" w:hint="cs"/>
          <w:color w:val="000000" w:themeColor="text1"/>
          <w:sz w:val="26"/>
          <w:szCs w:val="28"/>
          <w:rtl/>
        </w:rPr>
        <w:t xml:space="preserve"> أو </w:t>
      </w:r>
      <w:r w:rsidRPr="00EA4E1C">
        <w:rPr>
          <w:rFonts w:hint="eastAsia"/>
          <w:color w:val="000000" w:themeColor="text1"/>
          <w:sz w:val="27"/>
          <w:rtl/>
        </w:rPr>
        <w:t>«</w:t>
      </w:r>
      <w:r w:rsidRPr="00EA4E1C">
        <w:rPr>
          <w:rFonts w:ascii="AL-Mohanad" w:hAnsi="AL-Mohanad" w:hint="cs"/>
          <w:color w:val="000000" w:themeColor="text1"/>
          <w:sz w:val="26"/>
          <w:szCs w:val="28"/>
          <w:rtl/>
        </w:rPr>
        <w:t>لمّي</w:t>
      </w:r>
      <w:r w:rsidRPr="00EA4E1C">
        <w:rPr>
          <w:rFonts w:hint="eastAsia"/>
          <w:color w:val="000000" w:themeColor="text1"/>
          <w:sz w:val="27"/>
          <w:rtl/>
        </w:rPr>
        <w:t>»</w:t>
      </w:r>
      <w:r w:rsidRPr="00EA4E1C">
        <w:rPr>
          <w:rFonts w:ascii="AL-Mohanad" w:hAnsi="AL-Mohanad" w:hint="cs"/>
          <w:color w:val="000000" w:themeColor="text1"/>
          <w:sz w:val="26"/>
          <w:szCs w:val="28"/>
          <w:rtl/>
        </w:rPr>
        <w:t>؟ مثلا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مرجعه إلى دعوى كون الحجية للظاهر مثلا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الأحكام الضرورية لكل</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عقل</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ويرجع ذلك </w:t>
      </w:r>
      <w:r w:rsidR="00B82B42" w:rsidRPr="00EA4E1C">
        <w:rPr>
          <w:rFonts w:ascii="AL-Mohanad" w:hAnsi="AL-Mohanad" w:hint="cs"/>
          <w:color w:val="000000" w:themeColor="text1"/>
          <w:sz w:val="26"/>
          <w:szCs w:val="28"/>
          <w:rtl/>
        </w:rPr>
        <w:t>إلى ا</w:t>
      </w:r>
      <w:r w:rsidRPr="00EA4E1C">
        <w:rPr>
          <w:rFonts w:ascii="AL-Mohanad" w:hAnsi="AL-Mohanad" w:hint="cs"/>
          <w:color w:val="000000" w:themeColor="text1"/>
          <w:sz w:val="26"/>
          <w:szCs w:val="28"/>
          <w:rtl/>
        </w:rPr>
        <w:t>لحسن والقبح العقليين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فيحكم كل</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عقل بحسن عقوبة المولى عبده إذا خالف ظاهر كلامه المتضم</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 لحكم إلزامي</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B82B42" w:rsidRPr="00EA4E1C">
        <w:rPr>
          <w:rFonts w:ascii="AL-Mohanad" w:hAnsi="AL-Mohanad" w:hint="cs"/>
          <w:color w:val="000000" w:themeColor="text1"/>
          <w:sz w:val="26"/>
          <w:szCs w:val="28"/>
          <w:rtl/>
        </w:rPr>
        <w:t xml:space="preserve">مع </w:t>
      </w:r>
      <w:r w:rsidRPr="00EA4E1C">
        <w:rPr>
          <w:rFonts w:ascii="AL-Mohanad" w:hAnsi="AL-Mohanad" w:hint="cs"/>
          <w:color w:val="000000" w:themeColor="text1"/>
          <w:sz w:val="26"/>
          <w:szCs w:val="28"/>
          <w:rtl/>
        </w:rPr>
        <w:t>احتمال إرادة خلاف الظاهر</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وقبح عقوبته إذا وافقه و</w:t>
      </w:r>
      <w:r w:rsidR="00B82B4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ترت</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بت عليها مخالفة حكم إلزامي</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آخر</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دون أن يحتاج كل</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عاقل </w:t>
      </w:r>
      <w:r w:rsidR="00B82B42" w:rsidRPr="00EA4E1C">
        <w:rPr>
          <w:rFonts w:ascii="AL-Mohanad" w:hAnsi="AL-Mohanad" w:hint="cs"/>
          <w:color w:val="000000" w:themeColor="text1"/>
          <w:sz w:val="26"/>
          <w:szCs w:val="28"/>
          <w:rtl/>
        </w:rPr>
        <w:t xml:space="preserve">في </w:t>
      </w:r>
      <w:r w:rsidRPr="00EA4E1C">
        <w:rPr>
          <w:rFonts w:ascii="AL-Mohanad" w:hAnsi="AL-Mohanad" w:hint="cs"/>
          <w:color w:val="000000" w:themeColor="text1"/>
          <w:sz w:val="26"/>
          <w:szCs w:val="28"/>
          <w:rtl/>
        </w:rPr>
        <w:t>إثبات ذلك إلى إقامة البرهان والاستمداد من سائر العقول</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B82B42"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مراده</w:t>
      </w:r>
      <w:r w:rsidR="00756261" w:rsidRPr="00EA4E1C">
        <w:rPr>
          <w:rFonts w:hint="cs"/>
          <w:color w:val="000000" w:themeColor="text1"/>
          <w:sz w:val="27"/>
          <w:rtl/>
        </w:rPr>
        <w:t xml:space="preserve"> </w:t>
      </w:r>
      <w:r w:rsidRPr="00EA4E1C">
        <w:rPr>
          <w:rFonts w:hint="cs"/>
          <w:color w:val="000000" w:themeColor="text1"/>
          <w:sz w:val="27"/>
          <w:rtl/>
        </w:rPr>
        <w:t xml:space="preserve">من </w:t>
      </w:r>
      <w:r w:rsidR="00756261" w:rsidRPr="00EA4E1C">
        <w:rPr>
          <w:rFonts w:hint="eastAsia"/>
          <w:color w:val="000000" w:themeColor="text1"/>
          <w:sz w:val="27"/>
          <w:rtl/>
        </w:rPr>
        <w:t>«</w:t>
      </w:r>
      <w:r w:rsidR="00756261" w:rsidRPr="00EA4E1C">
        <w:rPr>
          <w:rFonts w:ascii="AL-Mohanad" w:hAnsi="AL-Mohanad" w:hint="cs"/>
          <w:color w:val="000000" w:themeColor="text1"/>
          <w:sz w:val="26"/>
          <w:szCs w:val="28"/>
          <w:rtl/>
        </w:rPr>
        <w:t>الأحكام الضرورية للعقل</w:t>
      </w:r>
      <w:r w:rsidR="00756261" w:rsidRPr="00EA4E1C">
        <w:rPr>
          <w:rFonts w:hint="eastAsia"/>
          <w:color w:val="000000" w:themeColor="text1"/>
          <w:sz w:val="27"/>
          <w:rtl/>
        </w:rPr>
        <w:t>»</w:t>
      </w:r>
      <w:r w:rsidR="00756261" w:rsidRPr="00EA4E1C">
        <w:rPr>
          <w:rFonts w:ascii="AL-Mohanad" w:hAnsi="AL-Mohanad" w:hint="cs"/>
          <w:color w:val="000000" w:themeColor="text1"/>
          <w:sz w:val="26"/>
          <w:szCs w:val="28"/>
          <w:rtl/>
        </w:rPr>
        <w:t xml:space="preserve"> ال</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حكام البديهية العقلية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بدليل أنه </w:t>
      </w:r>
      <w:r w:rsidR="00756261" w:rsidRPr="00EA4E1C">
        <w:rPr>
          <w:rFonts w:ascii="AL-Mohanad" w:hAnsi="AL-Mohanad" w:hint="cs"/>
          <w:color w:val="000000" w:themeColor="text1"/>
          <w:sz w:val="26"/>
          <w:szCs w:val="28"/>
          <w:rtl/>
        </w:rPr>
        <w:lastRenderedPageBreak/>
        <w:t>في ختام كلامه صر</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ح </w:t>
      </w:r>
      <w:r w:rsidRPr="00EA4E1C">
        <w:rPr>
          <w:rFonts w:ascii="AL-Mohanad" w:hAnsi="AL-Mohanad" w:hint="cs"/>
          <w:color w:val="000000" w:themeColor="text1"/>
          <w:sz w:val="26"/>
          <w:szCs w:val="28"/>
          <w:rtl/>
        </w:rPr>
        <w:t>ب</w:t>
      </w:r>
      <w:r w:rsidR="00756261" w:rsidRPr="00EA4E1C">
        <w:rPr>
          <w:rFonts w:ascii="AL-Mohanad" w:hAnsi="AL-Mohanad" w:hint="cs"/>
          <w:color w:val="000000" w:themeColor="text1"/>
          <w:sz w:val="26"/>
          <w:szCs w:val="28"/>
          <w:rtl/>
        </w:rPr>
        <w:t xml:space="preserve">أن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ثبات هذه الأحكام لا يحتاج إلى برهان</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ل</w:t>
      </w:r>
      <w:r w:rsidR="00756261" w:rsidRPr="00EA4E1C">
        <w:rPr>
          <w:rFonts w:ascii="AL-Mohanad" w:hAnsi="AL-Mohanad" w:hint="cs"/>
          <w:color w:val="000000" w:themeColor="text1"/>
          <w:sz w:val="26"/>
          <w:szCs w:val="28"/>
          <w:rtl/>
        </w:rPr>
        <w:t>قاعدة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الذاتي لا يعل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نعم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القول بعدم الحاجة إلى 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ثبات لا يعني بأي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وجه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نفي قابلية وإمكان ذلك</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فهناك العديد من المسائل التي لا تحتاج إلى إقامة الدليل والبرهان عليها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لكن إذا تم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ت الرغبة في ذلك فيمكن إقامة صورة برهانية عليها. </w:t>
      </w:r>
    </w:p>
    <w:p w:rsidR="00756261" w:rsidRPr="00EA4E1C" w:rsidRDefault="00756261"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وفي استئنافه للبحث يتساءل السيد البروجردي بقوله: هل حجية الظواهر ذاتية أو عرضية؟ ومراده من الذاتي ه</w:t>
      </w:r>
      <w:r w:rsidR="00B82B42"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 xml:space="preserve"> الظواهر</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مثل</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العلم واليقين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التي لها جوانب ذاتية موجبة للحج</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ية؟ </w:t>
      </w:r>
      <w:r w:rsidR="00B82B42"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هل ذاتية الظواهر تحتاج إلى الحج</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أم أن هناك عنصر</w:t>
      </w:r>
      <w:r w:rsidR="00B82B42"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خارجي</w:t>
      </w:r>
      <w:r w:rsidR="00B82B42"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فيها هو الذي يحتاج إلى إثبات حج</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يته؟ </w:t>
      </w:r>
    </w:p>
    <w:p w:rsidR="00756261" w:rsidRPr="00EA4E1C" w:rsidRDefault="00756261" w:rsidP="00756261">
      <w:pPr>
        <w:rPr>
          <w:rFonts w:ascii="AL-Mohanad" w:hAnsi="AL-Mohanad"/>
          <w:color w:val="000000" w:themeColor="text1"/>
          <w:sz w:val="26"/>
          <w:szCs w:val="28"/>
          <w:rtl/>
        </w:rPr>
      </w:pPr>
      <w:r w:rsidRPr="00EA4E1C">
        <w:rPr>
          <w:rFonts w:ascii="AL-Mohanad" w:hAnsi="AL-Mohanad" w:hint="cs"/>
          <w:color w:val="000000" w:themeColor="text1"/>
          <w:sz w:val="26"/>
          <w:szCs w:val="28"/>
          <w:rtl/>
        </w:rPr>
        <w:t>ونجده يختار الاحتمال الثاني</w:t>
      </w:r>
      <w:r w:rsidR="00B82B42" w:rsidRPr="00EA4E1C">
        <w:rPr>
          <w:rFonts w:ascii="AL-Mohanad" w:hAnsi="AL-Mohanad" w:hint="cs"/>
          <w:color w:val="000000" w:themeColor="text1"/>
          <w:sz w:val="26"/>
          <w:szCs w:val="28"/>
          <w:rtl/>
        </w:rPr>
        <w:t>، حيث يقول</w:t>
      </w:r>
      <w:r w:rsidRPr="00EA4E1C">
        <w:rPr>
          <w:rFonts w:ascii="AL-Mohanad" w:hAnsi="AL-Mohanad" w:hint="cs"/>
          <w:color w:val="000000" w:themeColor="text1"/>
          <w:sz w:val="26"/>
          <w:szCs w:val="28"/>
          <w:rtl/>
        </w:rPr>
        <w:t>: الإفادة والاستفادة في ذلك ومرجع ذلك إلى القول بانسداد باب العلم واقعا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عند العقلاء في إفهام المقاصد ورفع الحوائج. </w:t>
      </w:r>
    </w:p>
    <w:p w:rsidR="00756261" w:rsidRPr="00EA4E1C" w:rsidRDefault="00756261"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ويرى أن الظواهر في حد</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ذاتها لا حج</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ذاتية لها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 الظواهر في عين ذاتها ليست لها الكاشفية، ولكن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هناك عنصر</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خارجي واضح هو الذي أعطى للظواهر حجية تشبه الحجية الذاتية</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وفي تبيينه لهذا العنصر الخارجي يقول: انحصار طريق ال</w:t>
      </w:r>
      <w:r w:rsidR="00B82B4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فادة والاستفادة في ذلك</w:t>
      </w:r>
      <w:r w:rsidR="00986352">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ومرجع ذلك إلى دعوى انسداد باب العلم عند العقلاء في </w:t>
      </w:r>
      <w:r w:rsidR="00B82B42"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 xml:space="preserve">فهام المقاصد. </w:t>
      </w:r>
    </w:p>
    <w:p w:rsidR="00756261" w:rsidRPr="00EA4E1C" w:rsidRDefault="00B82B42"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و</w:t>
      </w:r>
      <w:r w:rsidR="00756261" w:rsidRPr="00EA4E1C">
        <w:rPr>
          <w:rFonts w:ascii="AL-Mohanad" w:hAnsi="AL-Mohanad" w:hint="cs"/>
          <w:color w:val="000000" w:themeColor="text1"/>
          <w:sz w:val="26"/>
          <w:szCs w:val="28"/>
          <w:rtl/>
        </w:rPr>
        <w:t xml:space="preserve">بيان ذلك: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ن الانسان مدني بالطبع</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يحتاج في إمرار معاشه إلى التعاون، فلا يمكنه إمرار الحياة إلا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بأن</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يتصد</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ى كل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واحد لجهة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من الاحتياجات</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ولأجل ذلك يحتاجون إلى العقود وال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يقاعات و</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فهام المقاصد إلى الغير</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حتى يط</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لع كل واحد منهم على ما في ضمير غيره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ليرفع حوائجه</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وارتباط القلوب بغير وسيلة جعلية غير ميس</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ر، فلا محالة احتاجوا إلى وسيلة جعلية تتوس</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ط بينهم في ال</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فادة والاستفادة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وهي منحصرة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في ال</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لفاظ</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ذ غير</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ها من الوسائل لا يفي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لا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قل</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قليل من المقاصد</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ومم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ن</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يحتاج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 xml:space="preserve">لى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 xml:space="preserve">فهام مقاصده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 xml:space="preserve">لى الغير الموالي بالنسبة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لى عبيدهم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حيث يحتاجون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لى توسيط العبيد في رفع حوائجهم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 xml:space="preserve">و تنبيههم </w:t>
      </w:r>
      <w:r w:rsidRPr="00EA4E1C">
        <w:rPr>
          <w:rFonts w:ascii="AL-Mohanad" w:hAnsi="AL-Mohanad" w:hint="cs"/>
          <w:color w:val="000000" w:themeColor="text1"/>
          <w:sz w:val="26"/>
          <w:szCs w:val="28"/>
          <w:rtl/>
        </w:rPr>
        <w:t>إ</w:t>
      </w:r>
      <w:r w:rsidR="00756261" w:rsidRPr="00EA4E1C">
        <w:rPr>
          <w:rFonts w:ascii="AL-Mohanad" w:hAnsi="AL-Mohanad" w:hint="cs"/>
          <w:color w:val="000000" w:themeColor="text1"/>
          <w:sz w:val="26"/>
          <w:szCs w:val="28"/>
          <w:rtl/>
        </w:rPr>
        <w:t xml:space="preserve">لى ما فيه صلاحهم </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و فسادهم</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فلا محالة ينحصر الطريق المتوس</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ط بين الموالي والعبيد في ال</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لفاظ الموضوعة للمعاني</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بسبب الوضع</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و بسبب القرائن المحفوفة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فصارت هي المدار </w:t>
      </w:r>
      <w:r w:rsidR="00756261" w:rsidRPr="00EA4E1C">
        <w:rPr>
          <w:rFonts w:ascii="AL-Mohanad" w:hAnsi="AL-Mohanad" w:hint="cs"/>
          <w:color w:val="000000" w:themeColor="text1"/>
          <w:sz w:val="26"/>
          <w:szCs w:val="28"/>
          <w:rtl/>
        </w:rPr>
        <w:lastRenderedPageBreak/>
        <w:t>للاحتجاج</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والوسيلة للمخاصمة واللجاج</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فاذا صدرت من المولى ألفاظ</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دالة على معنى خاص</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بسبب الوضع </w:t>
      </w:r>
      <w:r w:rsidRPr="00EA4E1C">
        <w:rPr>
          <w:rFonts w:ascii="AL-Mohanad" w:hAnsi="AL-Mohanad" w:hint="cs"/>
          <w:color w:val="000000" w:themeColor="text1"/>
          <w:sz w:val="26"/>
          <w:szCs w:val="28"/>
          <w:rtl/>
        </w:rPr>
        <w:t>أ</w:t>
      </w:r>
      <w:r w:rsidR="00756261" w:rsidRPr="00EA4E1C">
        <w:rPr>
          <w:rFonts w:ascii="AL-Mohanad" w:hAnsi="AL-Mohanad" w:hint="cs"/>
          <w:color w:val="000000" w:themeColor="text1"/>
          <w:sz w:val="26"/>
          <w:szCs w:val="28"/>
          <w:rtl/>
        </w:rPr>
        <w:t>و القرائن المحفوفة</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فخالف العبد </w:t>
      </w:r>
      <w:r w:rsidRPr="00EA4E1C">
        <w:rPr>
          <w:rFonts w:ascii="AL-Mohanad" w:hAnsi="AL-Mohanad" w:hint="cs"/>
          <w:color w:val="000000" w:themeColor="text1"/>
          <w:sz w:val="26"/>
          <w:szCs w:val="28"/>
          <w:rtl/>
        </w:rPr>
        <w:t xml:space="preserve">مضمونها، </w:t>
      </w:r>
      <w:r w:rsidR="00756261" w:rsidRPr="00EA4E1C">
        <w:rPr>
          <w:rFonts w:ascii="AL-Mohanad" w:hAnsi="AL-Mohanad" w:hint="cs"/>
          <w:color w:val="000000" w:themeColor="text1"/>
          <w:sz w:val="26"/>
          <w:szCs w:val="28"/>
          <w:rtl/>
        </w:rPr>
        <w:t>معتذرا</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 بعدم العلم بمراد المولى، ح</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ك</w:t>
      </w:r>
      <w:r w:rsidRPr="00EA4E1C">
        <w:rPr>
          <w:rFonts w:ascii="AL-Mohanad" w:hAnsi="AL-Mohanad" w:hint="cs"/>
          <w:color w:val="000000" w:themeColor="text1"/>
          <w:sz w:val="26"/>
          <w:szCs w:val="28"/>
          <w:rtl/>
        </w:rPr>
        <w:t>َ</w:t>
      </w:r>
      <w:r w:rsidR="00756261" w:rsidRPr="00EA4E1C">
        <w:rPr>
          <w:rFonts w:ascii="AL-Mohanad" w:hAnsi="AL-Mohanad" w:hint="cs"/>
          <w:color w:val="000000" w:themeColor="text1"/>
          <w:sz w:val="26"/>
          <w:szCs w:val="28"/>
          <w:rtl/>
        </w:rPr>
        <w:t xml:space="preserve">م العقل بحسن عقوبته. </w:t>
      </w:r>
    </w:p>
    <w:p w:rsidR="00756261" w:rsidRPr="00EA4E1C" w:rsidRDefault="00756261" w:rsidP="00B82B42">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وبالجملة، </w:t>
      </w:r>
      <w:r w:rsidR="00B82B42" w:rsidRPr="00EA4E1C">
        <w:rPr>
          <w:rFonts w:ascii="AL-Mohanad" w:hAnsi="AL-Mohanad" w:hint="cs"/>
          <w:color w:val="000000" w:themeColor="text1"/>
          <w:sz w:val="26"/>
          <w:szCs w:val="28"/>
          <w:rtl/>
        </w:rPr>
        <w:t xml:space="preserve">لما كان </w:t>
      </w:r>
      <w:r w:rsidRPr="00EA4E1C">
        <w:rPr>
          <w:rFonts w:ascii="AL-Mohanad" w:hAnsi="AL-Mohanad" w:hint="cs"/>
          <w:color w:val="000000" w:themeColor="text1"/>
          <w:sz w:val="26"/>
          <w:szCs w:val="28"/>
          <w:rtl/>
        </w:rPr>
        <w:t>طريق التفهيم والتفه</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 بين الموالي والعبيد منحصرا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ال</w:t>
      </w:r>
      <w:r w:rsidR="00B82B42"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لفاظ</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وانسد</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فيهما باب العلم بما في الضمير، صار هذا سببا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لحجية ظواهر ال</w:t>
      </w:r>
      <w:r w:rsidR="00B82B42"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لفاظ</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وهذا الانسداد ملازم</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للأخذ بالظواهر دائما</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فصارت الحجية كأن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ها ذاتية للظواهر</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فتدب</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9"/>
      </w:r>
      <w:r w:rsidRPr="00EA4E1C">
        <w:rPr>
          <w:rFonts w:hint="cs"/>
          <w:color w:val="000000" w:themeColor="text1"/>
          <w:sz w:val="27"/>
          <w:vertAlign w:val="superscript"/>
          <w:rtl/>
        </w:rPr>
        <w:t>)</w:t>
      </w:r>
      <w:r w:rsidRPr="00EA4E1C">
        <w:rPr>
          <w:rFonts w:ascii="AL-Mohanad" w:hAnsi="AL-Mohanad" w:hint="cs"/>
          <w:color w:val="000000" w:themeColor="text1"/>
          <w:sz w:val="26"/>
          <w:szCs w:val="28"/>
          <w:rtl/>
        </w:rPr>
        <w:t xml:space="preserve">.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وفي توضيح العبارة الأخيرة</w:t>
      </w:r>
      <w:r w:rsidR="00A70D34" w:rsidRPr="00EA4E1C">
        <w:rPr>
          <w:rFonts w:ascii="AL-Mohanad" w:hAnsi="AL-Mohanad" w:hint="cs"/>
          <w:color w:val="000000" w:themeColor="text1"/>
          <w:sz w:val="26"/>
          <w:szCs w:val="28"/>
          <w:rtl/>
        </w:rPr>
        <w:t xml:space="preserve"> نقول</w:t>
      </w:r>
      <w:r w:rsidRPr="00EA4E1C">
        <w:rPr>
          <w:rFonts w:ascii="AL-Mohanad" w:hAnsi="AL-Mohanad" w:hint="cs"/>
          <w:color w:val="000000" w:themeColor="text1"/>
          <w:sz w:val="26"/>
          <w:szCs w:val="28"/>
          <w:rtl/>
        </w:rPr>
        <w:t>: إن</w:t>
      </w:r>
      <w:r w:rsidR="00B82B42"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الحجية تكون ذاتية </w:t>
      </w:r>
      <w:r w:rsidR="00A70D34" w:rsidRPr="00EA4E1C">
        <w:rPr>
          <w:rFonts w:ascii="AL-Mohanad" w:hAnsi="AL-Mohanad" w:hint="cs"/>
          <w:color w:val="000000" w:themeColor="text1"/>
          <w:sz w:val="26"/>
          <w:szCs w:val="28"/>
          <w:rtl/>
        </w:rPr>
        <w:t xml:space="preserve">إذا </w:t>
      </w:r>
      <w:r w:rsidRPr="00EA4E1C">
        <w:rPr>
          <w:rFonts w:ascii="AL-Mohanad" w:hAnsi="AL-Mohanad" w:hint="cs"/>
          <w:color w:val="000000" w:themeColor="text1"/>
          <w:sz w:val="26"/>
          <w:szCs w:val="28"/>
          <w:rtl/>
        </w:rPr>
        <w:t>كانت ذات الشيء تقتضي ذلك</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وبعبارة أخرى</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ذاتيته هي نفس حجيته</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مثل ذاتية العلم التي هي عين الكاشفية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وحجيته هي نفس الكاشفية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w:t>
      </w:r>
      <w:r w:rsidR="00A70D34" w:rsidRPr="00EA4E1C">
        <w:rPr>
          <w:rFonts w:ascii="AL-Mohanad" w:hAnsi="AL-Mohanad" w:hint="cs"/>
          <w:color w:val="000000" w:themeColor="text1"/>
          <w:sz w:val="26"/>
          <w:szCs w:val="28"/>
          <w:rtl/>
        </w:rPr>
        <w:t>ذا</w:t>
      </w:r>
      <w:r w:rsidRPr="00EA4E1C">
        <w:rPr>
          <w:rFonts w:ascii="AL-Mohanad" w:hAnsi="AL-Mohanad" w:hint="cs"/>
          <w:color w:val="000000" w:themeColor="text1"/>
          <w:sz w:val="26"/>
          <w:szCs w:val="28"/>
          <w:rtl/>
        </w:rPr>
        <w:t xml:space="preserve"> فحجيته ذاتية للعلم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نعم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هذه الحالة لا توجد في الظواهر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لأن الظواهر ليست عينها الكاشفية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الخطأ محتمل فيه</w:t>
      </w:r>
      <w:r w:rsidR="00A70D34" w:rsidRPr="00EA4E1C">
        <w:rPr>
          <w:rFonts w:ascii="AL-Mohanad" w:hAnsi="AL-Mohanad" w:hint="cs"/>
          <w:color w:val="000000" w:themeColor="text1"/>
          <w:sz w:val="26"/>
          <w:szCs w:val="28"/>
          <w:rtl/>
        </w:rPr>
        <w:t>ا.</w:t>
      </w:r>
      <w:r w:rsidRPr="00EA4E1C">
        <w:rPr>
          <w:rFonts w:ascii="AL-Mohanad" w:hAnsi="AL-Mohanad" w:hint="cs"/>
          <w:color w:val="000000" w:themeColor="text1"/>
          <w:sz w:val="26"/>
          <w:szCs w:val="28"/>
          <w:rtl/>
        </w:rPr>
        <w:t xml:space="preserve"> لكن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 جهة كون الظواهر هي الطريق الوحيد لفهم ما في الضمير ف</w:t>
      </w:r>
      <w:r w:rsidR="00425BDD">
        <w:rPr>
          <w:rFonts w:ascii="AL-Mohanad" w:hAnsi="AL-Mohanad" w:hint="cs"/>
          <w:color w:val="000000" w:themeColor="text1"/>
          <w:sz w:val="26"/>
          <w:szCs w:val="28"/>
          <w:rtl/>
        </w:rPr>
        <w:t xml:space="preserve">لا بُدَّ </w:t>
      </w:r>
      <w:r w:rsidRPr="00EA4E1C">
        <w:rPr>
          <w:rFonts w:ascii="AL-Mohanad" w:hAnsi="AL-Mohanad" w:hint="cs"/>
          <w:color w:val="000000" w:themeColor="text1"/>
          <w:sz w:val="26"/>
          <w:szCs w:val="28"/>
          <w:rtl/>
        </w:rPr>
        <w:t>من اعتبارها حج</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ولها الكاشفية الظنية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وهذه الحجية لا يمكن سلبها عن الظواهر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ولهذا صارت بهذا اللحاظ شبيهة بالعلم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وبهذه الطريقة عمل السيد البروجردي على تبيين حجية الظواهر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بالإضافة إلى أنه تحد</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ث عن حاجة الحياة الاجتماعية إلى الفهم والتفهيم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ووضع الألفاظ ضمن المباحث الاجتماعية في مبحث الوضع</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وعمل على إثبات فطريته. </w:t>
      </w:r>
    </w:p>
    <w:p w:rsidR="00756261" w:rsidRPr="00EA4E1C" w:rsidRDefault="00756261" w:rsidP="00756261">
      <w:pPr>
        <w:rPr>
          <w:rFonts w:ascii="AL-Mohanad" w:hAnsi="AL-Mohanad"/>
          <w:color w:val="000000" w:themeColor="text1"/>
          <w:sz w:val="26"/>
          <w:szCs w:val="28"/>
          <w:rtl/>
        </w:rPr>
      </w:pPr>
    </w:p>
    <w:p w:rsidR="00756261" w:rsidRPr="00EA4E1C" w:rsidRDefault="00756261" w:rsidP="00756261">
      <w:pPr>
        <w:pStyle w:val="31"/>
        <w:rPr>
          <w:color w:val="000000" w:themeColor="text1"/>
          <w:rtl/>
        </w:rPr>
      </w:pPr>
      <w:r w:rsidRPr="00EA4E1C">
        <w:rPr>
          <w:rFonts w:hint="cs"/>
          <w:color w:val="000000" w:themeColor="text1"/>
          <w:rtl/>
        </w:rPr>
        <w:t xml:space="preserve">تحقيق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هذه النظرية تعمل على التفصيل في إرجاع البناء العقلائي في الظواهر إلى البداهة والضرورة العقلية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كذلك قابليتها للحسن والقبح العقليين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وهو نفس الموضوع الذي نعمل على التفصيل فيه في هذا المقال. لكن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هذا التحليل الذي أدلى به هنا 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على بعض مباحثه الأصولية إشكال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مفاده</w:t>
      </w:r>
      <w:r w:rsidR="00A70D34"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أن هذا النوع من الاستدلال غير مختص</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بالظواهر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يسري على باقي الأمارات والس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العقلائية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حذو النعل بالنعل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ascii="AL-Mohanad" w:hAnsi="AL-Mohanad"/>
          <w:color w:val="000000" w:themeColor="text1"/>
          <w:sz w:val="26"/>
          <w:szCs w:val="28"/>
          <w:rtl/>
        </w:rPr>
        <w:t>فا</w:t>
      </w:r>
      <w:r w:rsidRPr="00EA4E1C">
        <w:rPr>
          <w:rFonts w:ascii="AL-Mohanad" w:hAnsi="AL-Mohanad" w:hint="cs"/>
          <w:color w:val="000000" w:themeColor="text1"/>
          <w:sz w:val="26"/>
          <w:szCs w:val="28"/>
          <w:rtl/>
        </w:rPr>
        <w:t>لضرورة والبداهة العقلية في كل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خبر الثقة، </w:t>
      </w:r>
      <w:r w:rsidR="00A70D34"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 xml:space="preserve">قاعدة اليد، </w:t>
      </w:r>
      <w:r w:rsidR="00A70D34"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رجوع الجاهل الى العالم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w:t>
      </w:r>
      <w:r w:rsidR="00A70D34"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سارية وجارية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وكما لزم بالضرورة العقلية </w:t>
      </w:r>
      <w:r w:rsidRPr="00EA4E1C">
        <w:rPr>
          <w:rFonts w:ascii="AL-Mohanad" w:hAnsi="AL-Mohanad" w:hint="cs"/>
          <w:color w:val="000000" w:themeColor="text1"/>
          <w:sz w:val="26"/>
          <w:szCs w:val="28"/>
          <w:rtl/>
        </w:rPr>
        <w:lastRenderedPageBreak/>
        <w:t xml:space="preserve">وبالفطرة العمل بالظواهر </w:t>
      </w:r>
      <w:r w:rsidR="00A70D34" w:rsidRPr="00EA4E1C">
        <w:rPr>
          <w:rFonts w:ascii="AL-Mohanad" w:hAnsi="AL-Mohanad" w:hint="cs"/>
          <w:color w:val="000000" w:themeColor="text1"/>
          <w:sz w:val="26"/>
          <w:szCs w:val="28"/>
          <w:rtl/>
        </w:rPr>
        <w:t>ف</w:t>
      </w:r>
      <w:r w:rsidRPr="00EA4E1C">
        <w:rPr>
          <w:rFonts w:ascii="AL-Mohanad" w:hAnsi="AL-Mohanad" w:hint="cs"/>
          <w:color w:val="000000" w:themeColor="text1"/>
          <w:sz w:val="26"/>
          <w:szCs w:val="28"/>
          <w:rtl/>
        </w:rPr>
        <w:t>كذلك الأمر في باقي الأمارات الظنية الأخرى</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00A70D34" w:rsidRPr="00EA4E1C">
        <w:rPr>
          <w:rFonts w:ascii="AL-Mohanad" w:hAnsi="AL-Mohanad" w:hint="cs"/>
          <w:color w:val="000000" w:themeColor="text1"/>
          <w:sz w:val="26"/>
          <w:szCs w:val="28"/>
          <w:rtl/>
        </w:rPr>
        <w:t>و</w:t>
      </w:r>
      <w:r w:rsidRPr="00EA4E1C">
        <w:rPr>
          <w:rFonts w:ascii="AL-Mohanad" w:hAnsi="AL-Mohanad" w:hint="cs"/>
          <w:color w:val="000000" w:themeColor="text1"/>
          <w:sz w:val="26"/>
          <w:szCs w:val="28"/>
          <w:rtl/>
        </w:rPr>
        <w:t xml:space="preserve">كما يجري الحسن والقبح العقليين في الظواهر </w:t>
      </w:r>
      <w:r w:rsidR="00A70D34"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لزم جريانه في تلك ال</w:t>
      </w:r>
      <w:r w:rsidR="00A70D34"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مارات. ف</w:t>
      </w:r>
      <w:r w:rsidR="00A70D34" w:rsidRPr="00EA4E1C">
        <w:rPr>
          <w:rFonts w:ascii="AL-Mohanad" w:hAnsi="AL-Mohanad" w:hint="cs"/>
          <w:color w:val="000000" w:themeColor="text1"/>
          <w:sz w:val="26"/>
          <w:szCs w:val="28"/>
          <w:rtl/>
        </w:rPr>
        <w:t xml:space="preserve">كما أنّ </w:t>
      </w:r>
      <w:r w:rsidRPr="00EA4E1C">
        <w:rPr>
          <w:rFonts w:ascii="AL-Mohanad" w:hAnsi="AL-Mohanad" w:hint="cs"/>
          <w:color w:val="000000" w:themeColor="text1"/>
          <w:sz w:val="26"/>
          <w:szCs w:val="28"/>
          <w:rtl/>
        </w:rPr>
        <w:t>العقل يستحسن العمل بخبر الثقة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واجتناب العمل بالضعيف</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كذلك </w:t>
      </w:r>
      <w:r w:rsidR="00A70D34" w:rsidRPr="00EA4E1C">
        <w:rPr>
          <w:rFonts w:ascii="AL-Mohanad" w:hAnsi="AL-Mohanad" w:hint="cs"/>
          <w:color w:val="000000" w:themeColor="text1"/>
          <w:sz w:val="26"/>
          <w:szCs w:val="28"/>
          <w:rtl/>
        </w:rPr>
        <w:t>ـ و</w:t>
      </w:r>
      <w:r w:rsidRPr="00EA4E1C">
        <w:rPr>
          <w:rFonts w:ascii="AL-Mohanad" w:hAnsi="AL-Mohanad" w:hint="cs"/>
          <w:color w:val="000000" w:themeColor="text1"/>
          <w:sz w:val="26"/>
          <w:szCs w:val="28"/>
          <w:rtl/>
        </w:rPr>
        <w:t xml:space="preserve">بنفس الدرجة </w:t>
      </w:r>
      <w:r w:rsidR="00A70D34" w:rsidRPr="00EA4E1C">
        <w:rPr>
          <w:rFonts w:ascii="AL-Mohanad" w:hAnsi="AL-Mohanad" w:hint="cs"/>
          <w:color w:val="000000" w:themeColor="text1"/>
          <w:sz w:val="26"/>
          <w:szCs w:val="28"/>
          <w:rtl/>
        </w:rPr>
        <w:t xml:space="preserve">ـ </w:t>
      </w:r>
      <w:r w:rsidRPr="00EA4E1C">
        <w:rPr>
          <w:rFonts w:ascii="AL-Mohanad" w:hAnsi="AL-Mohanad" w:hint="cs"/>
          <w:color w:val="000000" w:themeColor="text1"/>
          <w:sz w:val="26"/>
          <w:szCs w:val="28"/>
          <w:rtl/>
        </w:rPr>
        <w:t>يستقبح 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لا يهتم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لشأن الراوي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ولا ينظر إلى كونه ثقة أو </w:t>
      </w:r>
      <w:r w:rsidR="00A70D34" w:rsidRPr="00EA4E1C">
        <w:rPr>
          <w:rFonts w:ascii="AL-Mohanad" w:hAnsi="AL-Mohanad" w:hint="cs"/>
          <w:color w:val="000000" w:themeColor="text1"/>
          <w:sz w:val="26"/>
          <w:szCs w:val="28"/>
          <w:rtl/>
        </w:rPr>
        <w:t>لا.</w:t>
      </w:r>
      <w:r w:rsidRPr="00EA4E1C">
        <w:rPr>
          <w:rFonts w:ascii="AL-Mohanad" w:hAnsi="AL-Mohanad" w:hint="cs"/>
          <w:color w:val="000000" w:themeColor="text1"/>
          <w:sz w:val="26"/>
          <w:szCs w:val="28"/>
          <w:rtl/>
        </w:rPr>
        <w:t xml:space="preserve"> فليس هناك دليل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يستدعي تخصيص الظواهر بكل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تلك الاستدلالات</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دون باقي الأمارات والس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ر.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بينما نجده في بعض مباحث حج</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الخبر لا يرى استقرار السيرة كافيا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بل يرى لابُد</w:t>
      </w:r>
      <w:r w:rsidR="00A70D34" w:rsidRPr="00EA4E1C">
        <w:rPr>
          <w:rFonts w:ascii="AL-Mohanad" w:hAnsi="AL-Mohanad" w:hint="cs"/>
          <w:color w:val="000000" w:themeColor="text1"/>
          <w:sz w:val="26"/>
          <w:szCs w:val="28"/>
          <w:rtl/>
        </w:rPr>
        <w:t>ّي</w:t>
      </w:r>
      <w:r w:rsidRPr="00EA4E1C">
        <w:rPr>
          <w:rFonts w:ascii="AL-Mohanad" w:hAnsi="AL-Mohanad" w:hint="cs"/>
          <w:color w:val="000000" w:themeColor="text1"/>
          <w:sz w:val="26"/>
          <w:szCs w:val="28"/>
          <w:rtl/>
        </w:rPr>
        <w:t>ة تحصيل عدم الردع</w:t>
      </w:r>
      <w:r w:rsidR="00A70D34" w:rsidRPr="00EA4E1C">
        <w:rPr>
          <w:rFonts w:ascii="AL-Mohanad" w:hAnsi="AL-Mohanad" w:hint="cs"/>
          <w:color w:val="000000" w:themeColor="text1"/>
          <w:sz w:val="26"/>
          <w:szCs w:val="28"/>
          <w:rtl/>
        </w:rPr>
        <w:t>، فيقول:</w:t>
      </w:r>
      <w:r w:rsidRPr="00EA4E1C">
        <w:rPr>
          <w:rFonts w:ascii="AL-Mohanad" w:hAnsi="AL-Mohanad" w:hint="cs"/>
          <w:color w:val="000000" w:themeColor="text1"/>
          <w:sz w:val="26"/>
          <w:szCs w:val="28"/>
          <w:rtl/>
        </w:rPr>
        <w:t xml:space="preserve"> </w:t>
      </w:r>
      <w:r w:rsidR="00A70D34" w:rsidRPr="00EA4E1C">
        <w:rPr>
          <w:rFonts w:hint="eastAsia"/>
          <w:color w:val="000000" w:themeColor="text1"/>
          <w:sz w:val="27"/>
          <w:rtl/>
        </w:rPr>
        <w:t>«</w:t>
      </w:r>
      <w:r w:rsidRPr="00EA4E1C">
        <w:rPr>
          <w:rFonts w:ascii="AL-Mohanad" w:hAnsi="AL-Mohanad" w:hint="cs"/>
          <w:color w:val="000000" w:themeColor="text1"/>
          <w:sz w:val="26"/>
          <w:szCs w:val="28"/>
          <w:rtl/>
        </w:rPr>
        <w:t>ولم يردع عن هذه الطريقة العقلائية الأئمة</w:t>
      </w:r>
      <w:r w:rsidR="0040124D" w:rsidRPr="00EA4E1C">
        <w:rPr>
          <w:rFonts w:ascii="Mosawi" w:hAnsi="Mosawi" w:cs="Mosawi"/>
          <w:color w:val="000000" w:themeColor="text1"/>
          <w:sz w:val="26"/>
          <w:szCs w:val="26"/>
          <w:rtl/>
        </w:rPr>
        <w:t>^</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مع كونها قد جرت بمرآهم ومسمعهم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فيكشف بذلك رضاهم بما عليه بناء العقلاء</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وتجدر الإشارة هنا إلى أن العلا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مة متمس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ك كل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التمس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ك بعقلانية وبديهية البناء العقلائي المستقر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في باقي الأمارات المعتبرة</w:t>
      </w:r>
      <w:r w:rsidR="00A70D34" w:rsidRPr="00EA4E1C">
        <w:rPr>
          <w:rFonts w:ascii="AL-Mohanad" w:hAnsi="AL-Mohanad" w:hint="cs"/>
          <w:color w:val="000000" w:themeColor="text1"/>
          <w:sz w:val="26"/>
          <w:szCs w:val="28"/>
          <w:rtl/>
        </w:rPr>
        <w:t>، ويقول</w:t>
      </w:r>
      <w:r w:rsidRPr="00EA4E1C">
        <w:rPr>
          <w:rFonts w:ascii="AL-Mohanad" w:hAnsi="AL-Mohanad" w:hint="cs"/>
          <w:color w:val="000000" w:themeColor="text1"/>
          <w:sz w:val="26"/>
          <w:szCs w:val="28"/>
          <w:rtl/>
        </w:rPr>
        <w:t xml:space="preserve">: </w:t>
      </w:r>
      <w:r w:rsidRPr="00EA4E1C">
        <w:rPr>
          <w:rFonts w:hint="eastAsia"/>
          <w:color w:val="000000" w:themeColor="text1"/>
          <w:sz w:val="27"/>
          <w:rtl/>
        </w:rPr>
        <w:t>«</w:t>
      </w:r>
      <w:r w:rsidRPr="00EA4E1C">
        <w:rPr>
          <w:rFonts w:ascii="AL-Mohanad" w:hAnsi="AL-Mohanad" w:hint="cs"/>
          <w:color w:val="000000" w:themeColor="text1"/>
          <w:sz w:val="26"/>
          <w:szCs w:val="28"/>
          <w:rtl/>
        </w:rPr>
        <w:t>وقد عرفت منا سابقا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باب حجية الخبر تحقيق حال هذه السيرة العقلائية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وأن منشأها والحكمة فيها هو الانسداد</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فراجع</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rPr>
        <w:t xml:space="preserve">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ومم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ا يؤس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ف له أن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هذا البحث الذي أدلى به في الظواهر قد غاب كل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في مبحث حجية خبر الواحد</w:t>
      </w:r>
      <w:r w:rsidR="00A70D34"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rPr>
        <w:t xml:space="preserve">مع التذكير </w:t>
      </w:r>
      <w:r w:rsidR="00A70D34" w:rsidRPr="00EA4E1C">
        <w:rPr>
          <w:rFonts w:ascii="AL-Mohanad" w:hAnsi="AL-Mohanad" w:hint="cs"/>
          <w:color w:val="000000" w:themeColor="text1"/>
          <w:sz w:val="26"/>
          <w:szCs w:val="28"/>
          <w:rtl/>
        </w:rPr>
        <w:t>ب</w:t>
      </w:r>
      <w:r w:rsidRPr="00EA4E1C">
        <w:rPr>
          <w:rFonts w:ascii="AL-Mohanad" w:hAnsi="AL-Mohanad" w:hint="cs"/>
          <w:color w:val="000000" w:themeColor="text1"/>
          <w:sz w:val="26"/>
          <w:szCs w:val="28"/>
          <w:rtl/>
        </w:rPr>
        <w:t>أن بحثه في خبر الواحد لا يفصله عن مبحث الظواهر إلا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وريقات معدودة. وقد يقو</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 هذا في ذهن القارئ أن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ه من الممكن أن يكون مراده الحكمة من استقرار بناء العقلاء في العمل بظواهر الخبر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ولجهة اشتراك المناط وقرب محل البحث اعتبره كذلك</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وأنه نفس البحث الجاري في حج</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خبر الواحد. لكن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الأمر مغاير</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لذلك </w:t>
      </w:r>
      <w:r w:rsidR="00A70D34" w:rsidRPr="00EA4E1C">
        <w:rPr>
          <w:rFonts w:ascii="AL-Mohanad" w:hAnsi="AL-Mohanad" w:hint="cs"/>
          <w:color w:val="000000" w:themeColor="text1"/>
          <w:sz w:val="26"/>
          <w:szCs w:val="28"/>
          <w:rtl/>
        </w:rPr>
        <w:t>تماماً</w:t>
      </w:r>
      <w:r w:rsidRPr="00EA4E1C">
        <w:rPr>
          <w:rFonts w:ascii="AL-Mohanad" w:hAnsi="AL-Mohanad" w:hint="cs"/>
          <w:color w:val="000000" w:themeColor="text1"/>
          <w:sz w:val="26"/>
          <w:szCs w:val="28"/>
          <w:rtl/>
        </w:rPr>
        <w:t>، بل هناك ما يؤي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د موقفنا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w:t>
      </w:r>
      <w:r w:rsidR="00A70D34"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ن محل البحث عن منشأ استقرار بناء العقلاء في العمل بخبر الثقة موجود</w:t>
      </w:r>
      <w:r w:rsidR="00A70D34" w:rsidRPr="00EA4E1C">
        <w:rPr>
          <w:rFonts w:ascii="AL-Mohanad" w:hAnsi="AL-Mohanad" w:hint="cs"/>
          <w:color w:val="000000" w:themeColor="text1"/>
          <w:sz w:val="26"/>
          <w:szCs w:val="28"/>
          <w:rtl/>
        </w:rPr>
        <w:t xml:space="preserve">ٌ بعينه </w:t>
      </w:r>
      <w:r w:rsidRPr="00EA4E1C">
        <w:rPr>
          <w:rFonts w:ascii="AL-Mohanad" w:hAnsi="AL-Mohanad" w:hint="cs"/>
          <w:color w:val="000000" w:themeColor="text1"/>
          <w:sz w:val="26"/>
          <w:szCs w:val="28"/>
          <w:rtl/>
        </w:rPr>
        <w:t>هنا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فهو قبل البحث بحث في الآيات والروايات الدال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على حج</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ية خبر الواحد</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وليس في شيء آخر. </w:t>
      </w:r>
    </w:p>
    <w:p w:rsidR="00756261" w:rsidRPr="00EA4E1C" w:rsidRDefault="00756261" w:rsidP="00756261">
      <w:pPr>
        <w:rPr>
          <w:rFonts w:ascii="AL-Mohanad" w:hAnsi="AL-Mohanad"/>
          <w:b/>
          <w:bCs/>
          <w:color w:val="000000" w:themeColor="text1"/>
          <w:sz w:val="26"/>
          <w:szCs w:val="28"/>
          <w:rtl/>
        </w:rPr>
      </w:pPr>
      <w:r w:rsidRPr="00EA4E1C">
        <w:rPr>
          <w:rFonts w:ascii="AL-Mohanad" w:hAnsi="AL-Mohanad" w:hint="cs"/>
          <w:color w:val="000000" w:themeColor="text1"/>
          <w:sz w:val="26"/>
          <w:szCs w:val="28"/>
          <w:rtl/>
        </w:rPr>
        <w:t xml:space="preserve"> </w:t>
      </w:r>
    </w:p>
    <w:p w:rsidR="00756261" w:rsidRPr="00EA4E1C" w:rsidRDefault="00756261" w:rsidP="00756261">
      <w:pPr>
        <w:pStyle w:val="31"/>
        <w:rPr>
          <w:color w:val="000000" w:themeColor="text1"/>
          <w:rtl/>
        </w:rPr>
      </w:pPr>
      <w:r w:rsidRPr="00EA4E1C">
        <w:rPr>
          <w:rFonts w:hint="cs"/>
          <w:color w:val="000000" w:themeColor="text1"/>
          <w:rtl/>
        </w:rPr>
        <w:t>عل</w:t>
      </w:r>
      <w:r w:rsidR="00A70D34" w:rsidRPr="00EA4E1C">
        <w:rPr>
          <w:rFonts w:hint="cs"/>
          <w:color w:val="000000" w:themeColor="text1"/>
          <w:rtl/>
        </w:rPr>
        <w:t>ّ</w:t>
      </w:r>
      <w:r w:rsidRPr="00EA4E1C">
        <w:rPr>
          <w:rFonts w:hint="cs"/>
          <w:color w:val="000000" w:themeColor="text1"/>
          <w:rtl/>
        </w:rPr>
        <w:t xml:space="preserve">ة الذهول عن عقلانية بناء العقلاء </w:t>
      </w:r>
    </w:p>
    <w:p w:rsidR="00756261" w:rsidRPr="00EA4E1C" w:rsidRDefault="00756261" w:rsidP="00A70D34">
      <w:pPr>
        <w:rPr>
          <w:rFonts w:ascii="AL-Mohanad" w:hAnsi="AL-Mohanad"/>
          <w:color w:val="000000" w:themeColor="text1"/>
          <w:sz w:val="26"/>
          <w:szCs w:val="28"/>
          <w:rtl/>
        </w:rPr>
      </w:pPr>
      <w:r w:rsidRPr="00EA4E1C">
        <w:rPr>
          <w:rFonts w:ascii="AL-Mohanad" w:hAnsi="AL-Mohanad" w:hint="cs"/>
          <w:color w:val="000000" w:themeColor="text1"/>
          <w:sz w:val="26"/>
          <w:szCs w:val="28"/>
          <w:rtl/>
        </w:rPr>
        <w:t xml:space="preserve">إذا كان بناء العقلاء يرجع إلى البداهة العقلية فما السبب في إهماله والسهو </w:t>
      </w:r>
      <w:r w:rsidRPr="00EA4E1C">
        <w:rPr>
          <w:rFonts w:ascii="AL-Mohanad" w:hAnsi="AL-Mohanad" w:hint="cs"/>
          <w:color w:val="000000" w:themeColor="text1"/>
          <w:sz w:val="26"/>
          <w:szCs w:val="28"/>
          <w:rtl/>
        </w:rPr>
        <w:lastRenderedPageBreak/>
        <w:t>عنه</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ولماذا </w:t>
      </w:r>
      <w:r w:rsidR="00A70D34" w:rsidRPr="00EA4E1C">
        <w:rPr>
          <w:rFonts w:ascii="AL-Mohanad" w:hAnsi="AL-Mohanad" w:hint="cs"/>
          <w:color w:val="000000" w:themeColor="text1"/>
          <w:sz w:val="26"/>
          <w:szCs w:val="28"/>
          <w:rtl/>
        </w:rPr>
        <w:t>اشتهر عند</w:t>
      </w:r>
      <w:r w:rsidRPr="00EA4E1C">
        <w:rPr>
          <w:rFonts w:ascii="AL-Mohanad" w:hAnsi="AL-Mohanad" w:hint="cs"/>
          <w:color w:val="000000" w:themeColor="text1"/>
          <w:sz w:val="26"/>
          <w:szCs w:val="28"/>
          <w:rtl/>
        </w:rPr>
        <w:t xml:space="preserve"> العلماء القول بعدم الردع عنه؟ </w:t>
      </w:r>
    </w:p>
    <w:p w:rsidR="00756261" w:rsidRPr="00EA4E1C" w:rsidRDefault="00756261" w:rsidP="00A70D34">
      <w:pPr>
        <w:rPr>
          <w:rFonts w:ascii="AL-Mohanad" w:hAnsi="AL-Mohanad"/>
          <w:color w:val="000000" w:themeColor="text1"/>
          <w:sz w:val="26"/>
          <w:szCs w:val="28"/>
          <w:rtl/>
          <w:lang w:bidi="ar"/>
        </w:rPr>
      </w:pPr>
      <w:r w:rsidRPr="00EA4E1C">
        <w:rPr>
          <w:rFonts w:ascii="AL-Mohanad" w:hAnsi="AL-Mohanad" w:hint="cs"/>
          <w:color w:val="000000" w:themeColor="text1"/>
          <w:sz w:val="26"/>
          <w:szCs w:val="28"/>
          <w:rtl/>
        </w:rPr>
        <w:t xml:space="preserve">في الجواب </w:t>
      </w:r>
      <w:r w:rsidR="00425BDD">
        <w:rPr>
          <w:rFonts w:ascii="AL-Mohanad" w:hAnsi="AL-Mohanad" w:hint="cs"/>
          <w:color w:val="000000" w:themeColor="text1"/>
          <w:sz w:val="26"/>
          <w:szCs w:val="28"/>
          <w:rtl/>
        </w:rPr>
        <w:t xml:space="preserve">لا بُدَّ </w:t>
      </w:r>
      <w:r w:rsidRPr="00EA4E1C">
        <w:rPr>
          <w:rFonts w:ascii="AL-Mohanad" w:hAnsi="AL-Mohanad" w:hint="cs"/>
          <w:color w:val="000000" w:themeColor="text1"/>
          <w:sz w:val="26"/>
          <w:szCs w:val="28"/>
          <w:rtl/>
        </w:rPr>
        <w:t xml:space="preserve">من القول: على خلاف الانطباع الابتدائي </w:t>
      </w:r>
      <w:r w:rsidR="00A70D34" w:rsidRPr="00EA4E1C">
        <w:rPr>
          <w:rFonts w:ascii="AL-Mohanad" w:hAnsi="AL-Mohanad" w:hint="cs"/>
          <w:color w:val="000000" w:themeColor="text1"/>
          <w:sz w:val="26"/>
          <w:szCs w:val="28"/>
          <w:rtl/>
        </w:rPr>
        <w:t>فإ</w:t>
      </w:r>
      <w:r w:rsidRPr="00EA4E1C">
        <w:rPr>
          <w:rFonts w:ascii="AL-Mohanad" w:hAnsi="AL-Mohanad" w:hint="cs"/>
          <w:color w:val="000000" w:themeColor="text1"/>
          <w:sz w:val="26"/>
          <w:szCs w:val="28"/>
          <w:rtl/>
        </w:rPr>
        <w:t>ن البداهة قد تكون مورد الغفلة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مثلها مثل نعمة الأمن والصح</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فالإنسان دائم الغفلة عنهما ما لم يحرمهما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كنعمة الوالدين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فالإنسان غافل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 قدرهما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أو كالشمس التي تطلع وتغرب كل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يوم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حيث لا أحد يتطل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ع </w:t>
      </w:r>
      <w:r w:rsidR="00A70D34" w:rsidRPr="00EA4E1C">
        <w:rPr>
          <w:rFonts w:ascii="AL-Mohanad" w:hAnsi="AL-Mohanad" w:hint="cs"/>
          <w:color w:val="000000" w:themeColor="text1"/>
          <w:sz w:val="26"/>
          <w:szCs w:val="28"/>
          <w:rtl/>
        </w:rPr>
        <w:t>إ</w:t>
      </w:r>
      <w:r w:rsidRPr="00EA4E1C">
        <w:rPr>
          <w:rFonts w:ascii="AL-Mohanad" w:hAnsi="AL-Mohanad" w:hint="cs"/>
          <w:color w:val="000000" w:themeColor="text1"/>
          <w:sz w:val="26"/>
          <w:szCs w:val="28"/>
          <w:rtl/>
        </w:rPr>
        <w:t>ليها ليعرف قدر هذه النعمة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لكن</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ما أن تحل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لحظات الكسوف أو الخسوف حت</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ى ترى الأعناق منشد</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ة إليها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وغيرها من الحالات</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وما يحصل للس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 العقلائية من سنخ ذلك</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فالفكر البديهي العام</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بسبب الاضطرار إليها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سرعان ما يتبد</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نحو الفعل</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والفعل كذلك</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وبالتكرار الجماعي يتحو</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ل إلى سيرة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وما ي</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رى في الخارج هو السيرة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وليس الفكرة</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فالمس</w:t>
      </w:r>
      <w:r w:rsidR="00A70D34"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لة واضحة بالقدر الذي لا تكشف عن الفكر المحسوس</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وبدلا</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عنه نرى الفعل العام</w:t>
      </w:r>
      <w:r w:rsidR="002F57C3" w:rsidRPr="00EA4E1C">
        <w:rPr>
          <w:rFonts w:ascii="AL-Mohanad" w:hAnsi="AL-Mohanad" w:hint="cs"/>
          <w:color w:val="000000" w:themeColor="text1"/>
          <w:sz w:val="26"/>
          <w:szCs w:val="28"/>
          <w:rtl/>
        </w:rPr>
        <w:t>ّ</w:t>
      </w:r>
      <w:r w:rsidR="00A70D34"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والذي تكون له الاستمرارية والحضور الدائم. </w:t>
      </w:r>
      <w:r w:rsidRPr="00EA4E1C">
        <w:rPr>
          <w:rFonts w:ascii="AL-Mohanad" w:hAnsi="AL-Mohanad" w:hint="cs"/>
          <w:color w:val="000000" w:themeColor="text1"/>
          <w:sz w:val="26"/>
          <w:szCs w:val="28"/>
          <w:rtl/>
          <w:lang w:bidi="ar"/>
        </w:rPr>
        <w:t>وبالتالي فإن الانتقال من الفكر إلى العمل، والذي من المفترض أن يكون نقطة</w:t>
      </w:r>
      <w:r w:rsidR="00A70D34"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A70D34" w:rsidRPr="00EA4E1C">
        <w:rPr>
          <w:rFonts w:ascii="AL-Mohanad" w:hAnsi="AL-Mohanad" w:hint="cs"/>
          <w:color w:val="000000" w:themeColor="text1"/>
          <w:sz w:val="26"/>
          <w:szCs w:val="28"/>
          <w:rtl/>
          <w:lang w:bidi="ar"/>
        </w:rPr>
        <w:t>إيجابيّة</w:t>
      </w:r>
      <w:r w:rsidRPr="00EA4E1C">
        <w:rPr>
          <w:rFonts w:ascii="AL-Mohanad" w:hAnsi="AL-Mohanad" w:hint="cs"/>
          <w:color w:val="000000" w:themeColor="text1"/>
          <w:sz w:val="26"/>
          <w:szCs w:val="28"/>
          <w:rtl/>
          <w:lang w:bidi="ar"/>
        </w:rPr>
        <w:t xml:space="preserve"> في الرأي والنظر</w:t>
      </w:r>
      <w:r w:rsidR="00A70D34"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قد أصبحت حجابا</w:t>
      </w:r>
      <w:r w:rsidR="00A70D34"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حجب النظرية</w:t>
      </w:r>
      <w:r w:rsidR="00A70D34"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وأخفاها عن الأنظار.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w:t>
      </w:r>
    </w:p>
    <w:p w:rsidR="00756261" w:rsidRPr="00EA4E1C" w:rsidRDefault="00756261" w:rsidP="00756261">
      <w:pPr>
        <w:pStyle w:val="31"/>
        <w:rPr>
          <w:color w:val="000000" w:themeColor="text1"/>
          <w:rtl/>
          <w:lang w:bidi="ar"/>
        </w:rPr>
      </w:pPr>
      <w:r w:rsidRPr="00EA4E1C">
        <w:rPr>
          <w:rFonts w:hint="cs"/>
          <w:color w:val="000000" w:themeColor="text1"/>
          <w:rtl/>
          <w:lang w:bidi="ar"/>
        </w:rPr>
        <w:t>النظرية المشهورة: الحج</w:t>
      </w:r>
      <w:r w:rsidR="00A70D34" w:rsidRPr="00EA4E1C">
        <w:rPr>
          <w:rFonts w:hint="cs"/>
          <w:color w:val="000000" w:themeColor="text1"/>
          <w:rtl/>
          <w:lang w:bidi="ar"/>
        </w:rPr>
        <w:t>ّ</w:t>
      </w:r>
      <w:r w:rsidRPr="00EA4E1C">
        <w:rPr>
          <w:rFonts w:hint="cs"/>
          <w:color w:val="000000" w:themeColor="text1"/>
          <w:rtl/>
          <w:lang w:bidi="ar"/>
        </w:rPr>
        <w:t xml:space="preserve">ية على أساس تأييد وإمضاء الشارع </w:t>
      </w:r>
    </w:p>
    <w:p w:rsidR="00756261" w:rsidRPr="00EA4E1C" w:rsidRDefault="00756261" w:rsidP="002F57C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هذه النظرية هي مشهور علماء ال</w:t>
      </w:r>
      <w:r w:rsidR="002F57C3"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 والفقه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حيث تكون سيرة العقلاء مجر</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عمل عام</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وعادة شائعة بين جميع البشر</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ولهذا فهي ليست منشأ هذا التفك</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ر، بالإضافة </w:t>
      </w:r>
      <w:r w:rsidR="002F57C3" w:rsidRPr="00EA4E1C">
        <w:rPr>
          <w:rFonts w:ascii="AL-Mohanad" w:hAnsi="AL-Mohanad" w:hint="cs"/>
          <w:color w:val="000000" w:themeColor="text1"/>
          <w:sz w:val="26"/>
          <w:szCs w:val="28"/>
          <w:rtl/>
          <w:lang w:bidi="ar"/>
        </w:rPr>
        <w:t>إلى أنّه</w:t>
      </w:r>
      <w:r w:rsidRPr="00EA4E1C">
        <w:rPr>
          <w:rFonts w:ascii="AL-Mohanad" w:hAnsi="AL-Mohanad" w:hint="cs"/>
          <w:color w:val="000000" w:themeColor="text1"/>
          <w:sz w:val="26"/>
          <w:szCs w:val="28"/>
          <w:rtl/>
          <w:lang w:bidi="ar"/>
        </w:rPr>
        <w:t xml:space="preserve"> ليس لها كاشفية</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تعب</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ر عن الواقع. بل هي عادة اجتماعية شائعة، </w:t>
      </w:r>
      <w:r w:rsidR="002F57C3"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بهذا اللحاظ ليست لها الحج</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في ذاتها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تثبت ما وراءها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كما أن حجيتها إن</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ما تثبت بتأييد الشارع وإمضا</w:t>
      </w:r>
      <w:r w:rsidR="002F57C3" w:rsidRPr="00EA4E1C">
        <w:rPr>
          <w:rFonts w:ascii="AL-Mohanad" w:hAnsi="AL-Mohanad" w:hint="cs"/>
          <w:color w:val="000000" w:themeColor="text1"/>
          <w:sz w:val="26"/>
          <w:szCs w:val="28"/>
          <w:rtl/>
          <w:lang w:bidi="ar"/>
        </w:rPr>
        <w:t>ئ</w:t>
      </w:r>
      <w:r w:rsidRPr="00EA4E1C">
        <w:rPr>
          <w:rFonts w:ascii="AL-Mohanad" w:hAnsi="AL-Mohanad" w:hint="cs"/>
          <w:color w:val="000000" w:themeColor="text1"/>
          <w:sz w:val="26"/>
          <w:szCs w:val="28"/>
          <w:rtl/>
          <w:lang w:bidi="ar"/>
        </w:rPr>
        <w:t>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تعد</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دليلا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مستقلا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2F57C3"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 جانب القرآن والسن</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 سيرة العقلاء في ظل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هذه النظرية </w:t>
      </w:r>
      <w:r w:rsidR="002F57C3" w:rsidRPr="00EA4E1C">
        <w:rPr>
          <w:rFonts w:ascii="AL-Mohanad" w:hAnsi="AL-Mohanad" w:hint="cs"/>
          <w:color w:val="000000" w:themeColor="text1"/>
          <w:sz w:val="26"/>
          <w:szCs w:val="28"/>
          <w:rtl/>
          <w:lang w:bidi="ar"/>
        </w:rPr>
        <w:t xml:space="preserve">هي </w:t>
      </w:r>
      <w:r w:rsidRPr="00EA4E1C">
        <w:rPr>
          <w:rFonts w:ascii="AL-Mohanad" w:hAnsi="AL-Mohanad" w:hint="cs"/>
          <w:color w:val="000000" w:themeColor="text1"/>
          <w:sz w:val="26"/>
          <w:szCs w:val="28"/>
          <w:rtl/>
          <w:lang w:bidi="ar"/>
        </w:rPr>
        <w:t>إحدى الطرق لإثبات السن</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w:t>
      </w:r>
    </w:p>
    <w:p w:rsidR="00756261" w:rsidRPr="00EA4E1C" w:rsidRDefault="00756261" w:rsidP="002F57C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وعلى أساس هذه النظرية </w:t>
      </w:r>
      <w:r w:rsidR="00425BDD">
        <w:rPr>
          <w:rFonts w:ascii="AL-Mohanad" w:hAnsi="AL-Mohanad" w:hint="cs"/>
          <w:color w:val="000000" w:themeColor="text1"/>
          <w:sz w:val="26"/>
          <w:szCs w:val="28"/>
          <w:rtl/>
          <w:lang w:bidi="ar"/>
        </w:rPr>
        <w:t xml:space="preserve">لا بُدَّ </w:t>
      </w:r>
      <w:r w:rsidRPr="00EA4E1C">
        <w:rPr>
          <w:rFonts w:ascii="AL-Mohanad" w:hAnsi="AL-Mohanad" w:hint="cs"/>
          <w:color w:val="000000" w:themeColor="text1"/>
          <w:sz w:val="26"/>
          <w:szCs w:val="28"/>
          <w:rtl/>
          <w:lang w:bidi="ar"/>
        </w:rPr>
        <w:t xml:space="preserve">من البحث في ما هو التكليف تجاه سيرة العقلاء التي لم </w:t>
      </w:r>
      <w:r w:rsidR="002F57C3" w:rsidRPr="00EA4E1C">
        <w:rPr>
          <w:rFonts w:ascii="AL-Mohanad" w:hAnsi="AL-Mohanad" w:hint="cs"/>
          <w:color w:val="000000" w:themeColor="text1"/>
          <w:sz w:val="26"/>
          <w:szCs w:val="28"/>
          <w:rtl/>
          <w:lang w:bidi="ar"/>
        </w:rPr>
        <w:t>تكن</w:t>
      </w:r>
      <w:r w:rsidRPr="00EA4E1C">
        <w:rPr>
          <w:rFonts w:ascii="AL-Mohanad" w:hAnsi="AL-Mohanad" w:hint="cs"/>
          <w:color w:val="000000" w:themeColor="text1"/>
          <w:sz w:val="26"/>
          <w:szCs w:val="28"/>
          <w:rtl/>
          <w:lang w:bidi="ar"/>
        </w:rPr>
        <w:t xml:space="preserve"> معاصرة للشارع؟ وإذا كانت معاصرة له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لم يكن مت</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حدا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معهم في السلوك</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ولم يكن في حاجة </w:t>
      </w:r>
      <w:r w:rsidR="002F57C3" w:rsidRPr="00EA4E1C">
        <w:rPr>
          <w:rFonts w:ascii="AL-Mohanad" w:hAnsi="AL-Mohanad" w:hint="cs"/>
          <w:color w:val="000000" w:themeColor="text1"/>
          <w:sz w:val="26"/>
          <w:szCs w:val="28"/>
          <w:rtl/>
          <w:lang w:bidi="ar"/>
        </w:rPr>
        <w:t xml:space="preserve">إلى </w:t>
      </w:r>
      <w:r w:rsidRPr="00EA4E1C">
        <w:rPr>
          <w:rFonts w:ascii="AL-Mohanad" w:hAnsi="AL-Mohanad" w:hint="cs"/>
          <w:color w:val="000000" w:themeColor="text1"/>
          <w:sz w:val="26"/>
          <w:szCs w:val="28"/>
          <w:rtl/>
          <w:lang w:bidi="ar"/>
        </w:rPr>
        <w:t>هذه السيرة</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مثل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استصحاب حكم شرعي، </w:t>
      </w:r>
      <w:r w:rsidR="002F57C3" w:rsidRPr="00EA4E1C">
        <w:rPr>
          <w:rFonts w:ascii="AL-Mohanad" w:hAnsi="AL-Mohanad" w:hint="cs"/>
          <w:color w:val="000000" w:themeColor="text1"/>
          <w:sz w:val="26"/>
          <w:szCs w:val="28"/>
          <w:rtl/>
          <w:lang w:bidi="ar"/>
        </w:rPr>
        <w:t>ف</w:t>
      </w:r>
      <w:r w:rsidRPr="00EA4E1C">
        <w:rPr>
          <w:rFonts w:ascii="AL-Mohanad" w:hAnsi="AL-Mohanad" w:hint="cs"/>
          <w:color w:val="000000" w:themeColor="text1"/>
          <w:sz w:val="26"/>
          <w:szCs w:val="28"/>
          <w:rtl/>
          <w:lang w:bidi="ar"/>
        </w:rPr>
        <w:t xml:space="preserve">كيف نثبت تأييده لها؟ </w:t>
      </w:r>
    </w:p>
    <w:p w:rsidR="00756261" w:rsidRPr="00EA4E1C" w:rsidRDefault="002F57C3" w:rsidP="002F57C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lastRenderedPageBreak/>
        <w:t xml:space="preserve">يجيب </w:t>
      </w:r>
      <w:r w:rsidR="00756261" w:rsidRPr="00EA4E1C">
        <w:rPr>
          <w:rFonts w:ascii="AL-Mohanad" w:hAnsi="AL-Mohanad" w:hint="cs"/>
          <w:color w:val="000000" w:themeColor="text1"/>
          <w:sz w:val="26"/>
          <w:szCs w:val="28"/>
          <w:rtl/>
          <w:lang w:bidi="ar"/>
        </w:rPr>
        <w:t>السيد محمد تقي الحكيم قائلا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حج</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ية مثل هذه السيرة إنما تكون بعد إثبات امتدادها تاريخيا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إلى زمن المعصوم</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وإثبات مشاركته لهم في السلوك في</w:t>
      </w:r>
      <w:r w:rsidRPr="00EA4E1C">
        <w:rPr>
          <w:rFonts w:ascii="AL-Mohanad" w:hAnsi="AL-Mohanad" w:hint="cs"/>
          <w:color w:val="000000" w:themeColor="text1"/>
          <w:sz w:val="26"/>
          <w:szCs w:val="28"/>
          <w:rtl/>
          <w:lang w:bidi="ar"/>
        </w:rPr>
        <w:t xml:space="preserve"> </w:t>
      </w:r>
      <w:r w:rsidR="00756261" w:rsidRPr="00EA4E1C">
        <w:rPr>
          <w:rFonts w:ascii="AL-Mohanad" w:hAnsi="AL-Mohanad" w:hint="cs"/>
          <w:color w:val="000000" w:themeColor="text1"/>
          <w:sz w:val="26"/>
          <w:szCs w:val="28"/>
          <w:rtl/>
          <w:lang w:bidi="ar"/>
        </w:rPr>
        <w:t>ما يمكن صدوره منه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أو إقرارها من قبله، ولو من قبيل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عدم ردعه عنها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مع إمكان الردع وال</w:t>
      </w:r>
      <w:r w:rsidRPr="00EA4E1C">
        <w:rPr>
          <w:rFonts w:ascii="AL-Mohanad" w:hAnsi="AL-Mohanad" w:hint="cs"/>
          <w:color w:val="000000" w:themeColor="text1"/>
          <w:sz w:val="26"/>
          <w:szCs w:val="28"/>
          <w:rtl/>
          <w:lang w:bidi="ar"/>
        </w:rPr>
        <w:t>ا</w:t>
      </w:r>
      <w:r w:rsidR="00756261" w:rsidRPr="00EA4E1C">
        <w:rPr>
          <w:rFonts w:ascii="AL-Mohanad" w:hAnsi="AL-Mohanad" w:hint="cs"/>
          <w:color w:val="000000" w:themeColor="text1"/>
          <w:sz w:val="26"/>
          <w:szCs w:val="28"/>
          <w:rtl/>
          <w:lang w:bidi="ar"/>
        </w:rPr>
        <w:t>ط</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لاع عليها في</w:t>
      </w:r>
      <w:r w:rsidRPr="00EA4E1C">
        <w:rPr>
          <w:rFonts w:ascii="AL-Mohanad" w:hAnsi="AL-Mohanad" w:hint="cs"/>
          <w:color w:val="000000" w:themeColor="text1"/>
          <w:sz w:val="26"/>
          <w:szCs w:val="28"/>
          <w:rtl/>
          <w:lang w:bidi="ar"/>
        </w:rPr>
        <w:t xml:space="preserve"> </w:t>
      </w:r>
      <w:r w:rsidR="00756261" w:rsidRPr="00EA4E1C">
        <w:rPr>
          <w:rFonts w:ascii="AL-Mohanad" w:hAnsi="AL-Mohanad" w:hint="cs"/>
          <w:color w:val="000000" w:themeColor="text1"/>
          <w:sz w:val="26"/>
          <w:szCs w:val="28"/>
          <w:rtl/>
          <w:lang w:bidi="ar"/>
        </w:rPr>
        <w:t>ما ل</w:t>
      </w:r>
      <w:r w:rsidRPr="00EA4E1C">
        <w:rPr>
          <w:rFonts w:ascii="AL-Mohanad" w:hAnsi="AL-Mohanad" w:hint="cs"/>
          <w:color w:val="000000" w:themeColor="text1"/>
          <w:sz w:val="26"/>
          <w:szCs w:val="28"/>
          <w:rtl/>
          <w:lang w:bidi="ar"/>
        </w:rPr>
        <w:t>ا</w:t>
      </w:r>
      <w:r w:rsidR="00756261" w:rsidRPr="00EA4E1C">
        <w:rPr>
          <w:rFonts w:ascii="AL-Mohanad" w:hAnsi="AL-Mohanad" w:hint="cs"/>
          <w:color w:val="000000" w:themeColor="text1"/>
          <w:sz w:val="26"/>
          <w:szCs w:val="28"/>
          <w:rtl/>
          <w:lang w:bidi="ar"/>
        </w:rPr>
        <w:t xml:space="preserve"> يمكن صدورها منه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ومع عدم إثبات ذلك لا مجال للتمس</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ك بها بحال...</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82"/>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2F57C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ويقول مبي</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حاجة السيرة إلى تقرير وتأييد الشارع</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واختلافها عن الدليل العقلي: والفرق بينه وبين حكم العقل أن حكم العقل في</w:t>
      </w:r>
      <w:r w:rsidR="002F57C3"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 xml:space="preserve">ما يمكنه الحكم فيه وليد </w:t>
      </w:r>
      <w:r w:rsidR="002F57C3"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ط</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لاع على المصلحة أو المفسدة الواقعية، كما يأتي بيانه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البناء لا يشترط فيه ذلك</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لكونهم يصدرون عنه </w:t>
      </w:r>
      <w:r w:rsidRPr="00EA4E1C">
        <w:rPr>
          <w:rFonts w:ascii="AL-Mohanad" w:hAnsi="AL-Mohanad"/>
          <w:color w:val="000000" w:themeColor="text1"/>
          <w:sz w:val="26"/>
          <w:szCs w:val="28"/>
          <w:rtl/>
          <w:lang w:bidi="ar"/>
        </w:rPr>
        <w:t>ـ</w:t>
      </w:r>
      <w:r w:rsidRPr="00EA4E1C">
        <w:rPr>
          <w:rFonts w:ascii="AL-Mohanad" w:hAnsi="AL-Mohanad" w:hint="cs"/>
          <w:color w:val="000000" w:themeColor="text1"/>
          <w:sz w:val="26"/>
          <w:szCs w:val="28"/>
          <w:rtl/>
          <w:lang w:bidi="ar"/>
        </w:rPr>
        <w:t xml:space="preserve"> كما قلنا </w:t>
      </w:r>
      <w:r w:rsidRPr="00EA4E1C">
        <w:rPr>
          <w:rFonts w:ascii="AL-Mohanad" w:hAnsi="AL-Mohanad"/>
          <w:color w:val="000000" w:themeColor="text1"/>
          <w:sz w:val="26"/>
          <w:szCs w:val="28"/>
          <w:rtl/>
          <w:lang w:bidi="ar"/>
        </w:rPr>
        <w:t>ـ</w:t>
      </w:r>
      <w:r w:rsidRPr="00EA4E1C">
        <w:rPr>
          <w:rFonts w:ascii="AL-Mohanad" w:hAnsi="AL-Mohanad" w:hint="cs"/>
          <w:color w:val="000000" w:themeColor="text1"/>
          <w:sz w:val="26"/>
          <w:szCs w:val="28"/>
          <w:rtl/>
          <w:lang w:bidi="ar"/>
        </w:rPr>
        <w:t xml:space="preserve"> صدورا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تلقائيا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غير معل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فهو لا يكشف عن واقع متعل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قه من حيث الصلاح والفساد</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ولعل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قسما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كبيرا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الظواهر الاجتماعية منشؤه هذا النوع من البناء</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ومع إقراره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عدم ردعه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صدوره هو عنه</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يقطع الإنسان بصح</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الاحتجاج به عليه</w:t>
      </w:r>
      <w:r w:rsidRPr="00EA4E1C">
        <w:rPr>
          <w:rFonts w:hint="cs"/>
          <w:color w:val="000000" w:themeColor="text1"/>
          <w:sz w:val="27"/>
          <w:vertAlign w:val="superscript"/>
          <w:rtl/>
        </w:rPr>
        <w:t>(</w:t>
      </w:r>
      <w:r w:rsidRPr="00EA4E1C">
        <w:rPr>
          <w:rStyle w:val="ac"/>
          <w:color w:val="000000" w:themeColor="text1"/>
          <w:sz w:val="27"/>
          <w:rtl/>
        </w:rPr>
        <w:endnoteReference w:id="8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2F57C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وهناك نقطة لطيفة نستجيدها من كلام الشيخ المظف</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w:t>
      </w:r>
      <w:r w:rsidR="0040124D" w:rsidRPr="00EA4E1C">
        <w:rPr>
          <w:rFonts w:ascii="Mosawi" w:hAnsi="Mosawi" w:cs="Mosawi"/>
          <w:color w:val="000000" w:themeColor="text1"/>
          <w:sz w:val="26"/>
          <w:szCs w:val="26"/>
          <w:rtl/>
        </w:rPr>
        <w:t>&amp;</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وكل</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هؤلاء الذين ير</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حجية السيرة مشروطة بتأييد المعصوم</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2F57C3" w:rsidRPr="00EA4E1C">
        <w:rPr>
          <w:rFonts w:ascii="AL-Mohanad" w:hAnsi="AL-Mohanad" w:hint="cs"/>
          <w:color w:val="000000" w:themeColor="text1"/>
          <w:sz w:val="26"/>
          <w:szCs w:val="28"/>
          <w:rtl/>
          <w:lang w:bidi="ar"/>
        </w:rPr>
        <w:t xml:space="preserve">فقد كتب </w:t>
      </w:r>
      <w:r w:rsidRPr="00EA4E1C">
        <w:rPr>
          <w:rFonts w:ascii="AL-Mohanad" w:hAnsi="AL-Mohanad" w:hint="cs"/>
          <w:color w:val="000000" w:themeColor="text1"/>
          <w:sz w:val="26"/>
          <w:szCs w:val="28"/>
          <w:rtl/>
          <w:lang w:bidi="ar"/>
        </w:rPr>
        <w:t>في أصول الفقه</w:t>
      </w:r>
      <w:r w:rsidR="002F57C3"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في مبحث حجية السيرة: إن بناء العقلاء لا يكون دليلا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إذا كان يستكشف منه على نحو اليقين موافقة الشارع وإمضاؤه لطريقة العقلاء</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 اليقين تنتهي إليه حج</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كل</w:t>
      </w:r>
      <w:r w:rsidR="002F57C3"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حج</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Pr="00EA4E1C">
        <w:rPr>
          <w:rFonts w:hint="cs"/>
          <w:color w:val="000000" w:themeColor="text1"/>
          <w:sz w:val="27"/>
          <w:vertAlign w:val="superscript"/>
          <w:rtl/>
        </w:rPr>
        <w:t>(</w:t>
      </w:r>
      <w:r w:rsidRPr="00EA4E1C">
        <w:rPr>
          <w:rStyle w:val="ac"/>
          <w:color w:val="000000" w:themeColor="text1"/>
          <w:sz w:val="27"/>
          <w:rtl/>
        </w:rPr>
        <w:endnoteReference w:id="8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600CF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فملاك عدم دليلية سيرة العقلاء هو عدم كاشفيتها للواقع، بمعنى أن السيرة في حد</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ذاتها لا تثبت غيرها</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وإنما تنحصر قو</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تها في هذه الحال </w:t>
      </w:r>
      <w:r w:rsidR="002F57C3"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أنها تثبت فقط وجودها. والحديث عن كون السيرة تفيد مصلحة</w:t>
      </w:r>
      <w:r w:rsidR="002F57C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تدعم اليقين بالواقعة</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عمل غير بي</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في حق</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ها</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w:t>
      </w:r>
      <w:r w:rsidR="00600CF1" w:rsidRPr="00EA4E1C">
        <w:rPr>
          <w:rFonts w:ascii="AL-Mohanad" w:hAnsi="AL-Mohanad" w:hint="cs"/>
          <w:color w:val="000000" w:themeColor="text1"/>
          <w:sz w:val="26"/>
          <w:szCs w:val="28"/>
          <w:rtl/>
          <w:lang w:bidi="ar"/>
        </w:rPr>
        <w:t>ذا</w:t>
      </w:r>
      <w:r w:rsidRPr="00EA4E1C">
        <w:rPr>
          <w:rFonts w:ascii="AL-Mohanad" w:hAnsi="AL-Mohanad" w:hint="cs"/>
          <w:color w:val="000000" w:themeColor="text1"/>
          <w:sz w:val="26"/>
          <w:szCs w:val="28"/>
          <w:rtl/>
          <w:lang w:bidi="ar"/>
        </w:rPr>
        <w:t xml:space="preserve"> فهي تفتقر إلى إمضاء وإقرار المعصوم.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w:t>
      </w:r>
    </w:p>
    <w:p w:rsidR="00756261" w:rsidRPr="00EA4E1C" w:rsidRDefault="00756261" w:rsidP="00756261">
      <w:pPr>
        <w:pStyle w:val="31"/>
        <w:rPr>
          <w:color w:val="000000" w:themeColor="text1"/>
          <w:rtl/>
          <w:lang w:bidi="ar"/>
        </w:rPr>
      </w:pPr>
      <w:r w:rsidRPr="00EA4E1C">
        <w:rPr>
          <w:rFonts w:hint="cs"/>
          <w:color w:val="000000" w:themeColor="text1"/>
          <w:rtl/>
          <w:lang w:bidi="ar"/>
        </w:rPr>
        <w:t xml:space="preserve">تحليلٌ وتحقيق </w:t>
      </w:r>
    </w:p>
    <w:p w:rsidR="00756261" w:rsidRPr="00EA4E1C" w:rsidRDefault="00756261" w:rsidP="00600CF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إن التناقضات جلي</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في هذا القول من عد</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جهات</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600CF1"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سنحاول ال</w:t>
      </w:r>
      <w:r w:rsidR="00600CF1"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شارة </w:t>
      </w:r>
      <w:r w:rsidR="00600CF1"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لى بعضها: </w:t>
      </w:r>
    </w:p>
    <w:p w:rsidR="00756261" w:rsidRPr="00EA4E1C" w:rsidRDefault="00756261" w:rsidP="00FE6B07">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الأولى</w:t>
      </w:r>
      <w:r w:rsidRPr="00EA4E1C">
        <w:rPr>
          <w:rFonts w:ascii="AL-Mohanad" w:hAnsi="AL-Mohanad" w:hint="cs"/>
          <w:color w:val="000000" w:themeColor="text1"/>
          <w:sz w:val="26"/>
          <w:szCs w:val="28"/>
          <w:rtl/>
          <w:lang w:bidi="ar"/>
        </w:rPr>
        <w:t>: إن</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النقاط المهمة والمفتاح في هذا الموضوع معرفة منشأ ظهور سيرة </w:t>
      </w:r>
      <w:r w:rsidRPr="00EA4E1C">
        <w:rPr>
          <w:rFonts w:ascii="AL-Mohanad" w:hAnsi="AL-Mohanad" w:hint="cs"/>
          <w:color w:val="000000" w:themeColor="text1"/>
          <w:sz w:val="26"/>
          <w:szCs w:val="28"/>
          <w:rtl/>
          <w:lang w:bidi="ar"/>
        </w:rPr>
        <w:lastRenderedPageBreak/>
        <w:t>العقلاء</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فالملاحظ الغفلة عن هذا الموضوع</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وظهور تعبيرات نظير</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صدورا</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تلقائيا</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غير معل</w:t>
      </w:r>
      <w:r w:rsidR="00600CF1"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ولنقد النظرية نطرح السؤال التالي: إذا </w:t>
      </w:r>
      <w:r w:rsidR="00CB1C20" w:rsidRPr="00EA4E1C">
        <w:rPr>
          <w:rFonts w:ascii="AL-Mohanad" w:hAnsi="AL-Mohanad" w:hint="cs"/>
          <w:color w:val="000000" w:themeColor="text1"/>
          <w:sz w:val="26"/>
          <w:szCs w:val="28"/>
          <w:rtl/>
          <w:lang w:bidi="ar"/>
        </w:rPr>
        <w:t>لم يكن</w:t>
      </w:r>
      <w:r w:rsidRPr="00EA4E1C">
        <w:rPr>
          <w:rFonts w:ascii="AL-Mohanad" w:hAnsi="AL-Mohanad" w:hint="cs"/>
          <w:color w:val="000000" w:themeColor="text1"/>
          <w:sz w:val="26"/>
          <w:szCs w:val="28"/>
          <w:rtl/>
          <w:lang w:bidi="ar"/>
        </w:rPr>
        <w:t xml:space="preserve"> </w:t>
      </w:r>
      <w:r w:rsidR="00CB1C20" w:rsidRPr="00EA4E1C">
        <w:rPr>
          <w:rFonts w:ascii="AL-Mohanad" w:hAnsi="AL-Mohanad" w:hint="cs"/>
          <w:color w:val="000000" w:themeColor="text1"/>
          <w:sz w:val="26"/>
          <w:szCs w:val="28"/>
          <w:rtl/>
          <w:lang w:bidi="ar"/>
        </w:rPr>
        <w:t>ل</w:t>
      </w:r>
      <w:r w:rsidRPr="00EA4E1C">
        <w:rPr>
          <w:rFonts w:ascii="AL-Mohanad" w:hAnsi="AL-Mohanad" w:hint="cs"/>
          <w:color w:val="000000" w:themeColor="text1"/>
          <w:sz w:val="26"/>
          <w:szCs w:val="28"/>
          <w:rtl/>
          <w:lang w:bidi="ar"/>
        </w:rPr>
        <w:t>سيرة العقلاء فعلا</w:t>
      </w:r>
      <w:r w:rsidR="00CB1C2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دون مبنى العقلاء</w:t>
      </w:r>
      <w:r w:rsidR="00CB1C2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وجهة كاشفية، ولم تصدر عن جهة</w:t>
      </w:r>
      <w:r w:rsidR="00CB1C2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خاصة من جانب العقلاء، </w:t>
      </w:r>
      <w:r w:rsidR="00CB1C20" w:rsidRPr="00EA4E1C">
        <w:rPr>
          <w:rFonts w:ascii="AL-Mohanad" w:hAnsi="AL-Mohanad" w:hint="cs"/>
          <w:color w:val="000000" w:themeColor="text1"/>
          <w:sz w:val="26"/>
          <w:szCs w:val="28"/>
          <w:rtl/>
          <w:lang w:bidi="ar"/>
        </w:rPr>
        <w:t>ف</w:t>
      </w:r>
      <w:r w:rsidRPr="00EA4E1C">
        <w:rPr>
          <w:rFonts w:ascii="AL-Mohanad" w:hAnsi="AL-Mohanad" w:hint="cs"/>
          <w:color w:val="000000" w:themeColor="text1"/>
          <w:sz w:val="26"/>
          <w:szCs w:val="28"/>
          <w:rtl/>
          <w:lang w:bidi="ar"/>
        </w:rPr>
        <w:t>لماذا نجدها عند جميع بني البشر على اختلاف م</w:t>
      </w:r>
      <w:r w:rsidR="00CB1C2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w:t>
      </w:r>
      <w:r w:rsidR="00CB1C2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لهم ومذاهبهم وأديانهم وات</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جاهاتهم الفكرية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FE6B07"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لماذا هذا الاتفاق وجوديا</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عند الكل</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FE6B07"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 xml:space="preserve">لماذا </w:t>
      </w:r>
      <w:r w:rsidR="00FE6B07" w:rsidRPr="00EA4E1C">
        <w:rPr>
          <w:rFonts w:ascii="AL-Mohanad" w:hAnsi="AL-Mohanad" w:hint="cs"/>
          <w:color w:val="000000" w:themeColor="text1"/>
          <w:sz w:val="26"/>
          <w:szCs w:val="28"/>
          <w:rtl/>
          <w:lang w:bidi="ar"/>
        </w:rPr>
        <w:t>لم تكن،</w:t>
      </w:r>
      <w:r w:rsidRPr="00EA4E1C">
        <w:rPr>
          <w:rFonts w:ascii="AL-Mohanad" w:hAnsi="AL-Mohanad" w:hint="cs"/>
          <w:color w:val="000000" w:themeColor="text1"/>
          <w:sz w:val="26"/>
          <w:szCs w:val="28"/>
          <w:rtl/>
          <w:lang w:bidi="ar"/>
        </w:rPr>
        <w:t xml:space="preserve"> كالع</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خاص</w:t>
      </w:r>
      <w:r w:rsidR="00FE6B07" w:rsidRPr="00EA4E1C">
        <w:rPr>
          <w:rFonts w:ascii="AL-Mohanad" w:hAnsi="AL-Mohanad" w:hint="cs"/>
          <w:color w:val="000000" w:themeColor="text1"/>
          <w:sz w:val="26"/>
          <w:szCs w:val="28"/>
          <w:rtl/>
          <w:lang w:bidi="ar"/>
        </w:rPr>
        <w:t>ّةً</w:t>
      </w:r>
      <w:r w:rsidRPr="00EA4E1C">
        <w:rPr>
          <w:rFonts w:ascii="AL-Mohanad" w:hAnsi="AL-Mohanad" w:hint="cs"/>
          <w:color w:val="000000" w:themeColor="text1"/>
          <w:sz w:val="26"/>
          <w:szCs w:val="28"/>
          <w:rtl/>
          <w:lang w:bidi="ar"/>
        </w:rPr>
        <w:t xml:space="preserve"> بقوم</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وملة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بل هي تتخطى كل</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الحدود</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كما أن الزمان لم يجعلها تندرس أو تبلى؟ أليس كل</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هذا دليل</w:t>
      </w:r>
      <w:r w:rsidR="00FE6B07"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على أن سيرة العقلاء ليست أمرا</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جعليا</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واتفاقيا</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بل مثبتة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536543" w:rsidRPr="00EA4E1C">
        <w:rPr>
          <w:rFonts w:ascii="AL-Mohanad" w:hAnsi="AL-Mohanad" w:hint="cs"/>
          <w:color w:val="000000" w:themeColor="text1"/>
          <w:sz w:val="26"/>
          <w:szCs w:val="28"/>
          <w:rtl/>
          <w:lang w:bidi="ar"/>
        </w:rPr>
        <w:t>لكونها ضمن الكونيات وا</w:t>
      </w:r>
      <w:r w:rsidRPr="00EA4E1C">
        <w:rPr>
          <w:rFonts w:ascii="AL-Mohanad" w:hAnsi="AL-Mohanad" w:hint="cs"/>
          <w:color w:val="000000" w:themeColor="text1"/>
          <w:sz w:val="26"/>
          <w:szCs w:val="28"/>
          <w:rtl/>
          <w:lang w:bidi="ar"/>
        </w:rPr>
        <w:t xml:space="preserve">لحقائق المكنونة لهذا العالم؟ </w:t>
      </w:r>
    </w:p>
    <w:p w:rsidR="00756261" w:rsidRPr="00EA4E1C" w:rsidRDefault="00756261" w:rsidP="00842DE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والعجيب أن ال</w:t>
      </w:r>
      <w:r w:rsidR="00842DEE">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صولي</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ين</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مع إقرارهم أن</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سيرة العقلاء عل</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قوام النظام الاجتماعي</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لم يلتفتوا إلى عقلانيتها ورجوعها إلى البناء العقلائي. </w:t>
      </w:r>
    </w:p>
    <w:p w:rsidR="00756261" w:rsidRPr="00EA4E1C" w:rsidRDefault="00756261" w:rsidP="00FE6B07">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ونجد الشهيد الصدر</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بحثه في إثبات استمرار السيرة إلى زمن المعصوم بناء على الوضع الموجود، </w:t>
      </w:r>
      <w:r w:rsidR="00FE6B07" w:rsidRPr="00EA4E1C">
        <w:rPr>
          <w:rFonts w:ascii="AL-Mohanad" w:hAnsi="AL-Mohanad" w:hint="cs"/>
          <w:color w:val="000000" w:themeColor="text1"/>
          <w:sz w:val="26"/>
          <w:szCs w:val="28"/>
          <w:rtl/>
          <w:lang w:bidi="ar"/>
        </w:rPr>
        <w:t xml:space="preserve">قد </w:t>
      </w:r>
      <w:r w:rsidRPr="00EA4E1C">
        <w:rPr>
          <w:rFonts w:ascii="AL-Mohanad" w:hAnsi="AL-Mohanad" w:hint="cs"/>
          <w:color w:val="000000" w:themeColor="text1"/>
          <w:sz w:val="26"/>
          <w:szCs w:val="28"/>
          <w:rtl/>
          <w:lang w:bidi="ar"/>
        </w:rPr>
        <w:t>سعى إلى أن يبي</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أن السيرة لا تنبثق من عوامل فطرية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وسليقة نوعية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وإنما تجتمع فيها أمور</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مشتركة بين العقلاء</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عادات اجتماعية</w:t>
      </w:r>
      <w:r w:rsidR="00FE6B0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وخصائص قومية: </w:t>
      </w:r>
    </w:p>
    <w:p w:rsidR="00756261" w:rsidRPr="00EA4E1C" w:rsidRDefault="00FE6B07" w:rsidP="00FE6B07">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يقول</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lang w:bidi="ar"/>
        </w:rPr>
        <w:t xml:space="preserve">: </w:t>
      </w:r>
      <w:r w:rsidR="00756261" w:rsidRPr="00842DEE">
        <w:rPr>
          <w:rFonts w:ascii="AL-Mohanad" w:hAnsi="AL-Mohanad" w:hint="cs"/>
          <w:color w:val="000000" w:themeColor="text1"/>
          <w:sz w:val="26"/>
          <w:szCs w:val="28"/>
          <w:rtl/>
          <w:lang w:bidi="ar"/>
        </w:rPr>
        <w:t>الطريق الأول</w:t>
      </w:r>
      <w:r w:rsidR="00756261" w:rsidRPr="00EA4E1C">
        <w:rPr>
          <w:rFonts w:ascii="AL-Mohanad" w:hAnsi="AL-Mohanad" w:hint="cs"/>
          <w:color w:val="000000" w:themeColor="text1"/>
          <w:sz w:val="26"/>
          <w:szCs w:val="28"/>
          <w:rtl/>
          <w:lang w:bidi="ar"/>
        </w:rPr>
        <w:t>: أن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نستدل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على ماضي السيرة العقلائية بواقعها المعاصر لنا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وهذا الاستدلال يقوم على... كون السيرة العقلائية معب</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رة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بوصفها عقلائية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عن نكات</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فطرية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وسليقة نوعية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وهي مشتركة بين العقلاء في 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زمان. ولكن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الصحيح عدم صح</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ة هذا الاستدلال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إذ...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 السلوك العقلائي ليس منبثقا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دائما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عن نكات</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فطرية مشتركة، بل يتأث</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ر بالظروف والبيئة والمرتكزات الثقافية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إلى غير ذلك من العوامل المتغي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رة، فلا يمكن أن يعتبر الواقع المعاصر للسيرة دليلا</w:t>
      </w:r>
      <w:r w:rsidR="00C76BF9"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على ماضيها البعيد</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86"/>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C76BF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والملاح</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ظ وقوع كلام الشهيد الصدر</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lang w:bidi="ar"/>
        </w:rPr>
        <w:t xml:space="preserve"> في التناقض</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 مع فرض عمومية السيرة فإنها لن تتأث</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بعوامل المحيط المتغي</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 اذا تقر</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أن عوامل المحيط مؤثرة في ظهورها وتغيرها، ف</w:t>
      </w:r>
      <w:r w:rsidR="00425BDD">
        <w:rPr>
          <w:rFonts w:ascii="AL-Mohanad" w:hAnsi="AL-Mohanad" w:hint="cs"/>
          <w:color w:val="000000" w:themeColor="text1"/>
          <w:sz w:val="26"/>
          <w:szCs w:val="28"/>
          <w:rtl/>
          <w:lang w:bidi="ar"/>
        </w:rPr>
        <w:t xml:space="preserve">لا بُدَّ </w:t>
      </w:r>
      <w:r w:rsidRPr="00EA4E1C">
        <w:rPr>
          <w:rFonts w:ascii="AL-Mohanad" w:hAnsi="AL-Mohanad" w:hint="cs"/>
          <w:color w:val="000000" w:themeColor="text1"/>
          <w:sz w:val="26"/>
          <w:szCs w:val="28"/>
          <w:rtl/>
          <w:lang w:bidi="ar"/>
        </w:rPr>
        <w:t>أن نرى في كل</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مرحلة من مراحل الزمان تغيرا</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العرف</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وأعراف</w:t>
      </w:r>
      <w:r w:rsidR="00C76BF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متعد</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دة ومختلفة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وليس سيرة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مشتركة بين جميع البشر. </w:t>
      </w:r>
    </w:p>
    <w:p w:rsidR="00756261" w:rsidRPr="00EA4E1C" w:rsidRDefault="00756261" w:rsidP="00C76BF9">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الثانية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تصريح علماء الأصول </w:t>
      </w:r>
      <w:r w:rsidRPr="00EA4E1C">
        <w:rPr>
          <w:rFonts w:ascii="AL-Mohanad" w:hAnsi="AL-Mohanad"/>
          <w:color w:val="000000" w:themeColor="text1"/>
          <w:sz w:val="26"/>
          <w:szCs w:val="28"/>
          <w:rtl/>
          <w:lang w:bidi="ar"/>
        </w:rPr>
        <w:t>ـ</w:t>
      </w:r>
      <w:r w:rsidRPr="00EA4E1C">
        <w:rPr>
          <w:rFonts w:ascii="AL-Mohanad" w:hAnsi="AL-Mohanad" w:hint="cs"/>
          <w:color w:val="000000" w:themeColor="text1"/>
          <w:sz w:val="26"/>
          <w:szCs w:val="28"/>
          <w:rtl/>
          <w:lang w:bidi="ar"/>
        </w:rPr>
        <w:t xml:space="preserve"> </w:t>
      </w:r>
      <w:r w:rsidR="00C76BF9"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بالخصوص م</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ذكرناهم سابقا</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ascii="AL-Mohanad" w:hAnsi="AL-Mohanad"/>
          <w:color w:val="000000" w:themeColor="text1"/>
          <w:sz w:val="26"/>
          <w:szCs w:val="28"/>
          <w:rtl/>
          <w:lang w:bidi="ar"/>
        </w:rPr>
        <w:t>ـ</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الفقه </w:t>
      </w:r>
      <w:r w:rsidRPr="00EA4E1C">
        <w:rPr>
          <w:rFonts w:ascii="AL-Mohanad" w:hAnsi="AL-Mohanad" w:hint="cs"/>
          <w:color w:val="000000" w:themeColor="text1"/>
          <w:sz w:val="26"/>
          <w:szCs w:val="28"/>
          <w:rtl/>
          <w:lang w:bidi="ar"/>
        </w:rPr>
        <w:lastRenderedPageBreak/>
        <w:t>وفي الأصول</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أنها ضرورية لحفظ بقاء النظام الاجتماعي ورشده</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وأنها إذا انتزعت من بين الناس وقع الاختلال في نظام الحياة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C76BF9"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 الامارات المتداو</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لة على ألسنة أصحابنا المحق</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قين كل</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ها من الأمارات العقلائية التي يعمل بها العقلاء في معاملاتهم وسياساتهم وجميع أمورهم</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بحيث لو ردع الشارع عن العمل بها لاختل</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نظام المجتمع</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ووقفت رحى الحياة الاجتماعية</w:t>
      </w:r>
      <w:r w:rsidRPr="00EA4E1C">
        <w:rPr>
          <w:rFonts w:hint="cs"/>
          <w:color w:val="000000" w:themeColor="text1"/>
          <w:sz w:val="27"/>
          <w:vertAlign w:val="superscript"/>
          <w:rtl/>
        </w:rPr>
        <w:t>(</w:t>
      </w:r>
      <w:r w:rsidRPr="00EA4E1C">
        <w:rPr>
          <w:rStyle w:val="ac"/>
          <w:color w:val="000000" w:themeColor="text1"/>
          <w:sz w:val="27"/>
          <w:rtl/>
        </w:rPr>
        <w:endnoteReference w:id="8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وفي مطارح الأنظار: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إن</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الموارد التي يستكشف منها حال العقلاء في أمور معادهم ومعاشهم</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اكتفائهم بالظن</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السلامة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إنما هو بواسطة انسداد طرق العلم لهم</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بحيث لو اقتصروا على المنافع المعلومة والمضار</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المعلومة لزم اختلال نظامهم</w:t>
      </w:r>
      <w:r w:rsidR="00825B28"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r w:rsidRPr="00EA4E1C">
        <w:rPr>
          <w:rFonts w:hint="eastAsia"/>
          <w:color w:val="000000" w:themeColor="text1"/>
          <w:sz w:val="27"/>
          <w:rtl/>
        </w:rPr>
        <w:t>«</w:t>
      </w:r>
      <w:r w:rsidRPr="00EA4E1C">
        <w:rPr>
          <w:rFonts w:ascii="AL-Mohanad" w:hAnsi="AL-Mohanad" w:hint="cs"/>
          <w:color w:val="000000" w:themeColor="text1"/>
          <w:sz w:val="26"/>
          <w:szCs w:val="28"/>
          <w:rtl/>
          <w:lang w:bidi="ar"/>
        </w:rPr>
        <w:t>وعلى هذه السيرة العملية قامت معايش الناس</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وانتظمت حياة البشر</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ولولاها لاختل نظامهم الاجتماعي</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ولسادهم الاضطراب</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لقل</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ما يوجب العلم القطعي من الأخبار المتعارفة</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سندا</w:t>
      </w:r>
      <w:r w:rsidR="00C76BF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ومتنا</w:t>
      </w:r>
      <w:r w:rsidR="00C76BF9" w:rsidRPr="00EA4E1C">
        <w:rPr>
          <w:rFonts w:ascii="AL-Mohanad" w:hAnsi="AL-Mohanad" w:hint="cs"/>
          <w:color w:val="000000" w:themeColor="text1"/>
          <w:sz w:val="26"/>
          <w:szCs w:val="28"/>
          <w:rtl/>
          <w:lang w:bidi="ar"/>
        </w:rPr>
        <w:t>ً</w:t>
      </w:r>
      <w:r w:rsidR="00825B28"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1C5B59" w:rsidRPr="00EA4E1C" w:rsidRDefault="00756261" w:rsidP="001C5B5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فإذا قبلنا بأن الأمارات المعتبرة موجبة لانتظام حياة البشر</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وهي قوامها</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وأن</w:t>
      </w:r>
      <w:r w:rsidR="00AD337D" w:rsidRPr="00EA4E1C">
        <w:rPr>
          <w:rFonts w:ascii="AL-Mohanad" w:hAnsi="AL-Mohanad" w:hint="cs"/>
          <w:color w:val="000000" w:themeColor="text1"/>
          <w:sz w:val="26"/>
          <w:szCs w:val="28"/>
          <w:rtl/>
          <w:lang w:bidi="ar"/>
        </w:rPr>
        <w:t>ّه</w:t>
      </w:r>
      <w:r w:rsidRPr="00EA4E1C">
        <w:rPr>
          <w:rFonts w:ascii="AL-Mohanad" w:hAnsi="AL-Mohanad" w:hint="cs"/>
          <w:color w:val="000000" w:themeColor="text1"/>
          <w:sz w:val="26"/>
          <w:szCs w:val="28"/>
          <w:rtl/>
          <w:lang w:bidi="ar"/>
        </w:rPr>
        <w:t xml:space="preserve"> بدون سيرة العقلاء تختل</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حياة الناس وتضطرب</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مم</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 لا يقبله الشارع</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يرضى به، إذا</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كيف ومن دون الالتفات إلى الوقائع الخارجية تم</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اعتبار سيرة العقلاء أمرا</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اتفاقيا</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و</w:t>
      </w:r>
      <w:r w:rsidR="00AD337D" w:rsidRPr="00EA4E1C">
        <w:rPr>
          <w:rFonts w:ascii="AL-Mohanad" w:hAnsi="AL-Mohanad" w:hint="cs"/>
          <w:color w:val="000000" w:themeColor="text1"/>
          <w:sz w:val="26"/>
          <w:szCs w:val="28"/>
          <w:rtl/>
          <w:lang w:bidi="ar"/>
        </w:rPr>
        <w:t>كيف ن</w:t>
      </w:r>
      <w:r w:rsidRPr="00EA4E1C">
        <w:rPr>
          <w:rFonts w:ascii="AL-Mohanad" w:hAnsi="AL-Mohanad" w:hint="cs"/>
          <w:color w:val="000000" w:themeColor="text1"/>
          <w:sz w:val="26"/>
          <w:szCs w:val="28"/>
          <w:rtl/>
          <w:lang w:bidi="ar"/>
        </w:rPr>
        <w:t>قول</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AD337D"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نها مشروطة ومنوطة بإذن المعصوم</w:t>
      </w:r>
      <w:r w:rsidR="00AD337D"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مع ال</w:t>
      </w:r>
      <w:r w:rsidR="00AD337D"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قرار </w:t>
      </w:r>
      <w:r w:rsidR="00AD337D"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أن</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حت</w:t>
      </w:r>
      <w:r w:rsidR="00AD337D"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الشارع لا يمكنه مخالفتها</w:t>
      </w:r>
      <w:r w:rsidR="00AD337D" w:rsidRPr="00EA4E1C">
        <w:rPr>
          <w:rFonts w:ascii="AL-Mohanad" w:hAnsi="AL-Mohanad" w:hint="cs"/>
          <w:color w:val="000000" w:themeColor="text1"/>
          <w:sz w:val="26"/>
          <w:szCs w:val="28"/>
          <w:rtl/>
          <w:lang w:bidi="ar"/>
        </w:rPr>
        <w:t>؟!</w:t>
      </w:r>
    </w:p>
    <w:p w:rsidR="001C5B59" w:rsidRPr="00EA4E1C" w:rsidRDefault="00756261" w:rsidP="001C5B5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وحت</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ى مع إذعانهم بالرجوع </w:t>
      </w:r>
      <w:r w:rsidR="00AD337D" w:rsidRPr="00EA4E1C">
        <w:rPr>
          <w:rFonts w:ascii="AL-Mohanad" w:hAnsi="AL-Mohanad" w:hint="cs"/>
          <w:color w:val="000000" w:themeColor="text1"/>
          <w:sz w:val="26"/>
          <w:szCs w:val="28"/>
          <w:rtl/>
          <w:lang w:bidi="ar"/>
        </w:rPr>
        <w:t xml:space="preserve">إلى </w:t>
      </w:r>
      <w:r w:rsidRPr="00EA4E1C">
        <w:rPr>
          <w:rFonts w:ascii="AL-Mohanad" w:hAnsi="AL-Mohanad" w:hint="cs"/>
          <w:color w:val="000000" w:themeColor="text1"/>
          <w:sz w:val="26"/>
          <w:szCs w:val="28"/>
          <w:rtl/>
          <w:lang w:bidi="ar"/>
        </w:rPr>
        <w:t>قول اللغوي لعدم ثبوت الردع عنها من لدن المعصوم نجدهم لا يستطيعون الاستناد إلى قول اللغوي فيما لو استقر</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ت السيرة.</w:t>
      </w:r>
    </w:p>
    <w:p w:rsidR="00756261" w:rsidRPr="00EA4E1C" w:rsidRDefault="00756261" w:rsidP="0053654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فمثلا</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نرى الشيخ المظف</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يرد</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م</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يستند </w:t>
      </w:r>
      <w:r w:rsidR="001C5B59"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 سيرة العقلاء لإثبات حجية قول اللغوي</w:t>
      </w:r>
      <w:r w:rsidR="001C5B59" w:rsidRPr="00EA4E1C">
        <w:rPr>
          <w:rFonts w:ascii="AL-Mohanad" w:hAnsi="AL-Mohanad" w:hint="cs"/>
          <w:color w:val="000000" w:themeColor="text1"/>
          <w:sz w:val="26"/>
          <w:szCs w:val="28"/>
          <w:rtl/>
          <w:lang w:bidi="ar"/>
        </w:rPr>
        <w:t xml:space="preserve"> بقوله</w:t>
      </w:r>
      <w:r w:rsidRPr="00EA4E1C">
        <w:rPr>
          <w:rFonts w:ascii="AL-Mohanad" w:hAnsi="AL-Mohanad" w:hint="cs"/>
          <w:color w:val="000000" w:themeColor="text1"/>
          <w:sz w:val="26"/>
          <w:szCs w:val="28"/>
          <w:rtl/>
          <w:lang w:bidi="ar"/>
        </w:rPr>
        <w:t>: إن موافقة الشارع لبناء العقلاء لا تستكشف بمجر</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عدم ثبوت ردعه عنها، بل لا يحصل هذا الاستكشاف إلا</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بأحد شروط ثلا</w:t>
      </w:r>
      <w:r w:rsidR="001C5B59" w:rsidRPr="00EA4E1C">
        <w:rPr>
          <w:rFonts w:ascii="AL-Mohanad" w:hAnsi="AL-Mohanad" w:hint="cs"/>
          <w:color w:val="000000" w:themeColor="text1"/>
          <w:sz w:val="26"/>
          <w:szCs w:val="28"/>
          <w:rtl/>
          <w:lang w:bidi="ar"/>
        </w:rPr>
        <w:t>ثة</w:t>
      </w:r>
      <w:r w:rsidRPr="00EA4E1C">
        <w:rPr>
          <w:rFonts w:ascii="AL-Mohanad" w:hAnsi="AL-Mohanad" w:hint="cs"/>
          <w:color w:val="000000" w:themeColor="text1"/>
          <w:sz w:val="26"/>
          <w:szCs w:val="28"/>
          <w:rtl/>
          <w:lang w:bidi="ar"/>
        </w:rPr>
        <w:t xml:space="preserve">: </w:t>
      </w:r>
      <w:r w:rsidR="001C5B59"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ما </w:t>
      </w:r>
      <w:r w:rsidR="001C5B5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تكون مت</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حدة المسلك مع الشارع</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نظير</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العمل بخبر الواحد والظواهر</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1C5B5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يعلم جريان سيرة العقلاء في العمل بها في ال</w:t>
      </w:r>
      <w:r w:rsidR="001C5B5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مور الشرعية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ى </w:t>
      </w:r>
      <w:r w:rsidR="00536543" w:rsidRPr="00EA4E1C">
        <w:rPr>
          <w:rFonts w:ascii="AL-Mohanad" w:hAnsi="AL-Mohanad" w:hint="cs"/>
          <w:color w:val="000000" w:themeColor="text1"/>
          <w:sz w:val="26"/>
          <w:szCs w:val="28"/>
          <w:rtl/>
          <w:lang w:bidi="ar"/>
        </w:rPr>
        <w:t>يستنتج من</w:t>
      </w:r>
      <w:r w:rsidRPr="00EA4E1C">
        <w:rPr>
          <w:rFonts w:ascii="AL-Mohanad" w:hAnsi="AL-Mohanad" w:hint="cs"/>
          <w:color w:val="000000" w:themeColor="text1"/>
          <w:sz w:val="26"/>
          <w:szCs w:val="28"/>
          <w:rtl/>
          <w:lang w:bidi="ar"/>
        </w:rPr>
        <w:t xml:space="preserve"> سكوته الرض</w:t>
      </w:r>
      <w:r w:rsidR="00AB3ADC"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والتأييد لها</w:t>
      </w:r>
      <w:r w:rsidR="001C5B5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وفي غير هاتين الصورتين </w:t>
      </w:r>
      <w:r w:rsidR="00425BDD">
        <w:rPr>
          <w:rFonts w:ascii="AL-Mohanad" w:hAnsi="AL-Mohanad" w:hint="cs"/>
          <w:color w:val="000000" w:themeColor="text1"/>
          <w:sz w:val="26"/>
          <w:szCs w:val="28"/>
          <w:rtl/>
          <w:lang w:bidi="ar"/>
        </w:rPr>
        <w:t xml:space="preserve">لا بُدَّ </w:t>
      </w:r>
      <w:r w:rsidRPr="00EA4E1C">
        <w:rPr>
          <w:rFonts w:ascii="AL-Mohanad" w:hAnsi="AL-Mohanad" w:hint="cs"/>
          <w:color w:val="000000" w:themeColor="text1"/>
          <w:sz w:val="26"/>
          <w:szCs w:val="28"/>
          <w:rtl/>
          <w:lang w:bidi="ar"/>
        </w:rPr>
        <w:t>من قيام دليل خاص</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قطعي على رضا الشارع و</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مضائه للسيرة العملية عند العقلاء</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وحيث </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نه لم يثبت فيها دليل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خاص</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lastRenderedPageBreak/>
        <w:t>كالسيرة في الرجوع الى أهل الخبرة في اللغات، فلا ع</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ب</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رة بها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حصل الظن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منها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w:t>
      </w:r>
      <w:r w:rsidR="00AB3ADC"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الظن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لا يغني عن الحق</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شيئا</w:t>
      </w:r>
      <w:r w:rsidR="00AB3ADC" w:rsidRPr="00EA4E1C">
        <w:rPr>
          <w:rFonts w:hint="cs"/>
          <w:color w:val="000000" w:themeColor="text1"/>
          <w:sz w:val="27"/>
          <w:rtl/>
          <w:lang w:bidi="ar"/>
        </w:rPr>
        <w:t>ً</w:t>
      </w:r>
      <w:r w:rsidRPr="00EA4E1C">
        <w:rPr>
          <w:rFonts w:hint="cs"/>
          <w:color w:val="000000" w:themeColor="text1"/>
          <w:sz w:val="27"/>
          <w:vertAlign w:val="superscript"/>
          <w:rtl/>
        </w:rPr>
        <w:t>(</w:t>
      </w:r>
      <w:r w:rsidRPr="00EA4E1C">
        <w:rPr>
          <w:rStyle w:val="ac"/>
          <w:color w:val="000000" w:themeColor="text1"/>
          <w:sz w:val="27"/>
          <w:rtl/>
        </w:rPr>
        <w:endnoteReference w:id="9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وقد طرح بعض الأصوليين نظير هذا الموقف في مبحث التقليد</w:t>
      </w:r>
      <w:r w:rsidR="00AB3ADC" w:rsidRPr="00EA4E1C">
        <w:rPr>
          <w:rFonts w:ascii="AL-Mohanad" w:hAnsi="AL-Mohanad" w:hint="cs"/>
          <w:color w:val="000000" w:themeColor="text1"/>
          <w:sz w:val="26"/>
          <w:szCs w:val="28"/>
          <w:rtl/>
          <w:lang w:bidi="ar"/>
        </w:rPr>
        <w:t>، فقال</w:t>
      </w:r>
      <w:r w:rsidRPr="00EA4E1C">
        <w:rPr>
          <w:rFonts w:ascii="AL-Mohanad" w:hAnsi="AL-Mohanad" w:hint="cs"/>
          <w:color w:val="000000" w:themeColor="text1"/>
          <w:sz w:val="26"/>
          <w:szCs w:val="28"/>
          <w:rtl/>
          <w:lang w:bidi="ar"/>
        </w:rPr>
        <w:t xml:space="preserve">: </w:t>
      </w:r>
      <w:r w:rsidR="00AB3ADC"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فرجوع الجاهل في هذه الأعصار إلى علماء الدين وإن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كان فطريا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طريق لهم بها إلا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ذلك، لكن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هذا البناء ما لم يكن مشفوعا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بالإمضاء، وهذا الارتكاز ما لم ي</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ص</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ممضى</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الشارع</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لا يجوز العمل على طبقه</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يكون حج</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بين العبد والمولى</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ومجر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ارتكازية رجوع كل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ذي صنعة إلى أصحاب الصنائع</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وكل جاهل إلى العالم</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لا يوجب الحج</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إذا لم يت</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صل بزمان الشارع</w:t>
      </w:r>
      <w:r w:rsidR="00AB3ADC"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حت</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يكشف الإمضاء</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9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ويلاحظ أن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ه مع قبولهم </w:t>
      </w:r>
      <w:r w:rsidR="00AB3ADC" w:rsidRPr="00EA4E1C">
        <w:rPr>
          <w:rFonts w:ascii="AL-Mohanad" w:hAnsi="AL-Mohanad" w:hint="cs"/>
          <w:color w:val="000000" w:themeColor="text1"/>
          <w:sz w:val="26"/>
          <w:szCs w:val="28"/>
          <w:rtl/>
          <w:lang w:bidi="ar"/>
        </w:rPr>
        <w:t>أنّ</w:t>
      </w:r>
      <w:r w:rsidRPr="00EA4E1C">
        <w:rPr>
          <w:rFonts w:ascii="AL-Mohanad" w:hAnsi="AL-Mohanad" w:hint="cs"/>
          <w:color w:val="000000" w:themeColor="text1"/>
          <w:sz w:val="26"/>
          <w:szCs w:val="28"/>
          <w:rtl/>
          <w:lang w:bidi="ar"/>
        </w:rPr>
        <w:t xml:space="preserve"> العقلاء ير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أن أخذ الدين لا يكون إلا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بالرجوع إلى العلماء نجدهم يصر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ون على أن حجية سيرة العقلاء منوطة بإذن ال</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6"/>
          <w:szCs w:val="28"/>
          <w:rtl/>
          <w:lang w:bidi="ar"/>
        </w:rPr>
        <w:t>، مع العلم أن الإمام لا يمكنه أن يقف في وجه الأمور الضرورية للتوص</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 إلى الدين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التي </w:t>
      </w:r>
      <w:r w:rsidR="00AB3ADC" w:rsidRPr="00EA4E1C">
        <w:rPr>
          <w:rFonts w:ascii="AL-Mohanad" w:hAnsi="AL-Mohanad" w:hint="cs"/>
          <w:color w:val="000000" w:themeColor="text1"/>
          <w:sz w:val="26"/>
          <w:szCs w:val="28"/>
          <w:rtl/>
          <w:lang w:bidi="ar"/>
        </w:rPr>
        <w:t xml:space="preserve">يكون </w:t>
      </w:r>
      <w:r w:rsidRPr="00EA4E1C">
        <w:rPr>
          <w:rFonts w:ascii="AL-Mohanad" w:hAnsi="AL-Mohanad" w:hint="cs"/>
          <w:color w:val="000000" w:themeColor="text1"/>
          <w:sz w:val="26"/>
          <w:szCs w:val="28"/>
          <w:rtl/>
          <w:lang w:bidi="ar"/>
        </w:rPr>
        <w:t>تركها موجب</w:t>
      </w:r>
      <w:r w:rsidR="00AB3ADC"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للاختلال في نظام الدين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ما أشار إليه العلامة الطباطبائي بقوله: ثم إن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ك عرفت في بحث الوضع أن اعتبار الوضع والدلالة اللفظية </w:t>
      </w:r>
      <w:r w:rsidR="00536543" w:rsidRPr="00EA4E1C">
        <w:rPr>
          <w:rFonts w:ascii="AL-Mohanad" w:hAnsi="AL-Mohanad" w:hint="cs"/>
          <w:color w:val="000000" w:themeColor="text1"/>
          <w:sz w:val="26"/>
          <w:szCs w:val="28"/>
          <w:rtl/>
          <w:lang w:bidi="ar"/>
        </w:rPr>
        <w:t>م</w:t>
      </w:r>
      <w:r w:rsidRPr="00EA4E1C">
        <w:rPr>
          <w:rFonts w:ascii="AL-Mohanad" w:hAnsi="AL-Mohanad" w:hint="cs"/>
          <w:color w:val="000000" w:themeColor="text1"/>
          <w:sz w:val="26"/>
          <w:szCs w:val="28"/>
          <w:rtl/>
          <w:lang w:bidi="ar"/>
        </w:rPr>
        <w:t>م</w:t>
      </w:r>
      <w:r w:rsidR="00536543" w:rsidRPr="00EA4E1C">
        <w:rPr>
          <w:rFonts w:ascii="AL-Mohanad" w:hAnsi="AL-Mohanad" w:hint="cs"/>
          <w:color w:val="000000" w:themeColor="text1"/>
          <w:sz w:val="26"/>
          <w:szCs w:val="28"/>
          <w:rtl/>
          <w:lang w:bidi="ar"/>
        </w:rPr>
        <w:t>ا تق</w:t>
      </w:r>
      <w:r w:rsidRPr="00EA4E1C">
        <w:rPr>
          <w:rFonts w:ascii="AL-Mohanad" w:hAnsi="AL-Mohanad" w:hint="cs"/>
          <w:color w:val="000000" w:themeColor="text1"/>
          <w:sz w:val="26"/>
          <w:szCs w:val="28"/>
          <w:rtl/>
          <w:lang w:bidi="ar"/>
        </w:rPr>
        <w:t>ض</w:t>
      </w:r>
      <w:r w:rsidR="00AB3ADC" w:rsidRPr="00EA4E1C">
        <w:rPr>
          <w:rFonts w:ascii="AL-Mohanad" w:hAnsi="AL-Mohanad" w:hint="cs"/>
          <w:color w:val="000000" w:themeColor="text1"/>
          <w:sz w:val="26"/>
          <w:szCs w:val="28"/>
          <w:rtl/>
          <w:lang w:bidi="ar"/>
        </w:rPr>
        <w:t>ي</w:t>
      </w:r>
      <w:r w:rsidRPr="00EA4E1C">
        <w:rPr>
          <w:rFonts w:ascii="AL-Mohanad" w:hAnsi="AL-Mohanad" w:hint="cs"/>
          <w:color w:val="000000" w:themeColor="text1"/>
          <w:sz w:val="26"/>
          <w:szCs w:val="28"/>
          <w:rtl/>
          <w:lang w:bidi="ar"/>
        </w:rPr>
        <w:t xml:space="preserve"> به الفطرة ال</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نسانية ونظام الاجتماع</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فهو ما بنى عليه العقلاء</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معنى للردع عنه</w:t>
      </w:r>
      <w:r w:rsidRPr="00EA4E1C">
        <w:rPr>
          <w:rFonts w:hint="cs"/>
          <w:color w:val="000000" w:themeColor="text1"/>
          <w:sz w:val="27"/>
          <w:vertAlign w:val="superscript"/>
          <w:rtl/>
        </w:rPr>
        <w:t>(</w:t>
      </w:r>
      <w:r w:rsidRPr="00EA4E1C">
        <w:rPr>
          <w:rStyle w:val="ac"/>
          <w:color w:val="000000" w:themeColor="text1"/>
          <w:sz w:val="27"/>
          <w:rtl/>
        </w:rPr>
        <w:endnoteReference w:id="9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AB3ADC">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الثالثة</w:t>
      </w:r>
      <w:r w:rsidRPr="00EA4E1C">
        <w:rPr>
          <w:rFonts w:ascii="AL-Mohanad" w:hAnsi="AL-Mohanad" w:hint="cs"/>
          <w:color w:val="000000" w:themeColor="text1"/>
          <w:sz w:val="26"/>
          <w:szCs w:val="28"/>
          <w:rtl/>
          <w:lang w:bidi="ar"/>
        </w:rPr>
        <w:t>: بعض الأصوليين ير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نها من فطري</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ات العقول. فسيرة العقلاء في أن الجاهل يقل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العالم هو من فطريات العقول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التي يعرفها ال</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 بالوجدان</w:t>
      </w:r>
      <w:r w:rsidR="00AB3ADC" w:rsidRPr="00EA4E1C">
        <w:rPr>
          <w:rFonts w:ascii="AL-Mohanad" w:hAnsi="AL-Mohanad" w:hint="cs"/>
          <w:color w:val="000000" w:themeColor="text1"/>
          <w:sz w:val="26"/>
          <w:szCs w:val="28"/>
          <w:rtl/>
          <w:lang w:bidi="ar"/>
        </w:rPr>
        <w:t>، و</w:t>
      </w:r>
      <w:r w:rsidRPr="00EA4E1C">
        <w:rPr>
          <w:rFonts w:ascii="AL-Mohanad" w:hAnsi="AL-Mohanad" w:hint="cs"/>
          <w:color w:val="000000" w:themeColor="text1"/>
          <w:sz w:val="26"/>
          <w:szCs w:val="28"/>
          <w:rtl/>
          <w:lang w:bidi="ar"/>
        </w:rPr>
        <w:t xml:space="preserve">لا تحتاج إلى الدليل. </w:t>
      </w:r>
    </w:p>
    <w:p w:rsidR="00756261" w:rsidRPr="00EA4E1C" w:rsidRDefault="00AB3ADC"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وقد قال </w:t>
      </w:r>
      <w:r w:rsidR="00756261"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مام</w:t>
      </w:r>
      <w:r w:rsidRPr="00EA4E1C">
        <w:rPr>
          <w:rFonts w:ascii="AL-Mohanad" w:hAnsi="AL-Mohanad" w:hint="cs"/>
          <w:color w:val="000000" w:themeColor="text1"/>
          <w:sz w:val="26"/>
          <w:szCs w:val="28"/>
          <w:rtl/>
          <w:lang w:bidi="ar"/>
        </w:rPr>
        <w:t xml:space="preserve"> الخميني</w:t>
      </w:r>
      <w:r w:rsidR="0040124D" w:rsidRPr="00EA4E1C">
        <w:rPr>
          <w:rFonts w:ascii="Mosawi" w:hAnsi="Mosawi" w:cs="Mosawi"/>
          <w:color w:val="000000" w:themeColor="text1"/>
          <w:sz w:val="26"/>
          <w:szCs w:val="26"/>
          <w:rtl/>
        </w:rPr>
        <w:t>&amp;</w:t>
      </w:r>
      <w:r w:rsidR="00756261" w:rsidRPr="00EA4E1C">
        <w:rPr>
          <w:rFonts w:ascii="AL-Mohanad" w:hAnsi="AL-Mohanad" w:hint="cs"/>
          <w:color w:val="000000" w:themeColor="text1"/>
          <w:sz w:val="26"/>
          <w:szCs w:val="28"/>
          <w:rtl/>
          <w:lang w:bidi="ar"/>
        </w:rPr>
        <w:t>: فإن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ه من فطري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ات العقول</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93"/>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ومن المثير للدهشة أن نلاحظ أن هذه الزيادة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من فطريات العقول</w:t>
      </w:r>
      <w:r w:rsidRPr="00EA4E1C">
        <w:rPr>
          <w:rFonts w:hint="eastAsia"/>
          <w:color w:val="000000" w:themeColor="text1"/>
          <w:sz w:val="27"/>
          <w:rtl/>
        </w:rPr>
        <w:t>»</w:t>
      </w:r>
      <w:r w:rsidRPr="00EA4E1C">
        <w:rPr>
          <w:rFonts w:ascii="AL-Mohanad" w:hAnsi="AL-Mohanad" w:hint="cs"/>
          <w:color w:val="000000" w:themeColor="text1"/>
          <w:sz w:val="26"/>
          <w:szCs w:val="28"/>
          <w:rtl/>
        </w:rPr>
        <w:t xml:space="preserve"> </w:t>
      </w:r>
      <w:r w:rsidR="00AB3ADC" w:rsidRPr="00EA4E1C">
        <w:rPr>
          <w:rFonts w:ascii="AL-Mohanad" w:hAnsi="AL-Mohanad" w:hint="cs"/>
          <w:color w:val="000000" w:themeColor="text1"/>
          <w:sz w:val="26"/>
          <w:szCs w:val="28"/>
          <w:rtl/>
        </w:rPr>
        <w:t xml:space="preserve">هي </w:t>
      </w:r>
      <w:r w:rsidRPr="00EA4E1C">
        <w:rPr>
          <w:rFonts w:ascii="AL-Mohanad" w:hAnsi="AL-Mohanad" w:hint="cs"/>
          <w:color w:val="000000" w:themeColor="text1"/>
          <w:sz w:val="26"/>
          <w:szCs w:val="28"/>
          <w:rtl/>
          <w:lang w:bidi="ar"/>
        </w:rPr>
        <w:t>القدر المتيق</w:t>
      </w:r>
      <w:r w:rsidR="00323087">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من حجية العقل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وكاشفة عن بداهة ووضوح ميل ال</w:t>
      </w:r>
      <w:r w:rsidR="00AB3ADC"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نسان إلى أمر العقلاء والعمل بسيرتهم. </w:t>
      </w:r>
    </w:p>
    <w:p w:rsidR="00AB3ADC" w:rsidRPr="00EA4E1C" w:rsidRDefault="00756261" w:rsidP="00AB3ADC">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الرابعة</w:t>
      </w:r>
      <w:r w:rsidRPr="00EA4E1C">
        <w:rPr>
          <w:rFonts w:ascii="AL-Mohanad" w:hAnsi="AL-Mohanad" w:hint="cs"/>
          <w:color w:val="000000" w:themeColor="text1"/>
          <w:sz w:val="26"/>
          <w:szCs w:val="28"/>
          <w:rtl/>
          <w:lang w:bidi="ar"/>
        </w:rPr>
        <w:t xml:space="preserve">: معظم الأصوليين حين يستحضرون سيرة العقلاء يذكرون معها قيد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عقلاء</w:t>
      </w:r>
      <w:r w:rsidRPr="00EA4E1C">
        <w:rPr>
          <w:rFonts w:hint="eastAsia"/>
          <w:color w:val="000000" w:themeColor="text1"/>
          <w:sz w:val="27"/>
          <w:rtl/>
        </w:rPr>
        <w:t>»</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القيد احترازي يخرج كل</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الحالات الأخرى الممكنة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نظير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عاطفيون</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94"/>
      </w:r>
      <w:r w:rsidRPr="00EA4E1C">
        <w:rPr>
          <w:rFonts w:hint="cs"/>
          <w:color w:val="000000" w:themeColor="text1"/>
          <w:sz w:val="27"/>
          <w:vertAlign w:val="superscript"/>
          <w:rtl/>
        </w:rPr>
        <w:t>)</w:t>
      </w:r>
      <w:r w:rsidR="00AB3ADC"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6"/>
          <w:szCs w:val="28"/>
          <w:rtl/>
          <w:lang w:bidi="ar"/>
        </w:rPr>
        <w:t xml:space="preserve">أو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معتادون</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95"/>
      </w:r>
      <w:r w:rsidRPr="00EA4E1C">
        <w:rPr>
          <w:rFonts w:hint="cs"/>
          <w:color w:val="000000" w:themeColor="text1"/>
          <w:sz w:val="27"/>
          <w:vertAlign w:val="superscript"/>
          <w:rtl/>
        </w:rPr>
        <w:t>)</w:t>
      </w:r>
      <w:r w:rsidR="00AB3ADC" w:rsidRPr="00EA4E1C">
        <w:rPr>
          <w:rFonts w:hint="cs"/>
          <w:color w:val="000000" w:themeColor="text1"/>
          <w:sz w:val="27"/>
          <w:rtl/>
        </w:rPr>
        <w:t>،</w:t>
      </w:r>
      <w:r w:rsidRPr="00EA4E1C">
        <w:rPr>
          <w:rFonts w:hint="cs"/>
          <w:color w:val="000000" w:themeColor="text1"/>
          <w:sz w:val="27"/>
          <w:rtl/>
        </w:rPr>
        <w:t xml:space="preserve"> </w:t>
      </w:r>
      <w:r w:rsidR="00AB3ADC"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و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متشر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96"/>
      </w:r>
      <w:r w:rsidRPr="00EA4E1C">
        <w:rPr>
          <w:rFonts w:hint="cs"/>
          <w:color w:val="000000" w:themeColor="text1"/>
          <w:sz w:val="27"/>
          <w:vertAlign w:val="superscript"/>
          <w:rtl/>
        </w:rPr>
        <w:t>)</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وإلا فلا </w:t>
      </w:r>
      <w:r w:rsidRPr="00EA4E1C">
        <w:rPr>
          <w:rFonts w:ascii="AL-Mohanad" w:hAnsi="AL-Mohanad" w:hint="cs"/>
          <w:color w:val="000000" w:themeColor="text1"/>
          <w:sz w:val="26"/>
          <w:szCs w:val="28"/>
          <w:rtl/>
          <w:lang w:bidi="ar"/>
        </w:rPr>
        <w:lastRenderedPageBreak/>
        <w:t>لزوم لهذا القيد</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موضوعية له.</w:t>
      </w:r>
    </w:p>
    <w:p w:rsidR="00AB3ADC" w:rsidRPr="00EA4E1C" w:rsidRDefault="00756261"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ومن خلال </w:t>
      </w:r>
      <w:r w:rsidR="00AB3ADC" w:rsidRPr="00EA4E1C">
        <w:rPr>
          <w:rFonts w:ascii="AL-Mohanad" w:hAnsi="AL-Mohanad" w:hint="cs"/>
          <w:color w:val="000000" w:themeColor="text1"/>
          <w:sz w:val="26"/>
          <w:szCs w:val="28"/>
          <w:rtl/>
          <w:lang w:bidi="ar"/>
        </w:rPr>
        <w:t>التأمّل في</w:t>
      </w:r>
      <w:r w:rsidRPr="00EA4E1C">
        <w:rPr>
          <w:rFonts w:ascii="AL-Mohanad" w:hAnsi="AL-Mohanad" w:hint="cs"/>
          <w:color w:val="000000" w:themeColor="text1"/>
          <w:sz w:val="26"/>
          <w:szCs w:val="28"/>
          <w:rtl/>
          <w:lang w:bidi="ar"/>
        </w:rPr>
        <w:t xml:space="preserve"> موارد استعمال سيرة العقلاء يت</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ضح أن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هم في الغالب يستعملون قيد: </w:t>
      </w:r>
      <w:r w:rsidR="00AB3ADC"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عقلاء</w:t>
      </w:r>
      <w:r w:rsidRPr="00EA4E1C">
        <w:rPr>
          <w:rFonts w:hint="eastAsia"/>
          <w:color w:val="000000" w:themeColor="text1"/>
          <w:sz w:val="27"/>
          <w:rtl/>
        </w:rPr>
        <w:t>»</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والسؤال المطروح هنا: إذا كانت سيرة العقلاء تلقائية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ومن دون احتياط عقلاني، فما الداعي لإضافة هذا القيد؟ وإذا كانت السيرة في حاجة إلى إمضاء الشارع فما </w:t>
      </w:r>
      <w:r w:rsidR="00AB3ADC" w:rsidRPr="00EA4E1C">
        <w:rPr>
          <w:rFonts w:ascii="AL-Mohanad" w:hAnsi="AL-Mohanad" w:hint="cs"/>
          <w:color w:val="000000" w:themeColor="text1"/>
          <w:sz w:val="26"/>
          <w:szCs w:val="28"/>
          <w:rtl/>
          <w:lang w:bidi="ar"/>
        </w:rPr>
        <w:t>هي</w:t>
      </w:r>
      <w:r w:rsidRPr="00EA4E1C">
        <w:rPr>
          <w:rFonts w:ascii="AL-Mohanad" w:hAnsi="AL-Mohanad" w:hint="cs"/>
          <w:color w:val="000000" w:themeColor="text1"/>
          <w:sz w:val="26"/>
          <w:szCs w:val="28"/>
          <w:rtl/>
          <w:lang w:bidi="ar"/>
        </w:rPr>
        <w:t xml:space="preserve"> قيمة هذا القيد</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 حينئذ سيكون عمل العقلاء بالسيرة حت</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ى مع قيد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معتادون</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متشرعة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w:t>
      </w:r>
      <w:r w:rsidR="00AB3ADC" w:rsidRPr="00EA4E1C">
        <w:rPr>
          <w:rFonts w:hint="eastAsia"/>
          <w:color w:val="000000" w:themeColor="text1"/>
          <w:sz w:val="27"/>
          <w:rtl/>
        </w:rPr>
        <w:t xml:space="preserve"> »</w:t>
      </w:r>
      <w:r w:rsidRPr="00EA4E1C">
        <w:rPr>
          <w:rFonts w:ascii="AL-Mohanad" w:hAnsi="AL-Mohanad" w:hint="cs"/>
          <w:color w:val="000000" w:themeColor="text1"/>
          <w:sz w:val="26"/>
          <w:szCs w:val="28"/>
          <w:rtl/>
          <w:lang w:bidi="ar"/>
        </w:rPr>
        <w:t xml:space="preserve"> إذا لم يردع عنها الشارع حج</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AB3ADC" w:rsidRPr="00EA4E1C">
        <w:rPr>
          <w:rFonts w:ascii="AL-Mohanad" w:hAnsi="AL-Mohanad" w:hint="cs"/>
          <w:color w:val="000000" w:themeColor="text1"/>
          <w:sz w:val="26"/>
          <w:szCs w:val="28"/>
          <w:rtl/>
          <w:lang w:bidi="ar"/>
        </w:rPr>
        <w:t>ً.</w:t>
      </w:r>
    </w:p>
    <w:p w:rsidR="00756261" w:rsidRPr="00EA4E1C" w:rsidRDefault="00756261" w:rsidP="00AB3ADC">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ونحن هنا نذكر بعض استعمالات العلماء للسيرة</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r w:rsidRPr="00EA4E1C">
        <w:rPr>
          <w:rFonts w:hint="eastAsia"/>
          <w:color w:val="000000" w:themeColor="text1"/>
          <w:sz w:val="27"/>
          <w:rtl/>
        </w:rPr>
        <w:t>«</w:t>
      </w:r>
      <w:r w:rsidRPr="00EA4E1C">
        <w:rPr>
          <w:rFonts w:ascii="AL-Mohanad" w:hAnsi="AL-Mohanad" w:hint="cs"/>
          <w:color w:val="000000" w:themeColor="text1"/>
          <w:sz w:val="26"/>
          <w:szCs w:val="28"/>
          <w:rtl/>
          <w:lang w:bidi="ar"/>
        </w:rPr>
        <w:t>واعتبار هذه السيرة منوط بإمضاء المعصوم، والبناء يطلق أيضا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استقرار العقلاء بما هم عقلاء على أمر</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شرعي</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كبنائهم على اعتبار الخبر الموثوق الصدور</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9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323087" w:rsidP="00756261">
      <w:pPr>
        <w:rPr>
          <w:rFonts w:ascii="AL-Mohanad" w:hAnsi="AL-Mohanad"/>
          <w:color w:val="000000" w:themeColor="text1"/>
          <w:sz w:val="26"/>
          <w:szCs w:val="28"/>
          <w:rtl/>
          <w:lang w:bidi="ar"/>
        </w:rPr>
      </w:pPr>
      <w:r w:rsidRPr="00EA4E1C">
        <w:rPr>
          <w:rFonts w:hint="eastAsia"/>
          <w:color w:val="000000" w:themeColor="text1"/>
          <w:sz w:val="27"/>
          <w:rtl/>
        </w:rPr>
        <w:t>«</w:t>
      </w:r>
      <w:r w:rsidR="00756261" w:rsidRPr="00EA4E1C">
        <w:rPr>
          <w:rFonts w:ascii="AL-Mohanad" w:hAnsi="AL-Mohanad" w:hint="cs"/>
          <w:color w:val="000000" w:themeColor="text1"/>
          <w:sz w:val="26"/>
          <w:szCs w:val="28"/>
          <w:rtl/>
          <w:lang w:bidi="ar"/>
        </w:rPr>
        <w:t>تحقق البناء من العقلاء بما هم عقلاء واقعون في ظرف الاجتماع وطريق الاستكمال</w:t>
      </w:r>
      <w:r w:rsidR="00AB3ADC"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فلا يخالفه إنسان بالفطرة</w:t>
      </w:r>
      <w:r w:rsidRPr="00EA4E1C">
        <w:rPr>
          <w:rFonts w:hint="eastAsia"/>
          <w:color w:val="000000" w:themeColor="text1"/>
          <w:sz w:val="27"/>
          <w:rtl/>
        </w:rPr>
        <w:t>»</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98"/>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323087" w:rsidP="00AB3ADC">
      <w:pPr>
        <w:rPr>
          <w:rFonts w:ascii="AL-Mohanad" w:hAnsi="AL-Mohanad"/>
          <w:color w:val="000000" w:themeColor="text1"/>
          <w:sz w:val="26"/>
          <w:szCs w:val="28"/>
          <w:rtl/>
          <w:lang w:bidi="ar"/>
        </w:rPr>
      </w:pPr>
      <w:r w:rsidRPr="00EA4E1C">
        <w:rPr>
          <w:rFonts w:hint="eastAsia"/>
          <w:color w:val="000000" w:themeColor="text1"/>
          <w:sz w:val="27"/>
          <w:rtl/>
        </w:rPr>
        <w:t>«</w:t>
      </w:r>
      <w:r w:rsidR="00756261" w:rsidRPr="00EA4E1C">
        <w:rPr>
          <w:rFonts w:ascii="AL-Mohanad" w:hAnsi="AL-Mohanad" w:hint="cs"/>
          <w:color w:val="000000" w:themeColor="text1"/>
          <w:sz w:val="26"/>
          <w:szCs w:val="28"/>
          <w:rtl/>
          <w:lang w:bidi="ar"/>
        </w:rPr>
        <w:t>من غير اختصاص هذا البناء بقوم</w:t>
      </w:r>
      <w:r w:rsidR="00AB3ADC"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دون قوم، وكانت طريقة جميع المسلمين بما هم عقلاء</w:t>
      </w:r>
      <w:r w:rsidR="00AB3ADC" w:rsidRPr="00EA4E1C">
        <w:rPr>
          <w:rFonts w:ascii="AL-Mohanad" w:hAnsi="AL-Mohanad" w:hint="cs"/>
          <w:color w:val="000000" w:themeColor="text1"/>
          <w:sz w:val="26"/>
          <w:szCs w:val="28"/>
          <w:rtl/>
          <w:lang w:bidi="ar"/>
        </w:rPr>
        <w:t xml:space="preserve">، </w:t>
      </w:r>
      <w:r w:rsidR="00756261" w:rsidRPr="00EA4E1C">
        <w:rPr>
          <w:rFonts w:ascii="AL-Mohanad" w:hAnsi="AL-Mohanad" w:hint="cs"/>
          <w:color w:val="000000" w:themeColor="text1"/>
          <w:sz w:val="26"/>
          <w:szCs w:val="28"/>
          <w:rtl/>
          <w:lang w:bidi="ar"/>
        </w:rPr>
        <w:t>من عهد رئيسهم إلى عصرنا</w:t>
      </w:r>
      <w:r w:rsidR="00AB3ADC"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الات</w:t>
      </w:r>
      <w:r w:rsidR="00AB3ADC"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كال بخبر الثقة في جميع أمورهم</w:t>
      </w:r>
      <w:r w:rsidRPr="00EA4E1C">
        <w:rPr>
          <w:rFonts w:hint="eastAsia"/>
          <w:color w:val="000000" w:themeColor="text1"/>
          <w:sz w:val="27"/>
          <w:rtl/>
        </w:rPr>
        <w:t>»</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99"/>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43157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وهنا يعود هذا السؤال ليجد طريقه مرة أخرى: إذا لم تكن لسيرة العقلاء الكاشفية، وتصدر من العقلاء من دون تحي</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ز، فلماذا يجب تقييدها بقيد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عقلاء</w:t>
      </w:r>
      <w:r w:rsidRPr="00EA4E1C">
        <w:rPr>
          <w:rFonts w:hint="eastAsia"/>
          <w:color w:val="000000" w:themeColor="text1"/>
          <w:sz w:val="27"/>
          <w:rtl/>
        </w:rPr>
        <w:t>»</w:t>
      </w:r>
      <w:r w:rsidRPr="00EA4E1C">
        <w:rPr>
          <w:rFonts w:ascii="AL-Mohanad" w:hAnsi="AL-Mohanad" w:hint="cs"/>
          <w:color w:val="000000" w:themeColor="text1"/>
          <w:sz w:val="26"/>
          <w:szCs w:val="28"/>
          <w:rtl/>
          <w:lang w:bidi="ar"/>
        </w:rPr>
        <w:t>؟ وهل في غير هذه الحالة يكون هذا القيد مبي</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نا</w:t>
      </w:r>
      <w:r w:rsidR="00AB3ADC"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لمنشأ السيرة؟ يعني أن العقلاء يعملون بخبر الثقة </w:t>
      </w:r>
      <w:r w:rsidR="00431579" w:rsidRPr="00EA4E1C">
        <w:rPr>
          <w:rFonts w:ascii="AL-Mohanad" w:hAnsi="AL-Mohanad" w:hint="cs"/>
          <w:color w:val="000000" w:themeColor="text1"/>
          <w:sz w:val="26"/>
          <w:szCs w:val="28"/>
          <w:rtl/>
          <w:lang w:bidi="ar"/>
        </w:rPr>
        <w:t>لا</w:t>
      </w:r>
      <w:r w:rsidRPr="00EA4E1C">
        <w:rPr>
          <w:rFonts w:ascii="AL-Mohanad" w:hAnsi="AL-Mohanad" w:hint="cs"/>
          <w:color w:val="000000" w:themeColor="text1"/>
          <w:sz w:val="26"/>
          <w:szCs w:val="28"/>
          <w:rtl/>
          <w:lang w:bidi="ar"/>
        </w:rPr>
        <w:t xml:space="preserve"> لكونه متشرع</w:t>
      </w:r>
      <w:r w:rsidR="0043157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أو أنه بدافع العواطف، </w:t>
      </w:r>
      <w:r w:rsidR="00431579" w:rsidRPr="00EA4E1C">
        <w:rPr>
          <w:rFonts w:ascii="AL-Mohanad" w:hAnsi="AL-Mohanad" w:hint="cs"/>
          <w:color w:val="000000" w:themeColor="text1"/>
          <w:sz w:val="26"/>
          <w:szCs w:val="28"/>
          <w:rtl/>
          <w:lang w:bidi="ar"/>
        </w:rPr>
        <w:t>بل</w:t>
      </w:r>
      <w:r w:rsidRPr="00EA4E1C">
        <w:rPr>
          <w:rFonts w:ascii="AL-Mohanad" w:hAnsi="AL-Mohanad" w:hint="cs"/>
          <w:color w:val="000000" w:themeColor="text1"/>
          <w:sz w:val="26"/>
          <w:szCs w:val="28"/>
          <w:rtl/>
          <w:lang w:bidi="ar"/>
        </w:rPr>
        <w:t xml:space="preserve"> لأن العقلاء يعملون به حين يكون الاختلاف</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وهو ما 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 بالح</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س</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ن والقبح العقليين. </w:t>
      </w:r>
    </w:p>
    <w:p w:rsidR="00756261" w:rsidRPr="00EA4E1C" w:rsidRDefault="00756261" w:rsidP="00431579">
      <w:pPr>
        <w:rPr>
          <w:rFonts w:ascii="AL-Mohanad" w:hAnsi="AL-Mohanad"/>
          <w:color w:val="000000" w:themeColor="text1"/>
          <w:sz w:val="26"/>
          <w:szCs w:val="28"/>
          <w:rtl/>
          <w:lang w:bidi="ar"/>
        </w:rPr>
      </w:pPr>
      <w:r w:rsidRPr="00EA4E1C">
        <w:rPr>
          <w:rFonts w:hint="eastAsia"/>
          <w:color w:val="000000" w:themeColor="text1"/>
          <w:sz w:val="27"/>
          <w:rtl/>
        </w:rPr>
        <w:t>«</w:t>
      </w:r>
      <w:r w:rsidR="00431579"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 العدلية إذ يقولون بالحسن والقبح العقليين يريدون أن الحسن والقبح من الآراء المحمودة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والقضايا المشهورة المعدودة من التأديبات الصلاحية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وهي التي تطابقت عليها آراء العقلاء بما هم عقلاء</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0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ما هو الفرق بين سيرة العقلاء بما هم عقلاء وآراء العقلاء بما هم عقلاء؟ أليس هو أن</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الواحد منهما هو نظر العقلاء بلحاظ كونهم عقلاء</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والآخر عمل </w:t>
      </w:r>
      <w:r w:rsidRPr="00EA4E1C">
        <w:rPr>
          <w:rFonts w:ascii="AL-Mohanad" w:hAnsi="AL-Mohanad" w:hint="cs"/>
          <w:color w:val="000000" w:themeColor="text1"/>
          <w:sz w:val="26"/>
          <w:szCs w:val="28"/>
          <w:rtl/>
          <w:lang w:bidi="ar"/>
        </w:rPr>
        <w:lastRenderedPageBreak/>
        <w:t>العقلاء بلحاظ كونهم عقلاء</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العمل علامة على أنه مسبوق</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برأي عقلائي. </w:t>
      </w:r>
    </w:p>
    <w:p w:rsidR="00756261" w:rsidRPr="00EA4E1C" w:rsidRDefault="00756261" w:rsidP="0043157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واللازم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بدليل ملازمة حكم العقل لحكم الشرع</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 يكون حكم العقلاء بما هم عقلاء شرط</w:t>
      </w:r>
      <w:r w:rsidR="0043157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محوري</w:t>
      </w:r>
      <w:r w:rsidR="0043157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في أخذ النظرية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w:t>
      </w:r>
      <w:r w:rsidR="0043157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هذه النظرية متوق</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فة على أن حكم العقلاء إنما نشأ عن عقلانيتهم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فلو كان عن عواطفهم أو عاداتهم لم يكن ليشترك معه الشرع</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فالشرع ليس عاطفيا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من أهل العادة، بل هو عاقل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وسيد العقلاء</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ولأن حكمه على أساس العقل اشترك مع العقلاء. </w:t>
      </w:r>
    </w:p>
    <w:p w:rsidR="00431579" w:rsidRPr="00EA4E1C" w:rsidRDefault="00756261" w:rsidP="00077128">
      <w:pPr>
        <w:spacing w:line="380" w:lineRule="exact"/>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اللهم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إذا ادّ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عي أن قيد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عقلاء</w:t>
      </w:r>
      <w:r w:rsidRPr="00EA4E1C">
        <w:rPr>
          <w:rFonts w:hint="eastAsia"/>
          <w:color w:val="000000" w:themeColor="text1"/>
          <w:sz w:val="27"/>
          <w:rtl/>
        </w:rPr>
        <w:t>»</w:t>
      </w:r>
      <w:r w:rsidR="00323087">
        <w:rPr>
          <w:rFonts w:hint="cs"/>
          <w:color w:val="000000" w:themeColor="text1"/>
          <w:sz w:val="27"/>
          <w:rtl/>
        </w:rPr>
        <w:t xml:space="preserve"> </w:t>
      </w:r>
      <w:r w:rsidRPr="00EA4E1C">
        <w:rPr>
          <w:rFonts w:ascii="AL-Mohanad" w:hAnsi="AL-Mohanad" w:hint="cs"/>
          <w:color w:val="000000" w:themeColor="text1"/>
          <w:sz w:val="26"/>
          <w:szCs w:val="28"/>
          <w:rtl/>
          <w:lang w:bidi="ar"/>
        </w:rPr>
        <w:t>في بناء العقلاء لا يعني ما يعنيه نفس القيد في أدبي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ات الصلاحية والآراء المحمودة، بحيث </w:t>
      </w:r>
      <w:r w:rsidR="00431579"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نه يكون في </w:t>
      </w:r>
      <w:r w:rsidR="00431579" w:rsidRPr="00EA4E1C">
        <w:rPr>
          <w:rFonts w:ascii="AL-Mohanad" w:hAnsi="AL-Mohanad" w:hint="cs"/>
          <w:color w:val="000000" w:themeColor="text1"/>
          <w:sz w:val="26"/>
          <w:szCs w:val="28"/>
          <w:rtl/>
          <w:lang w:bidi="ar"/>
        </w:rPr>
        <w:t>مقابل</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متشر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عة </w:t>
      </w:r>
      <w:r w:rsidR="00323087">
        <w:rPr>
          <w:rFonts w:ascii="AL-Mohanad" w:hAnsi="AL-Mohanad" w:hint="cs"/>
          <w:color w:val="000000" w:themeColor="text1"/>
          <w:sz w:val="26"/>
          <w:szCs w:val="28"/>
          <w:rtl/>
          <w:lang w:bidi="ar"/>
        </w:rPr>
        <w:t>أو</w:t>
      </w:r>
      <w:r w:rsidRPr="00EA4E1C">
        <w:rPr>
          <w:rFonts w:ascii="AL-Mohanad" w:hAnsi="AL-Mohanad" w:hint="cs"/>
          <w:color w:val="000000" w:themeColor="text1"/>
          <w:sz w:val="26"/>
          <w:szCs w:val="28"/>
          <w:rtl/>
          <w:lang w:bidi="ar"/>
        </w:rPr>
        <w:t xml:space="preserve"> مسلمون</w:t>
      </w:r>
      <w:r w:rsidRPr="00EA4E1C">
        <w:rPr>
          <w:rFonts w:hint="eastAsia"/>
          <w:color w:val="000000" w:themeColor="text1"/>
          <w:sz w:val="27"/>
          <w:rtl/>
        </w:rPr>
        <w:t>»</w:t>
      </w:r>
      <w:r w:rsidR="00431579" w:rsidRPr="00EA4E1C">
        <w:rPr>
          <w:rFonts w:hint="cs"/>
          <w:color w:val="000000" w:themeColor="text1"/>
          <w:sz w:val="27"/>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 xml:space="preserve">أما في مباحث الحسن والقبح العقليين يكون في </w:t>
      </w:r>
      <w:r w:rsidR="00431579" w:rsidRPr="00EA4E1C">
        <w:rPr>
          <w:rFonts w:ascii="AL-Mohanad" w:hAnsi="AL-Mohanad" w:hint="cs"/>
          <w:color w:val="000000" w:themeColor="text1"/>
          <w:sz w:val="26"/>
          <w:szCs w:val="28"/>
          <w:rtl/>
          <w:lang w:bidi="ar"/>
        </w:rPr>
        <w:t>مقابل</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بما هم عاطفيون</w:t>
      </w:r>
      <w:r w:rsidRPr="00EA4E1C">
        <w:rPr>
          <w:rFonts w:hint="eastAsia"/>
          <w:color w:val="000000" w:themeColor="text1"/>
          <w:sz w:val="27"/>
          <w:rtl/>
        </w:rPr>
        <w:t>»</w:t>
      </w:r>
      <w:r w:rsidR="00431579" w:rsidRPr="00EA4E1C">
        <w:rPr>
          <w:rFonts w:ascii="AL-Mohanad" w:hAnsi="AL-Mohanad" w:hint="cs"/>
          <w:color w:val="000000" w:themeColor="text1"/>
          <w:sz w:val="26"/>
          <w:szCs w:val="28"/>
          <w:rtl/>
          <w:lang w:bidi="ar"/>
        </w:rPr>
        <w:t>.</w:t>
      </w:r>
    </w:p>
    <w:p w:rsidR="00756261" w:rsidRPr="00EA4E1C" w:rsidRDefault="00756261" w:rsidP="00077128">
      <w:pPr>
        <w:spacing w:line="380" w:lineRule="exact"/>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ولأجل تقوية هذه النظرية يمكننا الاستفادة من الكيفية التي يتم بها طرح بناء العقلاء في </w:t>
      </w:r>
      <w:r w:rsidR="00431579" w:rsidRPr="00EA4E1C">
        <w:rPr>
          <w:rFonts w:ascii="AL-Mohanad" w:hAnsi="AL-Mohanad" w:hint="cs"/>
          <w:color w:val="000000" w:themeColor="text1"/>
          <w:sz w:val="26"/>
          <w:szCs w:val="28"/>
          <w:rtl/>
          <w:lang w:bidi="ar"/>
        </w:rPr>
        <w:t>مقابل</w:t>
      </w:r>
      <w:r w:rsidRPr="00EA4E1C">
        <w:rPr>
          <w:rFonts w:ascii="AL-Mohanad" w:hAnsi="AL-Mohanad" w:hint="cs"/>
          <w:color w:val="000000" w:themeColor="text1"/>
          <w:sz w:val="26"/>
          <w:szCs w:val="28"/>
          <w:rtl/>
          <w:lang w:bidi="ar"/>
        </w:rPr>
        <w:t xml:space="preserve"> سيرة المتشر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في </w:t>
      </w:r>
      <w:r w:rsidR="00431579" w:rsidRPr="00EA4E1C">
        <w:rPr>
          <w:rFonts w:ascii="AL-Mohanad" w:hAnsi="AL-Mohanad" w:hint="cs"/>
          <w:color w:val="000000" w:themeColor="text1"/>
          <w:sz w:val="26"/>
          <w:szCs w:val="28"/>
          <w:rtl/>
          <w:lang w:bidi="ar"/>
        </w:rPr>
        <w:t>مقابل</w:t>
      </w:r>
      <w:r w:rsidRPr="00EA4E1C">
        <w:rPr>
          <w:rFonts w:ascii="AL-Mohanad" w:hAnsi="AL-Mohanad" w:hint="cs"/>
          <w:color w:val="000000" w:themeColor="text1"/>
          <w:sz w:val="26"/>
          <w:szCs w:val="28"/>
          <w:rtl/>
          <w:lang w:bidi="ar"/>
        </w:rPr>
        <w:t xml:space="preserve"> تأسيس الشارع. ومم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طرحها السيد البروجردي في مبحث حج</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خبر الواحد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حيث كتب يقول: </w:t>
      </w:r>
      <w:r w:rsidR="00431579"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إن حجية الخبر ليست من تأسيسات الشارع قطعا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بل العمل بالخبر مم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 استقرت عليه سيرة العقلاء</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0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077128">
      <w:pPr>
        <w:spacing w:line="380" w:lineRule="exact"/>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والدليل عليه هو بناء العقلاء والسيرة العقلائية القطعية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غير اختصاصها بطائفة خاص</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كالمسلمين</w:t>
      </w:r>
      <w:r w:rsidRPr="00EA4E1C">
        <w:rPr>
          <w:rFonts w:hint="cs"/>
          <w:color w:val="000000" w:themeColor="text1"/>
          <w:sz w:val="27"/>
          <w:vertAlign w:val="superscript"/>
          <w:rtl/>
        </w:rPr>
        <w:t>(</w:t>
      </w:r>
      <w:r w:rsidRPr="00EA4E1C">
        <w:rPr>
          <w:rStyle w:val="ac"/>
          <w:color w:val="000000" w:themeColor="text1"/>
          <w:sz w:val="27"/>
          <w:rtl/>
        </w:rPr>
        <w:endnoteReference w:id="10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077128">
      <w:pPr>
        <w:spacing w:line="380" w:lineRule="exact"/>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وللإنصاف فإن قيد عقلائية السيرة هو لأجل إخراج التأسيس للسيرة </w:t>
      </w:r>
      <w:r w:rsidR="00536543" w:rsidRPr="00EA4E1C">
        <w:rPr>
          <w:rFonts w:ascii="AL-Mohanad" w:hAnsi="AL-Mohanad" w:hint="cs"/>
          <w:color w:val="000000" w:themeColor="text1"/>
          <w:sz w:val="26"/>
          <w:szCs w:val="28"/>
          <w:rtl/>
          <w:lang w:bidi="ar"/>
        </w:rPr>
        <w:t>من خلال</w:t>
      </w:r>
      <w:r w:rsidRPr="00EA4E1C">
        <w:rPr>
          <w:rFonts w:ascii="AL-Mohanad" w:hAnsi="AL-Mohanad" w:hint="cs"/>
          <w:color w:val="000000" w:themeColor="text1"/>
          <w:sz w:val="26"/>
          <w:szCs w:val="28"/>
          <w:rtl/>
          <w:lang w:bidi="ar"/>
        </w:rPr>
        <w:t xml:space="preserve"> الشارع</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أن استقرار سيرة المتشر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عة يكون على هذا المنوال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وفي هذه الحالة لن يكون مجال لورود الإشكال الوارد على القول المشهور، إلا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إذا كان مراده أنه رغم إخراج فرض التأسيس الشرعي </w:t>
      </w:r>
      <w:r w:rsidR="00431579" w:rsidRPr="00EA4E1C">
        <w:rPr>
          <w:rFonts w:ascii="AL-Mohanad" w:hAnsi="AL-Mohanad" w:hint="cs"/>
          <w:color w:val="000000" w:themeColor="text1"/>
          <w:sz w:val="26"/>
          <w:szCs w:val="28"/>
          <w:rtl/>
          <w:lang w:bidi="ar"/>
        </w:rPr>
        <w:t>فإنّ</w:t>
      </w:r>
      <w:r w:rsidRPr="00EA4E1C">
        <w:rPr>
          <w:rFonts w:ascii="AL-Mohanad" w:hAnsi="AL-Mohanad" w:hint="cs"/>
          <w:color w:val="000000" w:themeColor="text1"/>
          <w:sz w:val="26"/>
          <w:szCs w:val="28"/>
          <w:rtl/>
          <w:lang w:bidi="ar"/>
        </w:rPr>
        <w:t xml:space="preserve"> استعمال قيد العقلاء </w:t>
      </w:r>
      <w:r w:rsidR="00431579" w:rsidRPr="00EA4E1C">
        <w:rPr>
          <w:rFonts w:ascii="AL-Mohanad" w:hAnsi="AL-Mohanad" w:hint="cs"/>
          <w:color w:val="000000" w:themeColor="text1"/>
          <w:sz w:val="26"/>
          <w:szCs w:val="28"/>
          <w:rtl/>
          <w:lang w:bidi="ar"/>
        </w:rPr>
        <w:t xml:space="preserve">هو </w:t>
      </w:r>
      <w:r w:rsidRPr="00EA4E1C">
        <w:rPr>
          <w:rFonts w:ascii="AL-Mohanad" w:hAnsi="AL-Mohanad" w:hint="cs"/>
          <w:color w:val="000000" w:themeColor="text1"/>
          <w:sz w:val="26"/>
          <w:szCs w:val="28"/>
          <w:rtl/>
          <w:lang w:bidi="ar"/>
        </w:rPr>
        <w:t>بدل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31579" w:rsidRPr="00EA4E1C">
        <w:rPr>
          <w:rFonts w:ascii="AL-Mohanad" w:hAnsi="AL-Mohanad" w:hint="cs"/>
          <w:color w:val="000000" w:themeColor="text1"/>
          <w:sz w:val="26"/>
          <w:szCs w:val="28"/>
          <w:rtl/>
          <w:lang w:bidi="ar"/>
        </w:rPr>
        <w:t>م</w:t>
      </w:r>
      <w:r w:rsidRPr="00EA4E1C">
        <w:rPr>
          <w:rFonts w:ascii="AL-Mohanad" w:hAnsi="AL-Mohanad" w:hint="cs"/>
          <w:color w:val="000000" w:themeColor="text1"/>
          <w:sz w:val="26"/>
          <w:szCs w:val="28"/>
          <w:rtl/>
          <w:lang w:bidi="ar"/>
        </w:rPr>
        <w:t>ن قيود أخرى</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نظير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سيرة الناس</w:t>
      </w:r>
      <w:r w:rsidRPr="00EA4E1C">
        <w:rPr>
          <w:rFonts w:hint="eastAsia"/>
          <w:color w:val="000000" w:themeColor="text1"/>
          <w:sz w:val="27"/>
          <w:rtl/>
        </w:rPr>
        <w:t>»</w:t>
      </w:r>
      <w:r w:rsidR="00431579"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 xml:space="preserve">مع الإشارة إلى أن سيرة الناس </w:t>
      </w:r>
      <w:r w:rsidR="00431579" w:rsidRPr="00EA4E1C">
        <w:rPr>
          <w:rFonts w:ascii="AL-Mohanad" w:hAnsi="AL-Mohanad" w:hint="cs"/>
          <w:color w:val="000000" w:themeColor="text1"/>
          <w:sz w:val="26"/>
          <w:szCs w:val="28"/>
          <w:rtl/>
          <w:lang w:bidi="ar"/>
        </w:rPr>
        <w:t xml:space="preserve">هي </w:t>
      </w:r>
      <w:r w:rsidRPr="00EA4E1C">
        <w:rPr>
          <w:rFonts w:ascii="AL-Mohanad" w:hAnsi="AL-Mohanad" w:hint="cs"/>
          <w:color w:val="000000" w:themeColor="text1"/>
          <w:sz w:val="26"/>
          <w:szCs w:val="28"/>
          <w:rtl/>
          <w:lang w:bidi="ar"/>
        </w:rPr>
        <w:t>بلحاظ كونهم عقلاء</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ولإثبات هذا المد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عى</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فالقضية تحتاج إلى الكثير من النقض والإبرام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 لا يت</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سع له المجال في هذا المقال.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w:t>
      </w:r>
    </w:p>
    <w:p w:rsidR="00756261" w:rsidRPr="00EA4E1C" w:rsidRDefault="00431579" w:rsidP="00756261">
      <w:pPr>
        <w:pStyle w:val="31"/>
        <w:rPr>
          <w:color w:val="000000" w:themeColor="text1"/>
          <w:rtl/>
          <w:lang w:bidi="ar"/>
        </w:rPr>
      </w:pPr>
      <w:r w:rsidRPr="00EA4E1C">
        <w:rPr>
          <w:rFonts w:hint="cs"/>
          <w:color w:val="000000" w:themeColor="text1"/>
          <w:rtl/>
          <w:lang w:bidi="ar"/>
        </w:rPr>
        <w:t>حجّية السير</w:t>
      </w:r>
      <w:r w:rsidR="00756261" w:rsidRPr="00EA4E1C">
        <w:rPr>
          <w:rFonts w:hint="cs"/>
          <w:color w:val="000000" w:themeColor="text1"/>
          <w:rtl/>
          <w:lang w:bidi="ar"/>
        </w:rPr>
        <w:t xml:space="preserve">ة العقلائية الذاتية </w:t>
      </w:r>
    </w:p>
    <w:p w:rsidR="00756261" w:rsidRPr="00EA4E1C" w:rsidRDefault="00756261" w:rsidP="0043157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بناء</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ما سبق تبي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ن أن سيرة العقلاء مسبوقة بالحكم الاضطراري </w:t>
      </w:r>
      <w:r w:rsidRPr="00EA4E1C">
        <w:rPr>
          <w:rFonts w:ascii="AL-Mohanad" w:hAnsi="AL-Mohanad" w:hint="cs"/>
          <w:color w:val="000000" w:themeColor="text1"/>
          <w:sz w:val="26"/>
          <w:szCs w:val="28"/>
          <w:rtl/>
          <w:lang w:bidi="ar"/>
        </w:rPr>
        <w:lastRenderedPageBreak/>
        <w:t>والبديهي العقلي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وهو </w:t>
      </w:r>
      <w:r w:rsidR="00431579" w:rsidRPr="00EA4E1C">
        <w:rPr>
          <w:rFonts w:ascii="AL-Mohanad" w:hAnsi="AL-Mohanad" w:hint="cs"/>
          <w:color w:val="000000" w:themeColor="text1"/>
          <w:sz w:val="26"/>
          <w:szCs w:val="28"/>
          <w:rtl/>
          <w:lang w:bidi="ar"/>
        </w:rPr>
        <w:t>ل</w:t>
      </w:r>
      <w:r w:rsidRPr="00EA4E1C">
        <w:rPr>
          <w:rFonts w:ascii="AL-Mohanad" w:hAnsi="AL-Mohanad" w:hint="cs"/>
          <w:color w:val="000000" w:themeColor="text1"/>
          <w:sz w:val="26"/>
          <w:szCs w:val="28"/>
          <w:rtl/>
          <w:lang w:bidi="ar"/>
        </w:rPr>
        <w:t>شد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وضوحه </w:t>
      </w:r>
      <w:r w:rsidR="00431579" w:rsidRPr="00EA4E1C">
        <w:rPr>
          <w:rFonts w:ascii="AL-Mohanad" w:hAnsi="AL-Mohanad" w:hint="cs"/>
          <w:color w:val="000000" w:themeColor="text1"/>
          <w:sz w:val="26"/>
          <w:szCs w:val="28"/>
          <w:rtl/>
          <w:lang w:bidi="ar"/>
        </w:rPr>
        <w:t xml:space="preserve">قد </w:t>
      </w:r>
      <w:r w:rsidRPr="00EA4E1C">
        <w:rPr>
          <w:rFonts w:ascii="AL-Mohanad" w:hAnsi="AL-Mohanad" w:hint="cs"/>
          <w:color w:val="000000" w:themeColor="text1"/>
          <w:sz w:val="26"/>
          <w:szCs w:val="28"/>
          <w:rtl/>
          <w:lang w:bidi="ar"/>
        </w:rPr>
        <w:t>اختفى</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وبقيت السيرة العملية </w:t>
      </w:r>
      <w:r w:rsidR="00431579" w:rsidRPr="00EA4E1C">
        <w:rPr>
          <w:rFonts w:ascii="AL-Mohanad" w:hAnsi="AL-Mohanad" w:hint="cs"/>
          <w:color w:val="000000" w:themeColor="text1"/>
          <w:sz w:val="26"/>
          <w:szCs w:val="28"/>
          <w:rtl/>
          <w:lang w:bidi="ar"/>
        </w:rPr>
        <w:t>في</w:t>
      </w:r>
      <w:r w:rsidRPr="00EA4E1C">
        <w:rPr>
          <w:rFonts w:ascii="AL-Mohanad" w:hAnsi="AL-Mohanad" w:hint="cs"/>
          <w:color w:val="000000" w:themeColor="text1"/>
          <w:sz w:val="26"/>
          <w:szCs w:val="28"/>
          <w:rtl/>
          <w:lang w:bidi="ar"/>
        </w:rPr>
        <w:t xml:space="preserve"> الواجهة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وعلى هذا الأساس كلما اتخذ الفعل شكل السيرة فهذا دليل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أن هناك حكم</w:t>
      </w:r>
      <w:r w:rsidR="0043157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قائم</w:t>
      </w:r>
      <w:r w:rsidR="00431579"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على دليل عقلي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وتكون أحكامه تابعة للأحكام العقلية. ولهذا فالسيرة العقلائية من جهة كونها سيرة محضة ليس لها أي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قيمة، لكن</w:t>
      </w:r>
      <w:r w:rsidR="00431579" w:rsidRPr="00EA4E1C">
        <w:rPr>
          <w:rFonts w:ascii="AL-Mohanad" w:hAnsi="AL-Mohanad" w:hint="cs"/>
          <w:color w:val="000000" w:themeColor="text1"/>
          <w:sz w:val="26"/>
          <w:szCs w:val="28"/>
          <w:rtl/>
          <w:lang w:bidi="ar"/>
        </w:rPr>
        <w:t>ّها</w:t>
      </w:r>
      <w:r w:rsidRPr="00EA4E1C">
        <w:rPr>
          <w:rFonts w:ascii="AL-Mohanad" w:hAnsi="AL-Mohanad" w:hint="cs"/>
          <w:color w:val="000000" w:themeColor="text1"/>
          <w:sz w:val="26"/>
          <w:szCs w:val="28"/>
          <w:rtl/>
          <w:lang w:bidi="ar"/>
        </w:rPr>
        <w:t xml:space="preserve"> اكتسبت القيمة من جهة أن</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لها دعامات وركائز عقلية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ولكونها في دلالتها دال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هذا الجانب العقلي. </w:t>
      </w:r>
    </w:p>
    <w:p w:rsidR="00756261" w:rsidRPr="00EA4E1C" w:rsidRDefault="00756261" w:rsidP="0043157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وفي مقالنا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تحت عنوان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مساحة حجية العقل في فكر الأصوليين والأخباريين</w:t>
      </w:r>
      <w:r w:rsidRPr="00EA4E1C">
        <w:rPr>
          <w:rFonts w:hint="eastAsia"/>
          <w:color w:val="000000" w:themeColor="text1"/>
          <w:sz w:val="27"/>
          <w:rtl/>
        </w:rPr>
        <w:t>»</w:t>
      </w:r>
      <w:r w:rsidR="00431579"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وفي البحث عن كيفية جريان حج</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العقل وأنحاء تصر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 الشارع تجاهها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أوضحنا أن الأحكام العقلية على ثلاثة أقسام: فالبعض لا يقبل التصر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 من لدن الشارع</w:t>
      </w:r>
      <w:r w:rsidR="00431579" w:rsidRPr="00EA4E1C">
        <w:rPr>
          <w:rFonts w:ascii="AL-Mohanad" w:hAnsi="AL-Mohanad" w:hint="cs"/>
          <w:color w:val="000000" w:themeColor="text1"/>
          <w:sz w:val="26"/>
          <w:szCs w:val="28"/>
          <w:rtl/>
          <w:lang w:bidi="ar"/>
        </w:rPr>
        <w:t xml:space="preserve"> نفياً وإثباتاً،</w:t>
      </w:r>
      <w:r w:rsidRPr="00EA4E1C">
        <w:rPr>
          <w:rFonts w:ascii="AL-Mohanad" w:hAnsi="AL-Mohanad" w:hint="cs"/>
          <w:color w:val="000000" w:themeColor="text1"/>
          <w:sz w:val="26"/>
          <w:szCs w:val="28"/>
          <w:rtl/>
          <w:lang w:bidi="ar"/>
        </w:rPr>
        <w:t xml:space="preserve"> سواء على نحو الكل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أو الجزئية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وهي تهم الأحكام التنجيزية، مثل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حسن العدل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وقبح الظلم</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31579"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البعض الثاني يقبل النفي الكلي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والظاهر أن</w:t>
      </w:r>
      <w:r w:rsidR="00431579" w:rsidRPr="00EA4E1C">
        <w:rPr>
          <w:rFonts w:ascii="AL-Mohanad" w:hAnsi="AL-Mohanad" w:hint="cs"/>
          <w:color w:val="000000" w:themeColor="text1"/>
          <w:sz w:val="26"/>
          <w:szCs w:val="28"/>
          <w:rtl/>
          <w:lang w:bidi="ar"/>
        </w:rPr>
        <w:t>ّه</w:t>
      </w:r>
      <w:r w:rsidRPr="00EA4E1C">
        <w:rPr>
          <w:rFonts w:ascii="AL-Mohanad" w:hAnsi="AL-Mohanad" w:hint="cs"/>
          <w:color w:val="000000" w:themeColor="text1"/>
          <w:sz w:val="26"/>
          <w:szCs w:val="28"/>
          <w:rtl/>
          <w:lang w:bidi="ar"/>
        </w:rPr>
        <w:t xml:space="preserve"> ليس له فرض خارجي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31579"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البعض الثالث يقبل النفي الجزئي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مثل</w:t>
      </w:r>
      <w:r w:rsidR="00431579" w:rsidRPr="00EA4E1C">
        <w:rPr>
          <w:rFonts w:ascii="AL-Mohanad" w:hAnsi="AL-Mohanad" w:hint="cs"/>
          <w:color w:val="000000" w:themeColor="text1"/>
          <w:sz w:val="26"/>
          <w:szCs w:val="28"/>
          <w:rtl/>
          <w:lang w:bidi="ar"/>
        </w:rPr>
        <w:t>: إ</w:t>
      </w:r>
      <w:r w:rsidRPr="00EA4E1C">
        <w:rPr>
          <w:rFonts w:ascii="AL-Mohanad" w:hAnsi="AL-Mohanad" w:hint="cs"/>
          <w:color w:val="000000" w:themeColor="text1"/>
          <w:sz w:val="26"/>
          <w:szCs w:val="28"/>
          <w:rtl/>
          <w:lang w:bidi="ar"/>
        </w:rPr>
        <w:t>ن الشارع لا يخالف بشكل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 حج</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خبر الواحد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 إن</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خالفه بشكل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 كان ذلك باعثا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وجود الاختلال في نظام الحياة الاجتماعية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لكنه يخالفه في بعض الموارد الخاصة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31579" w:rsidRPr="00EA4E1C">
        <w:rPr>
          <w:rFonts w:ascii="AL-Mohanad" w:hAnsi="AL-Mohanad" w:hint="cs"/>
          <w:color w:val="000000" w:themeColor="text1"/>
          <w:sz w:val="26"/>
          <w:szCs w:val="28"/>
          <w:rtl/>
          <w:lang w:bidi="ar"/>
        </w:rPr>
        <w:t xml:space="preserve">حيث </w:t>
      </w:r>
      <w:r w:rsidRPr="00EA4E1C">
        <w:rPr>
          <w:rFonts w:ascii="AL-Mohanad" w:hAnsi="AL-Mohanad" w:hint="cs"/>
          <w:color w:val="000000" w:themeColor="text1"/>
          <w:sz w:val="26"/>
          <w:szCs w:val="28"/>
          <w:rtl/>
          <w:lang w:bidi="ar"/>
        </w:rPr>
        <w:t>لا يعد</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كافيا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إثبات القتل أو الفاحشة. </w:t>
      </w:r>
    </w:p>
    <w:p w:rsidR="00756261" w:rsidRPr="00EA4E1C" w:rsidRDefault="00756261" w:rsidP="00431579">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وسيرة العقلاء لا ترجع في جذورها إلى ال</w:t>
      </w:r>
      <w:r w:rsidR="0043157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حكام العقلية فقط</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بل هي نوع من الاضطرار العقلي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وبهذا اللحاظ لا إمكان للتصرف الكل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 فيها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والشارع يمكنه التصرف فيها بنحو الجزئية فقط</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كأن لا يقبل الظهورات أو خبر الثقة في بعض الموارد الخاصة. </w:t>
      </w:r>
    </w:p>
    <w:p w:rsidR="00756261" w:rsidRPr="00EA4E1C" w:rsidRDefault="00756261" w:rsidP="001727C0">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إن قبول تصر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 الشارع بهذا المقدار في بعض الأحكام العقلية يستدعي قبل العمل بالحكم العقلي الاضطراري</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31579"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و بالسيرة العقلائية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مراجعة الشارع</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والاط</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لاع على كيفية تصر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فاته الجزئية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وفحصها. </w:t>
      </w:r>
      <w:r w:rsidR="001727C0" w:rsidRPr="00EA4E1C">
        <w:rPr>
          <w:rFonts w:ascii="AL-Mohanad" w:hAnsi="AL-Mohanad" w:hint="cs"/>
          <w:color w:val="000000" w:themeColor="text1"/>
          <w:sz w:val="26"/>
          <w:szCs w:val="28"/>
          <w:rtl/>
          <w:lang w:bidi="ar"/>
        </w:rPr>
        <w:t>وعليه</w:t>
      </w:r>
      <w:r w:rsidRPr="00EA4E1C">
        <w:rPr>
          <w:rFonts w:ascii="AL-Mohanad" w:hAnsi="AL-Mohanad" w:hint="cs"/>
          <w:color w:val="000000" w:themeColor="text1"/>
          <w:sz w:val="26"/>
          <w:szCs w:val="28"/>
          <w:rtl/>
          <w:lang w:bidi="ar"/>
        </w:rPr>
        <w:t xml:space="preserve"> إذا كانت الحاجة مع هذا الفرض إلى مراجعة الشارع فسنكون مضطر</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ين</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أحبب</w:t>
      </w:r>
      <w:r w:rsidR="00431579" w:rsidRPr="00EA4E1C">
        <w:rPr>
          <w:rFonts w:ascii="AL-Mohanad" w:hAnsi="AL-Mohanad" w:hint="cs"/>
          <w:color w:val="000000" w:themeColor="text1"/>
          <w:sz w:val="26"/>
          <w:szCs w:val="28"/>
          <w:rtl/>
          <w:lang w:bidi="ar"/>
        </w:rPr>
        <w:t>ن</w:t>
      </w:r>
      <w:r w:rsidRPr="00EA4E1C">
        <w:rPr>
          <w:rFonts w:ascii="AL-Mohanad" w:hAnsi="AL-Mohanad" w:hint="cs"/>
          <w:color w:val="000000" w:themeColor="text1"/>
          <w:sz w:val="26"/>
          <w:szCs w:val="28"/>
          <w:rtl/>
          <w:lang w:bidi="ar"/>
        </w:rPr>
        <w:t>ا أو كرهنا</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إلى إمضاء الشارع</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وبالتالي لا يكون لها في مقام العمل حجية ذاتية ومستقل</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431579"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وإنما هي تابعة لجعل الشارع. </w:t>
      </w:r>
    </w:p>
    <w:p w:rsidR="00756261" w:rsidRPr="00EA4E1C" w:rsidRDefault="00756261" w:rsidP="001727C0">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لكن</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الصحيح في هذا المقام</w:t>
      </w:r>
      <w:r w:rsidR="001727C0" w:rsidRPr="00EA4E1C">
        <w:rPr>
          <w:rFonts w:ascii="AL-Mohanad" w:hAnsi="AL-Mohanad" w:hint="cs"/>
          <w:color w:val="000000" w:themeColor="text1"/>
          <w:sz w:val="26"/>
          <w:szCs w:val="28"/>
          <w:rtl/>
          <w:lang w:bidi="ar"/>
        </w:rPr>
        <w:t xml:space="preserve"> أنّه</w:t>
      </w:r>
      <w:r w:rsidRPr="00EA4E1C">
        <w:rPr>
          <w:rFonts w:ascii="AL-Mohanad" w:hAnsi="AL-Mohanad" w:hint="cs"/>
          <w:color w:val="000000" w:themeColor="text1"/>
          <w:sz w:val="26"/>
          <w:szCs w:val="28"/>
          <w:rtl/>
          <w:lang w:bidi="ar"/>
        </w:rPr>
        <w:t xml:space="preserve"> رغم أننا نرى أن الأمر عقلي</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فهذا لا يلازم </w:t>
      </w:r>
      <w:r w:rsidRPr="00EA4E1C">
        <w:rPr>
          <w:rFonts w:ascii="AL-Mohanad" w:hAnsi="AL-Mohanad" w:hint="cs"/>
          <w:color w:val="000000" w:themeColor="text1"/>
          <w:sz w:val="26"/>
          <w:szCs w:val="28"/>
          <w:rtl/>
          <w:lang w:bidi="ar"/>
        </w:rPr>
        <w:lastRenderedPageBreak/>
        <w:t>الاستقلال عن مراجعة الشارع</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ونعتقد أنه من الممكن أن يكون الحكم عقليا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1727C0" w:rsidRPr="00EA4E1C">
        <w:rPr>
          <w:rFonts w:ascii="AL-Mohanad" w:hAnsi="AL-Mohanad" w:hint="cs"/>
          <w:color w:val="000000" w:themeColor="text1"/>
          <w:sz w:val="26"/>
          <w:szCs w:val="28"/>
          <w:rtl/>
          <w:lang w:bidi="ar"/>
        </w:rPr>
        <w:t>ولا يكون</w:t>
      </w:r>
      <w:r w:rsidRPr="00EA4E1C">
        <w:rPr>
          <w:rFonts w:ascii="AL-Mohanad" w:hAnsi="AL-Mohanad" w:hint="cs"/>
          <w:color w:val="000000" w:themeColor="text1"/>
          <w:sz w:val="26"/>
          <w:szCs w:val="28"/>
          <w:rtl/>
          <w:lang w:bidi="ar"/>
        </w:rPr>
        <w:t xml:space="preserve"> مستغنيا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عن مراجعة الشارع</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 في بعض الأحيان ي</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صدر العقل أحكاما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مشروطة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ولكي تتحق</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ق هذه الشروط أو </w:t>
      </w:r>
      <w:r w:rsidR="001727C0" w:rsidRPr="00EA4E1C">
        <w:rPr>
          <w:rFonts w:ascii="AL-Mohanad" w:hAnsi="AL-Mohanad" w:hint="cs"/>
          <w:color w:val="000000" w:themeColor="text1"/>
          <w:sz w:val="26"/>
          <w:szCs w:val="28"/>
          <w:rtl/>
          <w:lang w:bidi="ar"/>
        </w:rPr>
        <w:t>ت</w:t>
      </w:r>
      <w:r w:rsidRPr="00EA4E1C">
        <w:rPr>
          <w:rFonts w:ascii="AL-Mohanad" w:hAnsi="AL-Mohanad" w:hint="cs"/>
          <w:color w:val="000000" w:themeColor="text1"/>
          <w:sz w:val="26"/>
          <w:szCs w:val="28"/>
          <w:rtl/>
          <w:lang w:bidi="ar"/>
        </w:rPr>
        <w:t xml:space="preserve">نعدم </w:t>
      </w:r>
      <w:r w:rsidR="00425BDD">
        <w:rPr>
          <w:rFonts w:ascii="AL-Mohanad" w:hAnsi="AL-Mohanad" w:hint="cs"/>
          <w:color w:val="000000" w:themeColor="text1"/>
          <w:sz w:val="26"/>
          <w:szCs w:val="28"/>
          <w:rtl/>
          <w:lang w:bidi="ar"/>
        </w:rPr>
        <w:t xml:space="preserve">لا بُدَّ </w:t>
      </w:r>
      <w:r w:rsidRPr="00EA4E1C">
        <w:rPr>
          <w:rFonts w:ascii="AL-Mohanad" w:hAnsi="AL-Mohanad" w:hint="cs"/>
          <w:color w:val="000000" w:themeColor="text1"/>
          <w:sz w:val="26"/>
          <w:szCs w:val="28"/>
          <w:rtl/>
          <w:lang w:bidi="ar"/>
        </w:rPr>
        <w:t>من مراجعة الشارع. وأخذ هذه النكتة بعين الاعتبار يوض</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ح لنا بعض التعارض المزعوم بين العقل والشرع</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ويجيب عنه. ورغم ذلك فلا</w:t>
      </w:r>
      <w:r w:rsidR="001727C0"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زال هناك فرق</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بين نظرية إمضا</w:t>
      </w:r>
      <w:r w:rsidR="001727C0" w:rsidRPr="00EA4E1C">
        <w:rPr>
          <w:rFonts w:ascii="AL-Mohanad" w:hAnsi="AL-Mohanad" w:hint="cs"/>
          <w:color w:val="000000" w:themeColor="text1"/>
          <w:sz w:val="26"/>
          <w:szCs w:val="28"/>
          <w:rtl/>
          <w:lang w:bidi="ar"/>
        </w:rPr>
        <w:t>ئية</w:t>
      </w:r>
      <w:r w:rsidRPr="00EA4E1C">
        <w:rPr>
          <w:rFonts w:ascii="AL-Mohanad" w:hAnsi="AL-Mohanad" w:hint="cs"/>
          <w:color w:val="000000" w:themeColor="text1"/>
          <w:sz w:val="26"/>
          <w:szCs w:val="28"/>
          <w:rtl/>
          <w:lang w:bidi="ar"/>
        </w:rPr>
        <w:t xml:space="preserve"> السيرة العقلائية </w:t>
      </w:r>
      <w:r w:rsidR="001727C0"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أن</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العقل يحكم بضرورة السيرة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1727C0" w:rsidRPr="00EA4E1C">
        <w:rPr>
          <w:rFonts w:ascii="AL-Mohanad" w:hAnsi="AL-Mohanad" w:hint="cs"/>
          <w:color w:val="000000" w:themeColor="text1"/>
          <w:sz w:val="26"/>
          <w:szCs w:val="28"/>
          <w:rtl/>
          <w:lang w:bidi="ar"/>
        </w:rPr>
        <w:t xml:space="preserve">فإنّ </w:t>
      </w:r>
      <w:r w:rsidRPr="00EA4E1C">
        <w:rPr>
          <w:rFonts w:ascii="AL-Mohanad" w:hAnsi="AL-Mohanad" w:hint="cs"/>
          <w:color w:val="000000" w:themeColor="text1"/>
          <w:sz w:val="26"/>
          <w:szCs w:val="28"/>
          <w:rtl/>
          <w:lang w:bidi="ar"/>
        </w:rPr>
        <w:t>أصل هذا الحكم ثابت</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يقبل التخل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بينما في نظرية ال</w:t>
      </w:r>
      <w:r w:rsidR="001727C0"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مضاء يغيب هذا الأصل الثابت</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ليصبح الأصل هو ال</w:t>
      </w:r>
      <w:r w:rsidR="001727C0"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مضاء. </w:t>
      </w:r>
      <w:r w:rsidR="001727C0"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في نظرية الحجية الذاتية للسيرة يكون الرجوع إلى الشارع لجهة الاطمئنان الجزئي لا غير</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وبهذا اللحاظ فالسيرة المستحد</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ثة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التي تشكلت بعد زمن حضور المعصوم</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لن تواجه أي</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إشكال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حجيتها.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756261">
      <w:pPr>
        <w:pStyle w:val="31"/>
        <w:rPr>
          <w:color w:val="000000" w:themeColor="text1"/>
          <w:rtl/>
          <w:lang w:bidi="ar"/>
        </w:rPr>
      </w:pPr>
      <w:r w:rsidRPr="00EA4E1C">
        <w:rPr>
          <w:rFonts w:hint="cs"/>
          <w:color w:val="000000" w:themeColor="text1"/>
          <w:rtl/>
          <w:lang w:bidi="ar"/>
        </w:rPr>
        <w:t>تذك</w:t>
      </w:r>
      <w:r w:rsidR="001727C0" w:rsidRPr="00EA4E1C">
        <w:rPr>
          <w:rFonts w:hint="cs"/>
          <w:color w:val="000000" w:themeColor="text1"/>
          <w:rtl/>
          <w:lang w:bidi="ar"/>
        </w:rPr>
        <w:t>ّ</w:t>
      </w:r>
      <w:r w:rsidRPr="00EA4E1C">
        <w:rPr>
          <w:rFonts w:hint="cs"/>
          <w:color w:val="000000" w:themeColor="text1"/>
          <w:rtl/>
          <w:lang w:bidi="ar"/>
        </w:rPr>
        <w:t xml:space="preserve">ر وتوضيح </w:t>
      </w:r>
    </w:p>
    <w:p w:rsidR="00756261" w:rsidRPr="00EA4E1C" w:rsidRDefault="00756261" w:rsidP="001727C0">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إن الحجية الذاتية في اصطلاح العلا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مة الطباطبائي والسيد البروجردي </w:t>
      </w:r>
      <w:r w:rsidR="001727C0" w:rsidRPr="00EA4E1C">
        <w:rPr>
          <w:rFonts w:ascii="AL-Mohanad" w:hAnsi="AL-Mohanad" w:hint="cs"/>
          <w:color w:val="000000" w:themeColor="text1"/>
          <w:sz w:val="26"/>
          <w:szCs w:val="28"/>
          <w:rtl/>
          <w:lang w:bidi="ar"/>
        </w:rPr>
        <w:t xml:space="preserve">هي </w:t>
      </w:r>
      <w:r w:rsidRPr="00EA4E1C">
        <w:rPr>
          <w:rFonts w:ascii="AL-Mohanad" w:hAnsi="AL-Mohanad" w:hint="cs"/>
          <w:color w:val="000000" w:themeColor="text1"/>
          <w:sz w:val="26"/>
          <w:szCs w:val="28"/>
          <w:rtl/>
          <w:lang w:bidi="ar"/>
        </w:rPr>
        <w:t xml:space="preserve">الكاشفية الذاتية للسيرة العقلائية، بمعنى هل </w:t>
      </w:r>
      <w:r w:rsidR="001727C0" w:rsidRPr="00EA4E1C">
        <w:rPr>
          <w:rFonts w:ascii="AL-Mohanad" w:hAnsi="AL-Mohanad" w:hint="cs"/>
          <w:color w:val="000000" w:themeColor="text1"/>
          <w:sz w:val="26"/>
          <w:szCs w:val="28"/>
          <w:rtl/>
          <w:lang w:bidi="ar"/>
        </w:rPr>
        <w:t>أنّها</w:t>
      </w:r>
      <w:r w:rsidRPr="00EA4E1C">
        <w:rPr>
          <w:rFonts w:ascii="AL-Mohanad" w:hAnsi="AL-Mohanad" w:hint="cs"/>
          <w:color w:val="000000" w:themeColor="text1"/>
          <w:sz w:val="26"/>
          <w:szCs w:val="28"/>
          <w:rtl/>
          <w:lang w:bidi="ar"/>
        </w:rPr>
        <w:t xml:space="preserve"> مثل العلم له الكاشفية أو أنها تحتاج إلى متم</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م</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1727C0"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ذاتها لا تكون لها الكاشفية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ولهذا أدلى البروجردي بتوضيح مفاده أن</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الظواهر لا تكون لها الكاشفية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وبهذا اللحاظ ذاتها ليست عين الكاشفية، لكن</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بلحاظ انحصار طريق الحقيقة والواقعية فيها فهي شبيهة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بالحجية الذاتية. </w:t>
      </w:r>
    </w:p>
    <w:p w:rsidR="00756261" w:rsidRPr="00EA4E1C" w:rsidRDefault="00756261" w:rsidP="001727C0">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لكن الحجية الذاتية في اصطلاح هذا المقال تعن</w:t>
      </w:r>
      <w:r w:rsidR="001727C0" w:rsidRPr="00EA4E1C">
        <w:rPr>
          <w:rFonts w:ascii="AL-Mohanad" w:hAnsi="AL-Mohanad" w:hint="cs"/>
          <w:color w:val="000000" w:themeColor="text1"/>
          <w:sz w:val="26"/>
          <w:szCs w:val="28"/>
          <w:rtl/>
          <w:lang w:bidi="ar"/>
        </w:rPr>
        <w:t>ي</w:t>
      </w:r>
      <w:r w:rsidRPr="00EA4E1C">
        <w:rPr>
          <w:rFonts w:ascii="AL-Mohanad" w:hAnsi="AL-Mohanad" w:hint="cs"/>
          <w:color w:val="000000" w:themeColor="text1"/>
          <w:sz w:val="26"/>
          <w:szCs w:val="28"/>
          <w:rtl/>
          <w:lang w:bidi="ar"/>
        </w:rPr>
        <w:t xml:space="preserve"> أنها عقلائية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فكونها ذات حجية ذاتية بمعنى أنها تأخذ حج</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يتها من الدليل العقلي</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وأنها مستقل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عن التقرير.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w:t>
      </w:r>
    </w:p>
    <w:p w:rsidR="00756261" w:rsidRPr="00EA4E1C" w:rsidRDefault="00536543" w:rsidP="00756261">
      <w:pPr>
        <w:pStyle w:val="31"/>
        <w:rPr>
          <w:color w:val="000000" w:themeColor="text1"/>
          <w:rtl/>
          <w:lang w:bidi="ar"/>
        </w:rPr>
      </w:pPr>
      <w:r w:rsidRPr="00EA4E1C">
        <w:rPr>
          <w:rFonts w:hint="cs"/>
          <w:color w:val="000000" w:themeColor="text1"/>
          <w:rtl/>
          <w:lang w:bidi="ar"/>
        </w:rPr>
        <w:t>هل للسيرة وجود خارجي؟</w:t>
      </w:r>
    </w:p>
    <w:p w:rsidR="00756261" w:rsidRPr="00EA4E1C" w:rsidRDefault="00756261" w:rsidP="007434E7">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 لأن سيرة العقلاء عمل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1727C0" w:rsidRPr="00EA4E1C">
        <w:rPr>
          <w:rFonts w:ascii="AL-Mohanad" w:hAnsi="AL-Mohanad" w:hint="cs"/>
          <w:color w:val="000000" w:themeColor="text1"/>
          <w:sz w:val="26"/>
          <w:szCs w:val="28"/>
          <w:rtl/>
          <w:lang w:bidi="ar"/>
        </w:rPr>
        <w:t xml:space="preserve">فهي </w:t>
      </w:r>
      <w:r w:rsidRPr="00EA4E1C">
        <w:rPr>
          <w:rFonts w:ascii="AL-Mohanad" w:hAnsi="AL-Mohanad" w:hint="cs"/>
          <w:color w:val="000000" w:themeColor="text1"/>
          <w:sz w:val="26"/>
          <w:szCs w:val="28"/>
          <w:rtl/>
          <w:lang w:bidi="ar"/>
        </w:rPr>
        <w:t>لا تملك لسانا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تفرض به الأخذ بحدودها، و</w:t>
      </w:r>
      <w:r w:rsidR="001727C0" w:rsidRPr="00EA4E1C">
        <w:rPr>
          <w:rFonts w:ascii="AL-Mohanad" w:hAnsi="AL-Mohanad" w:hint="cs"/>
          <w:color w:val="000000" w:themeColor="text1"/>
          <w:sz w:val="26"/>
          <w:szCs w:val="28"/>
          <w:rtl/>
          <w:lang w:bidi="ar"/>
        </w:rPr>
        <w:t>بعبارةٍ</w:t>
      </w:r>
      <w:r w:rsidRPr="00EA4E1C">
        <w:rPr>
          <w:rFonts w:ascii="AL-Mohanad" w:hAnsi="AL-Mohanad" w:hint="cs"/>
          <w:color w:val="000000" w:themeColor="text1"/>
          <w:sz w:val="26"/>
          <w:szCs w:val="28"/>
          <w:rtl/>
          <w:lang w:bidi="ar"/>
        </w:rPr>
        <w:t xml:space="preserve"> أخرى</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1727C0" w:rsidRPr="00EA4E1C">
        <w:rPr>
          <w:rFonts w:ascii="AL-Mohanad" w:hAnsi="AL-Mohanad" w:hint="cs"/>
          <w:color w:val="000000" w:themeColor="text1"/>
          <w:sz w:val="26"/>
          <w:szCs w:val="28"/>
          <w:rtl/>
          <w:lang w:bidi="ar"/>
        </w:rPr>
        <w:t xml:space="preserve">إنّ </w:t>
      </w:r>
      <w:r w:rsidRPr="00EA4E1C">
        <w:rPr>
          <w:rFonts w:ascii="AL-Mohanad" w:hAnsi="AL-Mohanad" w:hint="cs"/>
          <w:color w:val="000000" w:themeColor="text1"/>
          <w:sz w:val="26"/>
          <w:szCs w:val="28"/>
          <w:rtl/>
          <w:lang w:bidi="ar"/>
        </w:rPr>
        <w:t>تحديد السلوك أصعب من الكلام</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ففعل ال</w:t>
      </w:r>
      <w:r w:rsidR="001727C0"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 لا ينجو من الخطأ والزلل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حتى كاد يلازمه</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 في أغلبه</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إن</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لم نقل في جل</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يدور بين </w:t>
      </w:r>
      <w:r w:rsidRPr="00EA4E1C">
        <w:rPr>
          <w:rFonts w:ascii="AL-Mohanad" w:hAnsi="AL-Mohanad" w:hint="cs"/>
          <w:color w:val="000000" w:themeColor="text1"/>
          <w:sz w:val="26"/>
          <w:szCs w:val="28"/>
          <w:rtl/>
          <w:lang w:bidi="ar"/>
        </w:rPr>
        <w:lastRenderedPageBreak/>
        <w:t>ال</w:t>
      </w:r>
      <w:r w:rsidR="001727C0"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فراط والتفريط في كيفية أدا</w:t>
      </w:r>
      <w:r w:rsidR="001727C0" w:rsidRPr="00EA4E1C">
        <w:rPr>
          <w:rFonts w:ascii="AL-Mohanad" w:hAnsi="AL-Mohanad" w:hint="cs"/>
          <w:color w:val="000000" w:themeColor="text1"/>
          <w:sz w:val="26"/>
          <w:szCs w:val="28"/>
          <w:rtl/>
          <w:lang w:bidi="ar"/>
        </w:rPr>
        <w:t>ئه</w:t>
      </w:r>
      <w:r w:rsidRPr="00EA4E1C">
        <w:rPr>
          <w:rFonts w:ascii="AL-Mohanad" w:hAnsi="AL-Mohanad" w:hint="cs"/>
          <w:color w:val="000000" w:themeColor="text1"/>
          <w:sz w:val="26"/>
          <w:szCs w:val="28"/>
          <w:rtl/>
          <w:lang w:bidi="ar"/>
        </w:rPr>
        <w:t xml:space="preserve"> وحدوده</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والسبب يكمن في أن الانسان تحركه دوافع النفس الأمارة</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التي ترمي به في أحضان تقليد الجاهل، لهذا تجده</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في أشد ال</w:t>
      </w:r>
      <w:r w:rsidR="001727C0"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عمال اضطرارا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لا يكون عمله وسلوكه سوي</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7434E7" w:rsidRPr="00EA4E1C">
        <w:rPr>
          <w:rFonts w:ascii="AL-Mohanad" w:hAnsi="AL-Mohanad" w:hint="cs"/>
          <w:color w:val="000000" w:themeColor="text1"/>
          <w:sz w:val="26"/>
          <w:szCs w:val="28"/>
          <w:rtl/>
          <w:lang w:bidi="ar"/>
        </w:rPr>
        <w:t>معتد</w:t>
      </w:r>
      <w:r w:rsidRPr="00EA4E1C">
        <w:rPr>
          <w:rFonts w:ascii="AL-Mohanad" w:hAnsi="AL-Mohanad" w:hint="cs"/>
          <w:color w:val="000000" w:themeColor="text1"/>
          <w:sz w:val="26"/>
          <w:szCs w:val="28"/>
          <w:rtl/>
          <w:lang w:bidi="ar"/>
        </w:rPr>
        <w:t>لا</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وهذا ما عب</w:t>
      </w:r>
      <w:r w:rsidR="001727C0"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عنه القرآن في أكثر</w:t>
      </w:r>
      <w:r w:rsidR="001727C0"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من آية</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بقوله تعالى: </w:t>
      </w:r>
      <w:r w:rsidRPr="00EA4E1C">
        <w:rPr>
          <w:rFonts w:ascii="Mosawi" w:hAnsi="Mosawi" w:cs="Mosawi"/>
          <w:color w:val="000000" w:themeColor="text1"/>
          <w:sz w:val="24"/>
          <w:szCs w:val="24"/>
          <w:rtl/>
        </w:rPr>
        <w:t>﴿</w:t>
      </w:r>
      <w:r w:rsidR="001727C0" w:rsidRPr="00EA4E1C">
        <w:rPr>
          <w:b/>
          <w:bCs/>
          <w:color w:val="000000" w:themeColor="text1"/>
          <w:sz w:val="27"/>
          <w:rtl/>
        </w:rPr>
        <w:t>بَلْ أَكْثَرُهُمْ لاَ يُؤْمِنُونَ</w:t>
      </w:r>
      <w:r w:rsidRPr="00EA4E1C">
        <w:rPr>
          <w:rFonts w:ascii="Mosawi" w:hAnsi="Mosawi" w:cs="Mosawi"/>
          <w:color w:val="000000" w:themeColor="text1"/>
          <w:sz w:val="24"/>
          <w:szCs w:val="24"/>
          <w:rtl/>
        </w:rPr>
        <w:t>﴾</w:t>
      </w:r>
      <w:r w:rsidRPr="00EA4E1C">
        <w:rPr>
          <w:rFonts w:ascii="AL-Mohanad" w:hAnsi="AL-Mohanad" w:hint="cs"/>
          <w:color w:val="000000" w:themeColor="text1"/>
          <w:sz w:val="26"/>
          <w:szCs w:val="28"/>
          <w:rtl/>
          <w:lang w:bidi="ar"/>
        </w:rPr>
        <w:t xml:space="preserve"> (البقرة: 100)، </w:t>
      </w:r>
      <w:r w:rsidRPr="00EA4E1C">
        <w:rPr>
          <w:rFonts w:ascii="Mosawi" w:hAnsi="Mosawi" w:cs="Mosawi"/>
          <w:color w:val="000000" w:themeColor="text1"/>
          <w:sz w:val="24"/>
          <w:szCs w:val="24"/>
          <w:rtl/>
        </w:rPr>
        <w:t>﴿</w:t>
      </w:r>
      <w:r w:rsidR="001727C0" w:rsidRPr="00EA4E1C">
        <w:rPr>
          <w:b/>
          <w:bCs/>
          <w:color w:val="000000" w:themeColor="text1"/>
          <w:sz w:val="27"/>
          <w:rtl/>
        </w:rPr>
        <w:t>مِنْهُمْ الْمُؤْمِنُونَ وَأَكْثَرُهُمْ الْفَاسِقُونَ</w:t>
      </w:r>
      <w:r w:rsidRPr="00EA4E1C">
        <w:rPr>
          <w:rFonts w:ascii="Mosawi" w:hAnsi="Mosawi" w:cs="Mosawi"/>
          <w:color w:val="000000" w:themeColor="text1"/>
          <w:sz w:val="24"/>
          <w:szCs w:val="24"/>
          <w:rtl/>
        </w:rPr>
        <w:t>﴾</w:t>
      </w:r>
      <w:r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rPr>
        <w:t>آل عمران: 110</w:t>
      </w:r>
      <w:r w:rsidRPr="00EA4E1C">
        <w:rPr>
          <w:rFonts w:ascii="AL-Mohanad" w:hAnsi="AL-Mohanad" w:hint="cs"/>
          <w:color w:val="000000" w:themeColor="text1"/>
          <w:sz w:val="26"/>
          <w:szCs w:val="28"/>
          <w:rtl/>
          <w:lang w:bidi="ar"/>
        </w:rPr>
        <w:t xml:space="preserve">)، </w:t>
      </w:r>
      <w:r w:rsidRPr="00EA4E1C">
        <w:rPr>
          <w:rFonts w:ascii="Mosawi" w:hAnsi="Mosawi" w:cs="Mosawi"/>
          <w:color w:val="000000" w:themeColor="text1"/>
          <w:sz w:val="24"/>
          <w:szCs w:val="24"/>
          <w:rtl/>
        </w:rPr>
        <w:t>﴿</w:t>
      </w:r>
      <w:r w:rsidR="001727C0" w:rsidRPr="00EA4E1C">
        <w:rPr>
          <w:b/>
          <w:bCs/>
          <w:color w:val="000000" w:themeColor="text1"/>
          <w:sz w:val="27"/>
          <w:rtl/>
        </w:rPr>
        <w:t>وَأَكْثَرُهُمْ لاَ يَعْقِلُونَ</w:t>
      </w:r>
      <w:r w:rsidRPr="00EA4E1C">
        <w:rPr>
          <w:rFonts w:ascii="Mosawi" w:hAnsi="Mosawi" w:cs="Mosawi"/>
          <w:color w:val="000000" w:themeColor="text1"/>
          <w:sz w:val="24"/>
          <w:szCs w:val="24"/>
          <w:rtl/>
        </w:rPr>
        <w:t>﴾</w:t>
      </w:r>
      <w:r w:rsidRPr="00EA4E1C">
        <w:rPr>
          <w:rFonts w:hint="cs"/>
          <w:color w:val="000000" w:themeColor="text1"/>
          <w:sz w:val="27"/>
          <w:rtl/>
        </w:rPr>
        <w:t>(</w:t>
      </w:r>
      <w:r w:rsidRPr="00EA4E1C">
        <w:rPr>
          <w:rFonts w:ascii="AL-Mohanad" w:hAnsi="AL-Mohanad" w:hint="cs"/>
          <w:color w:val="000000" w:themeColor="text1"/>
          <w:sz w:val="26"/>
          <w:szCs w:val="28"/>
          <w:rtl/>
        </w:rPr>
        <w:t>المائدة: 103</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r w:rsidRPr="00EA4E1C">
        <w:rPr>
          <w:rFonts w:ascii="Mosawi" w:hAnsi="Mosawi" w:cs="Mosawi"/>
          <w:color w:val="000000" w:themeColor="text1"/>
          <w:sz w:val="24"/>
          <w:szCs w:val="24"/>
          <w:rtl/>
        </w:rPr>
        <w:t>﴿</w:t>
      </w:r>
      <w:r w:rsidR="001727C0" w:rsidRPr="00EA4E1C">
        <w:rPr>
          <w:b/>
          <w:bCs/>
          <w:color w:val="000000" w:themeColor="text1"/>
          <w:sz w:val="27"/>
          <w:rtl/>
        </w:rPr>
        <w:t>وَلَكِنَّ أَكْثَرَهُمْ يَجْهَلُونَ</w:t>
      </w:r>
      <w:r w:rsidRPr="00EA4E1C">
        <w:rPr>
          <w:rFonts w:ascii="Mosawi" w:hAnsi="Mosawi" w:cs="Mosawi"/>
          <w:color w:val="000000" w:themeColor="text1"/>
          <w:sz w:val="24"/>
          <w:szCs w:val="24"/>
          <w:rtl/>
        </w:rPr>
        <w:t>﴾</w:t>
      </w:r>
      <w:r w:rsidRPr="00EA4E1C">
        <w:rPr>
          <w:rFonts w:hint="cs"/>
          <w:color w:val="000000" w:themeColor="text1"/>
          <w:sz w:val="27"/>
          <w:rtl/>
        </w:rPr>
        <w:t xml:space="preserve"> (</w:t>
      </w:r>
      <w:r w:rsidRPr="00EA4E1C">
        <w:rPr>
          <w:rFonts w:ascii="AL-Mohanad" w:hAnsi="AL-Mohanad" w:hint="cs"/>
          <w:color w:val="000000" w:themeColor="text1"/>
          <w:sz w:val="26"/>
          <w:szCs w:val="28"/>
          <w:rtl/>
        </w:rPr>
        <w:t>ال</w:t>
      </w:r>
      <w:r w:rsidR="007434E7" w:rsidRPr="00EA4E1C">
        <w:rPr>
          <w:rFonts w:ascii="AL-Mohanad" w:hAnsi="AL-Mohanad" w:hint="cs"/>
          <w:color w:val="000000" w:themeColor="text1"/>
          <w:sz w:val="26"/>
          <w:szCs w:val="28"/>
          <w:rtl/>
        </w:rPr>
        <w:t>أ</w:t>
      </w:r>
      <w:r w:rsidRPr="00EA4E1C">
        <w:rPr>
          <w:rFonts w:ascii="AL-Mohanad" w:hAnsi="AL-Mohanad" w:hint="cs"/>
          <w:color w:val="000000" w:themeColor="text1"/>
          <w:sz w:val="26"/>
          <w:szCs w:val="28"/>
          <w:rtl/>
        </w:rPr>
        <w:t>نعام: 111</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فهي تكشف عن أن السفاهة والجهل شاخصان معلومان لبني البشر</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كما يخاطب نبي</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مبي</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نا</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له أنه لو ات</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بع أكثر الناس لأضل</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وه السبيل</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لأنهم إنما يتبعون الظن</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وهوى النفس</w:t>
      </w:r>
      <w:r w:rsidR="007434E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معرضين عن سبيل الله، قال تعالى: </w:t>
      </w:r>
      <w:r w:rsidRPr="00EA4E1C">
        <w:rPr>
          <w:rFonts w:ascii="Mosawi" w:hAnsi="Mosawi" w:cs="Mosawi"/>
          <w:color w:val="000000" w:themeColor="text1"/>
          <w:sz w:val="24"/>
          <w:szCs w:val="24"/>
          <w:rtl/>
        </w:rPr>
        <w:t>﴿</w:t>
      </w:r>
      <w:r w:rsidR="007434E7" w:rsidRPr="00EA4E1C">
        <w:rPr>
          <w:b/>
          <w:bCs/>
          <w:color w:val="000000" w:themeColor="text1"/>
          <w:sz w:val="27"/>
          <w:rtl/>
        </w:rPr>
        <w:t>وَإِنْ تُطِعْ أَكْثَرَ مَنْ فِي الأَرْضِ يُضِلُّوكَ عَنْ سَبِيلِ اللهِ إِنْ يَتَّبِعُونَ إِلاَّ الظَّنَّ وَإِنْ هُمْ إِلاَّ يَخْرُصُونَ</w:t>
      </w:r>
      <w:r w:rsidRPr="00EA4E1C">
        <w:rPr>
          <w:rFonts w:ascii="Mosawi" w:hAnsi="Mosawi" w:cs="Mosawi"/>
          <w:color w:val="000000" w:themeColor="text1"/>
          <w:sz w:val="24"/>
          <w:szCs w:val="24"/>
          <w:rtl/>
        </w:rPr>
        <w:t>﴾</w:t>
      </w:r>
      <w:r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rPr>
        <w:t>الأنعام: 116</w:t>
      </w:r>
      <w:r w:rsidRPr="00EA4E1C">
        <w:rPr>
          <w:rFonts w:ascii="AL-Mohanad" w:hAnsi="AL-Mohanad" w:hint="cs"/>
          <w:color w:val="000000" w:themeColor="text1"/>
          <w:sz w:val="26"/>
          <w:szCs w:val="28"/>
          <w:rtl/>
          <w:lang w:bidi="ar"/>
        </w:rPr>
        <w:t xml:space="preserve">). </w:t>
      </w:r>
    </w:p>
    <w:p w:rsidR="00756261" w:rsidRPr="00EA4E1C" w:rsidRDefault="00EC40BA" w:rsidP="0053654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w:t>
      </w:r>
      <w:r w:rsidR="00756261" w:rsidRPr="00EA4E1C">
        <w:rPr>
          <w:rFonts w:ascii="AL-Mohanad" w:hAnsi="AL-Mohanad" w:hint="cs"/>
          <w:color w:val="000000" w:themeColor="text1"/>
          <w:sz w:val="26"/>
          <w:szCs w:val="28"/>
          <w:rtl/>
          <w:lang w:bidi="ar"/>
        </w:rPr>
        <w:t xml:space="preserve">هذا يدفع بنا إلى التساؤل: </w:t>
      </w:r>
      <w:r w:rsidR="007434E7" w:rsidRPr="00EA4E1C">
        <w:rPr>
          <w:rFonts w:ascii="AL-Mohanad" w:hAnsi="AL-Mohanad" w:hint="cs"/>
          <w:color w:val="000000" w:themeColor="text1"/>
          <w:sz w:val="26"/>
          <w:szCs w:val="28"/>
          <w:rtl/>
          <w:lang w:bidi="ar"/>
        </w:rPr>
        <w:t>هل</w:t>
      </w:r>
      <w:r w:rsidR="00756261" w:rsidRPr="00EA4E1C">
        <w:rPr>
          <w:rFonts w:ascii="AL-Mohanad" w:hAnsi="AL-Mohanad" w:hint="cs"/>
          <w:color w:val="000000" w:themeColor="text1"/>
          <w:sz w:val="26"/>
          <w:szCs w:val="28"/>
          <w:rtl/>
          <w:lang w:bidi="ar"/>
        </w:rPr>
        <w:t xml:space="preserve"> للسيرة العقلائية</w:t>
      </w:r>
      <w:r w:rsidR="007434E7"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بالشكل الذي ند</w:t>
      </w:r>
      <w:r w:rsidR="007434E7"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عيه</w:t>
      </w:r>
      <w:r w:rsidR="007434E7"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وجود خارجي؟ هل حقيقة العقلاء في حياتهم </w:t>
      </w:r>
      <w:r w:rsidR="007434E7" w:rsidRPr="00EA4E1C">
        <w:rPr>
          <w:rFonts w:ascii="AL-Mohanad" w:hAnsi="AL-Mohanad" w:hint="cs"/>
          <w:color w:val="000000" w:themeColor="text1"/>
          <w:sz w:val="26"/>
          <w:szCs w:val="28"/>
          <w:rtl/>
          <w:lang w:bidi="ar"/>
        </w:rPr>
        <w:t>أنّهم</w:t>
      </w:r>
      <w:r w:rsidR="00756261" w:rsidRPr="00EA4E1C">
        <w:rPr>
          <w:rFonts w:ascii="AL-Mohanad" w:hAnsi="AL-Mohanad" w:hint="cs"/>
          <w:color w:val="000000" w:themeColor="text1"/>
          <w:sz w:val="26"/>
          <w:szCs w:val="28"/>
          <w:rtl/>
          <w:lang w:bidi="ar"/>
        </w:rPr>
        <w:t xml:space="preserve"> يقتصرون في أخذ الأخبار </w:t>
      </w:r>
      <w:r w:rsidR="003233C5" w:rsidRPr="00EA4E1C">
        <w:rPr>
          <w:rFonts w:ascii="AL-Mohanad" w:hAnsi="AL-Mohanad" w:hint="cs"/>
          <w:color w:val="000000" w:themeColor="text1"/>
          <w:sz w:val="26"/>
          <w:szCs w:val="28"/>
          <w:rtl/>
          <w:lang w:bidi="ar"/>
        </w:rPr>
        <w:t>على</w:t>
      </w:r>
      <w:r w:rsidR="00756261" w:rsidRPr="00EA4E1C">
        <w:rPr>
          <w:rFonts w:ascii="AL-Mohanad" w:hAnsi="AL-Mohanad" w:hint="cs"/>
          <w:color w:val="000000" w:themeColor="text1"/>
          <w:sz w:val="26"/>
          <w:szCs w:val="28"/>
          <w:rtl/>
          <w:lang w:bidi="ar"/>
        </w:rPr>
        <w:t xml:space="preserve"> الثقة</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ويستقصون ويبحثون حين شك</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هم في وثاقته؟ وإذا كان الجواب </w:t>
      </w:r>
      <w:r w:rsidR="003233C5" w:rsidRPr="00EA4E1C">
        <w:rPr>
          <w:rFonts w:ascii="AL-Mohanad" w:hAnsi="AL-Mohanad" w:hint="cs"/>
          <w:color w:val="000000" w:themeColor="text1"/>
          <w:sz w:val="26"/>
          <w:szCs w:val="28"/>
          <w:rtl/>
          <w:lang w:bidi="ar"/>
        </w:rPr>
        <w:t>بالإيجاب</w:t>
      </w:r>
      <w:r w:rsidR="00756261" w:rsidRPr="00EA4E1C">
        <w:rPr>
          <w:rFonts w:ascii="AL-Mohanad" w:hAnsi="AL-Mohanad" w:hint="cs"/>
          <w:color w:val="000000" w:themeColor="text1"/>
          <w:sz w:val="26"/>
          <w:szCs w:val="28"/>
          <w:rtl/>
          <w:lang w:bidi="ar"/>
        </w:rPr>
        <w:t xml:space="preserve"> فما </w:t>
      </w:r>
      <w:r w:rsidR="003233C5" w:rsidRPr="00EA4E1C">
        <w:rPr>
          <w:rFonts w:ascii="AL-Mohanad" w:hAnsi="AL-Mohanad" w:hint="cs"/>
          <w:color w:val="000000" w:themeColor="text1"/>
          <w:sz w:val="26"/>
          <w:szCs w:val="28"/>
          <w:rtl/>
          <w:lang w:bidi="ar"/>
        </w:rPr>
        <w:t xml:space="preserve">هو </w:t>
      </w:r>
      <w:r w:rsidR="00756261" w:rsidRPr="00EA4E1C">
        <w:rPr>
          <w:rFonts w:ascii="AL-Mohanad" w:hAnsi="AL-Mohanad" w:hint="cs"/>
          <w:color w:val="000000" w:themeColor="text1"/>
          <w:sz w:val="26"/>
          <w:szCs w:val="28"/>
          <w:rtl/>
          <w:lang w:bidi="ar"/>
        </w:rPr>
        <w:t>السبب في وجود هذه الكثرة من الشائعات</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التي لو صرف فيها مقدار بسيط من التأم</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ل والتفك</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ر لتبي</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ن زورها وبهتانها؟ إذا كان للعقلاء هذا الحس</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العقلائي فلماذا يأتي القرآن بأدبيات الإنذار</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يحذرهم وينذرهم ات</w:t>
      </w:r>
      <w:r w:rsidR="003233C5"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باع بلاغات وأنباء الفاسقين من الناس؟: </w:t>
      </w:r>
      <w:r w:rsidR="00756261" w:rsidRPr="00EA4E1C">
        <w:rPr>
          <w:rFonts w:ascii="Mosawi" w:hAnsi="Mosawi" w:cs="Mosawi"/>
          <w:color w:val="000000" w:themeColor="text1"/>
          <w:sz w:val="24"/>
          <w:szCs w:val="24"/>
          <w:rtl/>
        </w:rPr>
        <w:t>﴿</w:t>
      </w:r>
      <w:r w:rsidR="003233C5" w:rsidRPr="00EA4E1C">
        <w:rPr>
          <w:b/>
          <w:bCs/>
          <w:color w:val="000000" w:themeColor="text1"/>
          <w:sz w:val="27"/>
          <w:rtl/>
        </w:rPr>
        <w:t>يَا أَيُّهَا الَّذِينَ آمَنُوا إِنْ جَاءَكُمْ فَاسِقٌ بِنَبَإٍ فَتَبَيَّنُوا أَنْ تُصِيبُوا قَوْماً بِجَهَالَةٍ فَتُصْبِحُوا عَلَى مَا فَعَلْتُمْ نَادِمِينَ</w:t>
      </w:r>
      <w:r w:rsidR="00756261" w:rsidRPr="00EA4E1C">
        <w:rPr>
          <w:rFonts w:ascii="Mosawi" w:hAnsi="Mosawi" w:cs="Mosawi"/>
          <w:color w:val="000000" w:themeColor="text1"/>
          <w:sz w:val="24"/>
          <w:szCs w:val="24"/>
          <w:rtl/>
        </w:rPr>
        <w:t>﴾</w:t>
      </w:r>
      <w:r w:rsidR="00756261" w:rsidRPr="00EA4E1C">
        <w:rPr>
          <w:rFonts w:ascii="AL-Mohanad" w:hAnsi="AL-Mohanad" w:hint="cs"/>
          <w:color w:val="000000" w:themeColor="text1"/>
          <w:sz w:val="26"/>
          <w:szCs w:val="28"/>
          <w:rtl/>
          <w:lang w:bidi="ar"/>
        </w:rPr>
        <w:t xml:space="preserve"> </w:t>
      </w:r>
      <w:r w:rsidR="00756261" w:rsidRPr="00EA4E1C">
        <w:rPr>
          <w:rFonts w:hint="cs"/>
          <w:color w:val="000000" w:themeColor="text1"/>
          <w:sz w:val="27"/>
          <w:rtl/>
        </w:rPr>
        <w:t>(</w:t>
      </w:r>
      <w:r w:rsidR="00756261" w:rsidRPr="00EA4E1C">
        <w:rPr>
          <w:rFonts w:ascii="AL-Mohanad" w:hAnsi="AL-Mohanad" w:hint="cs"/>
          <w:color w:val="000000" w:themeColor="text1"/>
          <w:sz w:val="26"/>
          <w:szCs w:val="28"/>
          <w:rtl/>
        </w:rPr>
        <w:t>الحجرات: 6</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48196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وما نراه في العالم الخارجي هو كثر</w:t>
      </w:r>
      <w:r w:rsidR="0048196E" w:rsidRPr="00EA4E1C">
        <w:rPr>
          <w:rFonts w:ascii="AL-Mohanad" w:hAnsi="AL-Mohanad" w:hint="cs"/>
          <w:color w:val="000000" w:themeColor="text1"/>
          <w:sz w:val="26"/>
          <w:szCs w:val="28"/>
          <w:rtl/>
          <w:lang w:bidi="ar"/>
        </w:rPr>
        <w:t>ة</w:t>
      </w:r>
      <w:r w:rsidRPr="00EA4E1C">
        <w:rPr>
          <w:rFonts w:ascii="AL-Mohanad" w:hAnsi="AL-Mohanad" w:hint="cs"/>
          <w:color w:val="000000" w:themeColor="text1"/>
          <w:sz w:val="26"/>
          <w:szCs w:val="28"/>
          <w:rtl/>
          <w:lang w:bidi="ar"/>
        </w:rPr>
        <w:t xml:space="preserve"> تعاطي العقلاء مع الأخبار الضعيفة</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دون تحقيق وبحث. فكيف تسن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لنا اعتبار العمل بخبر الثقة</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واجتناب أخبار الضعفاء</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بناء العقلاء؟</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8196E"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ما</w:t>
      </w:r>
      <w:r w:rsidR="0048196E"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دام العقلاء يعملون بكل</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أنواع الأخبار </w:t>
      </w:r>
      <w:r w:rsidR="0048196E" w:rsidRPr="00EA4E1C">
        <w:rPr>
          <w:rFonts w:ascii="AL-Mohanad" w:hAnsi="AL-Mohanad" w:hint="cs"/>
          <w:color w:val="000000" w:themeColor="text1"/>
          <w:sz w:val="26"/>
          <w:szCs w:val="28"/>
          <w:rtl/>
          <w:lang w:bidi="ar"/>
        </w:rPr>
        <w:t>ف</w:t>
      </w:r>
      <w:r w:rsidRPr="00EA4E1C">
        <w:rPr>
          <w:rFonts w:ascii="AL-Mohanad" w:hAnsi="AL-Mohanad" w:hint="cs"/>
          <w:color w:val="000000" w:themeColor="text1"/>
          <w:sz w:val="26"/>
          <w:szCs w:val="28"/>
          <w:rtl/>
          <w:lang w:bidi="ar"/>
        </w:rPr>
        <w:t>كيف يمكننا أن نثبت أن حجية العمل بخبر الثقة</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8196E" w:rsidRPr="00EA4E1C">
        <w:rPr>
          <w:rFonts w:ascii="AL-Mohanad" w:hAnsi="AL-Mohanad" w:hint="cs"/>
          <w:color w:val="000000" w:themeColor="text1"/>
          <w:sz w:val="26"/>
          <w:szCs w:val="28"/>
          <w:rtl/>
          <w:lang w:bidi="ar"/>
        </w:rPr>
        <w:t>دون</w:t>
      </w:r>
      <w:r w:rsidRPr="00EA4E1C">
        <w:rPr>
          <w:rFonts w:ascii="AL-Mohanad" w:hAnsi="AL-Mohanad" w:hint="cs"/>
          <w:color w:val="000000" w:themeColor="text1"/>
          <w:sz w:val="26"/>
          <w:szCs w:val="28"/>
          <w:rtl/>
          <w:lang w:bidi="ar"/>
        </w:rPr>
        <w:t xml:space="preserve"> خبر الفاسق أو المشكوك فيه</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البناء العقلائي؟ هذا مع وجود تأكيد </w:t>
      </w:r>
      <w:r w:rsidR="0048196E"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إصرار تام</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علماء الأصول على نفي أن يكون العمل بخبر الفاسق من سيرة العقلاء</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وأن الاستقرار إن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ما هو لخبر الثقة</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p>
    <w:p w:rsidR="00756261" w:rsidRPr="00EA4E1C" w:rsidRDefault="00756261" w:rsidP="0048196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ألا يدل</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هذا التناقض الواضح على أن هؤلاء العلماء قد اعتمدوا في أحكامهم تلك على الح</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س</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والقبح العقليين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ونسبوها </w:t>
      </w:r>
      <w:r w:rsidR="0048196E" w:rsidRPr="00EA4E1C">
        <w:rPr>
          <w:rFonts w:ascii="AL-Mohanad" w:hAnsi="AL-Mohanad" w:hint="cs"/>
          <w:color w:val="000000" w:themeColor="text1"/>
          <w:sz w:val="26"/>
          <w:szCs w:val="28"/>
          <w:rtl/>
          <w:lang w:bidi="ar"/>
        </w:rPr>
        <w:t>إلى ا</w:t>
      </w:r>
      <w:r w:rsidRPr="00EA4E1C">
        <w:rPr>
          <w:rFonts w:ascii="AL-Mohanad" w:hAnsi="AL-Mohanad" w:hint="cs"/>
          <w:color w:val="000000" w:themeColor="text1"/>
          <w:sz w:val="26"/>
          <w:szCs w:val="28"/>
          <w:rtl/>
          <w:lang w:bidi="ar"/>
        </w:rPr>
        <w:t>لعقلاء؟ لأن العقلاء وإن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lastRenderedPageBreak/>
        <w:t>تخل</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فوا في فعلهم عن أحكام العقل</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أنهم نظريا</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مت</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فقون على تحسين الحسن وتقبيح القبيح</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فرغم أن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العمل بالضعيف شائع</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بين العقلاء</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هم مت</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فقون </w:t>
      </w:r>
      <w:r w:rsidR="0048196E" w:rsidRPr="00EA4E1C">
        <w:rPr>
          <w:rFonts w:ascii="AL-Mohanad" w:hAnsi="AL-Mohanad" w:hint="cs"/>
          <w:color w:val="000000" w:themeColor="text1"/>
          <w:sz w:val="26"/>
          <w:szCs w:val="28"/>
          <w:rtl/>
          <w:lang w:bidi="ar"/>
        </w:rPr>
        <w:t>على</w:t>
      </w:r>
      <w:r w:rsidRPr="00EA4E1C">
        <w:rPr>
          <w:rFonts w:ascii="AL-Mohanad" w:hAnsi="AL-Mohanad" w:hint="cs"/>
          <w:color w:val="000000" w:themeColor="text1"/>
          <w:sz w:val="26"/>
          <w:szCs w:val="28"/>
          <w:rtl/>
          <w:lang w:bidi="ar"/>
        </w:rPr>
        <w:t xml:space="preserve"> ذم</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وشجبه</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ورغم أن العمل بخبر الثقة نادر</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وقليل بينهم</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 أنهم في المقابل يمدحون العامل به</w:t>
      </w:r>
      <w:r w:rsidR="004819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ويثنون عليه كل الثناء. </w:t>
      </w:r>
    </w:p>
    <w:p w:rsidR="00756261" w:rsidRPr="00EA4E1C" w:rsidRDefault="0048196E" w:rsidP="009B1FE6">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w:t>
      </w:r>
      <w:r w:rsidR="00756261" w:rsidRPr="00EA4E1C">
        <w:rPr>
          <w:rFonts w:ascii="AL-Mohanad" w:hAnsi="AL-Mohanad" w:hint="cs"/>
          <w:color w:val="000000" w:themeColor="text1"/>
          <w:sz w:val="26"/>
          <w:szCs w:val="28"/>
          <w:rtl/>
          <w:lang w:bidi="ar"/>
        </w:rPr>
        <w:t>هذا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بالإضافة إلى كونه دليلاً على عقلائية سيرة العقلاء</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يشير إلى أن السيرة العقلائية مجر</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دة عن الح</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س</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ن والق</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ح العقليين</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وعدم أخذهما في الاستدلال لن تكون ممي</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زة للحجة عن اللاحجة</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لأنها ستكون دائمة الامتزاج بالهوس والجهل</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وعمل غير المعصوم دائما</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في معرض الخطأ والزلل. أم</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ا لو نظرنا </w:t>
      </w:r>
      <w:r w:rsidR="009B1FE6" w:rsidRPr="00EA4E1C">
        <w:rPr>
          <w:rFonts w:ascii="AL-Mohanad" w:hAnsi="AL-Mohanad" w:hint="cs"/>
          <w:color w:val="000000" w:themeColor="text1"/>
          <w:sz w:val="26"/>
          <w:szCs w:val="28"/>
          <w:rtl/>
          <w:lang w:bidi="ar"/>
        </w:rPr>
        <w:t xml:space="preserve">إلى </w:t>
      </w:r>
      <w:r w:rsidR="00756261" w:rsidRPr="00EA4E1C">
        <w:rPr>
          <w:rFonts w:ascii="AL-Mohanad" w:hAnsi="AL-Mohanad" w:hint="cs"/>
          <w:color w:val="000000" w:themeColor="text1"/>
          <w:sz w:val="26"/>
          <w:szCs w:val="28"/>
          <w:rtl/>
          <w:lang w:bidi="ar"/>
        </w:rPr>
        <w:t>سيرة العقلاء بما هم عقلاء فسيكون نظرنا بلحاظ عقلانيتهم</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w:t>
      </w:r>
      <w:r w:rsidR="009B1FE6" w:rsidRPr="00EA4E1C">
        <w:rPr>
          <w:rFonts w:ascii="AL-Mohanad" w:hAnsi="AL-Mohanad" w:hint="cs"/>
          <w:color w:val="000000" w:themeColor="text1"/>
          <w:sz w:val="26"/>
          <w:szCs w:val="28"/>
          <w:rtl/>
          <w:lang w:bidi="ar"/>
        </w:rPr>
        <w:t xml:space="preserve">كونهم </w:t>
      </w:r>
      <w:r w:rsidR="00756261" w:rsidRPr="00EA4E1C">
        <w:rPr>
          <w:rFonts w:ascii="AL-Mohanad" w:hAnsi="AL-Mohanad" w:hint="cs"/>
          <w:color w:val="000000" w:themeColor="text1"/>
          <w:sz w:val="26"/>
          <w:szCs w:val="28"/>
          <w:rtl/>
          <w:lang w:bidi="ar"/>
        </w:rPr>
        <w:t>مت</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بع</w:t>
      </w:r>
      <w:r w:rsidR="009B1FE6" w:rsidRPr="00EA4E1C">
        <w:rPr>
          <w:rFonts w:ascii="AL-Mohanad" w:hAnsi="AL-Mohanad" w:hint="cs"/>
          <w:color w:val="000000" w:themeColor="text1"/>
          <w:sz w:val="26"/>
          <w:szCs w:val="28"/>
          <w:rtl/>
          <w:lang w:bidi="ar"/>
        </w:rPr>
        <w:t>ي</w:t>
      </w:r>
      <w:r w:rsidR="00756261" w:rsidRPr="00EA4E1C">
        <w:rPr>
          <w:rFonts w:ascii="AL-Mohanad" w:hAnsi="AL-Mohanad" w:hint="cs"/>
          <w:color w:val="000000" w:themeColor="text1"/>
          <w:sz w:val="26"/>
          <w:szCs w:val="28"/>
          <w:rtl/>
          <w:lang w:bidi="ar"/>
        </w:rPr>
        <w:t>ن للعقل</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ومحتم</w:t>
      </w:r>
      <w:r w:rsidR="009B1FE6" w:rsidRPr="00EA4E1C">
        <w:rPr>
          <w:rFonts w:ascii="AL-Mohanad" w:hAnsi="AL-Mohanad" w:hint="cs"/>
          <w:color w:val="000000" w:themeColor="text1"/>
          <w:sz w:val="26"/>
          <w:szCs w:val="28"/>
          <w:rtl/>
          <w:lang w:bidi="ar"/>
        </w:rPr>
        <w:t>ي</w:t>
      </w:r>
      <w:r w:rsidR="00756261" w:rsidRPr="00EA4E1C">
        <w:rPr>
          <w:rFonts w:ascii="AL-Mohanad" w:hAnsi="AL-Mohanad" w:hint="cs"/>
          <w:color w:val="000000" w:themeColor="text1"/>
          <w:sz w:val="26"/>
          <w:szCs w:val="28"/>
          <w:rtl/>
          <w:lang w:bidi="ar"/>
        </w:rPr>
        <w:t>ن في حماه</w:t>
      </w:r>
      <w:r w:rsidR="009B1FE6"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وحينها تكون أعمالهم مورد الأحكام العقلية والعقلائية. </w:t>
      </w:r>
    </w:p>
    <w:p w:rsidR="00756261" w:rsidRPr="00EA4E1C" w:rsidRDefault="009B1FE6" w:rsidP="0053654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من ال</w:t>
      </w:r>
      <w:r w:rsidR="00756261" w:rsidRPr="00EA4E1C">
        <w:rPr>
          <w:rFonts w:ascii="AL-Mohanad" w:hAnsi="AL-Mohanad" w:hint="cs"/>
          <w:color w:val="000000" w:themeColor="text1"/>
          <w:sz w:val="26"/>
          <w:szCs w:val="28"/>
          <w:rtl/>
          <w:lang w:bidi="ar"/>
        </w:rPr>
        <w:t>طبيعي أن يكون هذا الكلام محط</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تعجب</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إذ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ننا سعينا من بداية المقال إلى إثبات المنشأ العقلي للسيرة العقلائية، بينما تحو</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لنا في النقطة الأخيرة إلى نفي ذلك</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لكن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لا داعي للتعجب</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لأننا عملنا وفق الموجود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w:t>
      </w:r>
      <w:r w:rsidRPr="00EA4E1C">
        <w:rPr>
          <w:rFonts w:ascii="AL-Mohanad" w:hAnsi="AL-Mohanad" w:hint="cs"/>
          <w:color w:val="000000" w:themeColor="text1"/>
          <w:sz w:val="26"/>
          <w:szCs w:val="28"/>
          <w:rtl/>
          <w:lang w:bidi="ar"/>
        </w:rPr>
        <w:t>على</w:t>
      </w:r>
      <w:r w:rsidR="00756261" w:rsidRPr="00EA4E1C">
        <w:rPr>
          <w:rFonts w:ascii="AL-Mohanad" w:hAnsi="AL-Mohanad" w:hint="cs"/>
          <w:color w:val="000000" w:themeColor="text1"/>
          <w:sz w:val="26"/>
          <w:szCs w:val="28"/>
          <w:rtl/>
          <w:lang w:bidi="ar"/>
        </w:rPr>
        <w:t xml:space="preserve"> فرض وجود السيرة العقلائية فسيتم</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رد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ها إلى الأمور التكوينية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حيث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 الامور الجعلية لا تتحق</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ق في 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الناس بشكل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واحد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وبالتساوي. لكن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السؤال الجد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ي الذي يجب أن يلتفت إليه القارئ المحترم: هل هناك وجود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لعمل مشترك بعنوان سيرة العقلاء في </w:t>
      </w:r>
      <w:r w:rsidR="00536543" w:rsidRPr="00EA4E1C">
        <w:rPr>
          <w:rFonts w:ascii="AL-Mohanad" w:hAnsi="AL-Mohanad" w:hint="cs"/>
          <w:color w:val="000000" w:themeColor="text1"/>
          <w:sz w:val="26"/>
          <w:szCs w:val="28"/>
          <w:rtl/>
          <w:lang w:bidi="ar"/>
        </w:rPr>
        <w:t>الواقع الخارجي</w:t>
      </w:r>
      <w:r w:rsidR="00756261" w:rsidRPr="00EA4E1C">
        <w:rPr>
          <w:rFonts w:ascii="AL-Mohanad" w:hAnsi="AL-Mohanad" w:hint="cs"/>
          <w:color w:val="000000" w:themeColor="text1"/>
          <w:sz w:val="26"/>
          <w:szCs w:val="28"/>
          <w:rtl/>
          <w:lang w:bidi="ar"/>
        </w:rPr>
        <w:t xml:space="preserve">؟ </w:t>
      </w:r>
    </w:p>
    <w:p w:rsidR="00756261" w:rsidRPr="00EA4E1C" w:rsidRDefault="00756261" w:rsidP="0053654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الواقع يكشف عن أن سيرة العقلاء لها وجود</w:t>
      </w:r>
      <w:r w:rsidR="00536543" w:rsidRPr="00EA4E1C">
        <w:rPr>
          <w:rFonts w:ascii="AL-Mohanad" w:hAnsi="AL-Mohanad" w:hint="cs"/>
          <w:color w:val="000000" w:themeColor="text1"/>
          <w:sz w:val="26"/>
          <w:szCs w:val="28"/>
          <w:rtl/>
          <w:lang w:bidi="ar"/>
        </w:rPr>
        <w:t xml:space="preserve"> واقعي</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وإن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كان جد</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بسيط</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هذا الوجود بهذا الحجم لا يحل</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مشكلة</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يرفع إشكالا</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يكون في مستوى حاجة الفقيه وال</w:t>
      </w:r>
      <w:r w:rsidR="009B1FE6"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صولي</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فمثلا</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العقلاء مشتركون في أصل الخبر</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w:t>
      </w:r>
      <w:r w:rsidR="009B1FE6"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قرار بأن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الاختلال واقع في عدم الأخذ به، لكن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الالتزام العملي بخبر الثقة قليل</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جدا</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يوجد م</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يتقي</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به منهم. فلا أحد من الفقهاء يشك</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يترد</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 في أصل نظام الخبر</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يكون دافع</w:t>
      </w:r>
      <w:r w:rsidR="009B1FE6"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لإثباتها</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الاختلاف الحاصل هو في أوصاف الخبر</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وأي</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w:t>
      </w:r>
      <w:r w:rsidR="009B1FE6"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خبار يكون في موضع العلم؟ </w:t>
      </w:r>
    </w:p>
    <w:p w:rsidR="009B1FE6" w:rsidRPr="00EA4E1C" w:rsidRDefault="00756261" w:rsidP="009B1FE6">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وقد يستشكل ب</w:t>
      </w:r>
      <w:r w:rsidR="009B1FE6"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كل</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الناس العلماء يعملون بظواهر الكلام</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والسيرة متحققة في ذلك</w:t>
      </w:r>
      <w:r w:rsidR="009B1FE6" w:rsidRPr="00EA4E1C">
        <w:rPr>
          <w:rFonts w:ascii="AL-Mohanad" w:hAnsi="AL-Mohanad" w:hint="cs"/>
          <w:color w:val="000000" w:themeColor="text1"/>
          <w:sz w:val="26"/>
          <w:szCs w:val="28"/>
          <w:rtl/>
          <w:lang w:bidi="ar"/>
        </w:rPr>
        <w:t>.</w:t>
      </w:r>
    </w:p>
    <w:p w:rsidR="00756261" w:rsidRPr="00EA4E1C" w:rsidRDefault="00756261" w:rsidP="009B1FE6">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lastRenderedPageBreak/>
        <w:t>لكن</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تحليل هذا الكلام نستطيع القول</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رغم </w:t>
      </w:r>
      <w:r w:rsidR="009B1FE6"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ن العقلاء يعملون بالظواهر </w:t>
      </w:r>
      <w:r w:rsidR="009B1FE6" w:rsidRPr="00EA4E1C">
        <w:rPr>
          <w:rFonts w:ascii="AL-Mohanad" w:hAnsi="AL-Mohanad" w:hint="cs"/>
          <w:color w:val="000000" w:themeColor="text1"/>
          <w:sz w:val="26"/>
          <w:szCs w:val="28"/>
          <w:rtl/>
          <w:lang w:bidi="ar"/>
        </w:rPr>
        <w:t>ف</w:t>
      </w:r>
      <w:r w:rsidRPr="00EA4E1C">
        <w:rPr>
          <w:rFonts w:ascii="AL-Mohanad" w:hAnsi="AL-Mohanad" w:hint="cs"/>
          <w:color w:val="000000" w:themeColor="text1"/>
          <w:sz w:val="26"/>
          <w:szCs w:val="28"/>
          <w:rtl/>
          <w:lang w:bidi="ar"/>
        </w:rPr>
        <w:t xml:space="preserve">في </w:t>
      </w:r>
      <w:r w:rsidR="009B1FE6"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كثر ال</w:t>
      </w:r>
      <w:r w:rsidR="009B1FE6" w:rsidRPr="00EA4E1C">
        <w:rPr>
          <w:rFonts w:ascii="AL-Mohanad" w:hAnsi="AL-Mohanad" w:hint="cs"/>
          <w:color w:val="000000" w:themeColor="text1"/>
          <w:sz w:val="26"/>
          <w:szCs w:val="28"/>
          <w:rtl/>
          <w:lang w:bidi="ar"/>
        </w:rPr>
        <w:t>أو</w:t>
      </w:r>
      <w:r w:rsidRPr="00EA4E1C">
        <w:rPr>
          <w:rFonts w:ascii="AL-Mohanad" w:hAnsi="AL-Mohanad" w:hint="cs"/>
          <w:color w:val="000000" w:themeColor="text1"/>
          <w:sz w:val="26"/>
          <w:szCs w:val="28"/>
          <w:rtl/>
          <w:lang w:bidi="ar"/>
        </w:rPr>
        <w:t>قات لا يلتزمون بالضوابط اللازمة</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حتى يكون استظهارهم متين</w:t>
      </w:r>
      <w:r w:rsidR="009B1FE6"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وقابل</w:t>
      </w:r>
      <w:r w:rsidR="009B1FE6"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للاعتبار</w:t>
      </w:r>
      <w:r w:rsidR="009B1FE6"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 xml:space="preserve">حيث يلاحظ عدم الاعتناء بالقرائن، </w:t>
      </w:r>
      <w:r w:rsidR="009B1FE6"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السرعة في الاستظهار قبل انعقاد كل</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الكلام وبلوغ نهايته. فالسيرة العقلائية لو و</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جدت بدون قيد</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وكانت بسيطة</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لأمكن أن ينعقد لها بناء العقلاء</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نظير</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قاعدة اليد.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البناء غير الاضطراري، أو الاضطرار الثانوي </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بعد </w:t>
      </w:r>
      <w:r w:rsidR="009B1FE6"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تمام البحث في البناء العقلائي الاضطراري</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وبعد مجموعة من النقض وال</w:t>
      </w:r>
      <w:r w:rsidR="009B1FE6"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برام</w:t>
      </w:r>
      <w:r w:rsidR="009B1FE6"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ننتقل </w:t>
      </w:r>
      <w:r w:rsidR="009B1FE6" w:rsidRPr="00EA4E1C">
        <w:rPr>
          <w:rFonts w:ascii="AL-Mohanad" w:hAnsi="AL-Mohanad" w:hint="cs"/>
          <w:color w:val="000000" w:themeColor="text1"/>
          <w:sz w:val="26"/>
          <w:szCs w:val="28"/>
          <w:rtl/>
          <w:lang w:bidi="ar"/>
        </w:rPr>
        <w:t>إلى ا</w:t>
      </w:r>
      <w:r w:rsidRPr="00EA4E1C">
        <w:rPr>
          <w:rFonts w:ascii="AL-Mohanad" w:hAnsi="AL-Mohanad" w:hint="cs"/>
          <w:color w:val="000000" w:themeColor="text1"/>
          <w:sz w:val="26"/>
          <w:szCs w:val="28"/>
          <w:rtl/>
          <w:lang w:bidi="ar"/>
        </w:rPr>
        <w:t>لبحث في بناء</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ظهوره غير ضروري في حفظ وبقاء نظام الحياة</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ضرورته تكمن في جعل نظام الحياة أكثر ترتيبا</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ونظما</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ورشدا</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مجتمع يبغي التطو</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ر والرشد يجد نفسه مضطراً </w:t>
      </w:r>
      <w:r w:rsidR="000C546E"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ليه</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رغم أن</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 ليس اضطراري</w:t>
      </w:r>
      <w:r w:rsidR="000C546E"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في بقاء النظام</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لكن</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رشد النظام وارتقا</w:t>
      </w:r>
      <w:r w:rsidR="000C546E" w:rsidRPr="00EA4E1C">
        <w:rPr>
          <w:rFonts w:ascii="AL-Mohanad" w:hAnsi="AL-Mohanad" w:hint="cs"/>
          <w:color w:val="000000" w:themeColor="text1"/>
          <w:sz w:val="26"/>
          <w:szCs w:val="28"/>
          <w:rtl/>
          <w:lang w:bidi="ar"/>
        </w:rPr>
        <w:t>ء</w:t>
      </w:r>
      <w:r w:rsidRPr="00EA4E1C">
        <w:rPr>
          <w:rFonts w:ascii="AL-Mohanad" w:hAnsi="AL-Mohanad" w:hint="cs"/>
          <w:color w:val="000000" w:themeColor="text1"/>
          <w:sz w:val="26"/>
          <w:szCs w:val="28"/>
          <w:rtl/>
          <w:lang w:bidi="ar"/>
        </w:rPr>
        <w:t>ه تجعل له الاضطرارية والضرورة</w:t>
      </w:r>
      <w:r w:rsidR="000C546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ولهذا قسمنا البناءات العقلية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اضطرارية أولية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وغير اضطرارية ثانوية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والأدلة على لغوية </w:t>
      </w:r>
      <w:r w:rsidR="00536543"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عدم فائدة طرح هذا البناء الثانوي في مجالات الفقه وال</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 متعد</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دة. </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الأول</w:t>
      </w:r>
      <w:r w:rsidRPr="00EA4E1C">
        <w:rPr>
          <w:rFonts w:ascii="AL-Mohanad" w:hAnsi="AL-Mohanad" w:hint="cs"/>
          <w:color w:val="000000" w:themeColor="text1"/>
          <w:sz w:val="26"/>
          <w:szCs w:val="28"/>
          <w:rtl/>
          <w:lang w:bidi="ar"/>
        </w:rPr>
        <w:t>: مع هذا الترديد الموجود في أصل تحق</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ق البناء الاضطراري لا يكون هناك مكان لطرح الاضطرار الثانوي</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ف</w:t>
      </w:r>
      <w:r w:rsidRPr="00EA4E1C">
        <w:rPr>
          <w:rFonts w:ascii="AL-Mohanad" w:hAnsi="AL-Mohanad" w:hint="cs"/>
          <w:color w:val="000000" w:themeColor="text1"/>
          <w:sz w:val="26"/>
          <w:szCs w:val="28"/>
          <w:rtl/>
          <w:lang w:bidi="ar"/>
        </w:rPr>
        <w:t xml:space="preserve">رغم دور هذا البناء في </w:t>
      </w:r>
      <w:r w:rsidR="00387802"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تمد</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 والتطور الحضاري للمجتمعات البشرية ف</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نه </w:t>
      </w:r>
      <w:r w:rsidR="00387802" w:rsidRPr="00EA4E1C">
        <w:rPr>
          <w:rFonts w:ascii="AL-Mohanad" w:hAnsi="AL-Mohanad" w:hint="cs"/>
          <w:color w:val="000000" w:themeColor="text1"/>
          <w:sz w:val="26"/>
          <w:szCs w:val="28"/>
          <w:rtl/>
          <w:lang w:bidi="ar"/>
        </w:rPr>
        <w:t xml:space="preserve">ـ وبحسب رأينا ـ </w:t>
      </w:r>
      <w:r w:rsidRPr="00EA4E1C">
        <w:rPr>
          <w:rFonts w:ascii="AL-Mohanad" w:hAnsi="AL-Mohanad" w:hint="cs"/>
          <w:color w:val="000000" w:themeColor="text1"/>
          <w:sz w:val="26"/>
          <w:szCs w:val="28"/>
          <w:rtl/>
          <w:lang w:bidi="ar"/>
        </w:rPr>
        <w:t>لم يتحو</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 ب</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ي شكل </w:t>
      </w:r>
      <w:r w:rsidR="00387802" w:rsidRPr="00EA4E1C">
        <w:rPr>
          <w:rFonts w:ascii="AL-Mohanad" w:hAnsi="AL-Mohanad" w:hint="cs"/>
          <w:color w:val="000000" w:themeColor="text1"/>
          <w:sz w:val="26"/>
          <w:szCs w:val="28"/>
          <w:rtl/>
          <w:lang w:bidi="ar"/>
        </w:rPr>
        <w:t>إل</w:t>
      </w:r>
      <w:r w:rsidRPr="00EA4E1C">
        <w:rPr>
          <w:rFonts w:ascii="AL-Mohanad" w:hAnsi="AL-Mohanad" w:hint="cs"/>
          <w:color w:val="000000" w:themeColor="text1"/>
          <w:sz w:val="26"/>
          <w:szCs w:val="28"/>
          <w:rtl/>
          <w:lang w:bidi="ar"/>
        </w:rPr>
        <w:t>ى نوع من الالتزام العام</w:t>
      </w:r>
      <w:r w:rsidR="00387802"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فمثلا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رغم مرور عقود على سنّ قوانين السير والتنقّل،</w:t>
      </w:r>
      <w:r w:rsidRPr="00EA4E1C">
        <w:rPr>
          <w:rFonts w:ascii="AL-Mohanad" w:hAnsi="AL-Mohanad" w:hint="cs"/>
          <w:color w:val="000000" w:themeColor="text1"/>
          <w:sz w:val="26"/>
          <w:szCs w:val="28"/>
          <w:rtl/>
          <w:lang w:bidi="ar"/>
        </w:rPr>
        <w:t xml:space="preserve"> وسعي الدول في جعلها ثقافة تشجع عليها حينا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وتضع عقوبات أخرى</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w:t>
      </w:r>
      <w:r w:rsidR="00387802"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أنها لم تتحول </w:t>
      </w:r>
      <w:r w:rsidR="00387802" w:rsidRPr="00EA4E1C">
        <w:rPr>
          <w:rFonts w:ascii="AL-Mohanad" w:hAnsi="AL-Mohanad" w:hint="cs"/>
          <w:color w:val="000000" w:themeColor="text1"/>
          <w:sz w:val="26"/>
          <w:szCs w:val="28"/>
          <w:rtl/>
          <w:lang w:bidi="ar"/>
        </w:rPr>
        <w:t>إل</w:t>
      </w:r>
      <w:r w:rsidRPr="00EA4E1C">
        <w:rPr>
          <w:rFonts w:ascii="AL-Mohanad" w:hAnsi="AL-Mohanad" w:hint="cs"/>
          <w:color w:val="000000" w:themeColor="text1"/>
          <w:sz w:val="26"/>
          <w:szCs w:val="28"/>
          <w:rtl/>
          <w:lang w:bidi="ar"/>
        </w:rPr>
        <w:t>ى التزام جمعي</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فلا</w:t>
      </w:r>
      <w:r w:rsidR="00387802"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زلنا نرى العديد من النقائص وعدم التفو</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ق بشكل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كبير فيها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 xml:space="preserve">نفس الشيء نراه بالنسبة </w:t>
      </w:r>
      <w:r w:rsidR="00387802" w:rsidRPr="00EA4E1C">
        <w:rPr>
          <w:rFonts w:ascii="AL-Mohanad" w:hAnsi="AL-Mohanad" w:hint="cs"/>
          <w:color w:val="000000" w:themeColor="text1"/>
          <w:sz w:val="26"/>
          <w:szCs w:val="28"/>
          <w:rtl/>
          <w:lang w:bidi="ar"/>
        </w:rPr>
        <w:t>إلى ا</w:t>
      </w:r>
      <w:r w:rsidRPr="00EA4E1C">
        <w:rPr>
          <w:rFonts w:ascii="AL-Mohanad" w:hAnsi="AL-Mohanad" w:hint="cs"/>
          <w:color w:val="000000" w:themeColor="text1"/>
          <w:sz w:val="26"/>
          <w:szCs w:val="28"/>
          <w:rtl/>
          <w:lang w:bidi="ar"/>
        </w:rPr>
        <w:t>لتأمين ونحوه</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فحتى مع وجود ات</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فاق عام في مختلف المجتمعات عليه</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387802"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توافق عليه</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إلا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أن تعريفه و</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شكاله لا</w:t>
      </w:r>
      <w:r w:rsidR="00387802"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زالت تعرف الاختلاف</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وغيره كثير. </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b/>
          <w:bCs/>
          <w:color w:val="000000" w:themeColor="text1"/>
          <w:sz w:val="26"/>
          <w:szCs w:val="28"/>
          <w:rtl/>
          <w:lang w:bidi="ar"/>
        </w:rPr>
        <w:t>الثاني</w:t>
      </w:r>
      <w:r w:rsidRPr="00EA4E1C">
        <w:rPr>
          <w:rFonts w:ascii="AL-Mohanad" w:hAnsi="AL-Mohanad" w:hint="cs"/>
          <w:color w:val="000000" w:themeColor="text1"/>
          <w:sz w:val="26"/>
          <w:szCs w:val="28"/>
          <w:rtl/>
          <w:lang w:bidi="ar"/>
        </w:rPr>
        <w:t xml:space="preserve">: ما أنجزنا القول فيه </w:t>
      </w:r>
      <w:r w:rsidR="00387802" w:rsidRPr="00EA4E1C">
        <w:rPr>
          <w:rFonts w:ascii="AL-Mohanad" w:hAnsi="AL-Mohanad" w:hint="cs"/>
          <w:color w:val="000000" w:themeColor="text1"/>
          <w:sz w:val="26"/>
          <w:szCs w:val="28"/>
          <w:rtl/>
          <w:lang w:bidi="ar"/>
        </w:rPr>
        <w:t xml:space="preserve">في </w:t>
      </w:r>
      <w:r w:rsidRPr="00EA4E1C">
        <w:rPr>
          <w:rFonts w:ascii="AL-Mohanad" w:hAnsi="AL-Mohanad" w:hint="cs"/>
          <w:color w:val="000000" w:themeColor="text1"/>
          <w:sz w:val="26"/>
          <w:szCs w:val="28"/>
          <w:rtl/>
          <w:lang w:bidi="ar"/>
        </w:rPr>
        <w:t>خصوص الاعتبارات العلمية وضروريات البناءات العقلية، الظاهر أن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ها ليست متواجدة بكثرة في البناءات من الدرجة الثانية (غير الاضطرارية)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هذه الأمور لا تندرج ضمن الضرورات التي تتوق</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ف عليها </w:t>
      </w:r>
      <w:r w:rsidRPr="00EA4E1C">
        <w:rPr>
          <w:rFonts w:ascii="AL-Mohanad" w:hAnsi="AL-Mohanad" w:hint="cs"/>
          <w:color w:val="000000" w:themeColor="text1"/>
          <w:sz w:val="26"/>
          <w:szCs w:val="28"/>
          <w:rtl/>
          <w:lang w:bidi="ar"/>
        </w:rPr>
        <w:lastRenderedPageBreak/>
        <w:t>الحياة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ليصبح ال</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 مكرها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ومجبورا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عليها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أو أن بداهته مانعة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م</w:t>
      </w:r>
      <w:r w:rsidRPr="00EA4E1C">
        <w:rPr>
          <w:rFonts w:ascii="AL-Mohanad" w:hAnsi="AL-Mohanad" w:hint="cs"/>
          <w:color w:val="000000" w:themeColor="text1"/>
          <w:sz w:val="26"/>
          <w:szCs w:val="28"/>
          <w:rtl/>
          <w:lang w:bidi="ar"/>
        </w:rPr>
        <w:t>ن التوج</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ه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 أدل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هذا النوع من الأمور غير الاضطرارية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 هذه البناءات مسبوقة بحاجات ورغبات الدولة والمجتمعات</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وبعبارة أخرى:</w:t>
      </w:r>
      <w:r w:rsidRPr="00EA4E1C">
        <w:rPr>
          <w:rFonts w:ascii="AL-Mohanad" w:hAnsi="AL-Mohanad" w:hint="cs"/>
          <w:color w:val="000000" w:themeColor="text1"/>
          <w:sz w:val="26"/>
          <w:szCs w:val="28"/>
          <w:rtl/>
          <w:lang w:bidi="ar"/>
        </w:rPr>
        <w:t xml:space="preserve"> الدولة والمفك</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رون في مجتمع وأم</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يرون أن ارتقاء مجتمعاتهم ودولهم وأممهم في الجانب المعاشي والثقافي يفرض الالتزام ب</w:t>
      </w:r>
      <w:r w:rsidR="00387802" w:rsidRPr="00EA4E1C">
        <w:rPr>
          <w:rFonts w:ascii="AL-Mohanad" w:hAnsi="AL-Mohanad" w:hint="cs"/>
          <w:color w:val="000000" w:themeColor="text1"/>
          <w:sz w:val="26"/>
          <w:szCs w:val="28"/>
          <w:rtl/>
          <w:lang w:bidi="ar"/>
        </w:rPr>
        <w:t>ه</w:t>
      </w:r>
      <w:r w:rsidRPr="00EA4E1C">
        <w:rPr>
          <w:rFonts w:ascii="AL-Mohanad" w:hAnsi="AL-Mohanad" w:hint="cs"/>
          <w:color w:val="000000" w:themeColor="text1"/>
          <w:sz w:val="26"/>
          <w:szCs w:val="28"/>
          <w:rtl/>
          <w:lang w:bidi="ar"/>
        </w:rPr>
        <w:t>كذا قانون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ضمن هذا الاستدلال يكون دليل عقلي يسبق التحرك نحو الفعل يظهر في شكل قانون، ليتحو</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 في ظل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تحرك الدولة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 سلوك جمعي. لذلك يكون هذا الاستدلال موجبا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لظهور قانون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ثم ينتقل </w:t>
      </w:r>
      <w:r w:rsidR="00387802" w:rsidRPr="00EA4E1C">
        <w:rPr>
          <w:rFonts w:ascii="AL-Mohanad" w:hAnsi="AL-Mohanad" w:hint="cs"/>
          <w:color w:val="000000" w:themeColor="text1"/>
          <w:sz w:val="26"/>
          <w:szCs w:val="28"/>
          <w:rtl/>
          <w:lang w:bidi="ar"/>
        </w:rPr>
        <w:t>إل</w:t>
      </w:r>
      <w:r w:rsidRPr="00EA4E1C">
        <w:rPr>
          <w:rFonts w:ascii="AL-Mohanad" w:hAnsi="AL-Mohanad" w:hint="cs"/>
          <w:color w:val="000000" w:themeColor="text1"/>
          <w:sz w:val="26"/>
          <w:szCs w:val="28"/>
          <w:rtl/>
          <w:lang w:bidi="ar"/>
        </w:rPr>
        <w:t>ى سيرة، وهو ما سيكون مناسبا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للبحث والتحقيق الفقهي والأصولي، بمعنى أن هذا الاستدلال سيعتمد عليه الفقيه لينطلق في بحثه والتحقيق فيه</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فإذا استقر عنده بأن هذا الاستدلال في حد</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536543"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برهان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ويثبت الواقعة، </w:t>
      </w:r>
      <w:r w:rsidR="00387802"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هذه الواقعة تكون ممتدة إلى الغاية من الخلقة التي تجعل ال</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 عبدا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لله</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وأن لا تكون مانعا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هذه الحالة سوف تثبت له الحجية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ولن تحتاج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لى التحق</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ق في الخارج.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 ثمرة البحث: عقلانية أو عقلائية علم الأصول </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من خلال ما سبق فكل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السير العقلائية لها منشأ عقلاني</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387802" w:rsidRPr="00EA4E1C">
        <w:rPr>
          <w:rFonts w:ascii="AL-Mohanad" w:hAnsi="AL-Mohanad" w:hint="cs"/>
          <w:color w:val="000000" w:themeColor="text1"/>
          <w:sz w:val="26"/>
          <w:szCs w:val="28"/>
          <w:rtl/>
          <w:lang w:bidi="ar"/>
        </w:rPr>
        <w:t xml:space="preserve">هي </w:t>
      </w:r>
      <w:r w:rsidRPr="00EA4E1C">
        <w:rPr>
          <w:rFonts w:ascii="AL-Mohanad" w:hAnsi="AL-Mohanad" w:hint="cs"/>
          <w:color w:val="000000" w:themeColor="text1"/>
          <w:sz w:val="26"/>
          <w:szCs w:val="28"/>
          <w:rtl/>
          <w:lang w:bidi="ar"/>
        </w:rPr>
        <w:t>من الأحكام العقلية البديهية</w:t>
      </w:r>
      <w:r w:rsidR="00387802"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 xml:space="preserve">بلحاظ الاضطرار </w:t>
      </w:r>
      <w:r w:rsidR="00387802" w:rsidRPr="00EA4E1C">
        <w:rPr>
          <w:rFonts w:ascii="AL-Mohanad" w:hAnsi="AL-Mohanad" w:hint="cs"/>
          <w:color w:val="000000" w:themeColor="text1"/>
          <w:sz w:val="26"/>
          <w:szCs w:val="28"/>
          <w:rtl/>
          <w:lang w:bidi="ar"/>
        </w:rPr>
        <w:t>إل</w:t>
      </w:r>
      <w:r w:rsidRPr="00EA4E1C">
        <w:rPr>
          <w:rFonts w:ascii="AL-Mohanad" w:hAnsi="AL-Mohanad" w:hint="cs"/>
          <w:color w:val="000000" w:themeColor="text1"/>
          <w:sz w:val="26"/>
          <w:szCs w:val="28"/>
          <w:rtl/>
          <w:lang w:bidi="ar"/>
        </w:rPr>
        <w:t>يها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فالنوع خاضع </w:t>
      </w:r>
      <w:r w:rsidR="00387802" w:rsidRPr="00EA4E1C">
        <w:rPr>
          <w:rFonts w:ascii="AL-Mohanad" w:hAnsi="AL-Mohanad" w:hint="cs"/>
          <w:color w:val="000000" w:themeColor="text1"/>
          <w:sz w:val="26"/>
          <w:szCs w:val="28"/>
          <w:rtl/>
          <w:lang w:bidi="ar"/>
        </w:rPr>
        <w:t>لها</w:t>
      </w:r>
      <w:r w:rsidRPr="00EA4E1C">
        <w:rPr>
          <w:rFonts w:ascii="AL-Mohanad" w:hAnsi="AL-Mohanad" w:hint="cs"/>
          <w:color w:val="000000" w:themeColor="text1"/>
          <w:sz w:val="26"/>
          <w:szCs w:val="28"/>
          <w:rtl/>
          <w:lang w:bidi="ar"/>
        </w:rPr>
        <w:t xml:space="preserve"> بتمام ملله ونحله، مستسلما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ومرادنا من عقلانيتها قابليتها للاستدلال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متى كان للعقل مكانة في الاستدلال اليقيني</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لإثبات أمر</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الأمور أو قضية من القضايا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كانت هذه الأخيرة عقلية، وبهذه المقد</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مة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ذا ثبت أن علم الأصول علم عقلائي فحينها نثبت أنه علم عقلي</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w:t>
      </w:r>
      <w:r w:rsidR="00387802" w:rsidRPr="00EA4E1C">
        <w:rPr>
          <w:rFonts w:ascii="AL-Mohanad" w:hAnsi="AL-Mohanad" w:hint="cs"/>
          <w:color w:val="000000" w:themeColor="text1"/>
          <w:sz w:val="26"/>
          <w:szCs w:val="28"/>
          <w:rtl/>
          <w:lang w:bidi="ar"/>
        </w:rPr>
        <w:t>ذا</w:t>
      </w:r>
      <w:r w:rsidRPr="00EA4E1C">
        <w:rPr>
          <w:rFonts w:ascii="AL-Mohanad" w:hAnsi="AL-Mohanad" w:hint="cs"/>
          <w:color w:val="000000" w:themeColor="text1"/>
          <w:sz w:val="26"/>
          <w:szCs w:val="28"/>
          <w:rtl/>
          <w:lang w:bidi="ar"/>
        </w:rPr>
        <w:t xml:space="preserve"> نحن في القسم التالي سنعمل على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ثبات عقلائية علم ال</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صول.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علم الأصول علم عقلائي </w:t>
      </w:r>
    </w:p>
    <w:p w:rsidR="00387802" w:rsidRPr="00EA4E1C" w:rsidRDefault="00756261" w:rsidP="00387802">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فالقول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الأصول علم عقلائي</w:t>
      </w:r>
      <w:r w:rsidRPr="00EA4E1C">
        <w:rPr>
          <w:rFonts w:hint="eastAsia"/>
          <w:color w:val="000000" w:themeColor="text1"/>
          <w:sz w:val="27"/>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عبارة متداولة ومعروفة بين علماء ال</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وكل م</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كان له اط</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لاع </w:t>
      </w:r>
      <w:r w:rsidR="00387802" w:rsidRPr="00EA4E1C">
        <w:rPr>
          <w:rFonts w:ascii="AL-Mohanad" w:hAnsi="AL-Mohanad" w:hint="cs"/>
          <w:color w:val="000000" w:themeColor="text1"/>
          <w:sz w:val="26"/>
          <w:szCs w:val="28"/>
          <w:rtl/>
          <w:lang w:bidi="ar"/>
        </w:rPr>
        <w:t xml:space="preserve">على </w:t>
      </w:r>
      <w:r w:rsidRPr="00EA4E1C">
        <w:rPr>
          <w:rFonts w:ascii="AL-Mohanad" w:hAnsi="AL-Mohanad" w:hint="cs"/>
          <w:color w:val="000000" w:themeColor="text1"/>
          <w:sz w:val="26"/>
          <w:szCs w:val="28"/>
          <w:rtl/>
          <w:lang w:bidi="ar"/>
        </w:rPr>
        <w:t xml:space="preserve">كتب علم الأصول سيلاحظ تداولها لاصطلاحات: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بناء العقلاء</w:t>
      </w:r>
      <w:r w:rsidRPr="00EA4E1C">
        <w:rPr>
          <w:rFonts w:hint="eastAsia"/>
          <w:color w:val="000000" w:themeColor="text1"/>
          <w:sz w:val="27"/>
          <w:rtl/>
        </w:rPr>
        <w:t>»</w:t>
      </w:r>
      <w:r w:rsidRPr="00EA4E1C">
        <w:rPr>
          <w:rFonts w:ascii="AL-Mohanad" w:hAnsi="AL-Mohanad" w:hint="cs"/>
          <w:color w:val="000000" w:themeColor="text1"/>
          <w:sz w:val="26"/>
          <w:szCs w:val="28"/>
          <w:rtl/>
          <w:lang w:bidi="ar"/>
        </w:rPr>
        <w:t xml:space="preserve">،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سيرة العقلاء</w:t>
      </w:r>
      <w:r w:rsidRPr="00EA4E1C">
        <w:rPr>
          <w:rFonts w:hint="eastAsia"/>
          <w:color w:val="000000" w:themeColor="text1"/>
          <w:sz w:val="27"/>
          <w:rtl/>
        </w:rPr>
        <w:t>»</w:t>
      </w:r>
      <w:r w:rsidR="00387802" w:rsidRPr="00EA4E1C">
        <w:rPr>
          <w:rFonts w:hint="cs"/>
          <w:color w:val="000000" w:themeColor="text1"/>
          <w:sz w:val="27"/>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بشكل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يتجاوز المائة مرة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والأهم تصريح العديد من العلماء المذكورين </w:t>
      </w:r>
      <w:r w:rsidR="00387802"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عقلائية الأمارات</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والحجج</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والقواعد العامة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ومباحث </w:t>
      </w:r>
      <w:r w:rsidRPr="00EA4E1C">
        <w:rPr>
          <w:rFonts w:ascii="AL-Mohanad" w:hAnsi="AL-Mohanad" w:hint="cs"/>
          <w:color w:val="000000" w:themeColor="text1"/>
          <w:sz w:val="26"/>
          <w:szCs w:val="28"/>
          <w:rtl/>
          <w:lang w:bidi="ar"/>
        </w:rPr>
        <w:lastRenderedPageBreak/>
        <w:t>الألفاظ</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رغم انتفاء الحاجة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لى </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ثبات عقلائية علم ال</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w:t>
      </w:r>
      <w:r w:rsidR="00387802" w:rsidRPr="00EA4E1C">
        <w:rPr>
          <w:rFonts w:ascii="AL-Mohanad" w:hAnsi="AL-Mohanad" w:hint="cs"/>
          <w:color w:val="000000" w:themeColor="text1"/>
          <w:sz w:val="26"/>
          <w:szCs w:val="28"/>
          <w:rtl/>
          <w:lang w:bidi="ar"/>
        </w:rPr>
        <w:t>.</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ومن أقولهم على سبيل المثال: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الميرزا النائيني </w:t>
      </w:r>
    </w:p>
    <w:p w:rsidR="00756261" w:rsidRPr="00EA4E1C" w:rsidRDefault="00756261" w:rsidP="00387802">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صر</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ح العلاّمة النائيني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lang w:bidi="ar"/>
        </w:rPr>
        <w:t xml:space="preserve"> في بداية مبحث الظن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مكان التعب</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د به </w:t>
      </w:r>
      <w:r w:rsidR="00387802"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أن تمام الأصول والأمارات والقواعد الظن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التي تبحث في علم الأصول قواعد عقلائية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وليست من جعل الشارع</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وقد أقرها الشارع ولم يرد</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ع</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عنها</w:t>
      </w:r>
      <w:r w:rsidR="00387802" w:rsidRPr="00EA4E1C">
        <w:rPr>
          <w:rFonts w:ascii="AL-Mohanad" w:hAnsi="AL-Mohanad" w:hint="cs"/>
          <w:color w:val="000000" w:themeColor="text1"/>
          <w:sz w:val="26"/>
          <w:szCs w:val="28"/>
          <w:rtl/>
          <w:lang w:bidi="ar"/>
        </w:rPr>
        <w:t>، ويقول</w:t>
      </w:r>
      <w:r w:rsidRPr="00EA4E1C">
        <w:rPr>
          <w:rFonts w:ascii="AL-Mohanad" w:hAnsi="AL-Mohanad" w:hint="cs"/>
          <w:color w:val="000000" w:themeColor="text1"/>
          <w:sz w:val="26"/>
          <w:szCs w:val="28"/>
          <w:rtl/>
          <w:lang w:bidi="ar"/>
        </w:rPr>
        <w:t>: الطرق المبحوث عنها في المقام</w:t>
      </w:r>
      <w:r w:rsidRPr="00EA4E1C">
        <w:rPr>
          <w:rFonts w:hint="cs"/>
          <w:color w:val="000000" w:themeColor="text1"/>
          <w:sz w:val="27"/>
          <w:vertAlign w:val="superscript"/>
          <w:rtl/>
        </w:rPr>
        <w:t>(</w:t>
      </w:r>
      <w:r w:rsidRPr="00EA4E1C">
        <w:rPr>
          <w:rStyle w:val="ac"/>
          <w:color w:val="000000" w:themeColor="text1"/>
          <w:sz w:val="27"/>
          <w:rtl/>
        </w:rPr>
        <w:endnoteReference w:id="103"/>
      </w:r>
      <w:r w:rsidRPr="00EA4E1C">
        <w:rPr>
          <w:rFonts w:hint="cs"/>
          <w:color w:val="000000" w:themeColor="text1"/>
          <w:sz w:val="27"/>
          <w:vertAlign w:val="superscript"/>
          <w:rtl/>
        </w:rPr>
        <w:t xml:space="preserve">) </w:t>
      </w:r>
      <w:r w:rsidRPr="00EA4E1C">
        <w:rPr>
          <w:rFonts w:ascii="AL-Mohanad" w:hAnsi="AL-Mohanad" w:hint="cs"/>
          <w:color w:val="000000" w:themeColor="text1"/>
          <w:sz w:val="26"/>
          <w:szCs w:val="28"/>
          <w:rtl/>
          <w:lang w:bidi="ar"/>
        </w:rPr>
        <w:t>كل</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ها طرق عقلائية عرفية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عليها يدور رحى معاشهم ومقاصدهم ومعاشراتهم</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وليس في</w:t>
      </w:r>
      <w:r w:rsidR="00387802"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ما بأيدينا من الطرق ما يكون اختراعية شرعية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ليس منها عند العقلاء عين</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ولا </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ثر، بل جميعها من الطرق العقلائية</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وتلك الطرق من حيث ال</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تقان والاستحكام عند العقلاء كالعلم</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ي حالها عندهم حال العلم</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من حيث ال</w:t>
      </w:r>
      <w:r w:rsidR="00387802"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صابة والخطأ</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والشارع قر</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العقلاء على ال</w:t>
      </w:r>
      <w:r w:rsidR="00387802"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خذ بها</w:t>
      </w:r>
      <w:r w:rsidR="00387802"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ولم يردع عنها</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04"/>
      </w:r>
      <w:r w:rsidRPr="00EA4E1C">
        <w:rPr>
          <w:rFonts w:hint="cs"/>
          <w:color w:val="000000" w:themeColor="text1"/>
          <w:sz w:val="27"/>
          <w:vertAlign w:val="superscript"/>
          <w:rtl/>
        </w:rPr>
        <w:t>)</w:t>
      </w:r>
      <w:r w:rsidRPr="00EA4E1C">
        <w:rPr>
          <w:rFonts w:hint="cs"/>
          <w:color w:val="000000" w:themeColor="text1"/>
          <w:sz w:val="27"/>
          <w:rtl/>
        </w:rPr>
        <w:t>.</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الإمام الخميني </w:t>
      </w:r>
    </w:p>
    <w:p w:rsidR="00756261" w:rsidRPr="00EA4E1C" w:rsidRDefault="00387802"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صرّح </w:t>
      </w:r>
      <w:r w:rsidR="00756261"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مام</w:t>
      </w:r>
      <w:r w:rsidRPr="00EA4E1C">
        <w:rPr>
          <w:rFonts w:ascii="AL-Mohanad" w:hAnsi="AL-Mohanad" w:hint="cs"/>
          <w:color w:val="000000" w:themeColor="text1"/>
          <w:sz w:val="26"/>
          <w:szCs w:val="28"/>
          <w:rtl/>
          <w:lang w:bidi="ar"/>
        </w:rPr>
        <w:t xml:space="preserve"> الخميني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كغيره من العلماء</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في </w:t>
      </w:r>
      <w:r w:rsidRPr="00EA4E1C">
        <w:rPr>
          <w:rFonts w:ascii="AL-Mohanad" w:hAnsi="AL-Mohanad" w:hint="cs"/>
          <w:color w:val="000000" w:themeColor="text1"/>
          <w:sz w:val="26"/>
          <w:szCs w:val="28"/>
          <w:rtl/>
          <w:lang w:bidi="ar"/>
        </w:rPr>
        <w:t>مواضع عديدة</w:t>
      </w:r>
      <w:r w:rsidR="00756261" w:rsidRPr="00EA4E1C">
        <w:rPr>
          <w:rFonts w:ascii="AL-Mohanad" w:hAnsi="AL-Mohanad" w:hint="cs"/>
          <w:color w:val="000000" w:themeColor="text1"/>
          <w:sz w:val="26"/>
          <w:szCs w:val="28"/>
          <w:rtl/>
          <w:lang w:bidi="ar"/>
        </w:rPr>
        <w:t xml:space="preserve"> بعقلائية علم الأصول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كقوله: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 ال</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مارات المعتبرة شرعا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غالبها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لم يكن جميعها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طرق عقلائية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يعمل بها العقلاء في سياساتهم ومعاملاتهم، ولا تكون تأسيسية جعلية، كما اعترف به المحق</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ق المتقدِّم</w:t>
      </w:r>
      <w:r w:rsidR="0040124D" w:rsidRPr="00EA4E1C">
        <w:rPr>
          <w:rFonts w:ascii="Mosawi" w:hAnsi="Mosawi" w:cs="Mosawi"/>
          <w:color w:val="000000" w:themeColor="text1"/>
          <w:sz w:val="26"/>
          <w:szCs w:val="26"/>
          <w:rtl/>
        </w:rPr>
        <w:t>&amp;</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105"/>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40297E"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w:t>
      </w:r>
      <w:r w:rsidR="00756261" w:rsidRPr="00EA4E1C">
        <w:rPr>
          <w:rFonts w:ascii="AL-Mohanad" w:hAnsi="AL-Mohanad" w:hint="cs"/>
          <w:color w:val="000000" w:themeColor="text1"/>
          <w:sz w:val="26"/>
          <w:szCs w:val="28"/>
          <w:rtl/>
          <w:lang w:bidi="ar"/>
        </w:rPr>
        <w:t>قال في مكان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آ</w:t>
      </w:r>
      <w:r w:rsidR="00756261" w:rsidRPr="00EA4E1C">
        <w:rPr>
          <w:rFonts w:ascii="AL-Mohanad" w:hAnsi="AL-Mohanad" w:hint="cs"/>
          <w:color w:val="000000" w:themeColor="text1"/>
          <w:sz w:val="26"/>
          <w:szCs w:val="28"/>
          <w:rtl/>
          <w:lang w:bidi="ar"/>
        </w:rPr>
        <w:t>خر: فاعلم أن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 xml:space="preserve">مارات المتداولة على ألسنة </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صحابنا المحق</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قين 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ها من الأمارات العقلائية التي يعمل بها العقلاء في معاملاتهم وسياساتهم وجميع أمورهم</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بحيث لو ردع الشارع عن العمل بها لاختل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نظام المجتمع</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ووقفت رحى الحياة الاجتماعية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وما هذا حاله لا معنى لجعل الحجية له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وجعله كاشفا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محرزا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للواقع</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بعد كونه كذلك عند كاف</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ة العقلاء. وها هي الطرق العقلائية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مثل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الظواهر، وقول اللغوي، وخبر الثقة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واليد، وأصالة الصح</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ة في فعل الغير </w:t>
      </w:r>
      <w:r w:rsidR="00756261" w:rsidRPr="00EA4E1C">
        <w:rPr>
          <w:rFonts w:ascii="AL-Mohanad" w:hAnsi="AL-Mohanad"/>
          <w:color w:val="000000" w:themeColor="text1"/>
          <w:sz w:val="26"/>
          <w:szCs w:val="28"/>
          <w:rtl/>
          <w:lang w:bidi="ar"/>
        </w:rPr>
        <w:t>ـ</w:t>
      </w:r>
      <w:r w:rsidR="00756261" w:rsidRPr="00EA4E1C">
        <w:rPr>
          <w:rFonts w:ascii="AL-Mohanad" w:hAnsi="AL-Mohanad" w:hint="cs"/>
          <w:color w:val="000000" w:themeColor="text1"/>
          <w:sz w:val="26"/>
          <w:szCs w:val="28"/>
          <w:rtl/>
          <w:lang w:bidi="ar"/>
        </w:rPr>
        <w:t xml:space="preserve"> ترى أن العقلاء كاف</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ة يعملون </w:t>
      </w:r>
      <w:r w:rsidRPr="00EA4E1C">
        <w:rPr>
          <w:rFonts w:ascii="AL-Mohanad" w:hAnsi="AL-Mohanad" w:hint="cs"/>
          <w:color w:val="000000" w:themeColor="text1"/>
          <w:sz w:val="26"/>
          <w:szCs w:val="28"/>
          <w:rtl/>
          <w:lang w:bidi="ar"/>
        </w:rPr>
        <w:t xml:space="preserve">بها </w:t>
      </w:r>
      <w:r w:rsidR="00756261" w:rsidRPr="00EA4E1C">
        <w:rPr>
          <w:rFonts w:ascii="AL-Mohanad" w:hAnsi="AL-Mohanad" w:hint="cs"/>
          <w:color w:val="000000" w:themeColor="text1"/>
          <w:sz w:val="26"/>
          <w:szCs w:val="28"/>
          <w:rtl/>
          <w:lang w:bidi="ar"/>
        </w:rPr>
        <w:t>من غير انتظار جعل وتنفيذ من الشارع، بل لا دليل على حج</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يتها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بحيث يمكن الركون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ليه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 xml:space="preserve">لا بناء العقلاء، </w:t>
      </w:r>
      <w:r w:rsidR="00756261" w:rsidRPr="00EA4E1C">
        <w:rPr>
          <w:rFonts w:ascii="AL-Mohanad" w:hAnsi="AL-Mohanad" w:hint="cs"/>
          <w:color w:val="000000" w:themeColor="text1"/>
          <w:sz w:val="26"/>
          <w:szCs w:val="28"/>
          <w:rtl/>
          <w:lang w:bidi="ar"/>
        </w:rPr>
        <w:lastRenderedPageBreak/>
        <w:t>و</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نما الشارع عمل بها كأن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ه أحد العقلاء</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وفي حج</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ية خبر الثقة واليد ب</w:t>
      </w:r>
      <w:r w:rsidRPr="00EA4E1C">
        <w:rPr>
          <w:rFonts w:ascii="AL-Mohanad" w:hAnsi="AL-Mohanad" w:hint="cs"/>
          <w:color w:val="000000" w:themeColor="text1"/>
          <w:sz w:val="26"/>
          <w:szCs w:val="28"/>
          <w:rtl/>
          <w:lang w:bidi="ar"/>
        </w:rPr>
        <w:t>عض الروايات التي يظهر منها بأتمّ</w:t>
      </w:r>
      <w:r w:rsidR="00756261" w:rsidRPr="00EA4E1C">
        <w:rPr>
          <w:rFonts w:ascii="AL-Mohanad" w:hAnsi="AL-Mohanad" w:hint="cs"/>
          <w:color w:val="000000" w:themeColor="text1"/>
          <w:sz w:val="26"/>
          <w:szCs w:val="28"/>
          <w:rtl/>
          <w:lang w:bidi="ar"/>
        </w:rPr>
        <w:t xml:space="preserve"> ظهور أن</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العمل بهما باعتبار الأماريّ</w:t>
      </w:r>
      <w:r w:rsidR="00756261" w:rsidRPr="00EA4E1C">
        <w:rPr>
          <w:rFonts w:ascii="AL-Mohanad" w:hAnsi="AL-Mohanad" w:hint="cs"/>
          <w:color w:val="000000" w:themeColor="text1"/>
          <w:sz w:val="26"/>
          <w:szCs w:val="28"/>
          <w:rtl/>
          <w:lang w:bidi="ar"/>
        </w:rPr>
        <w:t>ة العقلائية</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106"/>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السيد حسن الموسوي في منتهى الأصول </w:t>
      </w:r>
    </w:p>
    <w:p w:rsidR="00756261" w:rsidRPr="00EA4E1C" w:rsidRDefault="0040297E"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ن الشارع ما اخترع طريقا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خاصا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لتبليغ أحكامه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بل اعتمد على الطرق العقلائية وما اعتمدوا عليه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فلو كان في نظره أحد </w:t>
      </w:r>
      <w:r w:rsidRPr="00EA4E1C">
        <w:rPr>
          <w:rFonts w:ascii="AL-Mohanad" w:hAnsi="AL-Mohanad" w:hint="cs"/>
          <w:color w:val="000000" w:themeColor="text1"/>
          <w:sz w:val="26"/>
          <w:szCs w:val="28"/>
          <w:rtl/>
          <w:lang w:bidi="ar"/>
        </w:rPr>
        <w:t>طرقهم أو أكثر غير مرغوب فيه ف</w:t>
      </w:r>
      <w:r w:rsidR="00425BDD">
        <w:rPr>
          <w:rFonts w:ascii="AL-Mohanad" w:hAnsi="AL-Mohanad" w:hint="cs"/>
          <w:color w:val="000000" w:themeColor="text1"/>
          <w:sz w:val="26"/>
          <w:szCs w:val="28"/>
          <w:rtl/>
          <w:lang w:bidi="ar"/>
        </w:rPr>
        <w:t xml:space="preserve">لا بُدَّ </w:t>
      </w:r>
      <w:r w:rsidR="00756261" w:rsidRPr="00EA4E1C">
        <w:rPr>
          <w:rFonts w:ascii="AL-Mohanad" w:hAnsi="AL-Mohanad" w:hint="cs"/>
          <w:color w:val="000000" w:themeColor="text1"/>
          <w:sz w:val="26"/>
          <w:szCs w:val="28"/>
          <w:rtl/>
          <w:lang w:bidi="ar"/>
        </w:rPr>
        <w:t>من ردعه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وتشديد النكير عليه</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كما فعل في القياس</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107"/>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صاحب الأصول المهذ</w:t>
      </w:r>
      <w:r w:rsidR="0040297E" w:rsidRPr="00EA4E1C">
        <w:rPr>
          <w:rFonts w:hint="cs"/>
          <w:color w:val="000000" w:themeColor="text1"/>
          <w:rtl/>
          <w:lang w:bidi="ar"/>
        </w:rPr>
        <w:t>ّ</w:t>
      </w:r>
      <w:r w:rsidRPr="00EA4E1C">
        <w:rPr>
          <w:rFonts w:hint="cs"/>
          <w:color w:val="000000" w:themeColor="text1"/>
          <w:rtl/>
          <w:lang w:bidi="ar"/>
        </w:rPr>
        <w:t xml:space="preserve">بة </w:t>
      </w:r>
    </w:p>
    <w:p w:rsidR="00756261" w:rsidRPr="00EA4E1C" w:rsidRDefault="0040297E"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ينتقد </w:t>
      </w:r>
      <w:r w:rsidR="00756261" w:rsidRPr="00EA4E1C">
        <w:rPr>
          <w:rFonts w:ascii="AL-Mohanad" w:hAnsi="AL-Mohanad" w:hint="cs"/>
          <w:color w:val="000000" w:themeColor="text1"/>
          <w:sz w:val="26"/>
          <w:szCs w:val="28"/>
          <w:rtl/>
          <w:lang w:bidi="ar"/>
        </w:rPr>
        <w:t>الشيخ غلام حسين التبريزي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في مقد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مة كتابه الأصول المهذ</w:t>
      </w:r>
      <w:r w:rsidRPr="00EA4E1C">
        <w:rPr>
          <w:rFonts w:ascii="AL-Mohanad" w:hAnsi="AL-Mohanad" w:hint="cs"/>
          <w:color w:val="000000" w:themeColor="text1"/>
          <w:sz w:val="26"/>
          <w:szCs w:val="28"/>
          <w:rtl/>
          <w:lang w:bidi="ar"/>
        </w:rPr>
        <w:t xml:space="preserve">ّبة، </w:t>
      </w:r>
      <w:r w:rsidR="00756261" w:rsidRPr="00EA4E1C">
        <w:rPr>
          <w:rFonts w:ascii="AL-Mohanad" w:hAnsi="AL-Mohanad" w:hint="cs"/>
          <w:color w:val="000000" w:themeColor="text1"/>
          <w:sz w:val="26"/>
          <w:szCs w:val="28"/>
          <w:rtl/>
          <w:lang w:bidi="ar"/>
        </w:rPr>
        <w:t>تنقيح مباحث الأصول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ويرى أن أغلب مباحث هذا العلم فطري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ة وارتكازية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قائلا</w:t>
      </w:r>
      <w:r w:rsidRPr="00EA4E1C">
        <w:rPr>
          <w:rFonts w:ascii="AL-Mohanad" w:hAnsi="AL-Mohanad" w:hint="cs"/>
          <w:color w:val="000000" w:themeColor="text1"/>
          <w:sz w:val="26"/>
          <w:szCs w:val="28"/>
          <w:rtl/>
          <w:lang w:bidi="ar"/>
        </w:rPr>
        <w:t>ً: و</w:t>
      </w:r>
      <w:r w:rsidR="00756261" w:rsidRPr="00EA4E1C">
        <w:rPr>
          <w:rFonts w:ascii="AL-Mohanad" w:hAnsi="AL-Mohanad" w:hint="cs"/>
          <w:color w:val="000000" w:themeColor="text1"/>
          <w:sz w:val="26"/>
          <w:szCs w:val="28"/>
          <w:rtl/>
          <w:lang w:bidi="ar"/>
        </w:rPr>
        <w:t>يطنبون في تنقيح مباحث الأصول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التي أكثرها فطريات وارتكازي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ات</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غاية ال</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طناب</w:t>
      </w:r>
      <w:r w:rsidR="00756261" w:rsidRPr="00EA4E1C">
        <w:rPr>
          <w:rFonts w:hint="cs"/>
          <w:color w:val="000000" w:themeColor="text1"/>
          <w:sz w:val="27"/>
          <w:vertAlign w:val="superscript"/>
          <w:rtl/>
        </w:rPr>
        <w:t>(</w:t>
      </w:r>
      <w:r w:rsidR="00756261" w:rsidRPr="00EA4E1C">
        <w:rPr>
          <w:rStyle w:val="ac"/>
          <w:color w:val="000000" w:themeColor="text1"/>
          <w:sz w:val="27"/>
          <w:rtl/>
        </w:rPr>
        <w:endnoteReference w:id="108"/>
      </w:r>
      <w:r w:rsidR="00756261" w:rsidRPr="00EA4E1C">
        <w:rPr>
          <w:rFonts w:hint="cs"/>
          <w:color w:val="000000" w:themeColor="text1"/>
          <w:sz w:val="27"/>
          <w:vertAlign w:val="superscript"/>
          <w:rtl/>
        </w:rPr>
        <w:t>)</w:t>
      </w:r>
      <w:r w:rsidR="00756261" w:rsidRPr="00EA4E1C">
        <w:rPr>
          <w:rFonts w:hint="cs"/>
          <w:color w:val="000000" w:themeColor="text1"/>
          <w:sz w:val="27"/>
          <w:rtl/>
        </w:rPr>
        <w:t>.</w:t>
      </w:r>
      <w:r w:rsidR="00756261" w:rsidRPr="00EA4E1C">
        <w:rPr>
          <w:rFonts w:ascii="AL-Mohanad" w:hAnsi="AL-Mohanad" w:hint="cs"/>
          <w:color w:val="000000" w:themeColor="text1"/>
          <w:sz w:val="26"/>
          <w:szCs w:val="28"/>
          <w:rtl/>
          <w:lang w:bidi="ar"/>
        </w:rPr>
        <w:t xml:space="preserve"> </w:t>
      </w:r>
    </w:p>
    <w:p w:rsidR="00756261" w:rsidRPr="00EA4E1C" w:rsidRDefault="0040297E"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w:t>
      </w:r>
      <w:r w:rsidR="00756261" w:rsidRPr="00EA4E1C">
        <w:rPr>
          <w:rFonts w:ascii="AL-Mohanad" w:hAnsi="AL-Mohanad" w:hint="cs"/>
          <w:color w:val="000000" w:themeColor="text1"/>
          <w:sz w:val="26"/>
          <w:szCs w:val="28"/>
          <w:rtl/>
          <w:lang w:bidi="ar"/>
        </w:rPr>
        <w:t>ما سلف هو مجر</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د قسم من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ظهار النظر في علم ال</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صول بشكل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لا ف</w:t>
      </w:r>
      <w:r w:rsidRPr="00EA4E1C">
        <w:rPr>
          <w:rFonts w:ascii="AL-Mohanad" w:hAnsi="AL-Mohanad" w:hint="cs"/>
          <w:color w:val="000000" w:themeColor="text1"/>
          <w:sz w:val="26"/>
          <w:szCs w:val="28"/>
          <w:rtl/>
          <w:lang w:bidi="ar"/>
        </w:rPr>
        <w:t>إنّ</w:t>
      </w:r>
      <w:r w:rsidR="00756261" w:rsidRPr="00EA4E1C">
        <w:rPr>
          <w:rFonts w:ascii="AL-Mohanad" w:hAnsi="AL-Mohanad" w:hint="cs"/>
          <w:color w:val="000000" w:themeColor="text1"/>
          <w:sz w:val="26"/>
          <w:szCs w:val="28"/>
          <w:rtl/>
          <w:lang w:bidi="ar"/>
        </w:rPr>
        <w:t xml:space="preserve"> نظر ال</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صوليين في كل</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مبحث من مباحثه قد </w:t>
      </w:r>
      <w:r w:rsidRPr="00EA4E1C">
        <w:rPr>
          <w:rFonts w:ascii="AL-Mohanad" w:hAnsi="AL-Mohanad" w:hint="cs"/>
          <w:color w:val="000000" w:themeColor="text1"/>
          <w:sz w:val="26"/>
          <w:szCs w:val="28"/>
          <w:rtl/>
          <w:lang w:bidi="ar"/>
        </w:rPr>
        <w:t>أ</w:t>
      </w:r>
      <w:r w:rsidR="00756261" w:rsidRPr="00EA4E1C">
        <w:rPr>
          <w:rFonts w:ascii="AL-Mohanad" w:hAnsi="AL-Mohanad" w:hint="cs"/>
          <w:color w:val="000000" w:themeColor="text1"/>
          <w:sz w:val="26"/>
          <w:szCs w:val="28"/>
          <w:rtl/>
          <w:lang w:bidi="ar"/>
        </w:rPr>
        <w:t>فصح عن عقلائيتها</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واستنادها </w:t>
      </w:r>
      <w:r w:rsidRPr="00EA4E1C">
        <w:rPr>
          <w:rFonts w:ascii="AL-Mohanad" w:hAnsi="AL-Mohanad" w:hint="cs"/>
          <w:color w:val="000000" w:themeColor="text1"/>
          <w:sz w:val="26"/>
          <w:szCs w:val="28"/>
          <w:rtl/>
          <w:lang w:bidi="ar"/>
        </w:rPr>
        <w:t>إ</w:t>
      </w:r>
      <w:r w:rsidR="00756261" w:rsidRPr="00EA4E1C">
        <w:rPr>
          <w:rFonts w:ascii="AL-Mohanad" w:hAnsi="AL-Mohanad" w:hint="cs"/>
          <w:color w:val="000000" w:themeColor="text1"/>
          <w:sz w:val="26"/>
          <w:szCs w:val="28"/>
          <w:rtl/>
          <w:lang w:bidi="ar"/>
        </w:rPr>
        <w:t>لى السيرة العقلائية</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وهو الأمر الظاهر غير الخفي</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على أحد</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منهم</w:t>
      </w:r>
      <w:r w:rsidRPr="00EA4E1C">
        <w:rPr>
          <w:rFonts w:ascii="AL-Mohanad" w:hAnsi="AL-Mohanad" w:hint="cs"/>
          <w:color w:val="000000" w:themeColor="text1"/>
          <w:sz w:val="26"/>
          <w:szCs w:val="28"/>
          <w:rtl/>
          <w:lang w:bidi="ar"/>
        </w:rPr>
        <w:t>،</w:t>
      </w:r>
      <w:r w:rsidR="00756261" w:rsidRPr="00EA4E1C">
        <w:rPr>
          <w:rFonts w:ascii="AL-Mohanad" w:hAnsi="AL-Mohanad" w:hint="cs"/>
          <w:color w:val="000000" w:themeColor="text1"/>
          <w:sz w:val="26"/>
          <w:szCs w:val="28"/>
          <w:rtl/>
          <w:lang w:bidi="ar"/>
        </w:rPr>
        <w:t xml:space="preserve"> وسنعمل على تبيين كيفية الاستدلال بالسيرة في بعض تلك المباحث.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أصول الفقه علم عقلي </w:t>
      </w:r>
    </w:p>
    <w:p w:rsidR="00756261" w:rsidRPr="00EA4E1C" w:rsidRDefault="00756261"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مع </w:t>
      </w:r>
      <w:r w:rsidR="0040297E"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ثبات الاعتراف بعقلائية علم الأصول</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وبنا</w:t>
      </w:r>
      <w:r w:rsidR="0040297E" w:rsidRPr="00EA4E1C">
        <w:rPr>
          <w:rFonts w:ascii="AL-Mohanad" w:hAnsi="AL-Mohanad" w:hint="cs"/>
          <w:color w:val="000000" w:themeColor="text1"/>
          <w:sz w:val="26"/>
          <w:szCs w:val="28"/>
          <w:rtl/>
          <w:lang w:bidi="ar"/>
        </w:rPr>
        <w:t>ئ</w:t>
      </w:r>
      <w:r w:rsidRPr="00EA4E1C">
        <w:rPr>
          <w:rFonts w:ascii="AL-Mohanad" w:hAnsi="AL-Mohanad" w:hint="cs"/>
          <w:color w:val="000000" w:themeColor="text1"/>
          <w:sz w:val="26"/>
          <w:szCs w:val="28"/>
          <w:rtl/>
          <w:lang w:bidi="ar"/>
        </w:rPr>
        <w:t>ه على سيرة العقلاء</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تتضح صغرى البرهان</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بعد أن أثبتنا في ال</w:t>
      </w:r>
      <w:r w:rsidR="0040297E"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قسام السابقة كبراه</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40297E" w:rsidRPr="00EA4E1C">
        <w:rPr>
          <w:rFonts w:ascii="AL-Mohanad" w:hAnsi="AL-Mohanad" w:hint="cs"/>
          <w:color w:val="000000" w:themeColor="text1"/>
          <w:sz w:val="26"/>
          <w:szCs w:val="28"/>
          <w:rtl/>
          <w:lang w:bidi="ar"/>
        </w:rPr>
        <w:t>وهي</w:t>
      </w:r>
      <w:r w:rsidRPr="00EA4E1C">
        <w:rPr>
          <w:rFonts w:ascii="AL-Mohanad" w:hAnsi="AL-Mohanad" w:hint="cs"/>
          <w:color w:val="000000" w:themeColor="text1"/>
          <w:sz w:val="26"/>
          <w:szCs w:val="28"/>
          <w:rtl/>
          <w:lang w:bidi="ar"/>
        </w:rPr>
        <w:t xml:space="preserve"> عبارة عن </w:t>
      </w:r>
      <w:r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كل</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سيرة عقلائية مبني</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على قواعد عقلية</w:t>
      </w:r>
      <w:r w:rsidRPr="00EA4E1C">
        <w:rPr>
          <w:rFonts w:hint="eastAsia"/>
          <w:color w:val="000000" w:themeColor="text1"/>
          <w:sz w:val="27"/>
          <w:rtl/>
        </w:rPr>
        <w:t>»</w:t>
      </w:r>
      <w:r w:rsidR="0040297E" w:rsidRPr="00EA4E1C">
        <w:rPr>
          <w:rFonts w:ascii="AL-Mohanad" w:hAnsi="AL-Mohanad" w:hint="cs"/>
          <w:color w:val="000000" w:themeColor="text1"/>
          <w:sz w:val="26"/>
          <w:szCs w:val="28"/>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 xml:space="preserve">وتأخذ نتيجة هذا البرهان الشكل التالي: </w:t>
      </w:r>
    </w:p>
    <w:p w:rsidR="00756261" w:rsidRPr="00EA4E1C" w:rsidRDefault="00756261"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علم ال</w:t>
      </w:r>
      <w:r w:rsidR="0040297E"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 علم عقلائي</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ومبني</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سيرة العقلاء. </w:t>
      </w:r>
    </w:p>
    <w:p w:rsidR="00756261"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كل</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سيرة عقلائية مبني</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على قواعد عقلية. </w:t>
      </w:r>
    </w:p>
    <w:p w:rsidR="00756261" w:rsidRPr="00EA4E1C" w:rsidRDefault="00756261" w:rsidP="006A1407">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 xml:space="preserve">النتيجة: </w:t>
      </w:r>
      <w:r w:rsidR="006A1407">
        <w:rPr>
          <w:rFonts w:ascii="AL-Mohanad" w:hAnsi="AL-Mohanad" w:hint="cs"/>
          <w:color w:val="000000" w:themeColor="text1"/>
          <w:sz w:val="26"/>
          <w:szCs w:val="28"/>
          <w:rtl/>
          <w:lang w:bidi="ar"/>
        </w:rPr>
        <w:t>ع</w:t>
      </w:r>
      <w:r w:rsidRPr="00EA4E1C">
        <w:rPr>
          <w:rFonts w:ascii="AL-Mohanad" w:hAnsi="AL-Mohanad" w:hint="cs"/>
          <w:color w:val="000000" w:themeColor="text1"/>
          <w:sz w:val="26"/>
          <w:szCs w:val="28"/>
          <w:rtl/>
          <w:lang w:bidi="ar"/>
        </w:rPr>
        <w:t>لم ال</w:t>
      </w:r>
      <w:r w:rsidR="0040297E"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 مبني</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على قواعد عقلية. </w:t>
      </w:r>
    </w:p>
    <w:p w:rsidR="00756261" w:rsidRPr="00EA4E1C" w:rsidRDefault="00756261" w:rsidP="0040297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والمقصود بعقلائيته قابليته للاستدلال</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w:t>
      </w:r>
      <w:r w:rsidR="0040297E" w:rsidRPr="00EA4E1C">
        <w:rPr>
          <w:rFonts w:ascii="AL-Mohanad" w:hAnsi="AL-Mohanad" w:hint="cs"/>
          <w:color w:val="000000" w:themeColor="text1"/>
          <w:sz w:val="26"/>
          <w:szCs w:val="28"/>
          <w:rtl/>
          <w:lang w:bidi="ar"/>
        </w:rPr>
        <w:t xml:space="preserve">أنّه </w:t>
      </w:r>
      <w:r w:rsidRPr="00EA4E1C">
        <w:rPr>
          <w:rFonts w:ascii="AL-Mohanad" w:hAnsi="AL-Mohanad" w:hint="cs"/>
          <w:color w:val="000000" w:themeColor="text1"/>
          <w:sz w:val="26"/>
          <w:szCs w:val="28"/>
          <w:rtl/>
          <w:lang w:bidi="ar"/>
        </w:rPr>
        <w:t>ليس تعب</w:t>
      </w:r>
      <w:r w:rsidR="006A1407">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دي</w:t>
      </w:r>
      <w:r w:rsidR="0040297E" w:rsidRPr="00EA4E1C">
        <w:rPr>
          <w:rFonts w:ascii="AL-Mohanad" w:hAnsi="AL-Mohanad" w:hint="cs"/>
          <w:color w:val="000000" w:themeColor="text1"/>
          <w:sz w:val="26"/>
          <w:szCs w:val="28"/>
          <w:rtl/>
          <w:lang w:bidi="ar"/>
        </w:rPr>
        <w:t>اً.</w:t>
      </w:r>
      <w:r w:rsidRPr="00EA4E1C">
        <w:rPr>
          <w:rFonts w:ascii="AL-Mohanad" w:hAnsi="AL-Mohanad" w:hint="cs"/>
          <w:color w:val="000000" w:themeColor="text1"/>
          <w:sz w:val="26"/>
          <w:szCs w:val="28"/>
          <w:rtl/>
          <w:lang w:bidi="ar"/>
        </w:rPr>
        <w:t xml:space="preserve"> </w:t>
      </w:r>
      <w:r w:rsidR="0040297E"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 xml:space="preserve">هي النتيجة التي </w:t>
      </w:r>
      <w:r w:rsidRPr="00EA4E1C">
        <w:rPr>
          <w:rFonts w:ascii="AL-Mohanad" w:hAnsi="AL-Mohanad" w:hint="cs"/>
          <w:color w:val="000000" w:themeColor="text1"/>
          <w:sz w:val="26"/>
          <w:szCs w:val="28"/>
          <w:rtl/>
          <w:lang w:bidi="ar"/>
        </w:rPr>
        <w:lastRenderedPageBreak/>
        <w:t xml:space="preserve">سنحاول </w:t>
      </w:r>
      <w:r w:rsidR="0040297E"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ثباتها</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والتوصل </w:t>
      </w:r>
      <w:r w:rsidR="0040297E" w:rsidRPr="00EA4E1C">
        <w:rPr>
          <w:rFonts w:ascii="AL-Mohanad" w:hAnsi="AL-Mohanad" w:hint="cs"/>
          <w:color w:val="000000" w:themeColor="text1"/>
          <w:sz w:val="26"/>
          <w:szCs w:val="28"/>
          <w:rtl/>
          <w:lang w:bidi="ar"/>
        </w:rPr>
        <w:t>إل</w:t>
      </w:r>
      <w:r w:rsidRPr="00EA4E1C">
        <w:rPr>
          <w:rFonts w:ascii="AL-Mohanad" w:hAnsi="AL-Mohanad" w:hint="cs"/>
          <w:color w:val="000000" w:themeColor="text1"/>
          <w:sz w:val="26"/>
          <w:szCs w:val="28"/>
          <w:rtl/>
          <w:lang w:bidi="ar"/>
        </w:rPr>
        <w:t>ي</w:t>
      </w:r>
      <w:r w:rsidR="0040297E" w:rsidRPr="00EA4E1C">
        <w:rPr>
          <w:rFonts w:ascii="AL-Mohanad" w:hAnsi="AL-Mohanad" w:hint="cs"/>
          <w:color w:val="000000" w:themeColor="text1"/>
          <w:sz w:val="26"/>
          <w:szCs w:val="28"/>
          <w:rtl/>
          <w:lang w:bidi="ar"/>
        </w:rPr>
        <w:t>ه</w:t>
      </w:r>
      <w:r w:rsidRPr="00EA4E1C">
        <w:rPr>
          <w:rFonts w:ascii="AL-Mohanad" w:hAnsi="AL-Mohanad" w:hint="cs"/>
          <w:color w:val="000000" w:themeColor="text1"/>
          <w:sz w:val="26"/>
          <w:szCs w:val="28"/>
          <w:rtl/>
          <w:lang w:bidi="ar"/>
        </w:rPr>
        <w:t>ا</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عبر البحث في بعض القواعد ال</w:t>
      </w:r>
      <w:r w:rsidR="0040297E"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صولية</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وكيفية الاستدلال فيها. </w:t>
      </w:r>
    </w:p>
    <w:p w:rsidR="00756261" w:rsidRPr="00EA4E1C" w:rsidRDefault="00756261" w:rsidP="00536543">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من خلال ما سبق نستنتج أن</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الحكم بعقلائية علم الأصول من الأمور المعلومة عند علماء الأصول. وهنا </w:t>
      </w:r>
      <w:r w:rsidR="00425BDD">
        <w:rPr>
          <w:rFonts w:ascii="AL-Mohanad" w:hAnsi="AL-Mohanad" w:hint="cs"/>
          <w:color w:val="000000" w:themeColor="text1"/>
          <w:sz w:val="26"/>
          <w:szCs w:val="28"/>
          <w:rtl/>
          <w:lang w:bidi="ar"/>
        </w:rPr>
        <w:t xml:space="preserve">لا بُدَّ </w:t>
      </w:r>
      <w:r w:rsidRPr="00EA4E1C">
        <w:rPr>
          <w:rFonts w:ascii="AL-Mohanad" w:hAnsi="AL-Mohanad" w:hint="cs"/>
          <w:color w:val="000000" w:themeColor="text1"/>
          <w:sz w:val="26"/>
          <w:szCs w:val="28"/>
          <w:rtl/>
          <w:lang w:bidi="ar"/>
        </w:rPr>
        <w:t>من ال</w:t>
      </w:r>
      <w:r w:rsidR="0040297E"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شارة </w:t>
      </w:r>
      <w:r w:rsidR="0040297E"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لى أن لازم التصريح </w:t>
      </w:r>
      <w:r w:rsidR="0040297E" w:rsidRPr="00EA4E1C">
        <w:rPr>
          <w:rFonts w:ascii="AL-Mohanad" w:hAnsi="AL-Mohanad" w:hint="cs"/>
          <w:color w:val="000000" w:themeColor="text1"/>
          <w:sz w:val="26"/>
          <w:szCs w:val="28"/>
          <w:rtl/>
          <w:lang w:bidi="ar"/>
        </w:rPr>
        <w:t>ب</w:t>
      </w:r>
      <w:r w:rsidRPr="00EA4E1C">
        <w:rPr>
          <w:rFonts w:ascii="AL-Mohanad" w:hAnsi="AL-Mohanad" w:hint="cs"/>
          <w:color w:val="000000" w:themeColor="text1"/>
          <w:sz w:val="26"/>
          <w:szCs w:val="28"/>
          <w:rtl/>
          <w:lang w:bidi="ar"/>
        </w:rPr>
        <w:t>أن</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السيرة العقلائية </w:t>
      </w:r>
      <w:r w:rsidR="00536543" w:rsidRPr="00EA4E1C">
        <w:rPr>
          <w:rFonts w:ascii="AL-Mohanad" w:hAnsi="AL-Mohanad" w:hint="cs"/>
          <w:color w:val="000000" w:themeColor="text1"/>
          <w:sz w:val="26"/>
          <w:szCs w:val="28"/>
          <w:rtl/>
          <w:lang w:bidi="ar"/>
        </w:rPr>
        <w:t>تقوم</w:t>
      </w:r>
      <w:r w:rsidRPr="00EA4E1C">
        <w:rPr>
          <w:rFonts w:ascii="AL-Mohanad" w:hAnsi="AL-Mohanad" w:hint="cs"/>
          <w:color w:val="000000" w:themeColor="text1"/>
          <w:sz w:val="26"/>
          <w:szCs w:val="28"/>
          <w:rtl/>
          <w:lang w:bidi="ar"/>
        </w:rPr>
        <w:t xml:space="preserve"> على أدل</w:t>
      </w:r>
      <w:r w:rsidR="0040297E"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عقلية </w:t>
      </w:r>
      <w:r w:rsidR="0040297E" w:rsidRPr="00EA4E1C">
        <w:rPr>
          <w:rFonts w:ascii="AL-Mohanad" w:hAnsi="AL-Mohanad" w:hint="cs"/>
          <w:color w:val="000000" w:themeColor="text1"/>
          <w:sz w:val="26"/>
          <w:szCs w:val="28"/>
          <w:rtl/>
          <w:lang w:bidi="ar"/>
        </w:rPr>
        <w:t>ـ</w:t>
      </w:r>
      <w:r w:rsidRPr="00EA4E1C">
        <w:rPr>
          <w:rFonts w:ascii="AL-Mohanad" w:hAnsi="AL-Mohanad" w:hint="cs"/>
          <w:color w:val="000000" w:themeColor="text1"/>
          <w:sz w:val="26"/>
          <w:szCs w:val="28"/>
          <w:rtl/>
          <w:lang w:bidi="ar"/>
        </w:rPr>
        <w:t xml:space="preserve"> كما قال بذلك العديد من الأعلام</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أمثال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العلامة الطباطبائي</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والسيد البروجردي </w:t>
      </w:r>
      <w:r w:rsidR="0040297E" w:rsidRPr="00EA4E1C">
        <w:rPr>
          <w:rFonts w:ascii="AL-Mohanad" w:hAnsi="AL-Mohanad" w:hint="cs"/>
          <w:color w:val="000000" w:themeColor="text1"/>
          <w:sz w:val="26"/>
          <w:szCs w:val="28"/>
          <w:rtl/>
          <w:lang w:bidi="ar"/>
        </w:rPr>
        <w:t>ـ</w:t>
      </w:r>
      <w:r w:rsidRPr="00EA4E1C">
        <w:rPr>
          <w:rFonts w:ascii="AL-Mohanad" w:hAnsi="AL-Mohanad" w:hint="cs"/>
          <w:color w:val="000000" w:themeColor="text1"/>
          <w:sz w:val="26"/>
          <w:szCs w:val="28"/>
          <w:rtl/>
          <w:lang w:bidi="ar"/>
        </w:rPr>
        <w:t xml:space="preserve"> عقلائي</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علم الأصول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ونرى البعض قد صر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ح بذلك في مقد</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مة كتبهم: </w:t>
      </w:r>
      <w:r w:rsidR="006A1407" w:rsidRPr="00EA4E1C">
        <w:rPr>
          <w:rFonts w:hint="eastAsia"/>
          <w:color w:val="000000" w:themeColor="text1"/>
          <w:sz w:val="27"/>
          <w:rtl/>
          <w:lang w:bidi="ar"/>
        </w:rPr>
        <w:t>«</w:t>
      </w:r>
      <w:r w:rsidRPr="00EA4E1C">
        <w:rPr>
          <w:rFonts w:ascii="AL-Mohanad" w:hAnsi="AL-Mohanad" w:hint="cs"/>
          <w:color w:val="000000" w:themeColor="text1"/>
          <w:sz w:val="26"/>
          <w:szCs w:val="28"/>
          <w:rtl/>
          <w:lang w:bidi="ar"/>
        </w:rPr>
        <w:t>بسم الله الرحمن الرحيم</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وبه نستعين</w:t>
      </w:r>
      <w:r w:rsidR="00266C77" w:rsidRPr="00EA4E1C">
        <w:rPr>
          <w:rFonts w:hint="cs"/>
          <w:color w:val="000000" w:themeColor="text1"/>
          <w:sz w:val="27"/>
          <w:rtl/>
        </w:rPr>
        <w:t>.</w:t>
      </w:r>
      <w:r w:rsidRPr="00EA4E1C">
        <w:rPr>
          <w:rFonts w:ascii="AL-Mohanad" w:hAnsi="AL-Mohanad" w:hint="cs"/>
          <w:color w:val="000000" w:themeColor="text1"/>
          <w:sz w:val="26"/>
          <w:szCs w:val="28"/>
          <w:rtl/>
        </w:rPr>
        <w:t xml:space="preserve"> </w:t>
      </w:r>
      <w:r w:rsidRPr="00EA4E1C">
        <w:rPr>
          <w:rFonts w:ascii="AL-Mohanad" w:hAnsi="AL-Mohanad" w:hint="cs"/>
          <w:color w:val="000000" w:themeColor="text1"/>
          <w:sz w:val="26"/>
          <w:szCs w:val="28"/>
          <w:rtl/>
          <w:lang w:bidi="ar"/>
        </w:rPr>
        <w:t>قضايا وجدانية انتظمت في فصول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يحكم بها العقل السليم</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والفطرة الموهوبة التي فطر الناس عليها</w:t>
      </w:r>
      <w:r w:rsidR="00266C77"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t>لتكمل النعمة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وتتم</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بها الحج</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لئلا يكون للناس على الله حج</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10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6"/>
          <w:szCs w:val="28"/>
          <w:rtl/>
          <w:lang w:bidi="ar"/>
        </w:rPr>
        <w:t xml:space="preserve"> </w:t>
      </w:r>
    </w:p>
    <w:p w:rsidR="00756261" w:rsidRPr="00EA4E1C" w:rsidRDefault="00756261" w:rsidP="00756261">
      <w:pPr>
        <w:rPr>
          <w:rFonts w:ascii="AL-Mohanad" w:hAnsi="AL-Mohanad"/>
          <w:color w:val="000000" w:themeColor="text1"/>
          <w:sz w:val="26"/>
          <w:szCs w:val="28"/>
          <w:rtl/>
          <w:lang w:bidi="ar"/>
        </w:rPr>
      </w:pPr>
    </w:p>
    <w:p w:rsidR="00756261" w:rsidRPr="00EA4E1C" w:rsidRDefault="00756261" w:rsidP="00EC40BA">
      <w:pPr>
        <w:pStyle w:val="31"/>
        <w:rPr>
          <w:color w:val="000000" w:themeColor="text1"/>
          <w:rtl/>
          <w:lang w:bidi="ar"/>
        </w:rPr>
      </w:pPr>
      <w:r w:rsidRPr="00EA4E1C">
        <w:rPr>
          <w:rFonts w:hint="cs"/>
          <w:color w:val="000000" w:themeColor="text1"/>
          <w:rtl/>
          <w:lang w:bidi="ar"/>
        </w:rPr>
        <w:t xml:space="preserve">النتيجة </w:t>
      </w:r>
    </w:p>
    <w:p w:rsidR="00266C77" w:rsidRPr="00EA4E1C" w:rsidRDefault="00756261" w:rsidP="00756261">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تنقسم أحكام العقل بلحاظ الاضطرار إلى</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أحكام اضطرارية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وأحكام غير اضطرارية.</w:t>
      </w:r>
    </w:p>
    <w:p w:rsidR="00756261" w:rsidRPr="00EA4E1C" w:rsidRDefault="00756261" w:rsidP="0006152E">
      <w:pPr>
        <w:rPr>
          <w:rFonts w:ascii="AL-Mohanad" w:hAnsi="AL-Mohanad"/>
          <w:color w:val="000000" w:themeColor="text1"/>
          <w:sz w:val="26"/>
          <w:szCs w:val="28"/>
          <w:rtl/>
          <w:lang w:bidi="ar"/>
        </w:rPr>
      </w:pPr>
      <w:r w:rsidRPr="00EA4E1C">
        <w:rPr>
          <w:rFonts w:ascii="AL-Mohanad" w:hAnsi="AL-Mohanad" w:hint="cs"/>
          <w:color w:val="000000" w:themeColor="text1"/>
          <w:sz w:val="26"/>
          <w:szCs w:val="28"/>
          <w:rtl/>
          <w:lang w:bidi="ar"/>
        </w:rPr>
        <w:t>الأحكام الاضطرارية هي تلك المجموعة من الأحكام التي يكون الإنسان مجبرا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ومضطرا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للعمل بها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لحفظ بقا</w:t>
      </w:r>
      <w:r w:rsidR="00266C77" w:rsidRPr="00EA4E1C">
        <w:rPr>
          <w:rFonts w:ascii="AL-Mohanad" w:hAnsi="AL-Mohanad" w:hint="cs"/>
          <w:color w:val="000000" w:themeColor="text1"/>
          <w:sz w:val="26"/>
          <w:szCs w:val="28"/>
          <w:rtl/>
          <w:lang w:bidi="ar"/>
        </w:rPr>
        <w:t>ئ</w:t>
      </w:r>
      <w:r w:rsidRPr="00EA4E1C">
        <w:rPr>
          <w:rFonts w:ascii="AL-Mohanad" w:hAnsi="AL-Mohanad" w:hint="cs"/>
          <w:color w:val="000000" w:themeColor="text1"/>
          <w:sz w:val="26"/>
          <w:szCs w:val="28"/>
          <w:rtl/>
          <w:lang w:bidi="ar"/>
        </w:rPr>
        <w:t>ه واستمرار حياته</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نظير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الأكل والشرب، العمل بالظواهر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وأمور </w:t>
      </w:r>
      <w:r w:rsidR="00266C77"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 xml:space="preserve">خرى مماثلة. </w:t>
      </w:r>
      <w:r w:rsidR="00266C77" w:rsidRPr="00EA4E1C">
        <w:rPr>
          <w:rFonts w:ascii="AL-Mohanad" w:hAnsi="AL-Mohanad" w:hint="cs"/>
          <w:color w:val="000000" w:themeColor="text1"/>
          <w:sz w:val="26"/>
          <w:szCs w:val="28"/>
          <w:rtl/>
          <w:lang w:bidi="ar"/>
        </w:rPr>
        <w:t>و</w:t>
      </w:r>
      <w:r w:rsidRPr="00EA4E1C">
        <w:rPr>
          <w:rFonts w:ascii="AL-Mohanad" w:hAnsi="AL-Mohanad" w:hint="cs"/>
          <w:color w:val="000000" w:themeColor="text1"/>
          <w:sz w:val="26"/>
          <w:szCs w:val="28"/>
          <w:rtl/>
          <w:lang w:bidi="ar"/>
        </w:rPr>
        <w:t>ميزة هذه ال</w:t>
      </w:r>
      <w:r w:rsidR="00266C77"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حكام أن البعد العملي فيها أقوى من البعد العلمي</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لأنها بلحاظ </w:t>
      </w:r>
      <w:r w:rsidR="00266C77" w:rsidRPr="00EA4E1C">
        <w:rPr>
          <w:rFonts w:ascii="AL-Mohanad" w:hAnsi="AL-Mohanad" w:hint="cs"/>
          <w:color w:val="000000" w:themeColor="text1"/>
          <w:sz w:val="26"/>
          <w:szCs w:val="28"/>
          <w:rtl/>
          <w:lang w:bidi="ar"/>
        </w:rPr>
        <w:t>ال</w:t>
      </w:r>
      <w:r w:rsidRPr="00EA4E1C">
        <w:rPr>
          <w:rFonts w:ascii="AL-Mohanad" w:hAnsi="AL-Mohanad" w:hint="cs"/>
          <w:color w:val="000000" w:themeColor="text1"/>
          <w:sz w:val="26"/>
          <w:szCs w:val="28"/>
          <w:rtl/>
          <w:lang w:bidi="ar"/>
        </w:rPr>
        <w:t>بعد العلمي لا تحتاج إلى التأم</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 ودق</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 التفكر فيها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كما لا تحتاج إلى الاستدلال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لأن ضروريتها في الحياة جعلتها بديهي</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حتى </w:t>
      </w:r>
      <w:r w:rsidR="00266C77"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استدلاله عليها يأخذ شكلا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بسيطا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بعيدا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عن التوغ</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ل البرهاني والاستدلالي</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وهذا هو السبب الذي جعل الناس يغفلون عنها كأحكام عقلية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وات</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خذ البعد العملي فيها شكل السيرة العقلائية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بشكل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غط</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ى عن البعد العلمي فيها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وقد أكد علماء الأصول مر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ات ومر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ات على أن استبعاد الأصول العقلائية لازمه </w:t>
      </w:r>
      <w:r w:rsidR="00266C77" w:rsidRPr="00EA4E1C">
        <w:rPr>
          <w:rFonts w:ascii="AL-Mohanad" w:hAnsi="AL-Mohanad" w:hint="cs"/>
          <w:color w:val="000000" w:themeColor="text1"/>
          <w:sz w:val="26"/>
          <w:szCs w:val="28"/>
          <w:rtl/>
          <w:lang w:bidi="ar"/>
        </w:rPr>
        <w:t>إي</w:t>
      </w:r>
      <w:r w:rsidRPr="00EA4E1C">
        <w:rPr>
          <w:rFonts w:ascii="AL-Mohanad" w:hAnsi="AL-Mohanad" w:hint="cs"/>
          <w:color w:val="000000" w:themeColor="text1"/>
          <w:sz w:val="26"/>
          <w:szCs w:val="28"/>
          <w:rtl/>
          <w:lang w:bidi="ar"/>
        </w:rPr>
        <w:t>جاد الاختلال في نظام الحياة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واذا كان ال</w:t>
      </w:r>
      <w:r w:rsidR="0006152E">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قرار بهذا المستوى فكيف أمكن قول</w:t>
      </w:r>
      <w:r w:rsidR="00266C77" w:rsidRPr="00EA4E1C">
        <w:rPr>
          <w:rFonts w:ascii="AL-Mohanad" w:hAnsi="AL-Mohanad" w:hint="cs"/>
          <w:color w:val="000000" w:themeColor="text1"/>
          <w:sz w:val="26"/>
          <w:szCs w:val="28"/>
          <w:rtl/>
          <w:lang w:bidi="ar"/>
        </w:rPr>
        <w:t xml:space="preserve"> بعضهم:</w:t>
      </w:r>
      <w:r w:rsidRPr="00EA4E1C">
        <w:rPr>
          <w:rFonts w:ascii="AL-Mohanad" w:hAnsi="AL-Mohanad" w:hint="cs"/>
          <w:color w:val="000000" w:themeColor="text1"/>
          <w:sz w:val="26"/>
          <w:szCs w:val="28"/>
          <w:rtl/>
          <w:lang w:bidi="ar"/>
        </w:rPr>
        <w:t xml:space="preserve"> </w:t>
      </w:r>
      <w:r w:rsidR="00266C77"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 الس</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العقلائية ليست لها الكاشفية (الكشف عن الواقع)</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في حين أن دليل العديد من الأحكام العقلية يرتكز على الاختلال </w:t>
      </w:r>
      <w:r w:rsidR="00266C77"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و عدم الاختلال في نظام الحياة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إذا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فس</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ر العقلاء ترجع إلى العقل</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وبهذا تكون لها الحج</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ية الذاتية</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Pr="00EA4E1C">
        <w:rPr>
          <w:rFonts w:ascii="AL-Mohanad" w:hAnsi="AL-Mohanad" w:hint="cs"/>
          <w:color w:val="000000" w:themeColor="text1"/>
          <w:sz w:val="26"/>
          <w:szCs w:val="28"/>
          <w:rtl/>
          <w:lang w:bidi="ar"/>
        </w:rPr>
        <w:lastRenderedPageBreak/>
        <w:t>ول</w:t>
      </w:r>
      <w:r w:rsidR="0006152E">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الشارع له الاختيار الجزئي ف</w:t>
      </w:r>
      <w:r w:rsidR="00266C77"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 xml:space="preserve">نه بالنسبة </w:t>
      </w:r>
      <w:r w:rsidR="00266C77" w:rsidRPr="00EA4E1C">
        <w:rPr>
          <w:rFonts w:ascii="AL-Mohanad" w:hAnsi="AL-Mohanad" w:hint="cs"/>
          <w:color w:val="000000" w:themeColor="text1"/>
          <w:sz w:val="26"/>
          <w:szCs w:val="28"/>
          <w:rtl/>
          <w:lang w:bidi="ar"/>
        </w:rPr>
        <w:t>إلى م</w:t>
      </w:r>
      <w:r w:rsidRPr="00EA4E1C">
        <w:rPr>
          <w:rFonts w:ascii="AL-Mohanad" w:hAnsi="AL-Mohanad" w:hint="cs"/>
          <w:color w:val="000000" w:themeColor="text1"/>
          <w:sz w:val="26"/>
          <w:szCs w:val="28"/>
          <w:rtl/>
          <w:lang w:bidi="ar"/>
        </w:rPr>
        <w:t>وقفه في التصر</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فات الاحتمالية والجزئية صار الرجوع </w:t>
      </w:r>
      <w:r w:rsidR="00266C77"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ليه واجبا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ووفق هذا المبنى يصبح ممكنا</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تحديد حدود السيرة العقلائية. لكن</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ل</w:t>
      </w:r>
      <w:r w:rsidR="00266C77" w:rsidRPr="00EA4E1C">
        <w:rPr>
          <w:rFonts w:ascii="AL-Mohanad" w:hAnsi="AL-Mohanad" w:hint="cs"/>
          <w:color w:val="000000" w:themeColor="text1"/>
          <w:sz w:val="26"/>
          <w:szCs w:val="28"/>
          <w:rtl/>
          <w:lang w:bidi="ar"/>
        </w:rPr>
        <w:t>أ</w:t>
      </w:r>
      <w:r w:rsidRPr="00EA4E1C">
        <w:rPr>
          <w:rFonts w:ascii="AL-Mohanad" w:hAnsi="AL-Mohanad" w:hint="cs"/>
          <w:color w:val="000000" w:themeColor="text1"/>
          <w:sz w:val="26"/>
          <w:szCs w:val="28"/>
          <w:rtl/>
          <w:lang w:bidi="ar"/>
        </w:rPr>
        <w:t>ن السيرة سلوك</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صرف</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وسلوك ال</w:t>
      </w:r>
      <w:r w:rsidR="00266C77" w:rsidRPr="00EA4E1C">
        <w:rPr>
          <w:rFonts w:ascii="AL-Mohanad" w:hAnsi="AL-Mohanad" w:hint="cs"/>
          <w:color w:val="000000" w:themeColor="text1"/>
          <w:sz w:val="26"/>
          <w:szCs w:val="28"/>
          <w:rtl/>
          <w:lang w:bidi="ar"/>
        </w:rPr>
        <w:t>إ</w:t>
      </w:r>
      <w:r w:rsidRPr="00EA4E1C">
        <w:rPr>
          <w:rFonts w:ascii="AL-Mohanad" w:hAnsi="AL-Mohanad" w:hint="cs"/>
          <w:color w:val="000000" w:themeColor="text1"/>
          <w:sz w:val="26"/>
          <w:szCs w:val="28"/>
          <w:rtl/>
          <w:lang w:bidi="ar"/>
        </w:rPr>
        <w:t>نسان يكون مبتل</w:t>
      </w:r>
      <w:r w:rsidR="00781FF3" w:rsidRPr="00EA4E1C">
        <w:rPr>
          <w:rFonts w:ascii="AL-Mohanad" w:hAnsi="AL-Mohanad" w:hint="cs"/>
          <w:color w:val="000000" w:themeColor="text1"/>
          <w:sz w:val="26"/>
          <w:szCs w:val="28"/>
          <w:rtl/>
          <w:lang w:bidi="ar"/>
        </w:rPr>
        <w:t xml:space="preserve">ىً </w:t>
      </w:r>
      <w:r w:rsidRPr="00EA4E1C">
        <w:rPr>
          <w:rFonts w:ascii="AL-Mohanad" w:hAnsi="AL-Mohanad" w:hint="cs"/>
          <w:color w:val="000000" w:themeColor="text1"/>
          <w:sz w:val="26"/>
          <w:szCs w:val="28"/>
          <w:rtl/>
          <w:lang w:bidi="ar"/>
        </w:rPr>
        <w:t>بالجهل واله</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و</w:t>
      </w:r>
      <w:r w:rsidR="00266C77"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س والضجيج</w:t>
      </w:r>
      <w:r w:rsidR="00781FF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781FF3" w:rsidRPr="00EA4E1C">
        <w:rPr>
          <w:rFonts w:ascii="AL-Mohanad" w:hAnsi="AL-Mohanad" w:hint="cs"/>
          <w:color w:val="000000" w:themeColor="text1"/>
          <w:sz w:val="26"/>
          <w:szCs w:val="28"/>
          <w:rtl/>
          <w:lang w:bidi="ar"/>
        </w:rPr>
        <w:t>ما يجعله</w:t>
      </w:r>
      <w:r w:rsidRPr="00EA4E1C">
        <w:rPr>
          <w:rFonts w:ascii="AL-Mohanad" w:hAnsi="AL-Mohanad" w:hint="cs"/>
          <w:color w:val="000000" w:themeColor="text1"/>
          <w:sz w:val="26"/>
          <w:szCs w:val="28"/>
          <w:rtl/>
          <w:lang w:bidi="ar"/>
        </w:rPr>
        <w:t xml:space="preserve"> لا يملك أن يشخ</w:t>
      </w:r>
      <w:r w:rsidR="00781FF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ص الحق</w:t>
      </w:r>
      <w:r w:rsidR="00781FF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w:t>
      </w:r>
      <w:r w:rsidR="00781FF3" w:rsidRPr="00EA4E1C">
        <w:rPr>
          <w:rFonts w:ascii="AL-Mohanad" w:hAnsi="AL-Mohanad" w:hint="cs"/>
          <w:color w:val="000000" w:themeColor="text1"/>
          <w:sz w:val="26"/>
          <w:szCs w:val="28"/>
          <w:rtl/>
          <w:lang w:bidi="ar"/>
        </w:rPr>
        <w:t>م</w:t>
      </w:r>
      <w:r w:rsidRPr="00EA4E1C">
        <w:rPr>
          <w:rFonts w:ascii="AL-Mohanad" w:hAnsi="AL-Mohanad" w:hint="cs"/>
          <w:color w:val="000000" w:themeColor="text1"/>
          <w:sz w:val="26"/>
          <w:szCs w:val="28"/>
          <w:rtl/>
          <w:lang w:bidi="ar"/>
        </w:rPr>
        <w:t>ن الباطل</w:t>
      </w:r>
      <w:r w:rsidR="00781FF3" w:rsidRPr="00EA4E1C">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 والحجة </w:t>
      </w:r>
      <w:r w:rsidR="00781FF3" w:rsidRPr="00EA4E1C">
        <w:rPr>
          <w:rFonts w:ascii="AL-Mohanad" w:hAnsi="AL-Mohanad" w:hint="cs"/>
          <w:color w:val="000000" w:themeColor="text1"/>
          <w:sz w:val="26"/>
          <w:szCs w:val="28"/>
          <w:rtl/>
          <w:lang w:bidi="ar"/>
        </w:rPr>
        <w:t>م</w:t>
      </w:r>
      <w:r w:rsidRPr="00EA4E1C">
        <w:rPr>
          <w:rFonts w:ascii="AL-Mohanad" w:hAnsi="AL-Mohanad" w:hint="cs"/>
          <w:color w:val="000000" w:themeColor="text1"/>
          <w:sz w:val="26"/>
          <w:szCs w:val="28"/>
          <w:rtl/>
          <w:lang w:bidi="ar"/>
        </w:rPr>
        <w:t xml:space="preserve">ن </w:t>
      </w:r>
      <w:r w:rsidR="00781FF3" w:rsidRPr="00EA4E1C">
        <w:rPr>
          <w:rFonts w:ascii="AL-Mohanad" w:hAnsi="AL-Mohanad" w:hint="cs"/>
          <w:color w:val="000000" w:themeColor="text1"/>
          <w:sz w:val="26"/>
          <w:szCs w:val="28"/>
          <w:rtl/>
          <w:lang w:bidi="ar"/>
        </w:rPr>
        <w:t>اللا</w:t>
      </w:r>
      <w:r w:rsidRPr="00EA4E1C">
        <w:rPr>
          <w:rFonts w:ascii="AL-Mohanad" w:hAnsi="AL-Mohanad" w:hint="cs"/>
          <w:color w:val="000000" w:themeColor="text1"/>
          <w:sz w:val="26"/>
          <w:szCs w:val="28"/>
          <w:rtl/>
          <w:lang w:bidi="ar"/>
        </w:rPr>
        <w:t>ح</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ج</w:t>
      </w:r>
      <w:r w:rsidR="0006152E">
        <w:rPr>
          <w:rFonts w:ascii="AL-Mohanad" w:hAnsi="AL-Mohanad" w:hint="cs"/>
          <w:color w:val="000000" w:themeColor="text1"/>
          <w:sz w:val="26"/>
          <w:szCs w:val="28"/>
          <w:rtl/>
          <w:lang w:bidi="ar"/>
        </w:rPr>
        <w:t>ّ</w:t>
      </w:r>
      <w:r w:rsidRPr="00EA4E1C">
        <w:rPr>
          <w:rFonts w:ascii="AL-Mohanad" w:hAnsi="AL-Mohanad" w:hint="cs"/>
          <w:color w:val="000000" w:themeColor="text1"/>
          <w:sz w:val="26"/>
          <w:szCs w:val="28"/>
          <w:rtl/>
          <w:lang w:bidi="ar"/>
        </w:rPr>
        <w:t xml:space="preserve">ة. </w:t>
      </w:r>
    </w:p>
    <w:p w:rsidR="00E83C22" w:rsidRPr="00EA4E1C" w:rsidRDefault="00756261" w:rsidP="00781FF3">
      <w:pPr>
        <w:rPr>
          <w:color w:val="000000" w:themeColor="text1"/>
          <w:rtl/>
          <w:lang w:bidi="ar"/>
        </w:rPr>
      </w:pPr>
      <w:r w:rsidRPr="00EA4E1C">
        <w:rPr>
          <w:rFonts w:hint="cs"/>
          <w:color w:val="000000" w:themeColor="text1"/>
          <w:rtl/>
          <w:lang w:bidi="ar"/>
        </w:rPr>
        <w:t>ومن خلال هذه التوضيحات فعلم الأصول</w:t>
      </w:r>
      <w:r w:rsidR="00781FF3" w:rsidRPr="00EA4E1C">
        <w:rPr>
          <w:rFonts w:hint="cs"/>
          <w:color w:val="000000" w:themeColor="text1"/>
          <w:rtl/>
          <w:lang w:bidi="ar"/>
        </w:rPr>
        <w:t>،</w:t>
      </w:r>
      <w:r w:rsidRPr="00EA4E1C">
        <w:rPr>
          <w:rFonts w:hint="cs"/>
          <w:color w:val="000000" w:themeColor="text1"/>
          <w:rtl/>
          <w:lang w:bidi="ar"/>
        </w:rPr>
        <w:t xml:space="preserve"> الذي هو علم مبني</w:t>
      </w:r>
      <w:r w:rsidR="00781FF3" w:rsidRPr="00EA4E1C">
        <w:rPr>
          <w:rFonts w:hint="cs"/>
          <w:color w:val="000000" w:themeColor="text1"/>
          <w:rtl/>
          <w:lang w:bidi="ar"/>
        </w:rPr>
        <w:t>ّ</w:t>
      </w:r>
      <w:r w:rsidRPr="00EA4E1C">
        <w:rPr>
          <w:rFonts w:hint="cs"/>
          <w:color w:val="000000" w:themeColor="text1"/>
          <w:rtl/>
          <w:lang w:bidi="ar"/>
        </w:rPr>
        <w:t xml:space="preserve"> على القواعد المحص</w:t>
      </w:r>
      <w:r w:rsidR="00781FF3" w:rsidRPr="00EA4E1C">
        <w:rPr>
          <w:rFonts w:hint="cs"/>
          <w:color w:val="000000" w:themeColor="text1"/>
          <w:rtl/>
          <w:lang w:bidi="ar"/>
        </w:rPr>
        <w:t>َّ</w:t>
      </w:r>
      <w:r w:rsidRPr="00EA4E1C">
        <w:rPr>
          <w:rFonts w:hint="cs"/>
          <w:color w:val="000000" w:themeColor="text1"/>
          <w:rtl/>
          <w:lang w:bidi="ar"/>
        </w:rPr>
        <w:t>لة من البناءات العقلائية</w:t>
      </w:r>
      <w:r w:rsidR="00781FF3" w:rsidRPr="00EA4E1C">
        <w:rPr>
          <w:rFonts w:hint="cs"/>
          <w:color w:val="000000" w:themeColor="text1"/>
          <w:rtl/>
          <w:lang w:bidi="ar"/>
        </w:rPr>
        <w:t>،</w:t>
      </w:r>
      <w:r w:rsidRPr="00EA4E1C">
        <w:rPr>
          <w:rFonts w:hint="cs"/>
          <w:color w:val="000000" w:themeColor="text1"/>
          <w:rtl/>
          <w:lang w:bidi="ar"/>
        </w:rPr>
        <w:t xml:space="preserve"> </w:t>
      </w:r>
      <w:r w:rsidR="00781FF3" w:rsidRPr="00EA4E1C">
        <w:rPr>
          <w:rFonts w:hint="cs"/>
          <w:color w:val="000000" w:themeColor="text1"/>
          <w:rtl/>
          <w:lang w:bidi="ar"/>
        </w:rPr>
        <w:t xml:space="preserve">هو </w:t>
      </w:r>
      <w:r w:rsidRPr="00EA4E1C">
        <w:rPr>
          <w:rFonts w:hint="cs"/>
          <w:color w:val="000000" w:themeColor="text1"/>
          <w:rtl/>
          <w:lang w:bidi="ar"/>
        </w:rPr>
        <w:t>علم عقلائي</w:t>
      </w:r>
      <w:r w:rsidR="00781FF3" w:rsidRPr="00EA4E1C">
        <w:rPr>
          <w:rFonts w:hint="cs"/>
          <w:color w:val="000000" w:themeColor="text1"/>
          <w:rtl/>
          <w:lang w:bidi="ar"/>
        </w:rPr>
        <w:t>.</w:t>
      </w:r>
      <w:r w:rsidRPr="00EA4E1C">
        <w:rPr>
          <w:rFonts w:hint="cs"/>
          <w:color w:val="000000" w:themeColor="text1"/>
          <w:rtl/>
          <w:lang w:bidi="ar"/>
        </w:rPr>
        <w:t xml:space="preserve"> والمستخلص من هذه النتائج خروج علم الأصول من ضيق التحليلات التعب</w:t>
      </w:r>
      <w:r w:rsidR="00781FF3" w:rsidRPr="00EA4E1C">
        <w:rPr>
          <w:rFonts w:hint="cs"/>
          <w:color w:val="000000" w:themeColor="text1"/>
          <w:rtl/>
          <w:lang w:bidi="ar"/>
        </w:rPr>
        <w:t>ُّ</w:t>
      </w:r>
      <w:r w:rsidRPr="00EA4E1C">
        <w:rPr>
          <w:rFonts w:hint="cs"/>
          <w:color w:val="000000" w:themeColor="text1"/>
          <w:rtl/>
          <w:lang w:bidi="ar"/>
        </w:rPr>
        <w:t>دية</w:t>
      </w:r>
      <w:r w:rsidR="00781FF3" w:rsidRPr="00EA4E1C">
        <w:rPr>
          <w:rFonts w:hint="cs"/>
          <w:color w:val="000000" w:themeColor="text1"/>
          <w:rtl/>
          <w:lang w:bidi="ar"/>
        </w:rPr>
        <w:t>،</w:t>
      </w:r>
      <w:r w:rsidRPr="00EA4E1C">
        <w:rPr>
          <w:rFonts w:hint="cs"/>
          <w:color w:val="000000" w:themeColor="text1"/>
          <w:rtl/>
          <w:lang w:bidi="ar"/>
        </w:rPr>
        <w:t xml:space="preserve"> لينفتح على المحيط الاستدلالي العقلي</w:t>
      </w:r>
      <w:r w:rsidR="00781FF3" w:rsidRPr="00EA4E1C">
        <w:rPr>
          <w:rFonts w:hint="cs"/>
          <w:color w:val="000000" w:themeColor="text1"/>
          <w:rtl/>
          <w:lang w:bidi="ar"/>
        </w:rPr>
        <w:t>.</w:t>
      </w:r>
      <w:r w:rsidRPr="00EA4E1C">
        <w:rPr>
          <w:rFonts w:hint="cs"/>
          <w:color w:val="000000" w:themeColor="text1"/>
          <w:rtl/>
          <w:lang w:bidi="ar"/>
        </w:rPr>
        <w:t xml:space="preserve"> ومن خلال التناغم والتناسق بين القواعد الأصولية وكيفيتها ونظمها سيكون له الأثر الكبير في تعميق وتوسيع عملية الاستنباط.</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58"/>
          <w:headerReference w:type="default" r:id="rId59"/>
          <w:footerReference w:type="even" r:id="rId60"/>
          <w:footerReference w:type="default" r:id="rId6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62"/>
          <w:headerReference w:type="default" r:id="rId63"/>
          <w:footerReference w:type="even" r:id="rId64"/>
          <w:footerReference w:type="default" r:id="rId65"/>
          <w:headerReference w:type="first" r:id="rId6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B25CA7" w:rsidP="00536543">
      <w:pPr>
        <w:pStyle w:val="10"/>
        <w:spacing w:line="216" w:lineRule="auto"/>
        <w:rPr>
          <w:color w:val="000000" w:themeColor="text1"/>
          <w:rtl/>
          <w:lang w:bidi="ar-AE"/>
        </w:rPr>
      </w:pPr>
      <w:bookmarkStart w:id="24" w:name="_Toc400358379"/>
      <w:r w:rsidRPr="00EA4E1C">
        <w:rPr>
          <w:color w:val="000000" w:themeColor="text1"/>
          <w:rtl/>
          <w:lang w:bidi="ar-AE"/>
        </w:rPr>
        <w:t>تعزيرية العقوبات الحكومية</w:t>
      </w:r>
      <w:r w:rsidRPr="00EA4E1C">
        <w:rPr>
          <w:rFonts w:hint="cs"/>
          <w:color w:val="000000" w:themeColor="text1"/>
          <w:rtl/>
          <w:lang w:bidi="ar-AE"/>
        </w:rPr>
        <w:t xml:space="preserve"> </w:t>
      </w:r>
      <w:r w:rsidR="00536543" w:rsidRPr="00EA4E1C">
        <w:rPr>
          <w:rFonts w:hint="cs"/>
          <w:color w:val="000000" w:themeColor="text1"/>
          <w:rtl/>
          <w:lang w:bidi="ar-AE"/>
        </w:rPr>
        <w:t>و</w:t>
      </w:r>
      <w:r w:rsidRPr="00EA4E1C">
        <w:rPr>
          <w:color w:val="000000" w:themeColor="text1"/>
          <w:rtl/>
          <w:lang w:bidi="ar-AE"/>
        </w:rPr>
        <w:t xml:space="preserve"> دور </w:t>
      </w:r>
      <w:r w:rsidRPr="00EA4E1C">
        <w:rPr>
          <w:rFonts w:hint="eastAsia"/>
          <w:color w:val="000000" w:themeColor="text1"/>
          <w:rtl/>
        </w:rPr>
        <w:t>«</w:t>
      </w:r>
      <w:r w:rsidRPr="00EA4E1C">
        <w:rPr>
          <w:color w:val="000000" w:themeColor="text1"/>
          <w:rtl/>
          <w:lang w:bidi="ar-AE"/>
        </w:rPr>
        <w:t>ال</w:t>
      </w:r>
      <w:r w:rsidRPr="00EA4E1C">
        <w:rPr>
          <w:rFonts w:hint="cs"/>
          <w:color w:val="000000" w:themeColor="text1"/>
          <w:rtl/>
          <w:lang w:bidi="ar-AE"/>
        </w:rPr>
        <w:t>معصية</w:t>
      </w:r>
      <w:r w:rsidRPr="00EA4E1C">
        <w:rPr>
          <w:rFonts w:hint="eastAsia"/>
          <w:color w:val="000000" w:themeColor="text1"/>
          <w:rtl/>
        </w:rPr>
        <w:t>»</w:t>
      </w:r>
      <w:r w:rsidRPr="00EA4E1C">
        <w:rPr>
          <w:color w:val="000000" w:themeColor="text1"/>
          <w:rtl/>
          <w:lang w:bidi="ar-AE"/>
        </w:rPr>
        <w:t xml:space="preserve"> في ماهية التعزير</w:t>
      </w:r>
      <w:bookmarkEnd w:id="24"/>
    </w:p>
    <w:p w:rsidR="00E83C22" w:rsidRPr="00EA4E1C" w:rsidRDefault="00E83C22" w:rsidP="00E83C22">
      <w:pPr>
        <w:spacing w:line="300" w:lineRule="exact"/>
        <w:rPr>
          <w:color w:val="000000" w:themeColor="text1"/>
          <w:rtl/>
        </w:rPr>
      </w:pPr>
    </w:p>
    <w:p w:rsidR="00E83C22" w:rsidRPr="00EA4E1C" w:rsidRDefault="00B25CA7" w:rsidP="00B25CA7">
      <w:pPr>
        <w:pStyle w:val="Author"/>
        <w:rPr>
          <w:color w:val="000000" w:themeColor="text1"/>
          <w:rtl/>
        </w:rPr>
      </w:pPr>
      <w:bookmarkStart w:id="25" w:name="_Toc400358380"/>
      <w:r w:rsidRPr="00EA4E1C">
        <w:rPr>
          <w:color w:val="000000" w:themeColor="text1"/>
          <w:rtl/>
          <w:lang w:bidi="ar-AE"/>
        </w:rPr>
        <w:t>السيد محسن فتاحي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5"/>
        <w:t>*)</w:t>
      </w:r>
      <w:bookmarkEnd w:id="25"/>
    </w:p>
    <w:p w:rsidR="00E83C22" w:rsidRPr="00EA4E1C" w:rsidRDefault="00E83C22" w:rsidP="00B25CA7">
      <w:pPr>
        <w:pStyle w:val="Author"/>
        <w:rPr>
          <w:color w:val="000000" w:themeColor="text1"/>
          <w:rtl/>
        </w:rPr>
      </w:pPr>
      <w:bookmarkStart w:id="26" w:name="_Toc400358381"/>
      <w:r w:rsidRPr="00EA4E1C">
        <w:rPr>
          <w:rFonts w:hint="cs"/>
          <w:color w:val="000000" w:themeColor="text1"/>
          <w:rtl/>
        </w:rPr>
        <w:t xml:space="preserve">ترجمة: </w:t>
      </w:r>
      <w:r w:rsidR="00B25CA7" w:rsidRPr="00EA4E1C">
        <w:rPr>
          <w:color w:val="000000" w:themeColor="text1"/>
          <w:rtl/>
          <w:lang w:bidi="ar-AE"/>
        </w:rPr>
        <w:t>السيد حسن علي الهاشمي</w:t>
      </w:r>
      <w:bookmarkEnd w:id="26"/>
    </w:p>
    <w:p w:rsidR="00E83C22" w:rsidRPr="00EA4E1C" w:rsidRDefault="00E83C22" w:rsidP="00E83C22">
      <w:pPr>
        <w:spacing w:line="300" w:lineRule="exact"/>
        <w:rPr>
          <w:color w:val="000000" w:themeColor="text1"/>
          <w:rtl/>
        </w:rPr>
      </w:pPr>
    </w:p>
    <w:p w:rsidR="00E83C22" w:rsidRPr="00EA4E1C" w:rsidRDefault="00B25CA7" w:rsidP="00B25CA7">
      <w:pPr>
        <w:pStyle w:val="31"/>
        <w:rPr>
          <w:color w:val="000000" w:themeColor="text1"/>
          <w:rtl/>
          <w:lang w:bidi="ar-AE"/>
        </w:rPr>
      </w:pPr>
      <w:r w:rsidRPr="00EA4E1C">
        <w:rPr>
          <w:b/>
          <w:color w:val="000000" w:themeColor="text1"/>
          <w:rtl/>
          <w:lang w:bidi="ar-AE"/>
        </w:rPr>
        <w:t>بيان المسألة</w:t>
      </w:r>
    </w:p>
    <w:p w:rsidR="00907322"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قبل تأسيس الجمهورية الإسلامية كان نظامنا الجزائي تلفيقاً </w:t>
      </w:r>
      <w:r w:rsidR="00907322" w:rsidRPr="00EA4E1C">
        <w:rPr>
          <w:rFonts w:ascii="AL-Mohanad" w:hAnsi="AL-Mohanad" w:hint="cs"/>
          <w:color w:val="000000" w:themeColor="text1"/>
          <w:sz w:val="27"/>
          <w:rtl/>
          <w:lang w:bidi="ar-AE"/>
        </w:rPr>
        <w:t>من</w:t>
      </w:r>
      <w:r w:rsidRPr="00EA4E1C">
        <w:rPr>
          <w:rFonts w:ascii="AL-Mohanad" w:hAnsi="AL-Mohanad" w:hint="cs"/>
          <w:color w:val="000000" w:themeColor="text1"/>
          <w:sz w:val="27"/>
          <w:rtl/>
          <w:lang w:bidi="ar-AE"/>
        </w:rPr>
        <w:t xml:space="preserve"> عناصر من الأحكام الجزائية في الإسلام والقوانين الوضعية في البلدان الغربية. وبعد انتصار الثورة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وقيام الجمهورية الإسلامية، وتدوين الحقوق الجزائية الحديثة على أساس الأحكام الشرعية، وُضعت أمام المفك</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رين بحوث جادّة في دائرة تطبيق العقوبات الإسلامية، من قبيل: الحدود</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والقصاص</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والتعزير. إن الجلد</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الذي هو من أبرز مصاديق التعزير</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يثير مشاعر العالم ضدّ النظام الجزائي في الإسلام. وقد أد</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ذلك إلى طرح هذا السؤال القائل: هل يمكن استبدال العقوبات المنصوص عليها في النصوص الشرعية بعقوبات أخرى، من قبيل: الحبس أو الغرامات المالية؟ ومن ناحية أخرى فإن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ساع رقعة النشاط الاجتماعي، وضرورة اعتبار بعض الجرائم في هذا النشاط رعاية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للحقوق الفردية والاجتماعية، تفرض علينا سؤالاً آخر وهو: هل يمكن اعتبار عقوبة السجن أو الغرامات المالية المصادق عليها حديثاً عقوبات تعزيرية أم أنها تختلف </w:t>
      </w:r>
      <w:r w:rsidR="00907322" w:rsidRPr="00EA4E1C">
        <w:rPr>
          <w:rFonts w:ascii="AL-Mohanad" w:hAnsi="AL-Mohanad" w:hint="cs"/>
          <w:color w:val="000000" w:themeColor="text1"/>
          <w:sz w:val="27"/>
          <w:rtl/>
          <w:lang w:bidi="ar-AE"/>
        </w:rPr>
        <w:t>عنها اختلافاً ماهوياً؟</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يبدو أن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دراسة مفهوم المعصية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w:t>
      </w:r>
      <w:r w:rsidR="00907322" w:rsidRPr="00EA4E1C">
        <w:rPr>
          <w:rFonts w:ascii="AL-Mohanad" w:hAnsi="AL-Mohanad" w:hint="cs"/>
          <w:color w:val="000000" w:themeColor="text1"/>
          <w:sz w:val="27"/>
          <w:rtl/>
          <w:lang w:bidi="ar-AE"/>
        </w:rPr>
        <w:t>دخالته</w:t>
      </w:r>
      <w:r w:rsidRPr="00EA4E1C">
        <w:rPr>
          <w:rFonts w:ascii="AL-Mohanad" w:hAnsi="AL-Mohanad" w:hint="cs"/>
          <w:color w:val="000000" w:themeColor="text1"/>
          <w:sz w:val="27"/>
          <w:rtl/>
          <w:lang w:bidi="ar-AE"/>
        </w:rPr>
        <w:t xml:space="preserve"> في ماهية التعزير</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له أن يقدم إجابة واضحة عن هذه الأسئلة. </w:t>
      </w:r>
    </w:p>
    <w:p w:rsidR="00B25CA7" w:rsidRPr="00EA4E1C" w:rsidRDefault="00B25CA7" w:rsidP="00B25CA7">
      <w:pPr>
        <w:pStyle w:val="31"/>
        <w:rPr>
          <w:color w:val="000000" w:themeColor="text1"/>
          <w:rtl/>
          <w:lang w:bidi="ar-AE"/>
        </w:rPr>
      </w:pPr>
      <w:r w:rsidRPr="00EA4E1C">
        <w:rPr>
          <w:rFonts w:hint="cs"/>
          <w:color w:val="000000" w:themeColor="text1"/>
          <w:rtl/>
          <w:lang w:bidi="ar-AE"/>
        </w:rPr>
        <w:lastRenderedPageBreak/>
        <w:t>بيان معنى المفردات</w:t>
      </w: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1ـ التعزير </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المراد من التعزير هو التعزير الشرعي. والتعزير الشرعي: عقوبة لم يتم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تحديد نوعها أو مقدارها من قبل الشارع غالباً</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واعتبر ذلك من صلاحيات الحاكم الشرعي</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بالالتفات إلى خصائص ومقتضيات الزمان ونوع المعصية وشخصي</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دان. يفهم ذلك من لسان الروايات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وهذا موضع إجماع وات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فاق من قبل الفقهاء</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الشيعة وأهل السن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w:t>
      </w:r>
      <w:r w:rsidRPr="00EA4E1C">
        <w:rPr>
          <w:rFonts w:ascii="AL-Mohanad" w:hAnsi="AL-Mohanad" w:hint="cs"/>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0"/>
      </w:r>
      <w:r w:rsidRPr="00EA4E1C">
        <w:rPr>
          <w:rFonts w:ascii="AL-Mohanad" w:hAnsi="AL-Mohanad" w:hint="cs"/>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2ـ الذنب </w:t>
      </w:r>
    </w:p>
    <w:p w:rsidR="00B25CA7" w:rsidRPr="00EA4E1C" w:rsidRDefault="00B25CA7" w:rsidP="00E72001">
      <w:pPr>
        <w:spacing w:line="44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إن مرادنا من مفردة الذنب هو المصطلح الفقهي الذي يُطلق على المخالفة التي يرتكبها المكل</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تجاه الأحكام الأولية الشرعية الإلزامية. وطبقاً للرأ</w:t>
      </w:r>
      <w:r w:rsidR="00907322" w:rsidRPr="00EA4E1C">
        <w:rPr>
          <w:rFonts w:ascii="AL-Mohanad" w:hAnsi="AL-Mohanad" w:hint="cs"/>
          <w:color w:val="000000" w:themeColor="text1"/>
          <w:sz w:val="27"/>
          <w:rtl/>
          <w:lang w:bidi="ar-AE"/>
        </w:rPr>
        <w:t>ي</w:t>
      </w:r>
      <w:r w:rsidRPr="00EA4E1C">
        <w:rPr>
          <w:rFonts w:ascii="AL-Mohanad" w:hAnsi="AL-Mohanad" w:hint="cs"/>
          <w:color w:val="000000" w:themeColor="text1"/>
          <w:sz w:val="27"/>
          <w:rtl/>
          <w:lang w:bidi="ar-AE"/>
        </w:rPr>
        <w:t xml:space="preserve"> المشهور فقهياً ينقسم الذنب في الشريعة إلى قسمين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يندرجان تحت عنوان: الذنوب الصغيرة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والذنوب الكبيرة. ومن خصوصيات الذنوب هي أن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مرتكبها تترت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عليه حرمة تكليفية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وعقوبة أخروية. </w:t>
      </w:r>
    </w:p>
    <w:p w:rsidR="00B25CA7" w:rsidRPr="00EA4E1C" w:rsidRDefault="00B25CA7" w:rsidP="00E72001">
      <w:pPr>
        <w:spacing w:line="44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إن المسألة التي يجب أخذها بنظر الاعتبار، وتشك</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في الحقيقة فرضية هذا التحقيق</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هي أن مخالفة الأوامر الحكومية لا تعتبر ذ</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باً بالمعنى المصطلح</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بمعنى أن مخالفة الأوامر الحكومية وإن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ترتبت عليها بعض العقوبات، ب</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أن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فاعلها لا يكون مرتكباً لفعل</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محرّ</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ومن حيث العنوان الأولي وذات العمل لا يكون مستحق</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 للعقاب الأخروي.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3ـ المخالفات القانونية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إن المراد من المخالفات القانونية ما كان من قبيل الفعل أو ترك الفعل الذي تعتبره الحكومة الإسلامية ـ طبقاً للمصالح الاجتماعية ـ مخالفة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وعليه فإن الذنوب التي أقرّت من قبل الشارع مباشرة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ونطلق عليها تسمية المخالفات الشرعية، تعتبر خارجة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عن مصطلح المخالفات القانونية في هذا المقال. </w:t>
      </w:r>
    </w:p>
    <w:p w:rsidR="00B25CA7" w:rsidRPr="00EA4E1C" w:rsidRDefault="00B25CA7" w:rsidP="00B25CA7">
      <w:pPr>
        <w:pStyle w:val="31"/>
        <w:rPr>
          <w:color w:val="000000" w:themeColor="text1"/>
          <w:rtl/>
          <w:lang w:bidi="ar-AE"/>
        </w:rPr>
      </w:pPr>
      <w:r w:rsidRPr="00EA4E1C">
        <w:rPr>
          <w:rFonts w:hint="cs"/>
          <w:color w:val="000000" w:themeColor="text1"/>
          <w:rtl/>
          <w:lang w:bidi="ar-AE"/>
        </w:rPr>
        <w:lastRenderedPageBreak/>
        <w:t>التعزير ودائرة شموله للعقوبات القانونية</w:t>
      </w:r>
    </w:p>
    <w:p w:rsidR="00907322"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لا شك</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أن بعض المخالفات القانونية هي مباحات شرعية، </w:t>
      </w:r>
      <w:r w:rsidR="00907322" w:rsidRPr="00EA4E1C">
        <w:rPr>
          <w:rFonts w:ascii="AL-Mohanad" w:hAnsi="AL-Mohanad" w:hint="cs"/>
          <w:color w:val="000000" w:themeColor="text1"/>
          <w:sz w:val="27"/>
          <w:rtl/>
          <w:lang w:bidi="ar-AE"/>
        </w:rPr>
        <w:t xml:space="preserve">وقد </w:t>
      </w:r>
      <w:r w:rsidRPr="00EA4E1C">
        <w:rPr>
          <w:rFonts w:ascii="AL-Mohanad" w:hAnsi="AL-Mohanad" w:hint="cs"/>
          <w:color w:val="000000" w:themeColor="text1"/>
          <w:sz w:val="27"/>
          <w:rtl/>
          <w:lang w:bidi="ar-AE"/>
        </w:rPr>
        <w:t>عمدت الحكومة إلى حظرها واعتبارها مخالفة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رعاية</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لمصالح المجتمع. ولكي نتمكن من اعتبار هذه العقوبات من نوع التعزير يجب علينا قبل كلّ شيء أن نثبت أن دائرة متعل</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ق التعزير أوسع من </w:t>
      </w:r>
      <w:r w:rsidR="00907322" w:rsidRPr="00EA4E1C">
        <w:rPr>
          <w:rFonts w:ascii="AL-Mohanad" w:hAnsi="AL-Mohanad" w:hint="cs"/>
          <w:color w:val="000000" w:themeColor="text1"/>
          <w:sz w:val="27"/>
          <w:rtl/>
          <w:lang w:bidi="ar-AE"/>
        </w:rPr>
        <w:t>الذنوب الشرعية. فهل الأمر كذلك؟</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دراسة مساحة الجرائم التي يستحق</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مرتكبها التعزير ستلعب دور الدليل لنا في العثور على الإجابة عن هذا السؤال.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أ</w:t>
      </w:r>
      <w:r w:rsidR="00B25CA7" w:rsidRPr="00EA4E1C">
        <w:rPr>
          <w:rFonts w:hint="cs"/>
          <w:color w:val="000000" w:themeColor="text1"/>
          <w:rtl/>
          <w:lang w:bidi="ar-AE"/>
        </w:rPr>
        <w:t>ـ بحث دائرة المخالفات الموجبة للتعزير</w:t>
      </w:r>
    </w:p>
    <w:p w:rsidR="00907322"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الآراء الفقهية تحكي عن وجود رأي</w:t>
      </w:r>
      <w:r w:rsidR="00907322" w:rsidRPr="00EA4E1C">
        <w:rPr>
          <w:rFonts w:ascii="AL-Mohanad" w:hAnsi="AL-Mohanad" w:hint="cs"/>
          <w:color w:val="000000" w:themeColor="text1"/>
          <w:sz w:val="27"/>
          <w:rtl/>
          <w:lang w:bidi="ar-AE"/>
        </w:rPr>
        <w:t>ين رئيسين في باب عقوبة التعزير:</w:t>
      </w:r>
    </w:p>
    <w:p w:rsidR="00907322"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فهناك 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يعتقد بأن التعزير الشرعي يقتصر على الأفعال التي اع</w:t>
      </w:r>
      <w:r w:rsidR="00907322" w:rsidRPr="00EA4E1C">
        <w:rPr>
          <w:rFonts w:ascii="AL-Mohanad" w:hAnsi="AL-Mohanad" w:hint="cs"/>
          <w:color w:val="000000" w:themeColor="text1"/>
          <w:sz w:val="27"/>
          <w:rtl/>
          <w:lang w:bidi="ar-AE"/>
        </w:rPr>
        <w:t>تبرها الشارع من الذنوب الكبيرة.</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وأما الرأي الآخر فعمد إلى توسيع دائرتها</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لتشمل حت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الذنوب الصغيرة أيضاً</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وعليه فإن مرتكب الصغيرة تطاله العقوبة التعزيرية أيضاً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قال الإمام الخميني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7"/>
          <w:rtl/>
          <w:lang w:bidi="ar-AE"/>
        </w:rPr>
        <w:t xml:space="preserve"> في تحرير الوسيلة: </w:t>
      </w:r>
      <w:r w:rsidRPr="00EA4E1C">
        <w:rPr>
          <w:rFonts w:hint="eastAsia"/>
          <w:color w:val="000000" w:themeColor="text1"/>
          <w:sz w:val="27"/>
          <w:rtl/>
        </w:rPr>
        <w:t>«</w:t>
      </w:r>
      <w:r w:rsidRPr="00EA4E1C">
        <w:rPr>
          <w:rFonts w:ascii="AL-Mohanad" w:hAnsi="AL-Mohanad" w:hint="cs"/>
          <w:color w:val="000000" w:themeColor="text1"/>
          <w:sz w:val="27"/>
          <w:rtl/>
          <w:lang w:bidi="ar-AE"/>
        </w:rPr>
        <w:t>كلّ 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ترك واجباً أو ارتكب حراماً فللإمام ونائبه تعزيره</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بشرط أن يكون من الكبائر</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907322"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كما يلاحظ فإن الإمام</w:t>
      </w:r>
      <w:r w:rsidR="0040124D" w:rsidRPr="00EA4E1C">
        <w:rPr>
          <w:rFonts w:ascii="Mosawi" w:hAnsi="Mosawi" w:cs="Mosawi"/>
          <w:color w:val="000000" w:themeColor="text1"/>
          <w:sz w:val="26"/>
          <w:szCs w:val="26"/>
          <w:rtl/>
        </w:rPr>
        <w:t>&amp;</w:t>
      </w:r>
      <w:r w:rsidR="00B25CA7" w:rsidRPr="00EA4E1C">
        <w:rPr>
          <w:rFonts w:ascii="AL-Mohanad" w:hAnsi="AL-Mohanad" w:hint="cs"/>
          <w:color w:val="000000" w:themeColor="text1"/>
          <w:sz w:val="27"/>
          <w:rtl/>
          <w:lang w:bidi="ar-AE"/>
        </w:rPr>
        <w:t xml:space="preserve"> قد ضيّ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ق من دائرة المتعل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ق بعد </w:t>
      </w:r>
      <w:r w:rsidRPr="00EA4E1C">
        <w:rPr>
          <w:rFonts w:ascii="AL-Mohanad" w:hAnsi="AL-Mohanad" w:hint="cs"/>
          <w:color w:val="000000" w:themeColor="text1"/>
          <w:sz w:val="27"/>
          <w:rtl/>
          <w:lang w:bidi="ar-AE"/>
        </w:rPr>
        <w:t>ا</w:t>
      </w:r>
      <w:r w:rsidR="00B25CA7" w:rsidRPr="00EA4E1C">
        <w:rPr>
          <w:rFonts w:ascii="AL-Mohanad" w:hAnsi="AL-Mohanad" w:hint="cs"/>
          <w:color w:val="000000" w:themeColor="text1"/>
          <w:sz w:val="27"/>
          <w:rtl/>
          <w:lang w:bidi="ar-AE"/>
        </w:rPr>
        <w:t>شتراطه أن يكون الذنب كبيراً. كما يمكن أن نشاهد هذا الرأي عند صاحب الجواهر أيضاً</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13"/>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بينما ذهب بعض العلماء الآخرين إلى تعميم الحكم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ليشمل حت</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ى الذنوب الصغيرة. </w:t>
      </w:r>
      <w:r w:rsidR="00907322" w:rsidRPr="00EA4E1C">
        <w:rPr>
          <w:rFonts w:ascii="AL-Mohanad" w:hAnsi="AL-Mohanad" w:hint="cs"/>
          <w:color w:val="000000" w:themeColor="text1"/>
          <w:sz w:val="27"/>
          <w:rtl/>
          <w:lang w:bidi="ar-AE"/>
        </w:rPr>
        <w:t xml:space="preserve">فقد </w:t>
      </w:r>
      <w:r w:rsidRPr="00EA4E1C">
        <w:rPr>
          <w:rFonts w:ascii="AL-Mohanad" w:hAnsi="AL-Mohanad" w:hint="cs"/>
          <w:color w:val="000000" w:themeColor="text1"/>
          <w:sz w:val="27"/>
          <w:rtl/>
          <w:lang w:bidi="ar-AE"/>
        </w:rPr>
        <w:t xml:space="preserve">قال السيد الخوئي في تكملة المنهاج: </w:t>
      </w:r>
      <w:r w:rsidRPr="00EA4E1C">
        <w:rPr>
          <w:rFonts w:hint="eastAsia"/>
          <w:color w:val="000000" w:themeColor="text1"/>
          <w:sz w:val="27"/>
          <w:rtl/>
        </w:rPr>
        <w:t>«</w:t>
      </w:r>
      <w:r w:rsidRPr="00EA4E1C">
        <w:rPr>
          <w:rFonts w:ascii="AL-Mohanad" w:hAnsi="AL-Mohanad" w:hint="cs"/>
          <w:color w:val="000000" w:themeColor="text1"/>
          <w:sz w:val="27"/>
          <w:rtl/>
          <w:lang w:bidi="ar-AE"/>
        </w:rPr>
        <w:t>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فعل محرّ</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أو ترك واجباً إلهياً عالماً عامداً عزّ</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ره الحاكم</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حسب ما يراه من المصلحة</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1ـ أدل</w:t>
      </w:r>
      <w:r w:rsidR="00907322" w:rsidRPr="00EA4E1C">
        <w:rPr>
          <w:rFonts w:hint="cs"/>
          <w:color w:val="000000" w:themeColor="text1"/>
          <w:rtl/>
          <w:lang w:bidi="ar-AE"/>
        </w:rPr>
        <w:t>ّ</w:t>
      </w:r>
      <w:r w:rsidRPr="00EA4E1C">
        <w:rPr>
          <w:rFonts w:hint="cs"/>
          <w:color w:val="000000" w:themeColor="text1"/>
          <w:rtl/>
          <w:lang w:bidi="ar-AE"/>
        </w:rPr>
        <w:t>ة جواز التعزير على الذنوب الصغيرة</w:t>
      </w:r>
    </w:p>
    <w:p w:rsidR="00907322" w:rsidRPr="00EA4E1C" w:rsidRDefault="00B25CA7" w:rsidP="00907322">
      <w:pPr>
        <w:rPr>
          <w:rFonts w:ascii="AL-Mohanad" w:hAnsi="AL-Mohanad"/>
          <w:color w:val="000000" w:themeColor="text1"/>
          <w:sz w:val="27"/>
          <w:rtl/>
          <w:lang w:bidi="ar-AE"/>
        </w:rPr>
      </w:pPr>
      <w:r w:rsidRPr="00EA4E1C">
        <w:rPr>
          <w:rFonts w:ascii="AL-Mohanad" w:hAnsi="AL-Mohanad" w:hint="cs"/>
          <w:color w:val="000000" w:themeColor="text1"/>
          <w:sz w:val="27"/>
          <w:rtl/>
          <w:lang w:bidi="ar-AE"/>
        </w:rPr>
        <w:t>في هذه الفقرة نطالع جواز التعزير على الذنوب الصغيرة من زاويتين</w:t>
      </w:r>
      <w:r w:rsidR="00907322" w:rsidRPr="00EA4E1C">
        <w:rPr>
          <w:rFonts w:ascii="AL-Mohanad" w:hAnsi="AL-Mohanad" w:hint="cs"/>
          <w:color w:val="000000" w:themeColor="text1"/>
          <w:sz w:val="27"/>
          <w:rtl/>
          <w:lang w:bidi="ar-AE"/>
        </w:rPr>
        <w:t>:</w:t>
      </w:r>
    </w:p>
    <w:p w:rsidR="00907322" w:rsidRPr="00EA4E1C" w:rsidRDefault="00B25CA7" w:rsidP="002C567C">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t>الأولى</w:t>
      </w:r>
      <w:r w:rsidR="00907322" w:rsidRPr="00EA4E1C">
        <w:rPr>
          <w:rFonts w:ascii="AL-Mohanad" w:hAnsi="AL-Mohanad" w:hint="cs"/>
          <w:color w:val="000000" w:themeColor="text1"/>
          <w:sz w:val="27"/>
          <w:rtl/>
          <w:lang w:bidi="ar-AE"/>
        </w:rPr>
        <w:t>: الروايات.</w:t>
      </w:r>
    </w:p>
    <w:p w:rsidR="00B25CA7" w:rsidRPr="00EA4E1C" w:rsidRDefault="00B25CA7" w:rsidP="00907322">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t>الثانية</w:t>
      </w:r>
      <w:r w:rsidRPr="00EA4E1C">
        <w:rPr>
          <w:rFonts w:ascii="AL-Mohanad" w:hAnsi="AL-Mohanad" w:hint="cs"/>
          <w:color w:val="000000" w:themeColor="text1"/>
          <w:sz w:val="27"/>
          <w:rtl/>
          <w:lang w:bidi="ar-AE"/>
        </w:rPr>
        <w:t>: قاعدة متصيّ</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دة دال</w:t>
      </w:r>
      <w:r w:rsidR="0090732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ة على </w:t>
      </w:r>
      <w:r w:rsidRPr="00EA4E1C">
        <w:rPr>
          <w:rFonts w:hint="eastAsia"/>
          <w:color w:val="000000" w:themeColor="text1"/>
          <w:sz w:val="27"/>
          <w:rtl/>
        </w:rPr>
        <w:t>«</w:t>
      </w:r>
      <w:r w:rsidRPr="00EA4E1C">
        <w:rPr>
          <w:rFonts w:ascii="AL-Mohanad" w:hAnsi="AL-Mohanad" w:hint="cs"/>
          <w:color w:val="000000" w:themeColor="text1"/>
          <w:sz w:val="27"/>
          <w:rtl/>
          <w:lang w:bidi="ar-AE"/>
        </w:rPr>
        <w:t>وجوب التعزير على كلّ معصية</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w:t>
      </w:r>
    </w:p>
    <w:p w:rsidR="00B25CA7" w:rsidRPr="00EA4E1C" w:rsidRDefault="00907322" w:rsidP="00B25CA7">
      <w:pPr>
        <w:pStyle w:val="31"/>
        <w:rPr>
          <w:color w:val="000000" w:themeColor="text1"/>
          <w:rtl/>
          <w:lang w:bidi="ar-AE"/>
        </w:rPr>
      </w:pPr>
      <w:r w:rsidRPr="00EA4E1C">
        <w:rPr>
          <w:rFonts w:hint="cs"/>
          <w:color w:val="000000" w:themeColor="text1"/>
          <w:rtl/>
          <w:lang w:bidi="ar-AE"/>
        </w:rPr>
        <w:lastRenderedPageBreak/>
        <w:t>أ</w:t>
      </w:r>
      <w:r w:rsidR="00B25CA7" w:rsidRPr="00EA4E1C">
        <w:rPr>
          <w:rFonts w:hint="cs"/>
          <w:color w:val="000000" w:themeColor="text1"/>
          <w:rtl/>
          <w:lang w:bidi="ar-AE"/>
        </w:rPr>
        <w:t xml:space="preserve">ـ الروايات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في رواية عن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سأل فيها أب</w:t>
      </w:r>
      <w:r w:rsidR="00112A2F"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 الصباح الكناني عن حكم من ينجّ</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 المسجد الحرام عامداً، فكان الجواب بوجوب تعزيره</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وإليك نصّ الرواية: </w:t>
      </w:r>
      <w:r w:rsidRPr="00EA4E1C">
        <w:rPr>
          <w:rFonts w:hint="eastAsia"/>
          <w:color w:val="000000" w:themeColor="text1"/>
          <w:sz w:val="27"/>
          <w:rtl/>
        </w:rPr>
        <w:t>«</w:t>
      </w:r>
      <w:r w:rsidRPr="00EA4E1C">
        <w:rPr>
          <w:rFonts w:ascii="AL-Mohanad" w:hAnsi="AL-Mohanad" w:hint="cs"/>
          <w:color w:val="000000" w:themeColor="text1"/>
          <w:sz w:val="27"/>
          <w:rtl/>
          <w:lang w:bidi="ar-AE"/>
        </w:rPr>
        <w:t>قال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ما تقول في</w:t>
      </w:r>
      <w:r w:rsidR="00112A2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م</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أحدث في المسجد الحرام متعمّ</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داً؟ قلت: يُضر</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ضرباً شديداً. قال: أصب</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112A2F" w:rsidRPr="00EA4E1C">
        <w:rPr>
          <w:rFonts w:ascii="AL-Mohanad" w:hAnsi="AL-Mohanad" w:hint="cs"/>
          <w:color w:val="000000" w:themeColor="text1"/>
          <w:sz w:val="27"/>
          <w:rtl/>
          <w:lang w:bidi="ar-AE"/>
        </w:rPr>
        <w:t>َ</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وإنما يكون الاستدلال بهذه الرواية تاماً إذا اعتبرنا تنجيس المسجد الحرام من الصغائر</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دون الكبائر؛ لأن الرواية تقول بعد ذلك بوجوب قتل م</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ينجّس الكعبة</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وذلك إذ يقول: </w:t>
      </w:r>
      <w:r w:rsidRPr="00EA4E1C">
        <w:rPr>
          <w:rFonts w:hint="eastAsia"/>
          <w:color w:val="000000" w:themeColor="text1"/>
          <w:sz w:val="27"/>
          <w:rtl/>
        </w:rPr>
        <w:t>«</w:t>
      </w:r>
      <w:r w:rsidRPr="00EA4E1C">
        <w:rPr>
          <w:rFonts w:ascii="AL-Mohanad" w:hAnsi="AL-Mohanad" w:hint="cs"/>
          <w:color w:val="000000" w:themeColor="text1"/>
          <w:sz w:val="27"/>
          <w:rtl/>
          <w:lang w:bidi="ar-AE"/>
        </w:rPr>
        <w:t>ما تقول في</w:t>
      </w:r>
      <w:r w:rsidR="00112A2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م</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أحدث في الكعبة متعمّداً؟ قلت: يقتل. قال: أصب</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ألا ترى 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الكعبة أفضل من المسجد؟</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ويمكن المناقشة والإشكال على تعميم الحكم بالتعزير الوارد في هذه الرواية ليشمل الصغائر أيضاً؛ إذ يحتمل أن يكون تنجيس المسجد الحرام من الكبائر أيضاً، غاية ما في الأمر 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الكبائر تتفاوت في درجاتها، ويمكن لقوله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AE"/>
        </w:rPr>
        <w:t>ألا ترى 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الكعبة أفضل من المسجد</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أن يؤيّ</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د ذلك.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b/>
          <w:bCs/>
          <w:color w:val="000000" w:themeColor="text1"/>
          <w:sz w:val="27"/>
          <w:rtl/>
          <w:lang w:bidi="ar-AE"/>
        </w:rPr>
        <w:t>وقد يُشك</w:t>
      </w:r>
      <w:r w:rsidR="00112A2F" w:rsidRPr="00EA4E1C">
        <w:rPr>
          <w:rFonts w:ascii="AL-Mohanad" w:hAnsi="AL-Mohanad" w:hint="cs"/>
          <w:b/>
          <w:bCs/>
          <w:color w:val="000000" w:themeColor="text1"/>
          <w:sz w:val="27"/>
          <w:rtl/>
          <w:lang w:bidi="ar-AE"/>
        </w:rPr>
        <w:t>َ</w:t>
      </w:r>
      <w:r w:rsidRPr="00EA4E1C">
        <w:rPr>
          <w:rFonts w:ascii="AL-Mohanad" w:hAnsi="AL-Mohanad" w:hint="cs"/>
          <w:b/>
          <w:bCs/>
          <w:color w:val="000000" w:themeColor="text1"/>
          <w:sz w:val="27"/>
          <w:rtl/>
          <w:lang w:bidi="ar-AE"/>
        </w:rPr>
        <w:t>ل علينا</w:t>
      </w:r>
      <w:r w:rsidRPr="00EA4E1C">
        <w:rPr>
          <w:rFonts w:ascii="AL-Mohanad" w:hAnsi="AL-Mohanad" w:hint="cs"/>
          <w:color w:val="000000" w:themeColor="text1"/>
          <w:sz w:val="27"/>
          <w:rtl/>
          <w:lang w:bidi="ar-AE"/>
        </w:rPr>
        <w:t xml:space="preserve"> بأن الأمر إذا كان كذلك فإن الرواية ستكون أجنبية عن التعزير</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فهي واردة في باب الحدود؛ لأن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القتل بالنسبة إلى تنجيس الكعبة المشرّ</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فة إنما هو من الح</w:t>
      </w:r>
      <w:r w:rsidR="00112A2F"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ود قطعاً</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ولا يدخل في دائرة التعزيرات. وعليه فإن قرينة السياق تقتضي أن تكون العقوبة الواردة بشأن تنجيس المسجد الحرام من الحدود أيضاً</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دون التعزيرات. </w:t>
      </w:r>
    </w:p>
    <w:p w:rsidR="00112A2F"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b/>
          <w:bCs/>
          <w:color w:val="000000" w:themeColor="text1"/>
          <w:sz w:val="27"/>
          <w:rtl/>
          <w:lang w:bidi="ar-AE"/>
        </w:rPr>
        <w:t>وجوابنا عن ذلك</w:t>
      </w:r>
      <w:r w:rsidRPr="00EA4E1C">
        <w:rPr>
          <w:rFonts w:ascii="AL-Mohanad" w:hAnsi="AL-Mohanad" w:hint="cs"/>
          <w:color w:val="000000" w:themeColor="text1"/>
          <w:sz w:val="27"/>
          <w:rtl/>
          <w:lang w:bidi="ar-AE"/>
        </w:rPr>
        <w:t>: إن قرينة السياق لا حجّية لها</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Pr="00EA4E1C">
        <w:rPr>
          <w:rFonts w:ascii="AL-Mohanad" w:hAnsi="AL-Mohanad" w:hint="cs"/>
          <w:b/>
          <w:bCs/>
          <w:color w:val="000000" w:themeColor="text1"/>
          <w:sz w:val="27"/>
          <w:rtl/>
          <w:lang w:bidi="ar-AE"/>
        </w:rPr>
        <w:t>هذا أو</w:t>
      </w:r>
      <w:r w:rsidR="00112A2F" w:rsidRPr="00EA4E1C">
        <w:rPr>
          <w:rFonts w:ascii="AL-Mohanad" w:hAnsi="AL-Mohanad" w:hint="cs"/>
          <w:b/>
          <w:bCs/>
          <w:color w:val="000000" w:themeColor="text1"/>
          <w:sz w:val="27"/>
          <w:rtl/>
          <w:lang w:bidi="ar-AE"/>
        </w:rPr>
        <w:t>ّ</w:t>
      </w:r>
      <w:r w:rsidRPr="00EA4E1C">
        <w:rPr>
          <w:rFonts w:ascii="AL-Mohanad" w:hAnsi="AL-Mohanad" w:hint="cs"/>
          <w:b/>
          <w:bCs/>
          <w:color w:val="000000" w:themeColor="text1"/>
          <w:sz w:val="27"/>
          <w:rtl/>
          <w:lang w:bidi="ar-AE"/>
        </w:rPr>
        <w:t>لاً</w:t>
      </w:r>
      <w:r w:rsidR="00112A2F" w:rsidRPr="00EA4E1C">
        <w:rPr>
          <w:rFonts w:ascii="AL-Mohanad" w:hAnsi="AL-Mohanad" w:hint="cs"/>
          <w:color w:val="000000" w:themeColor="text1"/>
          <w:sz w:val="27"/>
          <w:rtl/>
          <w:lang w:bidi="ar-AE"/>
        </w:rPr>
        <w:t>.</w:t>
      </w:r>
    </w:p>
    <w:p w:rsidR="00B25CA7" w:rsidRPr="00EA4E1C" w:rsidRDefault="00B25CA7" w:rsidP="004563FC">
      <w:pPr>
        <w:rPr>
          <w:rFonts w:ascii="AL-Mohanad" w:hAnsi="AL-Mohanad"/>
          <w:color w:val="000000" w:themeColor="text1"/>
          <w:sz w:val="27"/>
          <w:rtl/>
          <w:lang w:bidi="ar-AE"/>
        </w:rPr>
      </w:pPr>
      <w:r w:rsidRPr="002C567C">
        <w:rPr>
          <w:rFonts w:ascii="AL-Mohanad" w:hAnsi="AL-Mohanad" w:hint="cs"/>
          <w:b/>
          <w:bCs/>
          <w:color w:val="000000" w:themeColor="text1"/>
          <w:sz w:val="27"/>
          <w:rtl/>
          <w:lang w:bidi="ar-AE"/>
        </w:rPr>
        <w:t>وثانياً</w:t>
      </w:r>
      <w:r w:rsidRPr="00EA4E1C">
        <w:rPr>
          <w:rFonts w:ascii="AL-Mohanad" w:hAnsi="AL-Mohanad" w:hint="cs"/>
          <w:color w:val="000000" w:themeColor="text1"/>
          <w:sz w:val="27"/>
          <w:rtl/>
          <w:lang w:bidi="ar-AE"/>
        </w:rPr>
        <w:t>: إن الحد</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يجب أن يكون معلوم المقدار، في حين 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قوله</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AE"/>
        </w:rPr>
        <w:t>يُضرب ضرباً شديداً</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لم يبي</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مقدار الضرب</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[لأن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الشدة بيان للكيفية</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دون الكمية].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وهناك مجموعة أخرى من الروايات</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112A2F" w:rsidRPr="00EA4E1C">
        <w:rPr>
          <w:rFonts w:ascii="AL-Mohanad" w:hAnsi="AL-Mohanad" w:hint="cs"/>
          <w:color w:val="000000" w:themeColor="text1"/>
          <w:sz w:val="27"/>
          <w:rtl/>
          <w:lang w:bidi="ar-AE"/>
        </w:rPr>
        <w:t>ورغم</w:t>
      </w:r>
      <w:r w:rsidRPr="00EA4E1C">
        <w:rPr>
          <w:rFonts w:ascii="AL-Mohanad" w:hAnsi="AL-Mohanad" w:hint="cs"/>
          <w:color w:val="000000" w:themeColor="text1"/>
          <w:sz w:val="27"/>
          <w:rtl/>
          <w:lang w:bidi="ar-AE"/>
        </w:rPr>
        <w:t xml:space="preserve"> اشتمالها على مشاكل في أسانيدها، </w:t>
      </w:r>
      <w:r w:rsidR="00112A2F" w:rsidRPr="00EA4E1C">
        <w:rPr>
          <w:rFonts w:ascii="AL-Mohanad" w:hAnsi="AL-Mohanad" w:hint="cs"/>
          <w:color w:val="000000" w:themeColor="text1"/>
          <w:sz w:val="27"/>
          <w:rtl/>
          <w:lang w:bidi="ar-AE"/>
        </w:rPr>
        <w:t>فإنّه؛</w:t>
      </w:r>
      <w:r w:rsidRPr="00EA4E1C">
        <w:rPr>
          <w:rFonts w:ascii="AL-Mohanad" w:hAnsi="AL-Mohanad" w:hint="cs"/>
          <w:color w:val="000000" w:themeColor="text1"/>
          <w:sz w:val="27"/>
          <w:rtl/>
          <w:lang w:bidi="ar-AE"/>
        </w:rPr>
        <w:t xml:space="preserve"> بلحاظ تواترها الإجمالي</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التمسّ</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ك بمضمونها لإثبات مشروعية التعزير في الصغائر، من قبيل: </w:t>
      </w:r>
    </w:p>
    <w:p w:rsidR="00B25CA7" w:rsidRPr="00EA4E1C" w:rsidRDefault="00112A2F"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ـ </w:t>
      </w:r>
      <w:r w:rsidR="00B25CA7" w:rsidRPr="00EA4E1C">
        <w:rPr>
          <w:rFonts w:ascii="AL-Mohanad" w:hAnsi="AL-Mohanad" w:hint="cs"/>
          <w:color w:val="000000" w:themeColor="text1"/>
          <w:sz w:val="27"/>
          <w:rtl/>
          <w:lang w:bidi="ar-AE"/>
        </w:rPr>
        <w:t>رواية أبي مريم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عن الإمام الباقر</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قال: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قضى أمير المؤمنين</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في الهجاء </w:t>
      </w:r>
      <w:r w:rsidR="00B25CA7" w:rsidRPr="00EA4E1C">
        <w:rPr>
          <w:rFonts w:ascii="AL-Mohanad" w:hAnsi="AL-Mohanad" w:hint="cs"/>
          <w:color w:val="000000" w:themeColor="text1"/>
          <w:sz w:val="27"/>
          <w:rtl/>
          <w:lang w:bidi="ar-AE"/>
        </w:rPr>
        <w:lastRenderedPageBreak/>
        <w:t>التعزير</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17"/>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112A2F"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ـ </w:t>
      </w:r>
      <w:r w:rsidR="00B25CA7" w:rsidRPr="00EA4E1C">
        <w:rPr>
          <w:rFonts w:ascii="AL-Mohanad" w:hAnsi="AL-Mohanad" w:hint="cs"/>
          <w:color w:val="000000" w:themeColor="text1"/>
          <w:sz w:val="27"/>
          <w:rtl/>
          <w:lang w:bidi="ar-AE"/>
        </w:rPr>
        <w:t>وفي رواية الحسين بن أبي العلاء</w:t>
      </w:r>
      <w:r w:rsidR="002C567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عن الإمام الصادق</w:t>
      </w:r>
      <w:r w:rsidR="0040124D" w:rsidRPr="00EA4E1C">
        <w:rPr>
          <w:rFonts w:ascii="Mosawi" w:hAnsi="Mosawi" w:cs="Mosawi"/>
          <w:color w:val="000000" w:themeColor="text1"/>
          <w:sz w:val="26"/>
          <w:szCs w:val="26"/>
          <w:rtl/>
        </w:rPr>
        <w:t>×</w:t>
      </w:r>
      <w:r w:rsidR="002C567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قال: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رجلاً لقي رجلاً على عهد أمير المؤمنين</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فقال: 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هذا افترى عليَّ. قال: وما قال لك؟ قال: إنه احتلم بأم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الآخر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قال: 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في العدل 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شئت جلدت ظل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 فإن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الحُلم 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ما هو مثل الظل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ولكن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ا سنوجعه ضرباً وجيعاً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حت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ى لا يؤذي المسلمين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فضربه ضرباً وجيعاً</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18"/>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وقد ورد التعزير في باب الصغائر، من قبيل: موافقة المرأة زوجها على الجماع في شهر رمضان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1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والجماع حالة الحيض</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وشهادة الزور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وفي غير ذلك من الموارد الأخرى أيضاً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112A2F" w:rsidP="004563FC">
      <w:pPr>
        <w:spacing w:line="420" w:lineRule="exact"/>
        <w:rPr>
          <w:rFonts w:ascii="AL-Mohanad" w:hAnsi="AL-Mohanad"/>
          <w:color w:val="000000" w:themeColor="text1"/>
          <w:sz w:val="27"/>
          <w:rtl/>
          <w:lang w:bidi="ar-AE"/>
        </w:rPr>
      </w:pPr>
      <w:r w:rsidRPr="00EA4E1C">
        <w:rPr>
          <w:rFonts w:ascii="AL-Mohanad" w:hAnsi="AL-Mohanad" w:hint="cs"/>
          <w:b/>
          <w:bCs/>
          <w:color w:val="000000" w:themeColor="text1"/>
          <w:sz w:val="27"/>
          <w:rtl/>
          <w:lang w:bidi="ar-AE"/>
        </w:rPr>
        <w:t>و</w:t>
      </w:r>
      <w:r w:rsidR="00B25CA7" w:rsidRPr="00EA4E1C">
        <w:rPr>
          <w:rFonts w:ascii="AL-Mohanad" w:hAnsi="AL-Mohanad" w:hint="cs"/>
          <w:b/>
          <w:bCs/>
          <w:color w:val="000000" w:themeColor="text1"/>
          <w:sz w:val="27"/>
          <w:rtl/>
          <w:lang w:bidi="ar-AE"/>
        </w:rPr>
        <w:t>ربما قيل</w:t>
      </w:r>
      <w:r w:rsidR="00B25CA7" w:rsidRPr="00EA4E1C">
        <w:rPr>
          <w:rFonts w:ascii="AL-Mohanad" w:hAnsi="AL-Mohanad" w:hint="cs"/>
          <w:color w:val="000000" w:themeColor="text1"/>
          <w:sz w:val="27"/>
          <w:rtl/>
          <w:lang w:bidi="ar-AE"/>
        </w:rPr>
        <w:t xml:space="preserve"> باقتصار عقوبة التعزير على هذه الموارد المنصوص عليها في هذه الروايات فقط، فلا يمكن أن نستفيد من هذه الروايات تعميم التعزير لكل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صغيرة أخرى. </w:t>
      </w:r>
    </w:p>
    <w:p w:rsidR="00B25CA7" w:rsidRPr="00EA4E1C" w:rsidRDefault="00112A2F" w:rsidP="004563FC">
      <w:pPr>
        <w:spacing w:line="420" w:lineRule="exact"/>
        <w:rPr>
          <w:rFonts w:ascii="AL-Mohanad" w:hAnsi="AL-Mohanad"/>
          <w:color w:val="000000" w:themeColor="text1"/>
          <w:sz w:val="27"/>
          <w:rtl/>
          <w:lang w:bidi="ar-AE"/>
        </w:rPr>
      </w:pPr>
      <w:r w:rsidRPr="00EA4E1C">
        <w:rPr>
          <w:rFonts w:ascii="AL-Mohanad" w:hAnsi="AL-Mohanad" w:hint="cs"/>
          <w:b/>
          <w:bCs/>
          <w:color w:val="000000" w:themeColor="text1"/>
          <w:sz w:val="27"/>
          <w:rtl/>
          <w:lang w:bidi="ar-AE"/>
        </w:rPr>
        <w:t>و</w:t>
      </w:r>
      <w:r w:rsidR="00B25CA7" w:rsidRPr="00EA4E1C">
        <w:rPr>
          <w:rFonts w:ascii="AL-Mohanad" w:hAnsi="AL-Mohanad" w:hint="cs"/>
          <w:b/>
          <w:bCs/>
          <w:color w:val="000000" w:themeColor="text1"/>
          <w:sz w:val="27"/>
          <w:rtl/>
          <w:lang w:bidi="ar-AE"/>
        </w:rPr>
        <w:t>يمكن القول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إن لسان هذه الروايات بحيث لا يُستظهر منها موضوعية نوع الذنب، بل الذي يفهم منها ع</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فاً هو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 حيث وقع حرام أو تمّ ترك واجب وجب تعزير المرتكب. وعلى حدّ تعبير الأصوليين فإن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العرف 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لغي الخصوصية في مثل هذه الموارد، ويقول: إن نفس ارتكاب العمل المحرّ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م ومخالفة الشرع يوجب استحقاق التعزير، دون أن تكون هناك خصوصية لنوع الذنب المرتكب. </w:t>
      </w:r>
    </w:p>
    <w:p w:rsidR="00B25CA7" w:rsidRPr="00EA4E1C" w:rsidRDefault="00B25CA7" w:rsidP="004563FC">
      <w:pPr>
        <w:rPr>
          <w:rFonts w:ascii="AL-Mohanad" w:hAnsi="AL-Mohanad"/>
          <w:color w:val="000000" w:themeColor="text1"/>
          <w:sz w:val="27"/>
          <w:rtl/>
          <w:lang w:bidi="ar-AE"/>
        </w:rPr>
      </w:pPr>
      <w:r w:rsidRPr="00EA4E1C">
        <w:rPr>
          <w:rFonts w:ascii="AL-Mohanad" w:hAnsi="AL-Mohanad" w:hint="cs"/>
          <w:color w:val="000000" w:themeColor="text1"/>
          <w:sz w:val="27"/>
          <w:rtl/>
          <w:lang w:bidi="ar-AE"/>
        </w:rPr>
        <w:t>ومع ذلك فإن استفادة التعميم من هذه الروايات يواجه إشكالاً آخر، وهو: إن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أقصى ما يُستفاد من مجموع الروايات هو أن التعزير قد تمّ تشريعه في الجملة في موارد من الذنوب الصغيرة، دون أن يُفهم من ذلك انحصار العقوبة في مورد الصغائر بالتعزير فقط. والشاهد على ذلك هو أنه يتمّ ـ في عقوبة بعض الصغائر والمنك</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رات</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ـ إعمال مراتب الأمر بالمعروف والنهي عن المنكر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دون التعزير. </w:t>
      </w:r>
    </w:p>
    <w:p w:rsidR="00B25CA7" w:rsidRPr="00EA4E1C" w:rsidRDefault="00B25CA7" w:rsidP="004563FC">
      <w:pPr>
        <w:spacing w:line="420" w:lineRule="exact"/>
        <w:rPr>
          <w:rFonts w:ascii="AL-Mohanad" w:hAnsi="AL-Mohanad"/>
          <w:color w:val="000000" w:themeColor="text1"/>
          <w:sz w:val="27"/>
          <w:rtl/>
          <w:lang w:bidi="ar-AE"/>
        </w:rPr>
      </w:pPr>
    </w:p>
    <w:p w:rsidR="00B25CA7" w:rsidRPr="00EA4E1C" w:rsidRDefault="00907322" w:rsidP="004563FC">
      <w:pPr>
        <w:pStyle w:val="31"/>
        <w:spacing w:line="420" w:lineRule="exact"/>
        <w:rPr>
          <w:color w:val="000000" w:themeColor="text1"/>
          <w:rtl/>
          <w:lang w:bidi="ar-AE"/>
        </w:rPr>
      </w:pPr>
      <w:r w:rsidRPr="00EA4E1C">
        <w:rPr>
          <w:rFonts w:hint="cs"/>
          <w:color w:val="000000" w:themeColor="text1"/>
          <w:rtl/>
          <w:lang w:bidi="ar-AE"/>
        </w:rPr>
        <w:t xml:space="preserve">ب </w:t>
      </w:r>
      <w:r w:rsidR="00B25CA7" w:rsidRPr="00EA4E1C">
        <w:rPr>
          <w:rFonts w:hint="cs"/>
          <w:color w:val="000000" w:themeColor="text1"/>
          <w:rtl/>
          <w:lang w:bidi="ar-AE"/>
        </w:rPr>
        <w:t xml:space="preserve">ـ قاعدة: </w:t>
      </w:r>
      <w:r w:rsidR="00B25CA7" w:rsidRPr="00EA4E1C">
        <w:rPr>
          <w:rFonts w:hint="eastAsia"/>
          <w:color w:val="000000" w:themeColor="text1"/>
          <w:rtl/>
        </w:rPr>
        <w:t>«</w:t>
      </w:r>
      <w:r w:rsidR="00B25CA7" w:rsidRPr="00EA4E1C">
        <w:rPr>
          <w:rFonts w:hint="cs"/>
          <w:color w:val="000000" w:themeColor="text1"/>
          <w:rtl/>
          <w:lang w:bidi="ar-AE"/>
        </w:rPr>
        <w:t>التعزير على كل</w:t>
      </w:r>
      <w:r w:rsidR="00112A2F" w:rsidRPr="00EA4E1C">
        <w:rPr>
          <w:rFonts w:hint="cs"/>
          <w:color w:val="000000" w:themeColor="text1"/>
          <w:rtl/>
          <w:lang w:bidi="ar-AE"/>
        </w:rPr>
        <w:t>ّ</w:t>
      </w:r>
      <w:r w:rsidR="00B25CA7" w:rsidRPr="00EA4E1C">
        <w:rPr>
          <w:rFonts w:hint="cs"/>
          <w:color w:val="000000" w:themeColor="text1"/>
          <w:rtl/>
          <w:lang w:bidi="ar-AE"/>
        </w:rPr>
        <w:t xml:space="preserve"> معصية</w:t>
      </w:r>
      <w:r w:rsidR="00B25CA7" w:rsidRPr="00EA4E1C">
        <w:rPr>
          <w:rFonts w:hint="eastAsia"/>
          <w:color w:val="000000" w:themeColor="text1"/>
          <w:rtl/>
        </w:rPr>
        <w:t>»</w:t>
      </w:r>
      <w:r w:rsidR="00B25CA7" w:rsidRPr="00EA4E1C">
        <w:rPr>
          <w:rFonts w:hint="cs"/>
          <w:color w:val="000000" w:themeColor="text1"/>
          <w:rtl/>
          <w:lang w:bidi="ar-AE"/>
        </w:rPr>
        <w:t>، و</w:t>
      </w:r>
      <w:r w:rsidR="00B25CA7" w:rsidRPr="00EA4E1C">
        <w:rPr>
          <w:rFonts w:hint="eastAsia"/>
          <w:color w:val="000000" w:themeColor="text1"/>
          <w:rtl/>
        </w:rPr>
        <w:t>«</w:t>
      </w:r>
      <w:r w:rsidR="00B25CA7" w:rsidRPr="00EA4E1C">
        <w:rPr>
          <w:rFonts w:hint="cs"/>
          <w:color w:val="000000" w:themeColor="text1"/>
          <w:rtl/>
          <w:lang w:bidi="ar-AE"/>
        </w:rPr>
        <w:t>كل</w:t>
      </w:r>
      <w:r w:rsidR="00112A2F" w:rsidRPr="00EA4E1C">
        <w:rPr>
          <w:rFonts w:hint="cs"/>
          <w:color w:val="000000" w:themeColor="text1"/>
          <w:rtl/>
          <w:lang w:bidi="ar-AE"/>
        </w:rPr>
        <w:t>ّ</w:t>
      </w:r>
      <w:r w:rsidR="00B25CA7" w:rsidRPr="00EA4E1C">
        <w:rPr>
          <w:rFonts w:hint="cs"/>
          <w:color w:val="000000" w:themeColor="text1"/>
          <w:rtl/>
          <w:lang w:bidi="ar-AE"/>
        </w:rPr>
        <w:t xml:space="preserve"> منك</w:t>
      </w:r>
      <w:r w:rsidR="00112A2F" w:rsidRPr="00EA4E1C">
        <w:rPr>
          <w:rFonts w:hint="cs"/>
          <w:color w:val="000000" w:themeColor="text1"/>
          <w:rtl/>
          <w:lang w:bidi="ar-AE"/>
        </w:rPr>
        <w:t>َ</w:t>
      </w:r>
      <w:r w:rsidR="00B25CA7" w:rsidRPr="00EA4E1C">
        <w:rPr>
          <w:rFonts w:hint="cs"/>
          <w:color w:val="000000" w:themeColor="text1"/>
          <w:rtl/>
          <w:lang w:bidi="ar-AE"/>
        </w:rPr>
        <w:t>ر يُعزّ</w:t>
      </w:r>
      <w:r w:rsidR="00112A2F" w:rsidRPr="00EA4E1C">
        <w:rPr>
          <w:rFonts w:hint="cs"/>
          <w:color w:val="000000" w:themeColor="text1"/>
          <w:rtl/>
          <w:lang w:bidi="ar-AE"/>
        </w:rPr>
        <w:t>َ</w:t>
      </w:r>
      <w:r w:rsidR="00B25CA7" w:rsidRPr="00EA4E1C">
        <w:rPr>
          <w:rFonts w:hint="cs"/>
          <w:color w:val="000000" w:themeColor="text1"/>
          <w:rtl/>
          <w:lang w:bidi="ar-AE"/>
        </w:rPr>
        <w:t>ر مرتكبه</w:t>
      </w:r>
      <w:r w:rsidR="00B25CA7" w:rsidRPr="00EA4E1C">
        <w:rPr>
          <w:rFonts w:hint="eastAsia"/>
          <w:color w:val="000000" w:themeColor="text1"/>
          <w:rtl/>
        </w:rPr>
        <w:t>»</w:t>
      </w:r>
    </w:p>
    <w:p w:rsidR="00B25CA7" w:rsidRDefault="00B25CA7" w:rsidP="004563F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لقد حاول البعض أن يشرّع جواز التعزير في الصغائر من خلال الاستناد إلى قاعدة فقهية تقول: </w:t>
      </w:r>
      <w:r w:rsidRPr="00EA4E1C">
        <w:rPr>
          <w:rFonts w:hint="eastAsia"/>
          <w:color w:val="000000" w:themeColor="text1"/>
          <w:sz w:val="27"/>
          <w:rtl/>
        </w:rPr>
        <w:t>«</w:t>
      </w:r>
      <w:r w:rsidRPr="00EA4E1C">
        <w:rPr>
          <w:rFonts w:ascii="AL-Mohanad" w:hAnsi="AL-Mohanad" w:hint="cs"/>
          <w:color w:val="000000" w:themeColor="text1"/>
          <w:sz w:val="27"/>
          <w:rtl/>
          <w:lang w:bidi="ar-AE"/>
        </w:rPr>
        <w:t>كل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منك</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يعزّ</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مرتكبه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pStyle w:val="31"/>
        <w:rPr>
          <w:color w:val="000000" w:themeColor="text1"/>
          <w:rtl/>
          <w:lang w:bidi="ar-AE"/>
        </w:rPr>
      </w:pPr>
      <w:r w:rsidRPr="00EA4E1C">
        <w:rPr>
          <w:rFonts w:hint="cs"/>
          <w:color w:val="000000" w:themeColor="text1"/>
          <w:rtl/>
          <w:lang w:bidi="ar-AE"/>
        </w:rPr>
        <w:lastRenderedPageBreak/>
        <w:t xml:space="preserve">أدلة القاعدة </w:t>
      </w:r>
    </w:p>
    <w:p w:rsidR="00B25CA7" w:rsidRPr="00EA4E1C" w:rsidRDefault="00112A2F" w:rsidP="00112A2F">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 xml:space="preserve">سوف نستعرض أدلة قاعدة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التعزير على 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معصية</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 xml:space="preserve"> ضمن ثلاثة عناوين، وهي: الروايات الخاصة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والروايات العام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والدليل العقلي القائم على وجوب حفظ النظام.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1</w:t>
      </w:r>
      <w:r w:rsidR="00B25CA7" w:rsidRPr="00EA4E1C">
        <w:rPr>
          <w:rFonts w:hint="cs"/>
          <w:color w:val="000000" w:themeColor="text1"/>
          <w:rtl/>
          <w:lang w:bidi="ar-AE"/>
        </w:rPr>
        <w:t>ـ الروايات الخاصة</w:t>
      </w:r>
    </w:p>
    <w:p w:rsidR="00B25CA7" w:rsidRPr="00EA4E1C" w:rsidRDefault="00B25CA7" w:rsidP="00112A2F">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ليس هناك </w:t>
      </w:r>
      <w:r w:rsidR="00112A2F" w:rsidRPr="00EA4E1C">
        <w:rPr>
          <w:rFonts w:ascii="AL-Mohanad" w:hAnsi="AL-Mohanad" w:hint="cs"/>
          <w:color w:val="000000" w:themeColor="text1"/>
          <w:sz w:val="27"/>
          <w:rtl/>
          <w:lang w:bidi="ar-AE"/>
        </w:rPr>
        <w:t>بين أيدينا</w:t>
      </w:r>
      <w:r w:rsidRPr="00EA4E1C">
        <w:rPr>
          <w:rFonts w:ascii="AL-Mohanad" w:hAnsi="AL-Mohanad" w:hint="cs"/>
          <w:color w:val="000000" w:themeColor="text1"/>
          <w:sz w:val="27"/>
          <w:rtl/>
          <w:lang w:bidi="ar-AE"/>
        </w:rPr>
        <w:t xml:space="preserve"> رواية مستقل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ة </w:t>
      </w:r>
      <w:r w:rsidR="00112A2F"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مضمون هذه القاعدة، بل هي قاعدة استظهارية من الروايات الواردة </w:t>
      </w:r>
      <w:r w:rsidR="00112A2F"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التعزير على بعض المعاصي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وفي</w:t>
      </w:r>
      <w:r w:rsidR="00112A2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ما يتعلق بالتمسك بهذه الروايات كانت هناك موارد أشرنا إليها في الفقرة (</w:t>
      </w:r>
      <w:r w:rsidR="00112A2F" w:rsidRPr="00EA4E1C">
        <w:rPr>
          <w:rFonts w:ascii="AL-Mohanad" w:hAnsi="AL-Mohanad" w:hint="cs"/>
          <w:color w:val="000000" w:themeColor="text1"/>
          <w:sz w:val="27"/>
          <w:rtl/>
          <w:lang w:bidi="ar-AE"/>
        </w:rPr>
        <w:t>أـ</w:t>
      </w:r>
      <w:r w:rsidRPr="00EA4E1C">
        <w:rPr>
          <w:rFonts w:ascii="AL-Mohanad" w:hAnsi="AL-Mohanad" w:hint="cs"/>
          <w:color w:val="000000" w:themeColor="text1"/>
          <w:sz w:val="27"/>
          <w:rtl/>
          <w:lang w:bidi="ar-AE"/>
        </w:rPr>
        <w:t xml:space="preserve"> الروايات)</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وقد انتهينا هناك إلى نتيجة مفادها أننا لا نستطيع أن نستفيد التعميم من هذه الروايات. ولذلك فإن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هذه الروايات لا يمكن لها أن تشك</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ل مستنداً مقبولاً لتأسيس هذه القاعدة.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2</w:t>
      </w:r>
      <w:r w:rsidR="00B25CA7" w:rsidRPr="00EA4E1C">
        <w:rPr>
          <w:rFonts w:hint="cs"/>
          <w:color w:val="000000" w:themeColor="text1"/>
          <w:rtl/>
          <w:lang w:bidi="ar-AE"/>
        </w:rPr>
        <w:t>ـ الروايات العامة</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وهناك مضمون آخر يستفاد من عدّة روايات. فعلينا أن نرى ما إذا كان يمكن لهذا المضمون أن يشك</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ل مستنداً لقاعدة </w:t>
      </w:r>
      <w:r w:rsidRPr="00EA4E1C">
        <w:rPr>
          <w:rFonts w:hint="eastAsia"/>
          <w:color w:val="000000" w:themeColor="text1"/>
          <w:sz w:val="27"/>
          <w:rtl/>
        </w:rPr>
        <w:t>«</w:t>
      </w:r>
      <w:r w:rsidRPr="00EA4E1C">
        <w:rPr>
          <w:rFonts w:ascii="AL-Mohanad" w:hAnsi="AL-Mohanad" w:hint="cs"/>
          <w:color w:val="000000" w:themeColor="text1"/>
          <w:sz w:val="27"/>
          <w:rtl/>
          <w:lang w:bidi="ar-AE"/>
        </w:rPr>
        <w:t>التعزير على كل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معصية</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فقد ورد في هذه الروايات تعابير من قبيل: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الله تعالى جعل لكل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شيء حدّاً، وم</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تعدّى ذلك الحدّ كان له حدّ</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112A2F">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t xml:space="preserve">إشكال: </w:t>
      </w:r>
      <w:r w:rsidRPr="00EA4E1C">
        <w:rPr>
          <w:rFonts w:ascii="AL-Mohanad" w:hAnsi="AL-Mohanad" w:hint="cs"/>
          <w:color w:val="000000" w:themeColor="text1"/>
          <w:sz w:val="27"/>
          <w:rtl/>
          <w:lang w:bidi="ar-AE"/>
        </w:rPr>
        <w:t>هناك تشكيك في دلالة هذه الروايات</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112A2F"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من ذلك أن كلمة (الشيء) مطلقة، فهي تشمل كل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شيء، ولا تختص</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بالذنوب. وعليه طبقاً لهذه الروايات كلما تجاوز شخص حدود شيء وجب إقامة الحدّ عليه، في حين لا يمكن الالتزام بذلك. </w:t>
      </w:r>
      <w:r w:rsidR="00112A2F"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بالإضافة إلى ذلك لم يت</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ضح ما هو المراد من الحدّ؟ فهل المراد هو </w:t>
      </w:r>
      <w:r w:rsidRPr="00EA4E1C">
        <w:rPr>
          <w:rFonts w:hint="eastAsia"/>
          <w:color w:val="000000" w:themeColor="text1"/>
          <w:sz w:val="27"/>
          <w:rtl/>
        </w:rPr>
        <w:t>«</w:t>
      </w:r>
      <w:r w:rsidRPr="00EA4E1C">
        <w:rPr>
          <w:rFonts w:ascii="AL-Mohanad" w:hAnsi="AL-Mohanad" w:hint="cs"/>
          <w:color w:val="000000" w:themeColor="text1"/>
          <w:sz w:val="27"/>
          <w:rtl/>
          <w:lang w:bidi="ar-AE"/>
        </w:rPr>
        <w:t>المقدار الذي يرسم حدود الشيء ويبي</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بدايته ونهايته</w:t>
      </w:r>
      <w:r w:rsidRPr="00EA4E1C">
        <w:rPr>
          <w:rFonts w:hint="eastAsia"/>
          <w:color w:val="000000" w:themeColor="text1"/>
          <w:sz w:val="27"/>
          <w:rtl/>
        </w:rPr>
        <w:t>»</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 أن المراد من الحد</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هو </w:t>
      </w:r>
      <w:r w:rsidRPr="00EA4E1C">
        <w:rPr>
          <w:rFonts w:hint="eastAsia"/>
          <w:color w:val="000000" w:themeColor="text1"/>
          <w:sz w:val="27"/>
          <w:rtl/>
        </w:rPr>
        <w:t>«</w:t>
      </w:r>
      <w:r w:rsidRPr="00EA4E1C">
        <w:rPr>
          <w:rFonts w:ascii="AL-Mohanad" w:hAnsi="AL-Mohanad" w:hint="cs"/>
          <w:color w:val="000000" w:themeColor="text1"/>
          <w:sz w:val="27"/>
          <w:rtl/>
          <w:lang w:bidi="ar-AE"/>
        </w:rPr>
        <w:t>الرعاية المتعارفة للشيء</w:t>
      </w:r>
      <w:r w:rsidRPr="00EA4E1C">
        <w:rPr>
          <w:rFonts w:hint="eastAsia"/>
          <w:color w:val="000000" w:themeColor="text1"/>
          <w:sz w:val="27"/>
          <w:rtl/>
        </w:rPr>
        <w:t>»</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أن يقال: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للمحبّة حد</w:t>
      </w:r>
      <w:r w:rsidR="00112A2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أيضاً</w:t>
      </w:r>
      <w:r w:rsidRPr="00EA4E1C">
        <w:rPr>
          <w:rFonts w:hint="eastAsia"/>
          <w:color w:val="000000" w:themeColor="text1"/>
          <w:sz w:val="27"/>
          <w:rtl/>
        </w:rPr>
        <w:t>»</w:t>
      </w:r>
      <w:r w:rsidR="00112A2F" w:rsidRPr="00EA4E1C">
        <w:rPr>
          <w:rFonts w:hint="cs"/>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112A2F"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وقد </w:t>
      </w:r>
      <w:r w:rsidR="00B25CA7" w:rsidRPr="00EA4E1C">
        <w:rPr>
          <w:rFonts w:ascii="AL-Mohanad" w:hAnsi="AL-Mohanad" w:hint="cs"/>
          <w:color w:val="000000" w:themeColor="text1"/>
          <w:sz w:val="27"/>
          <w:rtl/>
          <w:lang w:bidi="ar-AE"/>
        </w:rPr>
        <w:t>تمّ الادّعاء بأن هذا الإجمال الدلالي يُسق</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ط صلاحية الاستناد إلى المضمون المتقدّ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م. </w:t>
      </w:r>
    </w:p>
    <w:p w:rsidR="00B25CA7" w:rsidRPr="00EA4E1C" w:rsidRDefault="00112A2F" w:rsidP="00112A2F">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lastRenderedPageBreak/>
        <w:t>و</w:t>
      </w:r>
      <w:r w:rsidR="00B25CA7" w:rsidRPr="00EA4E1C">
        <w:rPr>
          <w:rFonts w:ascii="AL-Mohanad" w:hAnsi="AL-Mohanad" w:hint="cs"/>
          <w:b/>
          <w:bCs/>
          <w:color w:val="000000" w:themeColor="text1"/>
          <w:sz w:val="27"/>
          <w:rtl/>
          <w:lang w:bidi="ar-AE"/>
        </w:rPr>
        <w:t xml:space="preserve">الجواب: </w:t>
      </w:r>
      <w:r w:rsidR="00B25CA7" w:rsidRPr="00EA4E1C">
        <w:rPr>
          <w:rFonts w:ascii="AL-Mohanad" w:hAnsi="AL-Mohanad" w:hint="cs"/>
          <w:color w:val="000000" w:themeColor="text1"/>
          <w:sz w:val="27"/>
          <w:rtl/>
          <w:lang w:bidi="ar-AE"/>
        </w:rPr>
        <w:t>لا وجه لهذه التشكيكات؛ وذلك لاشتمال هذه الروايات الواردة في هذا المضمون على ما يحدّد أن المراد من الشيء هو الذنب، والمراد من الحد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هو العقوبة الشرعية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ومن هذه الناحية يكون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شيء</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 xml:space="preserve"> عام يشمل جميع الذنوب، ومن ذلك ندرك أن المراد من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الحد</w:t>
      </w:r>
      <w:r w:rsidRPr="00EA4E1C">
        <w:rPr>
          <w:rFonts w:ascii="AL-Mohanad" w:hAnsi="AL-Mohanad" w:hint="cs"/>
          <w:color w:val="000000" w:themeColor="text1"/>
          <w:sz w:val="27"/>
          <w:rtl/>
          <w:lang w:bidi="ar-AE"/>
        </w:rPr>
        <w:t>ّ</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 xml:space="preserve"> ما يشمل التعزير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وحتى التأديب أيضاً. </w:t>
      </w:r>
    </w:p>
    <w:p w:rsidR="00B25CA7" w:rsidRPr="00EA4E1C" w:rsidRDefault="00112A2F" w:rsidP="00D316E2">
      <w:pPr>
        <w:rPr>
          <w:rFonts w:ascii="AL-Mohanad" w:hAnsi="AL-Mohanad"/>
          <w:color w:val="000000" w:themeColor="text1"/>
          <w:sz w:val="27"/>
          <w:rtl/>
          <w:lang w:bidi="ar-AE"/>
        </w:rPr>
      </w:pPr>
      <w:r w:rsidRPr="00EA4E1C">
        <w:rPr>
          <w:rFonts w:ascii="AL-Mohanad" w:hAnsi="AL-Mohanad" w:hint="cs"/>
          <w:color w:val="000000" w:themeColor="text1"/>
          <w:sz w:val="27"/>
          <w:rtl/>
          <w:lang w:bidi="ar-AE"/>
        </w:rPr>
        <w:t>ورغم</w:t>
      </w:r>
      <w:r w:rsidR="00B25CA7" w:rsidRPr="00EA4E1C">
        <w:rPr>
          <w:rFonts w:ascii="AL-Mohanad" w:hAnsi="AL-Mohanad" w:hint="cs"/>
          <w:color w:val="000000" w:themeColor="text1"/>
          <w:sz w:val="27"/>
          <w:rtl/>
          <w:lang w:bidi="ar-AE"/>
        </w:rPr>
        <w:t xml:space="preserve"> أن التشكيكات المتقد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مة لا تبدو صائبة، ب</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ه من حيث </w:t>
      </w:r>
      <w:r w:rsidRPr="00EA4E1C">
        <w:rPr>
          <w:rFonts w:ascii="AL-Mohanad" w:hAnsi="AL-Mohanad" w:hint="cs"/>
          <w:color w:val="000000" w:themeColor="text1"/>
          <w:sz w:val="27"/>
          <w:rtl/>
          <w:lang w:bidi="ar-AE"/>
        </w:rPr>
        <w:t>إ</w:t>
      </w:r>
      <w:r w:rsidR="00B25CA7" w:rsidRPr="00EA4E1C">
        <w:rPr>
          <w:rFonts w:ascii="AL-Mohanad" w:hAnsi="AL-Mohanad" w:hint="cs"/>
          <w:color w:val="000000" w:themeColor="text1"/>
          <w:sz w:val="27"/>
          <w:rtl/>
          <w:lang w:bidi="ar-AE"/>
        </w:rPr>
        <w:t xml:space="preserve">ن لفظ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الحد</w:t>
      </w:r>
      <w:r w:rsidR="00D316E2" w:rsidRPr="00EA4E1C">
        <w:rPr>
          <w:rFonts w:hint="cs"/>
          <w:color w:val="000000" w:themeColor="text1"/>
          <w:sz w:val="27"/>
          <w:rtl/>
        </w:rPr>
        <w:t>ّ</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 xml:space="preserve"> يُطلق على التأديب أيضاً لا يمكن لنا أن نحرز أن</w:t>
      </w:r>
      <w:r w:rsidR="00D316E2"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كل</w:t>
      </w:r>
      <w:r w:rsidR="00D316E2"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ذنب لا تكون عقوبته حدّاً يجب أن يكون تعزيراً؛ لاحتمال أن تكون عقوبته هي التأديب</w:t>
      </w:r>
      <w:r w:rsidR="00D316E2"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دون التعزير، أو غير ذلك من مراتب النهي عن المنكر. </w:t>
      </w:r>
    </w:p>
    <w:p w:rsidR="00B25CA7" w:rsidRPr="00EA4E1C" w:rsidRDefault="00B25CA7" w:rsidP="00532CD1">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t xml:space="preserve">الإشكال الآخر: </w:t>
      </w:r>
      <w:r w:rsidRPr="00EA4E1C">
        <w:rPr>
          <w:rFonts w:ascii="AL-Mohanad" w:hAnsi="AL-Mohanad" w:hint="cs"/>
          <w:color w:val="000000" w:themeColor="text1"/>
          <w:sz w:val="27"/>
          <w:rtl/>
          <w:lang w:bidi="ar-AE"/>
        </w:rPr>
        <w:t>إن الاستدلال بهذه الروايات إنما يكون صحيحاً إذا كان حدّ كل فعل محرّ</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منحصر بالحدّ والتعزير، في حين أن الحدّ في الجناية بالنسبة إلى البدن والنفس هو القصاص أو الدية، والحدّ في اغتصاب المال هو الإعادة أو التعويض، والحدّ في ارتكاب الكبيرة التي لم ير</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فيها الحدّ أو التعزير هو الحكم بالفسق وعدم قبول الشهادة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2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532CD1" w:rsidP="00532CD1">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t>و</w:t>
      </w:r>
      <w:r w:rsidR="00B25CA7" w:rsidRPr="00EA4E1C">
        <w:rPr>
          <w:rFonts w:ascii="AL-Mohanad" w:hAnsi="AL-Mohanad" w:hint="cs"/>
          <w:b/>
          <w:bCs/>
          <w:color w:val="000000" w:themeColor="text1"/>
          <w:sz w:val="27"/>
          <w:rtl/>
          <w:lang w:bidi="ar-AE"/>
        </w:rPr>
        <w:t xml:space="preserve">الجواب: </w:t>
      </w:r>
      <w:r w:rsidR="00B25CA7" w:rsidRPr="00EA4E1C">
        <w:rPr>
          <w:rFonts w:ascii="AL-Mohanad" w:hAnsi="AL-Mohanad" w:hint="cs"/>
          <w:color w:val="000000" w:themeColor="text1"/>
          <w:sz w:val="27"/>
          <w:rtl/>
          <w:lang w:bidi="ar-AE"/>
        </w:rPr>
        <w:t>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هذا الإشكال غير وارد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لأن الموارد المذكورة قد 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د الشارع العقوبة فيها بشكل جزئي أو كلي، بحيث </w:t>
      </w:r>
      <w:r w:rsidRPr="00EA4E1C">
        <w:rPr>
          <w:rFonts w:ascii="AL-Mohanad" w:hAnsi="AL-Mohanad" w:hint="cs"/>
          <w:color w:val="000000" w:themeColor="text1"/>
          <w:sz w:val="27"/>
          <w:rtl/>
          <w:lang w:bidi="ar-AE"/>
        </w:rPr>
        <w:t>إ</w:t>
      </w:r>
      <w:r w:rsidR="00B25CA7" w:rsidRPr="00EA4E1C">
        <w:rPr>
          <w:rFonts w:ascii="AL-Mohanad" w:hAnsi="AL-Mohanad" w:hint="cs"/>
          <w:color w:val="000000" w:themeColor="text1"/>
          <w:sz w:val="27"/>
          <w:rtl/>
          <w:lang w:bidi="ar-AE"/>
        </w:rPr>
        <w:t>نها إم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ا أن تندرج تحت هذا المضمون أو أنها تخص</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صه. وإن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ما يستدل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بهذا المضمون في المورد المشكوك، بمعنى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لا يكون بين أيدينا نص</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يبيّ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ن نوع عقوبته، ولذلك يمكن لنا التمس</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ك بعمومية هذا المضمون لإثبات التعزير. </w:t>
      </w:r>
    </w:p>
    <w:p w:rsidR="00B25CA7" w:rsidRPr="00EA4E1C" w:rsidRDefault="00532CD1" w:rsidP="00532CD1">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من هنا فإن الطريق المناس</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ب للمناقشة في صحّة الاستدلال بهذه الروايات هو الاستناد إلى عموم كلمة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الحد</w:t>
      </w:r>
      <w:r w:rsidRPr="00EA4E1C">
        <w:rPr>
          <w:rFonts w:ascii="AL-Mohanad" w:hAnsi="AL-Mohanad" w:hint="cs"/>
          <w:color w:val="000000" w:themeColor="text1"/>
          <w:sz w:val="27"/>
          <w:rtl/>
          <w:lang w:bidi="ar-AE"/>
        </w:rPr>
        <w:t>ّ</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 xml:space="preserve"> بالنسبة إلى الحد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والتعزير والتأديب</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طبقاً للإيضاح المتقد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م.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3ـ دليل حفظ النظام</w:t>
      </w:r>
    </w:p>
    <w:p w:rsidR="00B25CA7" w:rsidRPr="00EA4E1C" w:rsidRDefault="00B25CA7" w:rsidP="00532CD1">
      <w:pPr>
        <w:rPr>
          <w:rFonts w:ascii="AL-Mohanad" w:hAnsi="AL-Mohanad"/>
          <w:color w:val="000000" w:themeColor="text1"/>
          <w:sz w:val="27"/>
          <w:rtl/>
          <w:lang w:bidi="ar-AE"/>
        </w:rPr>
      </w:pPr>
      <w:r w:rsidRPr="00EA4E1C">
        <w:rPr>
          <w:rFonts w:ascii="AL-Mohanad" w:hAnsi="AL-Mohanad" w:hint="cs"/>
          <w:color w:val="000000" w:themeColor="text1"/>
          <w:sz w:val="27"/>
          <w:rtl/>
          <w:lang w:bidi="ar-AE"/>
        </w:rPr>
        <w:t>لقد أبدى الإسلام أهم</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ية كبيرة </w:t>
      </w:r>
      <w:r w:rsidR="00532CD1" w:rsidRPr="00EA4E1C">
        <w:rPr>
          <w:rFonts w:ascii="AL-Mohanad" w:hAnsi="AL-Mohanad" w:hint="cs"/>
          <w:color w:val="000000" w:themeColor="text1"/>
          <w:sz w:val="27"/>
          <w:rtl/>
          <w:lang w:bidi="ar-AE"/>
        </w:rPr>
        <w:t>ل</w:t>
      </w:r>
      <w:r w:rsidRPr="00EA4E1C">
        <w:rPr>
          <w:rFonts w:ascii="AL-Mohanad" w:hAnsi="AL-Mohanad" w:hint="cs"/>
          <w:color w:val="000000" w:themeColor="text1"/>
          <w:sz w:val="27"/>
          <w:rtl/>
          <w:lang w:bidi="ar-AE"/>
        </w:rPr>
        <w:t>لمحافظة المادية والمعنوية وتطبيق الأحكام في مجاريها. وعلى هذا الأساس فإن مقتضى حفظ النظام وصيانة قوانين الشريعة يستدعي معاقبة كل</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يخالف نظام الشريعة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532CD1">
      <w:pPr>
        <w:rPr>
          <w:rFonts w:ascii="AL-Mohanad" w:hAnsi="AL-Mohanad"/>
          <w:color w:val="000000" w:themeColor="text1"/>
          <w:sz w:val="27"/>
          <w:rtl/>
          <w:lang w:bidi="ar-AE"/>
        </w:rPr>
      </w:pPr>
      <w:r w:rsidRPr="00EA4E1C">
        <w:rPr>
          <w:rFonts w:ascii="AL-Mohanad" w:hAnsi="AL-Mohanad" w:hint="cs"/>
          <w:b/>
          <w:bCs/>
          <w:color w:val="000000" w:themeColor="text1"/>
          <w:sz w:val="27"/>
          <w:rtl/>
          <w:lang w:bidi="ar-AE"/>
        </w:rPr>
        <w:lastRenderedPageBreak/>
        <w:t xml:space="preserve">نقد: </w:t>
      </w:r>
      <w:r w:rsidRPr="00EA4E1C">
        <w:rPr>
          <w:rFonts w:ascii="AL-Mohanad" w:hAnsi="AL-Mohanad" w:hint="cs"/>
          <w:color w:val="000000" w:themeColor="text1"/>
          <w:sz w:val="27"/>
          <w:rtl/>
          <w:lang w:bidi="ar-AE"/>
        </w:rPr>
        <w:t>إن الإشكال الذي ير</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هذه المقاربة هو أن صيانة الشرع وقوانينه</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ضمان أهداف</w:t>
      </w:r>
      <w:r w:rsidR="00532CD1" w:rsidRPr="00EA4E1C">
        <w:rPr>
          <w:rFonts w:ascii="AL-Mohanad" w:hAnsi="AL-Mohanad" w:hint="cs"/>
          <w:color w:val="000000" w:themeColor="text1"/>
          <w:sz w:val="27"/>
          <w:rtl/>
          <w:lang w:bidi="ar-AE"/>
        </w:rPr>
        <w:t>ه،</w:t>
      </w:r>
      <w:r w:rsidRPr="00EA4E1C">
        <w:rPr>
          <w:rFonts w:ascii="AL-Mohanad" w:hAnsi="AL-Mohanad" w:hint="cs"/>
          <w:color w:val="000000" w:themeColor="text1"/>
          <w:sz w:val="27"/>
          <w:rtl/>
          <w:lang w:bidi="ar-AE"/>
        </w:rPr>
        <w:t xml:space="preserve"> لا تستلزم تشريع التعزير في جميع مفردات الذنوب</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كبيرها وصغيرها</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كما أن العقل لا يرى ملازمة بين حفظ النظام وضرورة التعزير على الذنوب الصغيرة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1"/>
      </w:r>
      <w:r w:rsidRPr="00EA4E1C">
        <w:rPr>
          <w:rFonts w:ascii="AL-Mohanad" w:hAnsi="AL-Mohanad"/>
          <w:color w:val="000000" w:themeColor="text1"/>
          <w:sz w:val="27"/>
          <w:vertAlign w:val="superscript"/>
          <w:rtl/>
          <w:lang w:bidi="ar-AE"/>
        </w:rPr>
        <w:t>)</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بل يكفي في ذلك إقرار بعض العقوبات الحدّية والتعزيرية في عدد ملحوظ من المنهيات الشرعية</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وبطبيعة الحال فإن هذا ما قامت به الشريعة في قوانينها</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532CD1"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خاصّة أن الكثير من المصاديق تندرج تحت عناوين عامّة</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 الإيذاء</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والظلم</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وما إلى ذلك من الأمور التي و</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ضعت الحدود والتعزيرات بإزائها. </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ي</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ضاف إلى ذلك إمكانية صيانة النظام في مورد الذنوب الصغيرة من خلال الأمر بالمعروف والنهي عن المنكر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أيضاً</w:t>
      </w:r>
      <w:r w:rsidR="00532C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بمعنى أن نكتفي في الموارد التي تنص</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تحديد المقدار بذلك المقدار المحد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وأما في سائر الموارد الأخرى فيصار إلى </w:t>
      </w:r>
      <w:r w:rsidRPr="00EA4E1C">
        <w:rPr>
          <w:rFonts w:hint="eastAsia"/>
          <w:color w:val="000000" w:themeColor="text1"/>
          <w:sz w:val="27"/>
          <w:rtl/>
        </w:rPr>
        <w:t>«</w:t>
      </w:r>
      <w:r w:rsidRPr="00EA4E1C">
        <w:rPr>
          <w:rFonts w:ascii="AL-Mohanad" w:hAnsi="AL-Mohanad" w:hint="cs"/>
          <w:color w:val="000000" w:themeColor="text1"/>
          <w:sz w:val="27"/>
          <w:rtl/>
          <w:lang w:bidi="ar-AE"/>
        </w:rPr>
        <w:t>المقرّ</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العام</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في التعاطي مع الأخطاء</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والذي يتمث</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بالأمر بالمعروف والنهي عن المنكر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5A415E"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425BDD">
        <w:rPr>
          <w:rFonts w:ascii="AL-Mohanad" w:hAnsi="AL-Mohanad" w:hint="cs"/>
          <w:color w:val="000000" w:themeColor="text1"/>
          <w:sz w:val="27"/>
          <w:rtl/>
          <w:lang w:bidi="ar-AE"/>
        </w:rPr>
        <w:t xml:space="preserve">لا بُدَّ </w:t>
      </w:r>
      <w:r w:rsidR="00B25CA7" w:rsidRPr="00EA4E1C">
        <w:rPr>
          <w:rFonts w:ascii="AL-Mohanad" w:hAnsi="AL-Mohanad" w:hint="cs"/>
          <w:color w:val="000000" w:themeColor="text1"/>
          <w:sz w:val="27"/>
          <w:rtl/>
          <w:lang w:bidi="ar-AE"/>
        </w:rPr>
        <w:t>من الالتفات إلى أن عدم القبول بتعميم هذه القاعدة ينسجم مع الاحتياط في الأعراض والدماء</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التي تحظى بأهمية كبيرة في الشريعة أيضاً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خاص</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ة إذا لم نحصر قاعدة درء الحدود بالشبهات</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34"/>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على الشبهات الموضوعية، وعمدنا إلى تعميمها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لتشمل الشبهات الحكمية أيضاً</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35"/>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 xml:space="preserve">ب </w:t>
      </w:r>
      <w:r w:rsidR="00B25CA7" w:rsidRPr="00EA4E1C">
        <w:rPr>
          <w:rFonts w:hint="cs"/>
          <w:color w:val="000000" w:themeColor="text1"/>
          <w:rtl/>
          <w:lang w:bidi="ar-AE"/>
        </w:rPr>
        <w:t>ـ بحث حصر أو عدم حصر التعزير بالذنوب</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بالالتفات إلى البحوث السابقة يبدو للوهلة الأولى أن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لم يبق</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هناك من مبر</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لبحث حصر التعزير بالذنوب؛ إذ وصلنا من خلال البحوث المتقد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إلى نتيجة مفادها أن التعزير على مطلق الذنوب الصغيرة يفتقر إلى الدليل. وعلى هذا الأساس إذا لم نتمك</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من إثبات التعزير في مطلق الذنوب الصغيرة، مع فقدان الدليل على تسرية الحكم من الروايات المنصوصة إلى سائر الذنوب الصغيرة، لن يكون هناك دليل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تسرية الحكم إلى غير الذنوب</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بالأولوية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وعليه فإن نتيجة تلك الأدلة وتلك البحوث هي أن هذه الروايات ـ التي هي عمدة أدل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تنا في بحث التعزير ـ لا تقتصر على الموارد المنصوصة، وهي بطبيعة الحال موارد تندرج في دائرة الذنوب، ولذلك لن يكون هناك </w:t>
      </w:r>
      <w:r w:rsidRPr="00EA4E1C">
        <w:rPr>
          <w:rFonts w:ascii="AL-Mohanad" w:hAnsi="AL-Mohanad" w:hint="cs"/>
          <w:color w:val="000000" w:themeColor="text1"/>
          <w:sz w:val="27"/>
          <w:rtl/>
          <w:lang w:bidi="ar-AE"/>
        </w:rPr>
        <w:lastRenderedPageBreak/>
        <w:t xml:space="preserve">لطرح هذا البحث موضع من الإعراب. </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ب</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أن هذا الإشكال إنما يصحّ إذا كانت الأدلة محصورة بأدلة التعزير في الذنوب المنصوصة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ولكن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5A415E" w:rsidRPr="00EA4E1C">
        <w:rPr>
          <w:rFonts w:ascii="AL-Mohanad" w:hAnsi="AL-Mohanad" w:hint="cs"/>
          <w:color w:val="000000" w:themeColor="text1"/>
          <w:sz w:val="27"/>
          <w:rtl/>
          <w:lang w:bidi="ar-AE"/>
        </w:rPr>
        <w:t xml:space="preserve">ـ </w:t>
      </w:r>
      <w:r w:rsidRPr="00EA4E1C">
        <w:rPr>
          <w:rFonts w:ascii="AL-Mohanad" w:hAnsi="AL-Mohanad" w:hint="cs"/>
          <w:color w:val="000000" w:themeColor="text1"/>
          <w:sz w:val="27"/>
          <w:rtl/>
          <w:lang w:bidi="ar-AE"/>
        </w:rPr>
        <w:t>كما سيت</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ضح </w:t>
      </w:r>
      <w:r w:rsidR="005A415E" w:rsidRPr="00EA4E1C">
        <w:rPr>
          <w:rFonts w:ascii="AL-Mohanad" w:hAnsi="AL-Mohanad" w:hint="cs"/>
          <w:color w:val="000000" w:themeColor="text1"/>
          <w:sz w:val="27"/>
          <w:rtl/>
          <w:lang w:bidi="ar-AE"/>
        </w:rPr>
        <w:t xml:space="preserve">ـ </w:t>
      </w:r>
      <w:r w:rsidRPr="00EA4E1C">
        <w:rPr>
          <w:rFonts w:ascii="AL-Mohanad" w:hAnsi="AL-Mohanad" w:hint="cs"/>
          <w:color w:val="000000" w:themeColor="text1"/>
          <w:sz w:val="27"/>
          <w:rtl/>
          <w:lang w:bidi="ar-AE"/>
        </w:rPr>
        <w:t>هناك أدل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يبدو من ظاهرها أنها تحكم بالتعزير على موارد من خارج دائرة الذنوب. فعلينا أن نرى هل يمكن تعميم حكم هذه الأدل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من موارد غير الذنوب المنصوصة إلى سائر الموارد غير المنصوصة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والتي لا تعدّ ذنباً</w:t>
      </w:r>
      <w:r w:rsidR="005A415E"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ولكن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ينبغي أن تشرك في هذا الحكم بلحاظ بعض الجهات؟ وعليه يجب علينا أن نستعرض كلا</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أدلة حصر وأدلة عدم حصر التعزير بالذنوب</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السواء.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1ـ أدل</w:t>
      </w:r>
      <w:r w:rsidR="005A415E" w:rsidRPr="00EA4E1C">
        <w:rPr>
          <w:rFonts w:hint="cs"/>
          <w:color w:val="000000" w:themeColor="text1"/>
          <w:rtl/>
          <w:lang w:bidi="ar-AE"/>
        </w:rPr>
        <w:t>ّ</w:t>
      </w:r>
      <w:r w:rsidRPr="00EA4E1C">
        <w:rPr>
          <w:rFonts w:hint="cs"/>
          <w:color w:val="000000" w:themeColor="text1"/>
          <w:rtl/>
          <w:lang w:bidi="ar-AE"/>
        </w:rPr>
        <w:t>ة حصر التعزير بالذنوب</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في</w:t>
      </w:r>
      <w:r w:rsidR="005A415E"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ما يتعلق بحصر التعزير بالذنوب يجب الوقوف على بعض الروايات. ومن</w:t>
      </w:r>
      <w:r w:rsidR="005A415E" w:rsidRPr="00EA4E1C">
        <w:rPr>
          <w:rFonts w:ascii="AL-Mohanad" w:hAnsi="AL-Mohanad" w:hint="cs"/>
          <w:color w:val="000000" w:themeColor="text1"/>
          <w:sz w:val="27"/>
          <w:rtl/>
          <w:lang w:bidi="ar-AE"/>
        </w:rPr>
        <w:t>ها:</w:t>
      </w:r>
    </w:p>
    <w:p w:rsidR="005A415E" w:rsidRPr="00EA4E1C" w:rsidRDefault="005A415E"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ـ</w:t>
      </w:r>
      <w:r w:rsidR="00B25CA7" w:rsidRPr="00EA4E1C">
        <w:rPr>
          <w:rFonts w:ascii="AL-Mohanad" w:hAnsi="AL-Mohanad" w:hint="cs"/>
          <w:color w:val="000000" w:themeColor="text1"/>
          <w:sz w:val="27"/>
          <w:rtl/>
          <w:lang w:bidi="ar-AE"/>
        </w:rPr>
        <w:t xml:space="preserve"> معتبرة سماعة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أنه قال: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شيءٍ 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اً، وم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تعدّى ذلك الحدّ كان له حدّ</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36"/>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وقد ورد هذا التعبير وما يشبهه في روايات أخرى أيضاً، الأمر</w:t>
      </w:r>
      <w:r w:rsidRPr="00EA4E1C">
        <w:rPr>
          <w:rFonts w:ascii="AL-Mohanad" w:hAnsi="AL-Mohanad" w:hint="cs"/>
          <w:color w:val="000000" w:themeColor="text1"/>
          <w:sz w:val="27"/>
          <w:rtl/>
          <w:lang w:bidi="ar-AE"/>
        </w:rPr>
        <w:t xml:space="preserve"> الذي يجعلنا نقطع بصدور مضمونه.</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إن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المراد من الحد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هذه الروايات هو حدود قوانين الشريعة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التي تمّ تحديدها وتعيينها في كل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مورد من الموارد، وذكرت الروايات بعض مصاديقها. وقد سبق أن</w:t>
      </w:r>
      <w:r w:rsidR="005A415E" w:rsidRPr="00EA4E1C">
        <w:rPr>
          <w:rFonts w:ascii="AL-Mohanad" w:hAnsi="AL-Mohanad" w:hint="cs"/>
          <w:color w:val="000000" w:themeColor="text1"/>
          <w:sz w:val="27"/>
          <w:rtl/>
          <w:lang w:bidi="ar-AE"/>
        </w:rPr>
        <w:t xml:space="preserve"> بحثنا هذه الطائفة من الروايات.</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ويفهم من هذه الروايات مجرّ</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مشروعية التعزير بالنسبة إلى ترك التكاليف الشرعية الملزمة، وهي القوانين التي تمّ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بيانها في الشريعة بشكل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محد</w:t>
      </w:r>
      <w:r w:rsidR="005A415E" w:rsidRPr="00EA4E1C">
        <w:rPr>
          <w:rFonts w:ascii="AL-Mohanad" w:hAnsi="AL-Mohanad" w:hint="cs"/>
          <w:color w:val="000000" w:themeColor="text1"/>
          <w:sz w:val="27"/>
          <w:rtl/>
          <w:lang w:bidi="ar-AE"/>
        </w:rPr>
        <w:t>َّد، ويعدّ التخلف عنها ذنباً.</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وعليه ليس هناك دليل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تسرية </w:t>
      </w:r>
      <w:r w:rsidR="005A415E" w:rsidRPr="00EA4E1C">
        <w:rPr>
          <w:rFonts w:ascii="AL-Mohanad" w:hAnsi="AL-Mohanad" w:hint="cs"/>
          <w:color w:val="000000" w:themeColor="text1"/>
          <w:sz w:val="27"/>
          <w:rtl/>
          <w:lang w:bidi="ar-AE"/>
        </w:rPr>
        <w:t>التعزير إلى سائر الأمور الأخرى.</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اللهم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إلا إذا قلنا بأن للفقيه ولاية على التشريع أيضاً، ليتم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الحكم على القوانين الصادرة من ناحية الحكومة بوصفها حكماً شرعياً</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نعتقد بأن الواجبات الحكومية ـ بعد الإذعان بأنها أحكام حكومية، وليست أحكاما</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شرعية أولية ـ يتم التعامل معها كما لو كانت واجبة شرعاً، بح</w:t>
      </w:r>
      <w:r w:rsidR="005A415E" w:rsidRPr="00EA4E1C">
        <w:rPr>
          <w:rFonts w:ascii="AL-Mohanad" w:hAnsi="AL-Mohanad" w:hint="cs"/>
          <w:color w:val="000000" w:themeColor="text1"/>
          <w:sz w:val="27"/>
          <w:rtl/>
          <w:lang w:bidi="ar-AE"/>
        </w:rPr>
        <w:t>يث يعدّ عدم الالتزام بها ذنباً.</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وأما سائر الأدلة التي يمكن إقامتها فهي ذات الروايات</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والدليل العقلي الذي تقدّم في البحث السابق</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فلا داعي </w:t>
      </w:r>
      <w:r w:rsidR="005A415E" w:rsidRPr="00EA4E1C">
        <w:rPr>
          <w:rFonts w:ascii="AL-Mohanad" w:hAnsi="AL-Mohanad" w:hint="cs"/>
          <w:color w:val="000000" w:themeColor="text1"/>
          <w:sz w:val="27"/>
          <w:rtl/>
          <w:lang w:bidi="ar-AE"/>
        </w:rPr>
        <w:t>للتكرار.</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lastRenderedPageBreak/>
        <w:t>وعليه فإن الحكم بالتعزير في غير الذنوب يفتقر إلى الدليل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فالتعزير منحصر بالموارد المنصوصة فقط، وهي بأجمعها من الذنوب الشرعية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2ـ أدل</w:t>
      </w:r>
      <w:r w:rsidR="005A415E" w:rsidRPr="00EA4E1C">
        <w:rPr>
          <w:rFonts w:hint="cs"/>
          <w:color w:val="000000" w:themeColor="text1"/>
          <w:rtl/>
          <w:lang w:bidi="ar-AE"/>
        </w:rPr>
        <w:t>ّ</w:t>
      </w:r>
      <w:r w:rsidRPr="00EA4E1C">
        <w:rPr>
          <w:rFonts w:hint="cs"/>
          <w:color w:val="000000" w:themeColor="text1"/>
          <w:rtl/>
          <w:lang w:bidi="ar-AE"/>
        </w:rPr>
        <w:t>ة جواز التعزير على غير الذنوب</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في هذه الفقرة نشير إلى دليلين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ففي المرحلة الأولى سوف ننظر في الروايات</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وبعد ذلك سوف نبحث في دليل حفظ النظام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ومقدار دلالته.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أ</w:t>
      </w:r>
      <w:r w:rsidR="00B25CA7" w:rsidRPr="00EA4E1C">
        <w:rPr>
          <w:rFonts w:hint="cs"/>
          <w:color w:val="000000" w:themeColor="text1"/>
          <w:rtl/>
          <w:lang w:bidi="ar-AE"/>
        </w:rPr>
        <w:t xml:space="preserve">ـ الروايات </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في مقابل الرأي المتقد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هناك طائفة من الروايات التي قد يد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عى أن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تحكي عن جواز التعزير على غير الذنوب أيضاً. من ذلك ما ر</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الإمام أبي عبد الله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أنه قال: </w:t>
      </w:r>
      <w:r w:rsidRPr="00EA4E1C">
        <w:rPr>
          <w:rFonts w:hint="eastAsia"/>
          <w:color w:val="000000" w:themeColor="text1"/>
          <w:sz w:val="27"/>
          <w:rtl/>
        </w:rPr>
        <w:t>«</w:t>
      </w:r>
      <w:r w:rsidRPr="00EA4E1C">
        <w:rPr>
          <w:rFonts w:ascii="AL-Mohanad" w:hAnsi="AL-Mohanad" w:hint="cs"/>
          <w:color w:val="000000" w:themeColor="text1"/>
          <w:sz w:val="27"/>
          <w:rtl/>
          <w:lang w:bidi="ar-AE"/>
        </w:rPr>
        <w:t>إن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رأى قاصّاً في المسجد فضربه بالدّرة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وطرده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ولكن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المناقشة في دلالة هذه الرواية على التعزير؛ لاحتمال أن يكون الضرب من باب المقد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مة، تمهيداً لإخراج القاصّ من المسجد، وليس من باب أنه عقوبة </w:t>
      </w:r>
      <w:r w:rsidR="005A415E" w:rsidRPr="00EA4E1C">
        <w:rPr>
          <w:rFonts w:ascii="AL-Mohanad" w:hAnsi="AL-Mohanad" w:hint="cs"/>
          <w:color w:val="000000" w:themeColor="text1"/>
          <w:sz w:val="27"/>
          <w:rtl/>
          <w:lang w:bidi="ar-AE"/>
        </w:rPr>
        <w:t>على رواية القصص في المسجد.</w:t>
      </w:r>
    </w:p>
    <w:p w:rsidR="005A415E" w:rsidRPr="00EA4E1C" w:rsidRDefault="005A415E"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مضافاً إلى</w:t>
      </w:r>
      <w:r w:rsidR="00B25CA7" w:rsidRPr="00EA4E1C">
        <w:rPr>
          <w:rFonts w:ascii="AL-Mohanad" w:hAnsi="AL-Mohanad" w:hint="cs"/>
          <w:color w:val="000000" w:themeColor="text1"/>
          <w:sz w:val="27"/>
          <w:rtl/>
          <w:lang w:bidi="ar-AE"/>
        </w:rPr>
        <w:t xml:space="preserve"> أنه بالالتفات إلى مكانة المسجد وقداسته</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التي تستوجب رعاية حرمته، وأن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 محل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للعبادة، نحتمل بقوّة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ما قام به أمير المؤمنين 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ما هو عملية تأديب</w:t>
      </w:r>
      <w:r w:rsidRPr="00EA4E1C">
        <w:rPr>
          <w:rFonts w:ascii="AL-Mohanad" w:hAnsi="AL-Mohanad" w:hint="cs"/>
          <w:color w:val="000000" w:themeColor="text1"/>
          <w:sz w:val="27"/>
          <w:rtl/>
          <w:lang w:bidi="ar-AE"/>
        </w:rPr>
        <w:t>، دون التعزير.</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وعلى فرض ردّ هذه الاحتمالات يُصار في الحدّ الأدنى إلى إجمال هذه الرواية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وعدم صلاحيتها لتكون موضع استناد في محل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البحث. </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وجاء في رواية أخرى أن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الإمام علي</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كان يتوض</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أ، فدفعه شخص</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وأسقطه أرضاً، فقام الإمام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وضربه بالسوط ثلاثاً، وقال له: </w:t>
      </w:r>
      <w:r w:rsidRPr="00EA4E1C">
        <w:rPr>
          <w:rFonts w:hint="eastAsia"/>
          <w:color w:val="000000" w:themeColor="text1"/>
          <w:sz w:val="27"/>
          <w:rtl/>
        </w:rPr>
        <w:t>«</w:t>
      </w:r>
      <w:r w:rsidRPr="00EA4E1C">
        <w:rPr>
          <w:rFonts w:ascii="AL-Mohanad" w:hAnsi="AL-Mohanad" w:hint="cs"/>
          <w:color w:val="000000" w:themeColor="text1"/>
          <w:sz w:val="27"/>
          <w:rtl/>
          <w:lang w:bidi="ar-AE"/>
        </w:rPr>
        <w:t>إي</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اك أن تدفع</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فتكسر</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فتغرم</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3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5A415E"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 xml:space="preserve">يمكن بيان الاستدلال بهذه الرواية على النحو </w:t>
      </w:r>
      <w:r w:rsidRPr="00EA4E1C">
        <w:rPr>
          <w:rFonts w:ascii="AL-Mohanad" w:hAnsi="AL-Mohanad" w:hint="cs"/>
          <w:color w:val="000000" w:themeColor="text1"/>
          <w:sz w:val="27"/>
          <w:rtl/>
          <w:lang w:bidi="ar-AE"/>
        </w:rPr>
        <w:t>التالي</w:t>
      </w:r>
      <w:r w:rsidR="00B25CA7"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رغم</w:t>
      </w:r>
      <w:r w:rsidR="00B25CA7" w:rsidRPr="00EA4E1C">
        <w:rPr>
          <w:rFonts w:ascii="AL-Mohanad" w:hAnsi="AL-Mohanad" w:hint="cs"/>
          <w:color w:val="000000" w:themeColor="text1"/>
          <w:sz w:val="27"/>
          <w:rtl/>
          <w:lang w:bidi="ar-AE"/>
        </w:rPr>
        <w:t xml:space="preserve">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دفع شخص وإسقاطه على الأرض دون تعمّ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 إلى ذلك لا يُعدّ ذنباً، ب</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الإمام علي</w:t>
      </w:r>
      <w:r w:rsidRPr="00EA4E1C">
        <w:rPr>
          <w:rFonts w:ascii="AL-Mohanad" w:hAnsi="AL-Mohanad" w:hint="cs"/>
          <w:color w:val="000000" w:themeColor="text1"/>
          <w:sz w:val="27"/>
          <w:rtl/>
          <w:lang w:bidi="ar-AE"/>
        </w:rPr>
        <w:t>ّاً</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قد عزّ</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 الخاطئ</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بسبب عدم رعايته لحقوق الآخرين. </w:t>
      </w:r>
    </w:p>
    <w:p w:rsidR="005A415E"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ونحن هنا نعيد ذات المناقشة المتقدّ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تم</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تشريع الجلد في بعض الموارد من باب </w:t>
      </w:r>
      <w:r w:rsidRPr="00EA4E1C">
        <w:rPr>
          <w:rFonts w:ascii="AL-Mohanad" w:hAnsi="AL-Mohanad" w:hint="cs"/>
          <w:color w:val="000000" w:themeColor="text1"/>
          <w:sz w:val="27"/>
          <w:rtl/>
          <w:lang w:bidi="ar-AE"/>
        </w:rPr>
        <w:lastRenderedPageBreak/>
        <w:t>التأديب</w:t>
      </w:r>
      <w:r w:rsidR="005A415E" w:rsidRPr="00EA4E1C">
        <w:rPr>
          <w:rFonts w:ascii="AL-Mohanad" w:hAnsi="AL-Mohanad" w:hint="cs"/>
          <w:color w:val="000000" w:themeColor="text1"/>
          <w:sz w:val="27"/>
          <w:rtl/>
          <w:lang w:bidi="ar-AE"/>
        </w:rPr>
        <w:t>، دون التعزير.</w:t>
      </w:r>
    </w:p>
    <w:p w:rsidR="00F57742" w:rsidRPr="00EA4E1C" w:rsidRDefault="005A415E"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يضاف إلى ذلك أن هذه الرواية إنما تحكي عن فعل الإمام، والفعل ليس صريحاً في التعبير عن الوجه الشرعي</w:t>
      </w:r>
      <w:r w:rsidRPr="00EA4E1C">
        <w:rPr>
          <w:rFonts w:ascii="AL-Mohanad" w:hAnsi="AL-Mohanad" w:hint="cs"/>
          <w:color w:val="000000" w:themeColor="text1"/>
          <w:sz w:val="27"/>
          <w:rtl/>
          <w:lang w:bidi="ar-AE"/>
        </w:rPr>
        <w:t>.</w:t>
      </w:r>
    </w:p>
    <w:p w:rsidR="00F57742"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هذا ويحتمل أن ذلك الشخص إنما قام بعملية الدفع عامداً، فيدخل فعله في دائرة الذنوب الصغيرة</w:t>
      </w:r>
      <w:r w:rsidR="005A415E" w:rsidRPr="00EA4E1C">
        <w:rPr>
          <w:rFonts w:ascii="AL-Mohanad" w:hAnsi="AL-Mohanad" w:hint="cs"/>
          <w:color w:val="000000" w:themeColor="text1"/>
          <w:sz w:val="27"/>
          <w:rtl/>
          <w:lang w:bidi="ar-AE"/>
        </w:rPr>
        <w:t>؛</w:t>
      </w:r>
      <w:r w:rsidR="00F57742" w:rsidRPr="00EA4E1C">
        <w:rPr>
          <w:rFonts w:ascii="AL-Mohanad" w:hAnsi="AL-Mohanad" w:hint="cs"/>
          <w:color w:val="000000" w:themeColor="text1"/>
          <w:sz w:val="27"/>
          <w:rtl/>
          <w:lang w:bidi="ar-AE"/>
        </w:rPr>
        <w:t xml:space="preserve"> لاشتماله على إيذاء المؤمن.</w:t>
      </w:r>
    </w:p>
    <w:p w:rsidR="00B25CA7" w:rsidRPr="00EA4E1C" w:rsidRDefault="00B25CA7" w:rsidP="005A415E">
      <w:pPr>
        <w:rPr>
          <w:rFonts w:ascii="AL-Mohanad" w:hAnsi="AL-Mohanad"/>
          <w:color w:val="000000" w:themeColor="text1"/>
          <w:sz w:val="27"/>
          <w:rtl/>
          <w:lang w:bidi="ar-AE"/>
        </w:rPr>
      </w:pPr>
      <w:r w:rsidRPr="00EA4E1C">
        <w:rPr>
          <w:rFonts w:ascii="AL-Mohanad" w:hAnsi="AL-Mohanad" w:hint="cs"/>
          <w:color w:val="000000" w:themeColor="text1"/>
          <w:sz w:val="27"/>
          <w:rtl/>
          <w:lang w:bidi="ar-AE"/>
        </w:rPr>
        <w:t>ولذلك حت</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إذا لم نقل بأن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الج</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كان من باب التأديب، بل هو من باب التعزير، ولكن</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حيث نطب</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 عليه عنوان الإيذاء</w:t>
      </w:r>
      <w:r w:rsidR="005A415E"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يجب القول</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إن هذه الرواية إما هي أجنبية عن التعزير في غير الذنوب، أو </w:t>
      </w:r>
      <w:r w:rsidR="005A415E" w:rsidRPr="00EA4E1C">
        <w:rPr>
          <w:rFonts w:ascii="AL-Mohanad" w:hAnsi="AL-Mohanad" w:hint="cs"/>
          <w:color w:val="000000" w:themeColor="text1"/>
          <w:sz w:val="27"/>
          <w:rtl/>
          <w:lang w:bidi="ar-AE"/>
        </w:rPr>
        <w:t xml:space="preserve">هي </w:t>
      </w:r>
      <w:r w:rsidRPr="00EA4E1C">
        <w:rPr>
          <w:rFonts w:ascii="AL-Mohanad" w:hAnsi="AL-Mohanad" w:hint="cs"/>
          <w:color w:val="000000" w:themeColor="text1"/>
          <w:sz w:val="27"/>
          <w:rtl/>
          <w:lang w:bidi="ar-AE"/>
        </w:rPr>
        <w:t>في الحدّ</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الأدنى مجملة</w:t>
      </w:r>
      <w:r w:rsidR="005A415E"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فلا يمكن الاستناد إليها بوصفها دليلاً. </w:t>
      </w:r>
    </w:p>
    <w:p w:rsidR="00B25CA7" w:rsidRPr="00EA4E1C" w:rsidRDefault="00B25CA7"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ولكن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مناقشة هذا الاحتمال بأن يقال: إن ذيل هذه الرواية يشتمل على ظهور عرفي في التعليل. فإن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الإمام من خلال قوله: </w:t>
      </w:r>
      <w:r w:rsidRPr="00EA4E1C">
        <w:rPr>
          <w:rFonts w:hint="eastAsia"/>
          <w:color w:val="000000" w:themeColor="text1"/>
          <w:sz w:val="27"/>
          <w:rtl/>
        </w:rPr>
        <w:t>«</w:t>
      </w:r>
      <w:r w:rsidRPr="00EA4E1C">
        <w:rPr>
          <w:rFonts w:ascii="AL-Mohanad" w:hAnsi="AL-Mohanad" w:hint="cs"/>
          <w:color w:val="000000" w:themeColor="text1"/>
          <w:sz w:val="27"/>
          <w:rtl/>
          <w:lang w:bidi="ar-AE"/>
        </w:rPr>
        <w:t>إي</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اك أن تدفع</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فتكسر</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فتغرم</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يروم أن يبيّ</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للخاطئ سبب ضربه إي</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اه. وعليه إذا كان الضرب بسبب الإيذاء كان على الإمام أن يقول مثلاً: </w:t>
      </w:r>
      <w:r w:rsidRPr="00EA4E1C">
        <w:rPr>
          <w:rFonts w:hint="eastAsia"/>
          <w:color w:val="000000" w:themeColor="text1"/>
          <w:sz w:val="27"/>
          <w:rtl/>
        </w:rPr>
        <w:t>«</w:t>
      </w:r>
      <w:r w:rsidRPr="00EA4E1C">
        <w:rPr>
          <w:rFonts w:ascii="AL-Mohanad" w:hAnsi="AL-Mohanad" w:hint="cs"/>
          <w:color w:val="000000" w:themeColor="text1"/>
          <w:sz w:val="27"/>
          <w:rtl/>
          <w:lang w:bidi="ar-AE"/>
        </w:rPr>
        <w:t>إي</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اك أن تدفع وتؤذي الناس</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لا أن يذكر سبباً آخر.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كما يمكن النقاش في الاستناد إلى هذه الرواية من ناحية أخرى أيضاً، وذلك بأن يقال: يحتمل أن تكون الأحكام المذكورة إن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صدرت عن حيثية مقام الولاية الثابة للمعصوم</w:t>
      </w:r>
      <w:r w:rsidR="0040124D" w:rsidRPr="00EA4E1C">
        <w:rPr>
          <w:rFonts w:ascii="Mosawi" w:hAnsi="Mosawi" w:cs="Mosawi"/>
          <w:color w:val="000000" w:themeColor="text1"/>
          <w:sz w:val="26"/>
          <w:szCs w:val="26"/>
          <w:rtl/>
        </w:rPr>
        <w:t>×</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وليس من حيثية مقام إبلاغ الأحكام والرسالة. </w:t>
      </w:r>
      <w:r w:rsidR="00F57742"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بعبارة أخرى: إن هذه الأحكام هي أحكام ولائية، وليست أحكاماً أو</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لية فرعية شرعية. </w:t>
      </w:r>
    </w:p>
    <w:p w:rsidR="00B25CA7" w:rsidRPr="00EA4E1C" w:rsidRDefault="00B25CA7"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ومهما كان فإن وجود احتمال أن يكون ما قام به الإمام عملية تأديبية يكفي في إثبات عدم جواز الاستناد إلى هذه الرواية لإثبات عموم</w:t>
      </w:r>
      <w:r w:rsidR="00F57742" w:rsidRPr="00EA4E1C">
        <w:rPr>
          <w:rFonts w:ascii="AL-Mohanad" w:hAnsi="AL-Mohanad" w:hint="cs"/>
          <w:color w:val="000000" w:themeColor="text1"/>
          <w:sz w:val="27"/>
          <w:rtl/>
          <w:lang w:bidi="ar-AE"/>
        </w:rPr>
        <w:t>يّة</w:t>
      </w:r>
      <w:r w:rsidRPr="00EA4E1C">
        <w:rPr>
          <w:rFonts w:ascii="AL-Mohanad" w:hAnsi="AL-Mohanad" w:hint="cs"/>
          <w:color w:val="000000" w:themeColor="text1"/>
          <w:sz w:val="27"/>
          <w:rtl/>
          <w:lang w:bidi="ar-AE"/>
        </w:rPr>
        <w:t xml:space="preserve"> متعل</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ق التعزير. </w:t>
      </w:r>
    </w:p>
    <w:p w:rsidR="00B25CA7" w:rsidRPr="00EA4E1C" w:rsidRDefault="00B25CA7" w:rsidP="00B25CA7">
      <w:pPr>
        <w:rPr>
          <w:rFonts w:ascii="AL-Mohanad" w:hAnsi="AL-Mohanad"/>
          <w:color w:val="000000" w:themeColor="text1"/>
          <w:sz w:val="27"/>
          <w:rtl/>
          <w:lang w:bidi="ar-AE"/>
        </w:rPr>
      </w:pPr>
    </w:p>
    <w:p w:rsidR="00B25CA7" w:rsidRPr="00EA4E1C" w:rsidRDefault="00907322" w:rsidP="00B25CA7">
      <w:pPr>
        <w:pStyle w:val="31"/>
        <w:rPr>
          <w:color w:val="000000" w:themeColor="text1"/>
          <w:rtl/>
          <w:lang w:bidi="ar-AE"/>
        </w:rPr>
      </w:pPr>
      <w:r w:rsidRPr="00EA4E1C">
        <w:rPr>
          <w:rFonts w:hint="cs"/>
          <w:color w:val="000000" w:themeColor="text1"/>
          <w:rtl/>
          <w:lang w:bidi="ar-AE"/>
        </w:rPr>
        <w:t xml:space="preserve">ب </w:t>
      </w:r>
      <w:r w:rsidR="00B25CA7" w:rsidRPr="00EA4E1C">
        <w:rPr>
          <w:rFonts w:hint="cs"/>
          <w:color w:val="000000" w:themeColor="text1"/>
          <w:rtl/>
          <w:lang w:bidi="ar-AE"/>
        </w:rPr>
        <w:t>ـ دليل حفظ النظام</w:t>
      </w:r>
    </w:p>
    <w:p w:rsidR="00B25CA7" w:rsidRPr="00EA4E1C" w:rsidRDefault="00F57742"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في معرض البحث في أدلة جواز التعزير على الذنوب الصغيرة أشرنا إلى دليل حفظ النظام. وهنا نرى استعراض هذا الدليل مجدّ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داً. والسبب في إعادة هذا الدليل هنا هو الاختلاف بين طريقة الاستناد إليه على إثبات المطلوب في</w:t>
      </w:r>
      <w:r w:rsidRPr="00EA4E1C">
        <w:rPr>
          <w:rFonts w:ascii="AL-Mohanad" w:hAnsi="AL-Mohanad" w:hint="cs"/>
          <w:color w:val="000000" w:themeColor="text1"/>
          <w:sz w:val="27"/>
          <w:rtl/>
          <w:lang w:bidi="ar-AE"/>
        </w:rPr>
        <w:t xml:space="preserve"> </w:t>
      </w:r>
      <w:r w:rsidR="00B25CA7" w:rsidRPr="00EA4E1C">
        <w:rPr>
          <w:rFonts w:ascii="AL-Mohanad" w:hAnsi="AL-Mohanad" w:hint="cs"/>
          <w:color w:val="000000" w:themeColor="text1"/>
          <w:sz w:val="27"/>
          <w:rtl/>
          <w:lang w:bidi="ar-AE"/>
        </w:rPr>
        <w:t>ما نحن فيه وطريقة الاستناد إليه في البحث السابق. وهذه النقطة كانت تستوجب إيراد هذا الإشكال على دليل حفظ النظام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وهو أن حفظ النظام لا يقتضي وجوب التعزير على 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فعل </w:t>
      </w:r>
      <w:r w:rsidR="00B25CA7" w:rsidRPr="00EA4E1C">
        <w:rPr>
          <w:rFonts w:ascii="AL-Mohanad" w:hAnsi="AL-Mohanad" w:hint="cs"/>
          <w:color w:val="000000" w:themeColor="text1"/>
          <w:sz w:val="27"/>
          <w:rtl/>
          <w:lang w:bidi="ar-AE"/>
        </w:rPr>
        <w:lastRenderedPageBreak/>
        <w:t>يدخل في دائرة الذنب، بل بالالتفات إلى تشريع الطريقة العام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ة في الأمر بالمعروف والنهي عن المنكر يجب القيام بمراتب الأمر بالمعروف والنهي عن المنكر في مورد الذنوب التي لم ير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فيها نصّ</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بالحد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أو التعزير. وحيث </w:t>
      </w:r>
      <w:r w:rsidRPr="00EA4E1C">
        <w:rPr>
          <w:rFonts w:ascii="AL-Mohanad" w:hAnsi="AL-Mohanad" w:hint="cs"/>
          <w:color w:val="000000" w:themeColor="text1"/>
          <w:sz w:val="27"/>
          <w:rtl/>
          <w:lang w:bidi="ar-AE"/>
        </w:rPr>
        <w:t>إ</w:t>
      </w:r>
      <w:r w:rsidR="00B25CA7" w:rsidRPr="00EA4E1C">
        <w:rPr>
          <w:rFonts w:ascii="AL-Mohanad" w:hAnsi="AL-Mohanad" w:hint="cs"/>
          <w:color w:val="000000" w:themeColor="text1"/>
          <w:sz w:val="27"/>
          <w:rtl/>
          <w:lang w:bidi="ar-AE"/>
        </w:rPr>
        <w:t>ن الفتوى بالتعزير فيها تستلزم الولاية على التشريع، وهو غير ثابت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حت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ى للمعصوم، لذلك لا يوجد أيّ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دليل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على إقامة التعزير في الذنوب غير المنصوص عليها. في حين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محور البحث الراهن هو الأفعال التي هي في 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ذاتها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وبلحاظ الحكم الأو</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لي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مباحة، ولا توجد عقوبة شرعية على فعلها، غير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مصلحة النظام تقتضي بأن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تفرض الحكومة بعض القيود عليها. </w:t>
      </w:r>
    </w:p>
    <w:p w:rsidR="00B25CA7" w:rsidRPr="00EA4E1C" w:rsidRDefault="00B25CA7"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وعليه لا ير</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إشكال </w:t>
      </w:r>
      <w:r w:rsidRPr="00EA4E1C">
        <w:rPr>
          <w:rFonts w:hint="eastAsia"/>
          <w:color w:val="000000" w:themeColor="text1"/>
          <w:sz w:val="27"/>
          <w:rtl/>
        </w:rPr>
        <w:t>«</w:t>
      </w:r>
      <w:r w:rsidRPr="00EA4E1C">
        <w:rPr>
          <w:rFonts w:ascii="AL-Mohanad" w:hAnsi="AL-Mohanad" w:hint="cs"/>
          <w:color w:val="000000" w:themeColor="text1"/>
          <w:sz w:val="27"/>
          <w:rtl/>
          <w:lang w:bidi="ar-AE"/>
        </w:rPr>
        <w:t>الولاية على التشريع</w:t>
      </w:r>
      <w:r w:rsidRPr="00EA4E1C">
        <w:rPr>
          <w:rFonts w:hint="eastAsia"/>
          <w:color w:val="000000" w:themeColor="text1"/>
          <w:sz w:val="27"/>
          <w:rtl/>
        </w:rPr>
        <w:t>»</w:t>
      </w:r>
      <w:r w:rsidRPr="00EA4E1C">
        <w:rPr>
          <w:rFonts w:ascii="AL-Mohanad" w:hAnsi="AL-Mohanad" w:hint="cs"/>
          <w:color w:val="000000" w:themeColor="text1"/>
          <w:sz w:val="27"/>
          <w:rtl/>
          <w:lang w:bidi="ar-AE"/>
        </w:rPr>
        <w:t xml:space="preserve"> على هذا البحث؛ وذلك لأن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التقنين في دائرة الضرورات والمصالح الاجتماعية من مصاديق حفظ النظام، وهو موضع تأييد من قبل الشارع. وليس مرادنا من ذلك أن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الشارع قد منحها الشرعية؛ لأن حفظ النظام دليل عقلي، ولا يحتاج في إثبات مشروعيته إلى تأييد أو إمضاء من الشريعة، بل تكفي بداهته وعقلانيته على إثبات مشروعي</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ته. وبطبيعة الحال فإن هذا الدليل إن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يثبت مشروعية العقوبة بالعنوان الثانوي تجاه تلك المجموعة من الأفعال التي لا تعتبر ذنباً في حدّ ذاتها، ولكن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تدخل في دائرة المخالفات بلحاظ الدور الذي تلعبه في انتظام الأمور. وبالتالي لا يمكن إثبات أن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العقوبة عليها تدخل في باب التعزير؛ لأن هذا النوع من العقوبات التي يتمّ وضعها بالعنوان الثانوي تنسجم مع العقوبات الرادعة</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مراتب الأمر بالمعروف والنهي عن المنكر أيضاً.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الاستنتاج</w:t>
      </w:r>
    </w:p>
    <w:p w:rsidR="00B25CA7" w:rsidRPr="00EA4E1C" w:rsidRDefault="00B25CA7"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بالالتفات إلى ما تقدم، ومن خلال المقد</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متين </w:t>
      </w:r>
      <w:r w:rsidR="00F57742" w:rsidRPr="00EA4E1C">
        <w:rPr>
          <w:rFonts w:ascii="AL-Mohanad" w:hAnsi="AL-Mohanad" w:hint="cs"/>
          <w:color w:val="000000" w:themeColor="text1"/>
          <w:sz w:val="27"/>
          <w:rtl/>
          <w:lang w:bidi="ar-AE"/>
        </w:rPr>
        <w:t>التاليتين</w:t>
      </w:r>
      <w:r w:rsidRPr="00EA4E1C">
        <w:rPr>
          <w:rFonts w:ascii="AL-Mohanad" w:hAnsi="AL-Mohanad" w:hint="cs"/>
          <w:color w:val="000000" w:themeColor="text1"/>
          <w:sz w:val="27"/>
          <w:rtl/>
          <w:lang w:bidi="ar-AE"/>
        </w:rPr>
        <w:t xml:space="preserve">: </w:t>
      </w:r>
    </w:p>
    <w:p w:rsidR="00B25CA7" w:rsidRPr="00EA4E1C" w:rsidRDefault="00F57742"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1ـ </w:t>
      </w:r>
      <w:r w:rsidR="00B25CA7" w:rsidRPr="00EA4E1C">
        <w:rPr>
          <w:rFonts w:ascii="AL-Mohanad" w:hAnsi="AL-Mohanad" w:hint="cs"/>
          <w:color w:val="000000" w:themeColor="text1"/>
          <w:sz w:val="27"/>
          <w:rtl/>
          <w:lang w:bidi="ar-AE"/>
        </w:rPr>
        <w:t>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الكثير من المخالفات القانونية لا تدخل في دائرة الحرام</w:t>
      </w:r>
      <w:r w:rsidRPr="00EA4E1C">
        <w:rPr>
          <w:rFonts w:ascii="AL-Mohanad" w:hAnsi="AL-Mohanad" w:hint="cs"/>
          <w:color w:val="000000" w:themeColor="text1"/>
          <w:sz w:val="27"/>
          <w:rtl/>
          <w:lang w:bidi="ar-AE"/>
        </w:rPr>
        <w:t xml:space="preserve"> </w:t>
      </w:r>
      <w:r w:rsidR="00B25CA7" w:rsidRPr="00EA4E1C">
        <w:rPr>
          <w:rFonts w:ascii="AL-Mohanad" w:hAnsi="AL-Mohanad" w:hint="cs"/>
          <w:color w:val="000000" w:themeColor="text1"/>
          <w:sz w:val="27"/>
          <w:rtl/>
          <w:lang w:bidi="ar-AE"/>
        </w:rPr>
        <w:t>بلحاظ عناوينها الأو</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لية، كي تعدّ من الذنوب. </w:t>
      </w:r>
    </w:p>
    <w:p w:rsidR="00B25CA7" w:rsidRPr="00EA4E1C" w:rsidRDefault="00F57742" w:rsidP="00F5774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2ـ </w:t>
      </w:r>
      <w:r w:rsidR="00B25CA7" w:rsidRPr="00EA4E1C">
        <w:rPr>
          <w:rFonts w:ascii="AL-Mohanad" w:hAnsi="AL-Mohanad" w:hint="cs"/>
          <w:color w:val="000000" w:themeColor="text1"/>
          <w:sz w:val="27"/>
          <w:rtl/>
          <w:lang w:bidi="ar-AE"/>
        </w:rPr>
        <w:t>إن غاية ما تثبته مضامين الأدل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ة الواردة في الشريعة بشأن التعزير هو التعزير في الأفعال التي تعتبر </w:t>
      </w:r>
      <w:bookmarkStart w:id="27" w:name="_GoBack"/>
      <w:bookmarkEnd w:id="27"/>
      <w:r w:rsidR="00B25CA7" w:rsidRPr="00EA4E1C">
        <w:rPr>
          <w:rFonts w:ascii="AL-Mohanad" w:hAnsi="AL-Mohanad" w:hint="cs"/>
          <w:color w:val="000000" w:themeColor="text1"/>
          <w:sz w:val="27"/>
          <w:rtl/>
          <w:lang w:bidi="ar-AE"/>
        </w:rPr>
        <w:t>من الذنوب بلحاظ عناوينها الأو</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لية. </w:t>
      </w:r>
    </w:p>
    <w:p w:rsidR="00E83C22" w:rsidRPr="00EA4E1C" w:rsidRDefault="00B25CA7" w:rsidP="00F57742">
      <w:pPr>
        <w:spacing w:line="380" w:lineRule="exact"/>
        <w:rPr>
          <w:color w:val="000000" w:themeColor="text1"/>
          <w:rtl/>
          <w:lang w:bidi="ar-AE"/>
        </w:rPr>
      </w:pPr>
      <w:r w:rsidRPr="00EA4E1C">
        <w:rPr>
          <w:rFonts w:ascii="AL-Mohanad" w:hAnsi="AL-Mohanad" w:hint="cs"/>
          <w:color w:val="000000" w:themeColor="text1"/>
          <w:sz w:val="27"/>
          <w:rtl/>
          <w:lang w:bidi="ar-AE"/>
        </w:rPr>
        <w:t>ينتج من ذلك أن</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المخالفات المذكورة لا تشتمل على خصائص الذنوب التعزيرية</w:t>
      </w:r>
      <w:r w:rsidR="00F57742" w:rsidRPr="00EA4E1C">
        <w:rPr>
          <w:rFonts w:ascii="AL-Mohanad" w:hAnsi="AL-Mohanad" w:hint="cs"/>
          <w:color w:val="000000" w:themeColor="text1"/>
          <w:sz w:val="27"/>
          <w:rtl/>
          <w:lang w:bidi="ar-AE"/>
        </w:rPr>
        <w:t xml:space="preserve">. وعليه </w:t>
      </w:r>
      <w:r w:rsidR="00425BDD">
        <w:rPr>
          <w:rFonts w:ascii="AL-Mohanad" w:hAnsi="AL-Mohanad" w:hint="cs"/>
          <w:color w:val="000000" w:themeColor="text1"/>
          <w:sz w:val="27"/>
          <w:rtl/>
          <w:lang w:bidi="ar-AE"/>
        </w:rPr>
        <w:t xml:space="preserve">لا بُدَّ </w:t>
      </w:r>
      <w:r w:rsidRPr="00EA4E1C">
        <w:rPr>
          <w:rFonts w:ascii="AL-Mohanad" w:hAnsi="AL-Mohanad" w:hint="cs"/>
          <w:color w:val="000000" w:themeColor="text1"/>
          <w:sz w:val="27"/>
          <w:rtl/>
          <w:lang w:bidi="ar-AE"/>
        </w:rPr>
        <w:t xml:space="preserve">من اختيار عناوين أخرى لهذا النوع من العقوبات، من قبيل: العقوبات </w:t>
      </w:r>
      <w:r w:rsidRPr="00EA4E1C">
        <w:rPr>
          <w:rFonts w:ascii="AL-Mohanad" w:hAnsi="AL-Mohanad" w:hint="cs"/>
          <w:color w:val="000000" w:themeColor="text1"/>
          <w:sz w:val="27"/>
          <w:rtl/>
          <w:lang w:bidi="ar-AE"/>
        </w:rPr>
        <w:lastRenderedPageBreak/>
        <w:t>القانونية، أو الحكومية</w:t>
      </w:r>
      <w:r w:rsidR="00F5774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وما إلى ذلك، وأن نرتب عليها أحكاماً غير أحكام العقوبات التعزيرية.</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67"/>
          <w:headerReference w:type="default" r:id="rId68"/>
          <w:footerReference w:type="even" r:id="rId69"/>
          <w:footerReference w:type="default" r:id="rId7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B25CA7" w:rsidP="00B25CA7">
      <w:pPr>
        <w:pStyle w:val="10"/>
        <w:spacing w:line="216" w:lineRule="auto"/>
        <w:rPr>
          <w:b w:val="0"/>
          <w:color w:val="000000" w:themeColor="text1"/>
          <w:rtl/>
        </w:rPr>
      </w:pPr>
      <w:bookmarkStart w:id="28" w:name="_Toc400358382"/>
      <w:r w:rsidRPr="00EA4E1C">
        <w:rPr>
          <w:b w:val="0"/>
          <w:color w:val="000000" w:themeColor="text1"/>
          <w:rtl/>
          <w:lang w:bidi="ar-AE"/>
        </w:rPr>
        <w:t>ظاهرة الات</w:t>
      </w:r>
      <w:r w:rsidRPr="00EA4E1C">
        <w:rPr>
          <w:rFonts w:hint="cs"/>
          <w:b w:val="0"/>
          <w:color w:val="000000" w:themeColor="text1"/>
          <w:rtl/>
          <w:lang w:bidi="ar-AE"/>
        </w:rPr>
        <w:t>ّ</w:t>
      </w:r>
      <w:r w:rsidRPr="00EA4E1C">
        <w:rPr>
          <w:b w:val="0"/>
          <w:color w:val="000000" w:themeColor="text1"/>
          <w:rtl/>
          <w:lang w:bidi="ar-AE"/>
        </w:rPr>
        <w:t>جار بالبشر</w:t>
      </w:r>
      <w:bookmarkEnd w:id="28"/>
    </w:p>
    <w:p w:rsidR="00E83C22" w:rsidRPr="00EA4E1C" w:rsidRDefault="00B25CA7" w:rsidP="00F52458">
      <w:pPr>
        <w:pStyle w:val="10"/>
        <w:spacing w:line="216" w:lineRule="auto"/>
        <w:rPr>
          <w:color w:val="000000" w:themeColor="text1"/>
          <w:sz w:val="26"/>
          <w:szCs w:val="42"/>
          <w:rtl/>
        </w:rPr>
      </w:pPr>
      <w:bookmarkStart w:id="29" w:name="_Toc400358383"/>
      <w:r w:rsidRPr="00EA4E1C">
        <w:rPr>
          <w:rFonts w:hint="cs"/>
          <w:color w:val="000000" w:themeColor="text1"/>
          <w:sz w:val="26"/>
          <w:szCs w:val="42"/>
          <w:rtl/>
        </w:rPr>
        <w:t>دراسةٌ فقهيّة</w:t>
      </w:r>
      <w:bookmarkEnd w:id="29"/>
    </w:p>
    <w:p w:rsidR="00E83C22" w:rsidRPr="00EA4E1C" w:rsidRDefault="00E83C22" w:rsidP="00E83C22">
      <w:pPr>
        <w:spacing w:line="300" w:lineRule="exact"/>
        <w:rPr>
          <w:color w:val="000000" w:themeColor="text1"/>
          <w:rtl/>
        </w:rPr>
      </w:pPr>
    </w:p>
    <w:p w:rsidR="00E83C22" w:rsidRPr="00EA4E1C" w:rsidRDefault="00536543" w:rsidP="00B25CA7">
      <w:pPr>
        <w:pStyle w:val="Author"/>
        <w:rPr>
          <w:color w:val="000000" w:themeColor="text1"/>
          <w:rtl/>
        </w:rPr>
      </w:pPr>
      <w:bookmarkStart w:id="30" w:name="_Toc400358384"/>
      <w:r w:rsidRPr="00EA4E1C">
        <w:rPr>
          <w:rFonts w:hint="cs"/>
          <w:color w:val="000000" w:themeColor="text1"/>
          <w:rtl/>
          <w:lang w:bidi="ar-AE"/>
        </w:rPr>
        <w:t xml:space="preserve">الشيخ </w:t>
      </w:r>
      <w:r w:rsidR="00B25CA7" w:rsidRPr="00EA4E1C">
        <w:rPr>
          <w:color w:val="000000" w:themeColor="text1"/>
          <w:rtl/>
          <w:lang w:bidi="ar-AE"/>
        </w:rPr>
        <w:t>مجيد شاكر سلماسي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6"/>
        <w:t>*)</w:t>
      </w:r>
      <w:bookmarkEnd w:id="30"/>
    </w:p>
    <w:p w:rsidR="00E83C22" w:rsidRPr="00EA4E1C" w:rsidRDefault="00E83C22" w:rsidP="00B25CA7">
      <w:pPr>
        <w:pStyle w:val="Author"/>
        <w:rPr>
          <w:color w:val="000000" w:themeColor="text1"/>
          <w:rtl/>
        </w:rPr>
      </w:pPr>
      <w:bookmarkStart w:id="31" w:name="_Toc400358385"/>
      <w:r w:rsidRPr="00EA4E1C">
        <w:rPr>
          <w:rFonts w:hint="cs"/>
          <w:color w:val="000000" w:themeColor="text1"/>
          <w:rtl/>
        </w:rPr>
        <w:t xml:space="preserve">ترجمة: </w:t>
      </w:r>
      <w:r w:rsidR="00B25CA7" w:rsidRPr="00EA4E1C">
        <w:rPr>
          <w:color w:val="000000" w:themeColor="text1"/>
          <w:rtl/>
          <w:lang w:bidi="ar-AE"/>
        </w:rPr>
        <w:t>السيد حسن علي البصري</w:t>
      </w:r>
      <w:bookmarkEnd w:id="31"/>
    </w:p>
    <w:p w:rsidR="00E83C22" w:rsidRPr="00EA4E1C" w:rsidRDefault="00E83C22" w:rsidP="00E83C22">
      <w:pPr>
        <w:spacing w:line="300" w:lineRule="exact"/>
        <w:rPr>
          <w:color w:val="000000" w:themeColor="text1"/>
          <w:rtl/>
        </w:rPr>
      </w:pPr>
    </w:p>
    <w:p w:rsidR="00E83C22" w:rsidRPr="00EA4E1C" w:rsidRDefault="00B25CA7" w:rsidP="00B25CA7">
      <w:pPr>
        <w:pStyle w:val="31"/>
        <w:rPr>
          <w:color w:val="000000" w:themeColor="text1"/>
          <w:rtl/>
          <w:lang w:bidi="ar-AE"/>
        </w:rPr>
      </w:pPr>
      <w:r w:rsidRPr="00EA4E1C">
        <w:rPr>
          <w:rFonts w:hint="cs"/>
          <w:b/>
          <w:color w:val="000000" w:themeColor="text1"/>
          <w:rtl/>
          <w:lang w:bidi="ar-AE"/>
        </w:rPr>
        <w:t>م</w:t>
      </w:r>
      <w:r w:rsidRPr="00EA4E1C">
        <w:rPr>
          <w:b/>
          <w:color w:val="000000" w:themeColor="text1"/>
          <w:rtl/>
          <w:lang w:bidi="ar-AE"/>
        </w:rPr>
        <w:t>قد</w:t>
      </w:r>
      <w:r w:rsidRPr="00EA4E1C">
        <w:rPr>
          <w:rFonts w:hint="cs"/>
          <w:b/>
          <w:color w:val="000000" w:themeColor="text1"/>
          <w:rtl/>
          <w:lang w:bidi="ar-AE"/>
        </w:rPr>
        <w:t>ّ</w:t>
      </w:r>
      <w:r w:rsidRPr="00EA4E1C">
        <w:rPr>
          <w:b/>
          <w:color w:val="000000" w:themeColor="text1"/>
          <w:rtl/>
          <w:lang w:bidi="ar-AE"/>
        </w:rPr>
        <w:t>مة</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الأنشطة المنافية للأخلاق وحقوق الإنسان</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والتي تمثّل تحدّياً للإنسان المعاصر، ما يُسمى بظاهرة تهريب البشر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0"/>
      </w:r>
      <w:r w:rsidRPr="00EA4E1C">
        <w:rPr>
          <w:rFonts w:ascii="AL-Mohanad" w:hAnsi="AL-Mohanad"/>
          <w:color w:val="000000" w:themeColor="text1"/>
          <w:sz w:val="27"/>
          <w:vertAlign w:val="superscript"/>
          <w:rtl/>
          <w:lang w:bidi="ar-AE"/>
        </w:rPr>
        <w:t>)</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بهم، وخاص</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النساء والأطفال</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2259C7" w:rsidRPr="00EA4E1C">
        <w:rPr>
          <w:rFonts w:ascii="AL-Mohanad" w:hAnsi="AL-Mohanad" w:hint="cs"/>
          <w:color w:val="000000" w:themeColor="text1"/>
          <w:sz w:val="27"/>
          <w:rtl/>
          <w:lang w:bidi="ar-AE"/>
        </w:rPr>
        <w:t>وقد</w:t>
      </w:r>
      <w:r w:rsidRPr="00EA4E1C">
        <w:rPr>
          <w:rFonts w:ascii="AL-Mohanad" w:hAnsi="AL-Mohanad" w:hint="cs"/>
          <w:color w:val="000000" w:themeColor="text1"/>
          <w:sz w:val="27"/>
          <w:rtl/>
          <w:lang w:bidi="ar-AE"/>
        </w:rPr>
        <w:t xml:space="preserve"> ع</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بعبودي</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العصر الحديث</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وبالالتفات إلى الأهمية التي يوليها الشرع الإسلامي المقد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 لحر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الإنسان وقيمته وكرامته نسعى في هذا التحقيق إلى دراسة هذه الظاهرة من زاوية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إسلامية. </w:t>
      </w:r>
    </w:p>
    <w:p w:rsidR="002259C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لم يفرد عنوان مستقل</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لظاهرة تهريب البشر والات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بهم في الفقه الإسلامي، ولكنه عدّ عملاً محر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في إطار بيع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ضمن بحث المكاسب المحرّمة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وقد رتب العلا</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الحل</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في كتابه تحرير الأحكام على بيع الحر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بالإضافة إلى الحرمة التكليفية، حكماً وضعياً أيضاً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وذهب أبو الصلاح الحلبي إلى وجوب قطع يد م</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يرتكب جريمة بيع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4"/>
      </w:r>
      <w:r w:rsidRPr="00EA4E1C">
        <w:rPr>
          <w:rFonts w:ascii="AL-Mohanad" w:hAnsi="AL-Mohanad"/>
          <w:color w:val="000000" w:themeColor="text1"/>
          <w:sz w:val="27"/>
          <w:vertAlign w:val="superscript"/>
          <w:rtl/>
          <w:lang w:bidi="ar-AE"/>
        </w:rPr>
        <w:t>)</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لا بسبب السرقة، بل للفساد في الأرض</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5"/>
      </w:r>
      <w:r w:rsidRPr="00EA4E1C">
        <w:rPr>
          <w:rFonts w:ascii="AL-Mohanad" w:hAnsi="AL-Mohanad"/>
          <w:color w:val="000000" w:themeColor="text1"/>
          <w:sz w:val="27"/>
          <w:vertAlign w:val="superscript"/>
          <w:rtl/>
          <w:lang w:bidi="ar-AE"/>
        </w:rPr>
        <w:t>)</w:t>
      </w:r>
      <w:r w:rsidR="002259C7" w:rsidRPr="00EA4E1C">
        <w:rPr>
          <w:rFonts w:ascii="AL-Mohanad" w:hAnsi="AL-Mohanad" w:hint="cs"/>
          <w:color w:val="000000" w:themeColor="text1"/>
          <w:sz w:val="27"/>
          <w:rtl/>
          <w:lang w:bidi="ar-AE"/>
        </w:rPr>
        <w:t>.</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2259C7" w:rsidRPr="00EA4E1C">
        <w:rPr>
          <w:rFonts w:ascii="AL-Mohanad" w:hAnsi="AL-Mohanad" w:hint="cs"/>
          <w:color w:val="000000" w:themeColor="text1"/>
          <w:sz w:val="27"/>
          <w:rtl/>
          <w:lang w:bidi="ar-AE"/>
        </w:rPr>
        <w:t>مضافاً إ</w:t>
      </w:r>
      <w:r w:rsidRPr="00EA4E1C">
        <w:rPr>
          <w:rFonts w:ascii="AL-Mohanad" w:hAnsi="AL-Mohanad" w:hint="cs"/>
          <w:color w:val="000000" w:themeColor="text1"/>
          <w:sz w:val="27"/>
          <w:rtl/>
          <w:lang w:bidi="ar-AE"/>
        </w:rPr>
        <w:t>لى ذلك فإن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بالإضافة إلى كونه من مصاديق بيع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يدخل أيضاً تحت عنوان القيادة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وإشاعة الفحشاء</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والمحاربة أيضاً</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وكل</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واحد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lastRenderedPageBreak/>
        <w:t>من</w:t>
      </w:r>
      <w:r w:rsidR="002259C7" w:rsidRPr="00EA4E1C">
        <w:rPr>
          <w:rFonts w:ascii="AL-Mohanad" w:hAnsi="AL-Mohanad" w:hint="cs"/>
          <w:color w:val="000000" w:themeColor="text1"/>
          <w:sz w:val="27"/>
          <w:rtl/>
          <w:lang w:bidi="ar-AE"/>
        </w:rPr>
        <w:t xml:space="preserve"> هذه العناوين يعدّ باباً مستقلاًّ</w:t>
      </w:r>
      <w:r w:rsidRPr="00EA4E1C">
        <w:rPr>
          <w:rFonts w:ascii="AL-Mohanad" w:hAnsi="AL-Mohanad" w:hint="cs"/>
          <w:color w:val="000000" w:themeColor="text1"/>
          <w:sz w:val="27"/>
          <w:rtl/>
          <w:lang w:bidi="ar-AE"/>
        </w:rPr>
        <w:t xml:space="preserve"> من أبواب الحرام. وبالإضافة إلى الضمان</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والحرمة التكليفية والوضعية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2259C7" w:rsidRPr="00EA4E1C">
        <w:rPr>
          <w:rFonts w:ascii="AL-Mohanad" w:hAnsi="AL-Mohanad" w:hint="cs"/>
          <w:color w:val="000000" w:themeColor="text1"/>
          <w:sz w:val="27"/>
          <w:rtl/>
          <w:lang w:bidi="ar-AE"/>
        </w:rPr>
        <w:t xml:space="preserve">فإنّه </w:t>
      </w:r>
      <w:r w:rsidRPr="00EA4E1C">
        <w:rPr>
          <w:rFonts w:ascii="AL-Mohanad" w:hAnsi="AL-Mohanad" w:hint="cs"/>
          <w:color w:val="000000" w:themeColor="text1"/>
          <w:sz w:val="27"/>
          <w:rtl/>
          <w:lang w:bidi="ar-AE"/>
        </w:rPr>
        <w:t xml:space="preserve">يستوجب الحدّ والتعزير، بل </w:t>
      </w:r>
      <w:r w:rsidR="002259C7"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لقتل في بعض الموارد.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أسئلة ال</w:t>
      </w:r>
      <w:r w:rsidR="002259C7" w:rsidRPr="00EA4E1C">
        <w:rPr>
          <w:rFonts w:hint="cs"/>
          <w:color w:val="000000" w:themeColor="text1"/>
          <w:rtl/>
          <w:lang w:bidi="ar-AE"/>
        </w:rPr>
        <w:t>بحث</w:t>
      </w:r>
      <w:r w:rsidRPr="00EA4E1C">
        <w:rPr>
          <w:rFonts w:hint="cs"/>
          <w:color w:val="000000" w:themeColor="text1"/>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1ـ ما هو حكم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في التعاليم الإسلامية؟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2ـ ماذا يعني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3ـ ما هي أسباب وأهداف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فرضية ال</w:t>
      </w:r>
      <w:r w:rsidR="002259C7" w:rsidRPr="00EA4E1C">
        <w:rPr>
          <w:rFonts w:hint="cs"/>
          <w:color w:val="000000" w:themeColor="text1"/>
          <w:rtl/>
          <w:lang w:bidi="ar-AE"/>
        </w:rPr>
        <w:t>بحث</w:t>
      </w:r>
    </w:p>
    <w:p w:rsidR="002259C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سنبحث في هذه الرسالة عنوان الحد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التعزير للات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في الشريعة الإسلامية. وستكون لنا جولة على أحكام الاتجار بالبشر في الشريعة الإسل</w:t>
      </w:r>
      <w:r w:rsidR="002259C7" w:rsidRPr="00EA4E1C">
        <w:rPr>
          <w:rFonts w:ascii="AL-Mohanad" w:hAnsi="AL-Mohanad" w:hint="cs"/>
          <w:color w:val="000000" w:themeColor="text1"/>
          <w:sz w:val="27"/>
          <w:rtl/>
          <w:lang w:bidi="ar-AE"/>
        </w:rPr>
        <w:t>امية (لمختلف المقاصد والغايات).</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يدخل الاتجار بالبشر ضمن المكاسب المحرّمة في الفقه الإسلامي؛ إذ يدخل تحت عناوين: القيادة، والإفساد في الأرض، وإشاعة الفحشاء، وضمان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ويكون فاعله مستحق</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للحدّ والتعزير، بل القتل في بعض الحالات</w:t>
      </w:r>
      <w:r w:rsidR="002259C7" w:rsidRPr="00EA4E1C">
        <w:rPr>
          <w:rFonts w:ascii="AL-Mohanad" w:hAnsi="AL-Mohanad" w:hint="cs"/>
          <w:color w:val="000000" w:themeColor="text1"/>
          <w:sz w:val="27"/>
          <w:rtl/>
          <w:lang w:bidi="ar-AE"/>
        </w:rPr>
        <w:t>، كما</w:t>
      </w:r>
      <w:r w:rsidRPr="00EA4E1C">
        <w:rPr>
          <w:rFonts w:ascii="AL-Mohanad" w:hAnsi="AL-Mohanad" w:hint="cs"/>
          <w:color w:val="000000" w:themeColor="text1"/>
          <w:sz w:val="27"/>
          <w:rtl/>
          <w:lang w:bidi="ar-AE"/>
        </w:rPr>
        <w:t xml:space="preserve"> إذا كان من مصاديق المحاربة.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أهداف ال</w:t>
      </w:r>
      <w:r w:rsidR="002259C7" w:rsidRPr="00EA4E1C">
        <w:rPr>
          <w:rFonts w:hint="cs"/>
          <w:color w:val="000000" w:themeColor="text1"/>
          <w:rtl/>
          <w:lang w:bidi="ar-AE"/>
        </w:rPr>
        <w:t>بحث</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يهدف هذا المقال إلى دراسة ظاهرة الاتجار بالبشر في إطار الجريمة المنظمة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بالاستناد إلى المصادر الفقهية والحقوقية، والعمل على الحدّ منها</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خلال رفع مستوى الوعي لدى الناس، ضمن بحث نقاط الضعف المحتملة في القوانين ذات الصلة بهذه الظاهرة.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سابقة ال</w:t>
      </w:r>
      <w:r w:rsidR="002259C7" w:rsidRPr="00EA4E1C">
        <w:rPr>
          <w:rFonts w:hint="cs"/>
          <w:color w:val="000000" w:themeColor="text1"/>
          <w:rtl/>
          <w:lang w:bidi="ar-AE"/>
        </w:rPr>
        <w:t>بحث</w:t>
      </w:r>
      <w:r w:rsidRPr="00EA4E1C">
        <w:rPr>
          <w:rFonts w:hint="cs"/>
          <w:color w:val="000000" w:themeColor="text1"/>
          <w:rtl/>
          <w:lang w:bidi="ar-AE"/>
        </w:rPr>
        <w:t xml:space="preserve"> وميزته</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تقد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أن بحث الاتجار بالبشر لم ير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الكتب الفقهية ضمن هذا العنوان الصريح، وإنما جاء تحت عناوين أبواب ذات صلة بهذا الموضوع، من قبيل: القيادة، </w:t>
      </w:r>
      <w:r w:rsidRPr="00EA4E1C">
        <w:rPr>
          <w:rFonts w:ascii="AL-Mohanad" w:hAnsi="AL-Mohanad" w:hint="cs"/>
          <w:color w:val="000000" w:themeColor="text1"/>
          <w:sz w:val="27"/>
          <w:rtl/>
          <w:lang w:bidi="ar-AE"/>
        </w:rPr>
        <w:lastRenderedPageBreak/>
        <w:t>وإشاعة الفحشاء، وضمان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وبيع الح</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ويمكن أن يكمن امتياز هذا البحث في أن الرؤية التحقيقية لهذه الظاهرة رؤية فقهية ودينية</w:t>
      </w:r>
      <w:r w:rsidR="002259C7"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في حين أن سائر ال</w:t>
      </w:r>
      <w:r w:rsidR="002259C7" w:rsidRPr="00EA4E1C">
        <w:rPr>
          <w:rFonts w:ascii="AL-Mohanad" w:hAnsi="AL-Mohanad" w:hint="cs"/>
          <w:color w:val="000000" w:themeColor="text1"/>
          <w:sz w:val="27"/>
          <w:rtl/>
          <w:lang w:bidi="ar-AE"/>
        </w:rPr>
        <w:t>بحوث</w:t>
      </w:r>
      <w:r w:rsidRPr="00EA4E1C">
        <w:rPr>
          <w:rFonts w:ascii="AL-Mohanad" w:hAnsi="AL-Mohanad" w:hint="cs"/>
          <w:color w:val="000000" w:themeColor="text1"/>
          <w:sz w:val="27"/>
          <w:rtl/>
          <w:lang w:bidi="ar-AE"/>
        </w:rPr>
        <w:t xml:space="preserve"> المنجزة في هذا الحقل الهام</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والذي يحتاج إليه المجتمع حاجة ماسّة، رغم كل الامتيازات والحسنات، قد اقتصرت على البُعد الحقوقي من المسألة في مقر</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رات الجمهورية الإسلامية والقوانين الدولية، ودرست في الغالب نقاط الضعف والنواقص والموانع العملية لهذه القوانين</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أجل الحيلولة دون هذه الجرائم العالمية. وإذا تمّ إنجاز دراسة تبحث في رؤية الإسلام فإنها تقتصر على جانبٍ من الاتجار بالبشر، من قبيل</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الدراسات التي أنجزت بشأن الات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بالنساء لغايات مثل الدعارة وما إلى ذلك. والامتياز الآخر لهذا ال</w:t>
      </w:r>
      <w:r w:rsidR="002259C7" w:rsidRPr="00EA4E1C">
        <w:rPr>
          <w:rFonts w:ascii="AL-Mohanad" w:hAnsi="AL-Mohanad" w:hint="cs"/>
          <w:color w:val="000000" w:themeColor="text1"/>
          <w:sz w:val="27"/>
          <w:rtl/>
          <w:lang w:bidi="ar-AE"/>
        </w:rPr>
        <w:t>بحث</w:t>
      </w:r>
      <w:r w:rsidRPr="00EA4E1C">
        <w:rPr>
          <w:rFonts w:ascii="AL-Mohanad" w:hAnsi="AL-Mohanad" w:hint="cs"/>
          <w:color w:val="000000" w:themeColor="text1"/>
          <w:sz w:val="27"/>
          <w:rtl/>
          <w:lang w:bidi="ar-AE"/>
        </w:rPr>
        <w:t xml:space="preserve"> يمكن أن يكون في دراسة حجم التناغم بين الأحكام الإسلامية والقوانين الوضعية.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تطبيقات ال</w:t>
      </w:r>
      <w:r w:rsidR="002259C7" w:rsidRPr="00EA4E1C">
        <w:rPr>
          <w:rFonts w:hint="cs"/>
          <w:color w:val="000000" w:themeColor="text1"/>
          <w:rtl/>
          <w:lang w:bidi="ar-AE"/>
        </w:rPr>
        <w:t>بحث</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يمكن تطبيق هذه الدراسة في جميع المراكز والمؤسسات العلمية والثقافية والقضائية والعسكرية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التي يكون لها دورٌ ما في الحيلولة دون وقوع هذه الجرائم الشاملة. </w:t>
      </w:r>
    </w:p>
    <w:p w:rsidR="00B25CA7" w:rsidRPr="00EA4E1C" w:rsidRDefault="00B25CA7" w:rsidP="00B25CA7">
      <w:pPr>
        <w:rPr>
          <w:rFonts w:ascii="AL-Mohanad" w:hAnsi="AL-Mohanad"/>
          <w:color w:val="000000" w:themeColor="text1"/>
          <w:sz w:val="27"/>
          <w:rtl/>
          <w:lang w:bidi="ar-AE"/>
        </w:rPr>
      </w:pPr>
    </w:p>
    <w:p w:rsidR="00B25CA7" w:rsidRPr="00EA4E1C" w:rsidRDefault="00B25CA7" w:rsidP="002259C7">
      <w:pPr>
        <w:pStyle w:val="31"/>
        <w:rPr>
          <w:color w:val="000000" w:themeColor="text1"/>
          <w:rtl/>
          <w:lang w:bidi="ar-AE"/>
        </w:rPr>
      </w:pPr>
      <w:r w:rsidRPr="00EA4E1C">
        <w:rPr>
          <w:rFonts w:hint="cs"/>
          <w:color w:val="000000" w:themeColor="text1"/>
          <w:rtl/>
          <w:lang w:bidi="ar-AE"/>
        </w:rPr>
        <w:t>ضرورة ال</w:t>
      </w:r>
      <w:r w:rsidR="002259C7" w:rsidRPr="00EA4E1C">
        <w:rPr>
          <w:rFonts w:hint="cs"/>
          <w:color w:val="000000" w:themeColor="text1"/>
          <w:rtl/>
          <w:lang w:bidi="ar-AE"/>
        </w:rPr>
        <w:t>بحث</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مجاورة إيران الإسلامية لبلدان مثل أفغانستان وباكستان وتركي</w:t>
      </w:r>
      <w:r w:rsidR="002259C7"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 ودول الخليج العربية ـ التي غالباً ما يتمّ تهريب النساء والفتيات إليها بعد إغرائهن</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بوعود كاذبة ـ جعلت من إيران قنطرة للقيام بأعمال تجارة البشر بين هذه البلدان، الأمر الذي أدى إلى تحمّل أثمان باه</w:t>
      </w:r>
      <w:r w:rsidR="002259C7" w:rsidRPr="00EA4E1C">
        <w:rPr>
          <w:rFonts w:ascii="AL-Mohanad" w:hAnsi="AL-Mohanad" w:hint="cs"/>
          <w:color w:val="000000" w:themeColor="text1"/>
          <w:sz w:val="27"/>
          <w:rtl/>
          <w:lang w:bidi="ar-AE"/>
        </w:rPr>
        <w:t>ظ</w:t>
      </w:r>
      <w:r w:rsidRPr="00EA4E1C">
        <w:rPr>
          <w:rFonts w:ascii="AL-Mohanad" w:hAnsi="AL-Mohanad" w:hint="cs"/>
          <w:color w:val="000000" w:themeColor="text1"/>
          <w:sz w:val="27"/>
          <w:rtl/>
          <w:lang w:bidi="ar-AE"/>
        </w:rPr>
        <w:t>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بسبب مراقبة هذه الظاهرة ومكافحتها. كما تمّت الإشارة إلى ما يترت</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على هذه الظاهرة من التبعات المأساوية، من قبيل: العنف ضد المرأة، وسقوط القيم الدينية والأخلاقية، وانهيار قيم الإنسان وكرامته، وانتهاك حقوق الضحايا، والابتلاء بمختلف الأمراض الم</w:t>
      </w:r>
      <w:r w:rsidR="002259C7" w:rsidRPr="00EA4E1C">
        <w:rPr>
          <w:rFonts w:ascii="AL-Mohanad" w:hAnsi="AL-Mohanad" w:hint="cs"/>
          <w:color w:val="000000" w:themeColor="text1"/>
          <w:sz w:val="27"/>
          <w:rtl/>
          <w:lang w:bidi="ar-AE"/>
        </w:rPr>
        <w:t>عدية</w:t>
      </w:r>
      <w:r w:rsidRPr="00EA4E1C">
        <w:rPr>
          <w:rFonts w:ascii="AL-Mohanad" w:hAnsi="AL-Mohanad" w:hint="cs"/>
          <w:color w:val="000000" w:themeColor="text1"/>
          <w:sz w:val="27"/>
          <w:rtl/>
          <w:lang w:bidi="ar-AE"/>
        </w:rPr>
        <w:t xml:space="preserve"> وانتشارها في العالم، وشيوع الأمراض والا</w:t>
      </w:r>
      <w:r w:rsidR="002259C7" w:rsidRPr="00EA4E1C">
        <w:rPr>
          <w:rFonts w:ascii="AL-Mohanad" w:hAnsi="AL-Mohanad" w:hint="cs"/>
          <w:color w:val="000000" w:themeColor="text1"/>
          <w:sz w:val="27"/>
          <w:rtl/>
          <w:lang w:bidi="ar-AE"/>
        </w:rPr>
        <w:t>ضطرابات</w:t>
      </w:r>
      <w:r w:rsidRPr="00EA4E1C">
        <w:rPr>
          <w:rFonts w:ascii="AL-Mohanad" w:hAnsi="AL-Mohanad" w:hint="cs"/>
          <w:color w:val="000000" w:themeColor="text1"/>
          <w:sz w:val="27"/>
          <w:rtl/>
          <w:lang w:bidi="ar-AE"/>
        </w:rPr>
        <w:t xml:space="preserve"> النفسية والروحية، والمشاكل الاجتماعية [والاقتصادية]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 غسيل الأموال، وتزوير النقود، واهتزاز بناء الأسرة، واختلال النظام </w:t>
      </w:r>
      <w:r w:rsidRPr="00EA4E1C">
        <w:rPr>
          <w:rFonts w:ascii="AL-Mohanad" w:hAnsi="AL-Mohanad" w:hint="cs"/>
          <w:color w:val="000000" w:themeColor="text1"/>
          <w:sz w:val="27"/>
          <w:rtl/>
          <w:lang w:bidi="ar-AE"/>
        </w:rPr>
        <w:lastRenderedPageBreak/>
        <w:t xml:space="preserve">الاقتصادي، وانهيار منظومة الأمن الاجتماعي، واستغلال الطاقات واستثمارها.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المفاهيم </w:t>
      </w:r>
    </w:p>
    <w:p w:rsidR="00B25CA7" w:rsidRPr="00EA4E1C" w:rsidRDefault="00B25CA7" w:rsidP="002259C7">
      <w:pPr>
        <w:rPr>
          <w:rFonts w:ascii="AL-Mohanad" w:hAnsi="AL-Mohanad"/>
          <w:color w:val="000000" w:themeColor="text1"/>
          <w:sz w:val="27"/>
          <w:rtl/>
          <w:lang w:bidi="ar-AE"/>
        </w:rPr>
      </w:pPr>
      <w:r w:rsidRPr="00EA4E1C">
        <w:rPr>
          <w:rFonts w:ascii="AL-Mohanad" w:hAnsi="AL-Mohanad" w:hint="cs"/>
          <w:color w:val="000000" w:themeColor="text1"/>
          <w:sz w:val="27"/>
          <w:rtl/>
          <w:lang w:bidi="ar-AE"/>
        </w:rPr>
        <w:t>التهريب لغة</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يعني نقل بضاعة محظورة من بلد</w:t>
      </w:r>
      <w:r w:rsidR="002259C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إلى آخر، أو تلك التي يمنع التعامل عليها من قبل الدولة المانعة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يطلق التهريب على تداول البضائع بين بلدين دون سند قانوني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أنه يطلق على اجتياز شخص للحدود دون أن يحمل جوازاً أو إذ</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ناً في ذلك. كما 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طلق أيضاً على تهرّب الموظ</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وغيابه عن الدائرة في الوقت الإداري، أو التهرّ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من أداء الخدمة العسكرية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يطلق التهريب على بيع وشراء البضائع الممنوعة والمحظورة، والتي لا تحظى بغطاء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قانوني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يطلق عنوان المهرّ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على الشخص الذي يقدم على إدخال بضاعة ممنوعة أو يتعامل بها دون الحصول على إذ</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الدولة، ودون دفع المكوس</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4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التهريب: نقل البضاعة من بلدٍ إلى بلدٍ آخر خفية</w:t>
      </w:r>
      <w:r w:rsidR="00A51229" w:rsidRPr="00EA4E1C">
        <w:rPr>
          <w:rFonts w:ascii="AL-Mohanad" w:hAnsi="AL-Mohanad" w:hint="cs"/>
          <w:color w:val="000000" w:themeColor="text1"/>
          <w:sz w:val="27"/>
          <w:rtl/>
          <w:lang w:bidi="ar-AE"/>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عرّف التهريب في المصطلح القانوني والحقوقي بأن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نقل البضائع من نقطة إلى نقطة أخرى، سواء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أكان ذلك يتمّ ضمن البلد الواحد ـ التهريب الداخلي ـ أو عبر بلدين مختلفين ـ التهريب الخارجي ـ</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بشكل يخالف القوانين الخاص</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بنقل البضائع، بحيث يعتبر هذا العمل انتهاكاً للقوانين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وأما تعريف الإنسان فهو يشك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تحدّياً جدّياً للعلوم الإنسانية. وفي هذا المجال سنعمد إلى تعريف الإنسان لغة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واصطلاحاً، بقطع النظر عن المفاهيم الفلسفية والعرفانية بشأن الإنسان، وبغض</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النظر عن التعاليم القرآنية والروائية بشأن هذا ال</w:t>
      </w:r>
      <w:r w:rsidR="00A51229" w:rsidRPr="00EA4E1C">
        <w:rPr>
          <w:rFonts w:ascii="AL-Mohanad" w:hAnsi="AL-Mohanad" w:hint="cs"/>
          <w:color w:val="000000" w:themeColor="text1"/>
          <w:sz w:val="27"/>
          <w:rtl/>
          <w:lang w:bidi="ar-AE"/>
        </w:rPr>
        <w:t>كائن</w:t>
      </w:r>
      <w:r w:rsidRPr="00EA4E1C">
        <w:rPr>
          <w:rFonts w:ascii="AL-Mohanad" w:hAnsi="AL-Mohanad" w:hint="cs"/>
          <w:color w:val="000000" w:themeColor="text1"/>
          <w:sz w:val="27"/>
          <w:rtl/>
          <w:lang w:bidi="ar-AE"/>
        </w:rPr>
        <w:t>، مقتصرين في ذلك على ما هو الضروري</w:t>
      </w:r>
      <w:r w:rsidR="00A51229"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 xml:space="preserve">رعاية للاختصار: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الإنسان مأخوذ في الأصل من الإنس، أ</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ضيفت له الألف والنون، وهو مأخوذ</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مفردة الأُنس (بضم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الألف)</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والتي تعني الألفة والظهور. وهناك 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مأخوذ من النسيان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وهناك 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قال: 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الإنسان هو الكائن الناطق</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وهناك 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فسّره بـ </w:t>
      </w:r>
      <w:r w:rsidRPr="00EA4E1C">
        <w:rPr>
          <w:rFonts w:hint="eastAsia"/>
          <w:color w:val="000000" w:themeColor="text1"/>
          <w:sz w:val="27"/>
          <w:rtl/>
        </w:rPr>
        <w:t>«</w:t>
      </w:r>
      <w:r w:rsidRPr="00EA4E1C">
        <w:rPr>
          <w:rFonts w:ascii="AL-Mohanad" w:hAnsi="AL-Mohanad" w:hint="cs"/>
          <w:color w:val="000000" w:themeColor="text1"/>
          <w:sz w:val="27"/>
          <w:rtl/>
          <w:lang w:bidi="ar-AE"/>
        </w:rPr>
        <w:t>الحيوان الناطق</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 xml:space="preserve"> (</w:t>
      </w:r>
      <w:r w:rsidRPr="00EA4E1C">
        <w:rPr>
          <w:rStyle w:val="ac"/>
          <w:rFonts w:ascii="AL-Mohanad" w:hAnsi="AL-Mohanad"/>
          <w:color w:val="000000" w:themeColor="text1"/>
          <w:sz w:val="27"/>
          <w:rtl/>
          <w:lang w:bidi="ar-AE"/>
        </w:rPr>
        <w:endnoteReference w:id="15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أما الإنسانية فهي مصدر جعلي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اسم مصدر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وقيل: إنه مصدر جعلي </w:t>
      </w:r>
      <w:r w:rsidRPr="00EA4E1C">
        <w:rPr>
          <w:rFonts w:ascii="AL-Mohanad" w:hAnsi="AL-Mohanad" w:hint="cs"/>
          <w:color w:val="000000" w:themeColor="text1"/>
          <w:sz w:val="27"/>
          <w:rtl/>
          <w:lang w:bidi="ar-AE"/>
        </w:rPr>
        <w:lastRenderedPageBreak/>
        <w:t>بمعنى حبّ الناس، والتحل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بالأخلاق الإنسانية الحسنة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لقد وردت كلمة الإنسان في القرآن الكريم (65) مرّة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وإننا إذا ألقينا نظرة عابرة على مجمل الآيات المشتملة على مفردة الإنسان، سندرك أن المراد ليس هو الصورة الظاهرية للإنسان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وهكذا الأمر بالنسبة إلى مفردة البشر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وإنما المراد هو الفطرة والقابلية والإنسانية والمشاعر والعواطف الكامنة في باطنه</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وإليك جانباً من هذه الآيات: </w:t>
      </w:r>
    </w:p>
    <w:p w:rsidR="00B25CA7" w:rsidRPr="00EA4E1C" w:rsidRDefault="00B25CA7" w:rsidP="00B25CA7">
      <w:pPr>
        <w:pStyle w:val="aa"/>
        <w:rPr>
          <w:rFonts w:cs="DanaFajr"/>
          <w:color w:val="000000" w:themeColor="text1"/>
          <w:sz w:val="27"/>
          <w:szCs w:val="27"/>
          <w:rtl/>
          <w:lang w:bidi="ar-AE"/>
        </w:rPr>
      </w:pPr>
      <w:r w:rsidRPr="00EA4E1C">
        <w:rPr>
          <w:rFonts w:ascii="AL-Mohanad" w:hAnsi="AL-Mohanad"/>
          <w:color w:val="000000" w:themeColor="text1"/>
          <w:sz w:val="27"/>
          <w:szCs w:val="27"/>
          <w:rtl/>
          <w:lang w:bidi="ar-AE"/>
        </w:rPr>
        <w:t xml:space="preserve">ـ </w:t>
      </w:r>
      <w:r w:rsidRPr="00EA4E1C">
        <w:rPr>
          <w:rFonts w:ascii="Mosawi" w:hAnsi="Mosawi" w:cs="Mosawi"/>
          <w:color w:val="000000" w:themeColor="text1"/>
          <w:sz w:val="27"/>
          <w:szCs w:val="27"/>
          <w:rtl/>
        </w:rPr>
        <w:t>﴿</w:t>
      </w:r>
      <w:r w:rsidRPr="00EA4E1C">
        <w:rPr>
          <w:rFonts w:ascii="AL-Mohanad" w:hAnsi="AL-Mohanad"/>
          <w:b/>
          <w:bCs/>
          <w:color w:val="000000" w:themeColor="text1"/>
          <w:sz w:val="27"/>
          <w:szCs w:val="27"/>
          <w:rtl/>
        </w:rPr>
        <w:t>إِنَّ الإِنسَانَ لَظَلُومٌ كَفَّارٌ</w:t>
      </w:r>
      <w:r w:rsidRPr="00EA4E1C">
        <w:rPr>
          <w:rFonts w:ascii="Mosawi" w:hAnsi="Mosawi" w:cs="Mosawi"/>
          <w:color w:val="000000" w:themeColor="text1"/>
          <w:sz w:val="27"/>
          <w:szCs w:val="27"/>
          <w:rtl/>
        </w:rPr>
        <w:t>﴾</w:t>
      </w:r>
      <w:r w:rsidRPr="00EA4E1C">
        <w:rPr>
          <w:rFonts w:ascii="AL-Mohanad" w:hAnsi="AL-Mohanad" w:hint="cs"/>
          <w:color w:val="000000" w:themeColor="text1"/>
          <w:sz w:val="27"/>
          <w:szCs w:val="27"/>
          <w:rtl/>
          <w:lang w:bidi="ar-AE"/>
        </w:rPr>
        <w:t xml:space="preserve"> (إبراهيم: 34)</w:t>
      </w:r>
      <w:r w:rsidRPr="00EA4E1C">
        <w:rPr>
          <w:rFonts w:ascii="AL-Mohanad" w:hAnsi="AL-Mohanad"/>
          <w:color w:val="000000" w:themeColor="text1"/>
          <w:sz w:val="27"/>
          <w:szCs w:val="27"/>
          <w:rtl/>
          <w:lang w:bidi="ar-AE"/>
        </w:rPr>
        <w:t>.</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وَكَانَ الإِنسَانُ عَجُولاً</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(الإسراء: 11)</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وَكَانَ الإِنسَانُ أَكْثَرَ شَيْءٍ جَدَلاً</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(الكهف: 54)</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وَأَنْ لَيْسَ لِلإِنسَانِ إِلاَّ مَا سَعَى</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(النجم: 39)</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وَوَصَّيْنَا الإِنسَانَ بِوَالِدَيْهِ إِحْسَانا</w:t>
      </w:r>
      <w:r w:rsidRPr="00EA4E1C">
        <w:rPr>
          <w:rFonts w:ascii="AL-Mohanad" w:hAnsi="AL-Mohanad" w:hint="cs"/>
          <w:b/>
          <w:bCs/>
          <w:color w:val="000000" w:themeColor="text1"/>
          <w:sz w:val="27"/>
          <w:rtl/>
        </w:rPr>
        <w:t>ً</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(الأحقاف: 15)</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وقد عُرّف الإنسان في علم المنطق بأنه: </w:t>
      </w:r>
      <w:r w:rsidRPr="00EA4E1C">
        <w:rPr>
          <w:rFonts w:hint="eastAsia"/>
          <w:color w:val="000000" w:themeColor="text1"/>
          <w:sz w:val="27"/>
          <w:rtl/>
        </w:rPr>
        <w:t>«</w:t>
      </w:r>
      <w:r w:rsidRPr="00EA4E1C">
        <w:rPr>
          <w:rFonts w:ascii="AL-Mohanad" w:hAnsi="AL-Mohanad" w:hint="cs"/>
          <w:color w:val="000000" w:themeColor="text1"/>
          <w:sz w:val="27"/>
          <w:rtl/>
          <w:lang w:bidi="ar-AE"/>
        </w:rPr>
        <w:t>حيوان ناطق</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 xml:space="preserve"> (</w:t>
      </w:r>
      <w:r w:rsidRPr="00EA4E1C">
        <w:rPr>
          <w:rStyle w:val="ac"/>
          <w:rFonts w:ascii="AL-Mohanad" w:hAnsi="AL-Mohanad"/>
          <w:color w:val="000000" w:themeColor="text1"/>
          <w:sz w:val="27"/>
          <w:rtl/>
          <w:lang w:bidi="ar-AE"/>
        </w:rPr>
        <w:endnoteReference w:id="15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ليس من الممكن إبداء تعريف دقيق لمفهوم تهريب الإنسان والات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ولكن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من خلال التدقيق في القوانين الوضعية التوصّل إلى مفهوم للاتجار بالبشر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هذه الظاهرة المستحد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ثة لم تبحث في المصادر الروائية والفقهية الإسلامية، حت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يمكن تقديم تعريف فقهي أو ديني لها. وإذا أردنا أن نعتمد في بحثنا عن ظاهرة الات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w:t>
      </w:r>
      <w:r w:rsidR="00A51229" w:rsidRPr="00EA4E1C">
        <w:rPr>
          <w:rFonts w:ascii="AL-Mohanad" w:hAnsi="AL-Mohanad" w:hint="cs"/>
          <w:color w:val="000000" w:themeColor="text1"/>
          <w:sz w:val="27"/>
          <w:rtl/>
          <w:lang w:bidi="ar-AE"/>
        </w:rPr>
        <w:t>ع</w:t>
      </w:r>
      <w:r w:rsidRPr="00EA4E1C">
        <w:rPr>
          <w:rFonts w:ascii="AL-Mohanad" w:hAnsi="AL-Mohanad" w:hint="cs"/>
          <w:color w:val="000000" w:themeColor="text1"/>
          <w:sz w:val="27"/>
          <w:rtl/>
          <w:lang w:bidi="ar-AE"/>
        </w:rPr>
        <w:t>لى المصادر الفقهية والروائية وجب علينا البحث في تضاعيف أبواب ومسائل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 بيع الح</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والقيادة، وإشاعة الفحشاء، والتدليس، وضمان أعمال الأشخاص المستوفاة، وبيع وشراء أعضاء الإنسان.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جاء في المادة الأولى من قانون مكافحة الاتجار بالبشر في النظام الحقوقي لإيران (عام 1383هـ.ش) تعريف الاتجار بالبشر على النحو </w:t>
      </w:r>
      <w:r w:rsidR="00A51229" w:rsidRPr="00EA4E1C">
        <w:rPr>
          <w:rFonts w:ascii="AL-Mohanad" w:hAnsi="AL-Mohanad" w:hint="cs"/>
          <w:color w:val="000000" w:themeColor="text1"/>
          <w:sz w:val="27"/>
          <w:rtl/>
          <w:lang w:bidi="ar-AE"/>
        </w:rPr>
        <w:t>التالي</w:t>
      </w:r>
      <w:r w:rsidRPr="00EA4E1C">
        <w:rPr>
          <w:rFonts w:ascii="AL-Mohanad" w:hAnsi="AL-Mohanad" w:hint="cs"/>
          <w:color w:val="000000" w:themeColor="text1"/>
          <w:sz w:val="27"/>
          <w:rtl/>
          <w:lang w:bidi="ar-AE"/>
        </w:rPr>
        <w:t>: إخراج أو إدخال الفرد أو الأفراد أو الاجتياز بهم عبر دولة ثالثة بشكل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قانوني أو غير قانوني، ق</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وإكراهاً</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تحت ضغط التهديد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الخديعة والاحتيال، أو من خلال إساءة استغلال القدرة أو السلطة أو الموقع، أو إساءة استغلال ضعف الضحية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أجل ممارسة الفحشاء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جارة بالأعضاء والجوارح، أو الاستعباد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الزواج. </w:t>
      </w:r>
    </w:p>
    <w:p w:rsidR="00B25CA7" w:rsidRPr="00EA4E1C" w:rsidRDefault="00B25CA7" w:rsidP="00B25CA7">
      <w:pPr>
        <w:pStyle w:val="31"/>
        <w:rPr>
          <w:color w:val="000000" w:themeColor="text1"/>
          <w:rtl/>
          <w:lang w:bidi="ar-AE"/>
        </w:rPr>
      </w:pPr>
      <w:r w:rsidRPr="00EA4E1C">
        <w:rPr>
          <w:rFonts w:hint="cs"/>
          <w:color w:val="000000" w:themeColor="text1"/>
          <w:rtl/>
          <w:lang w:bidi="ar-AE"/>
        </w:rPr>
        <w:lastRenderedPageBreak/>
        <w:t>أهداف تهريب الإنسان والات</w:t>
      </w:r>
      <w:r w:rsidR="00A51229" w:rsidRPr="00EA4E1C">
        <w:rPr>
          <w:rFonts w:hint="cs"/>
          <w:color w:val="000000" w:themeColor="text1"/>
          <w:rtl/>
          <w:lang w:bidi="ar-AE"/>
        </w:rPr>
        <w:t>ّ</w:t>
      </w:r>
      <w:r w:rsidRPr="00EA4E1C">
        <w:rPr>
          <w:rFonts w:hint="cs"/>
          <w:color w:val="000000" w:themeColor="text1"/>
          <w:rtl/>
          <w:lang w:bidi="ar-AE"/>
        </w:rPr>
        <w:t xml:space="preserve">جار بالبشر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إذا أردنا التوصّل إلى الحكم الفقهي </w:t>
      </w:r>
      <w:r w:rsidR="00A51229" w:rsidRPr="00EA4E1C">
        <w:rPr>
          <w:rFonts w:ascii="AL-Mohanad" w:hAnsi="AL-Mohanad" w:hint="cs"/>
          <w:color w:val="000000" w:themeColor="text1"/>
          <w:sz w:val="27"/>
          <w:rtl/>
          <w:lang w:bidi="ar-AE"/>
        </w:rPr>
        <w:t>ل</w:t>
      </w:r>
      <w:r w:rsidRPr="00EA4E1C">
        <w:rPr>
          <w:rFonts w:ascii="AL-Mohanad" w:hAnsi="AL-Mohanad" w:hint="cs"/>
          <w:color w:val="000000" w:themeColor="text1"/>
          <w:sz w:val="27"/>
          <w:rtl/>
          <w:lang w:bidi="ar-AE"/>
        </w:rPr>
        <w:t>لاتجار بالبشر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وبيان القوانين ذات الصلة بهذه الظاهرة، وجب علينا النظر في أهداف وغايات هذه الظاهرة؛ إذ من غير الميسور لنا بيان الحكم الفقهي للاتجار بالبشر دون معرفة الأهداف والغايات المترت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بة على هذه المسألة.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المراد من أهداف الاتجار بالبشر هو أن نعرف الغاية التي تتم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أجلها هذه العملية، والهدف الذي يضمره المهرّ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بون، والأرباح والمنافع التي يحصلون عليها من وراء قيامهم بهذه التجارة. </w:t>
      </w:r>
    </w:p>
    <w:p w:rsidR="00B25CA7" w:rsidRPr="00EA4E1C" w:rsidRDefault="00B25CA7" w:rsidP="00B65E14">
      <w:pPr>
        <w:rPr>
          <w:rFonts w:ascii="AL-Mohanad" w:hAnsi="AL-Mohanad"/>
          <w:color w:val="000000" w:themeColor="text1"/>
          <w:sz w:val="27"/>
          <w:rtl/>
          <w:lang w:bidi="ar-AE"/>
        </w:rPr>
      </w:pPr>
      <w:r w:rsidRPr="00EA4E1C">
        <w:rPr>
          <w:rFonts w:ascii="AL-Mohanad" w:hAnsi="AL-Mohanad" w:hint="cs"/>
          <w:color w:val="000000" w:themeColor="text1"/>
          <w:sz w:val="27"/>
          <w:rtl/>
          <w:lang w:bidi="ar-AE"/>
        </w:rPr>
        <w:t>يمكن بحث أهداف الاتجار بالبشر ـ بالنظر إلى نوعية الضحايا لهذه التجارة المستحد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ثة ـ ضمن قسمين، وهما: الات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بالأطفال، والات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بالنساء والرجال</w:t>
      </w:r>
      <w:r w:rsidR="00A51229" w:rsidRPr="00EA4E1C">
        <w:rPr>
          <w:rFonts w:ascii="AL-Mohanad" w:hAnsi="AL-Mohanad" w:hint="cs"/>
          <w:color w:val="000000" w:themeColor="text1"/>
          <w:sz w:val="27"/>
          <w:rtl/>
          <w:lang w:bidi="ar-AE"/>
        </w:rPr>
        <w:t>؛ ل</w:t>
      </w:r>
      <w:r w:rsidRPr="00EA4E1C">
        <w:rPr>
          <w:rFonts w:ascii="AL-Mohanad" w:hAnsi="AL-Mohanad" w:hint="cs"/>
          <w:color w:val="000000" w:themeColor="text1"/>
          <w:sz w:val="27"/>
          <w:rtl/>
          <w:lang w:bidi="ar-AE"/>
        </w:rPr>
        <w:t>أن الاتجار بالبشر إم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أن يكون لأجل بيع الجسد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والإكراه على مزاولة الأعمال الشاقة، والزواج الق</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w:t>
      </w:r>
      <w:r w:rsidR="00B65E14">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لغاية بيع الأعضاء، </w:t>
      </w:r>
      <w:r w:rsidR="00A51229" w:rsidRPr="00EA4E1C">
        <w:rPr>
          <w:rFonts w:ascii="AL-Mohanad" w:hAnsi="AL-Mohanad" w:hint="cs"/>
          <w:color w:val="000000" w:themeColor="text1"/>
          <w:sz w:val="27"/>
          <w:rtl/>
          <w:lang w:bidi="ar-AE"/>
        </w:rPr>
        <w:t>وعمليّات</w:t>
      </w:r>
      <w:r w:rsidRPr="00EA4E1C">
        <w:rPr>
          <w:rFonts w:ascii="AL-Mohanad" w:hAnsi="AL-Mohanad" w:hint="cs"/>
          <w:color w:val="000000" w:themeColor="text1"/>
          <w:sz w:val="27"/>
          <w:rtl/>
          <w:lang w:bidi="ar-AE"/>
        </w:rPr>
        <w:t xml:space="preserve"> التبن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ي الزائفة.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تهريب الأطفال والات</w:t>
      </w:r>
      <w:r w:rsidR="00A51229" w:rsidRPr="00EA4E1C">
        <w:rPr>
          <w:rFonts w:hint="cs"/>
          <w:color w:val="000000" w:themeColor="text1"/>
          <w:rtl/>
          <w:lang w:bidi="ar-AE"/>
        </w:rPr>
        <w:t>ّ</w:t>
      </w:r>
      <w:r w:rsidRPr="00EA4E1C">
        <w:rPr>
          <w:rFonts w:hint="cs"/>
          <w:color w:val="000000" w:themeColor="text1"/>
          <w:rtl/>
          <w:lang w:bidi="ar-AE"/>
        </w:rPr>
        <w:t xml:space="preserve">جار بهم </w:t>
      </w:r>
    </w:p>
    <w:p w:rsidR="00A51229"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الأطفال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بالنظر إلى </w:t>
      </w:r>
      <w:r w:rsidR="00A51229" w:rsidRPr="00EA4E1C">
        <w:rPr>
          <w:rFonts w:ascii="AL-Mohanad" w:hAnsi="AL-Mohanad" w:hint="cs"/>
          <w:color w:val="000000" w:themeColor="text1"/>
          <w:sz w:val="27"/>
          <w:rtl/>
          <w:lang w:bidi="ar-AE"/>
        </w:rPr>
        <w:t>سنّهم</w:t>
      </w:r>
      <w:r w:rsidRPr="00EA4E1C">
        <w:rPr>
          <w:rFonts w:ascii="AL-Mohanad" w:hAnsi="AL-Mohanad" w:hint="cs"/>
          <w:color w:val="000000" w:themeColor="text1"/>
          <w:sz w:val="27"/>
          <w:rtl/>
          <w:lang w:bidi="ar-AE"/>
        </w:rPr>
        <w:t xml:space="preserve"> وأعمارهم الصغيرة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A51229" w:rsidRPr="00EA4E1C">
        <w:rPr>
          <w:rFonts w:ascii="AL-Mohanad" w:hAnsi="AL-Mohanad" w:hint="cs"/>
          <w:color w:val="000000" w:themeColor="text1"/>
          <w:sz w:val="27"/>
          <w:rtl/>
          <w:lang w:bidi="ar-AE"/>
        </w:rPr>
        <w:t>هم</w:t>
      </w:r>
      <w:r w:rsidRPr="00EA4E1C">
        <w:rPr>
          <w:rFonts w:ascii="AL-Mohanad" w:hAnsi="AL-Mohanad" w:hint="cs"/>
          <w:color w:val="000000" w:themeColor="text1"/>
          <w:sz w:val="27"/>
          <w:rtl/>
          <w:lang w:bidi="ar-AE"/>
        </w:rPr>
        <w:t xml:space="preserve"> أكثر من غيرهم عرضة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للمخاطر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A51229"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ظاهرة الاتجار بالأطفال تهد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أمنهم وأمن أ</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رهم، بحيث تحوّ</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لت ظاهرة الاتجار بالأطفال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وتهريبهم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إلى كابوس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دائم يخيّ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على أهلهم. ولذلك يتمّ طرح ظاهرة الاتجار بالأطفال بوصفها تهديد</w:t>
      </w:r>
      <w:r w:rsidR="00A51229" w:rsidRPr="00EA4E1C">
        <w:rPr>
          <w:rFonts w:ascii="AL-Mohanad" w:hAnsi="AL-Mohanad" w:hint="cs"/>
          <w:color w:val="000000" w:themeColor="text1"/>
          <w:sz w:val="27"/>
          <w:rtl/>
          <w:lang w:bidi="ar-AE"/>
        </w:rPr>
        <w:t>اً للأمن.</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ويمكن بيان الأهداف والغايات التي ينشدها المهرّ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بون من وراء الاتجار بالأطفال ضمن الموارد </w:t>
      </w:r>
      <w:r w:rsidR="00A51229" w:rsidRPr="00EA4E1C">
        <w:rPr>
          <w:rFonts w:ascii="AL-Mohanad" w:hAnsi="AL-Mohanad" w:hint="cs"/>
          <w:color w:val="000000" w:themeColor="text1"/>
          <w:sz w:val="27"/>
          <w:rtl/>
          <w:lang w:bidi="ar-AE"/>
        </w:rPr>
        <w:t>التالية</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1ـ استئصال أعضائهم وبيعها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المراد من أعضاء البدن أجزاء خاص</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منه، وليس كل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عضو. فالمراد هو خصوص العضو الذي يؤد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وظيفة مستقل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أغلب ضحايا هذا النوع من التجارة هم من الأطفال الذين ح</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رموا من الرعاية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الذين فقدوا أولياء أمورهم، فإن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هؤلاء يشك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لون لقمة سائغة للمهر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بين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 </w:t>
      </w:r>
      <w:r w:rsidRPr="00EA4E1C">
        <w:rPr>
          <w:rFonts w:ascii="AL-Mohanad" w:hAnsi="AL-Mohanad" w:hint="cs"/>
          <w:color w:val="000000" w:themeColor="text1"/>
          <w:sz w:val="27"/>
          <w:rtl/>
          <w:lang w:bidi="ar-AE"/>
        </w:rPr>
        <w:lastRenderedPageBreak/>
        <w:t>ليس هناك 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يسأل عن مصيرهم أو يشعر بغيابهم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ويسعى المهرّ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بون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تحت ذريعة حرمانهم من نعمة الأبناء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إلى تبن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يهم، وبذلك يتوص</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لون إلى غاياتهم ومقاصدهم الخبيثة.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2ـ الإكراه على ممارسة الأعمال الشاق</w:t>
      </w:r>
      <w:r w:rsidR="00A51229" w:rsidRPr="00EA4E1C">
        <w:rPr>
          <w:rFonts w:hint="cs"/>
          <w:color w:val="000000" w:themeColor="text1"/>
          <w:rtl/>
          <w:lang w:bidi="ar-AE"/>
        </w:rPr>
        <w:t>ّ</w:t>
      </w:r>
      <w:r w:rsidRPr="00EA4E1C">
        <w:rPr>
          <w:rFonts w:hint="cs"/>
          <w:color w:val="000000" w:themeColor="text1"/>
          <w:rtl/>
          <w:lang w:bidi="ar-AE"/>
        </w:rPr>
        <w:t xml:space="preserve">ة والأنشطة المحظورة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في هذا النوع من أعمال التهريب والاتجار بالأطفال يُكر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الأطفال على ممارسة الأعمال الشاق</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من قبيل: الخدمة في المنازل والمصانع والمطاعم، أو ممارسة الأعمال المحظورة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 الاستجداء والتسوّل، أو بيع المخد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رات، أو السرقة، وقطع الطرق، أو استخدامهم بأجور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زهيدة، أو ات</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خاذهم في أعمال الس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خرة، في قبال إطعامهم وإسكانهم في أماكن بائسة فقط.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الأطفال الذين يُكر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هون على القيام بمثل هذه الأعمال يتعرّ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ضون إلى أضرار روحية وجسدية كبيرة، تهد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سلامتهم النفسية والبدنية، وبالتالي فإن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ذلك سيؤث</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على مستقبلهم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ويعرّ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ضه للخطر.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3ـ التبنّي </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لا شك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أن تبن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الأيتام يشتمل على فوائد كبيرة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النظر إليها من مختلف الأبعاد والزوايا</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أصل هذه المسألة لا يمكن أن 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إلا</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أن المشكلة تبدأ عندما تتحو</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هذه الظاهرة إلى تجارة يغتنمها المجرمون لغايات ربحي</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واستثمارية، حيث يعمدون إلى شراء الأطفال المشر</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دين</w:t>
      </w:r>
      <w:r w:rsidR="00A51229"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لبيعهم بأسعار كبيرة للأثرياء والمتمك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نين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بغية استعبادهم، مم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يعيد ظاهرة الرق</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والاستعباد البغيض إلى الوجود مرّة أخرى.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هذا النوع من الاتجار بالأطفال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الذي يتم</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تحت ذريعة التبن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هو في حقيقته نوع</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أنواع الاتجار بالأطفال، يتمّ فيه بيع الضحايا من قبل العصابات المستثمرة إلى الأثرياء والمتمك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نين.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الات</w:t>
      </w:r>
      <w:r w:rsidR="00A51229" w:rsidRPr="00EA4E1C">
        <w:rPr>
          <w:rFonts w:hint="cs"/>
          <w:color w:val="000000" w:themeColor="text1"/>
          <w:rtl/>
          <w:lang w:bidi="ar-AE"/>
        </w:rPr>
        <w:t>ّ</w:t>
      </w:r>
      <w:r w:rsidRPr="00EA4E1C">
        <w:rPr>
          <w:rFonts w:hint="cs"/>
          <w:color w:val="000000" w:themeColor="text1"/>
          <w:rtl/>
          <w:lang w:bidi="ar-AE"/>
        </w:rPr>
        <w:t xml:space="preserve">جار بالنساء والرجال </w:t>
      </w:r>
    </w:p>
    <w:p w:rsidR="00A51229"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إن الاتجار بالنساء والرجال من الآفات الاجتماعية التي أوقعت الكثير من </w:t>
      </w:r>
      <w:r w:rsidRPr="00EA4E1C">
        <w:rPr>
          <w:rFonts w:ascii="AL-Mohanad" w:hAnsi="AL-Mohanad" w:hint="cs"/>
          <w:color w:val="000000" w:themeColor="text1"/>
          <w:sz w:val="27"/>
          <w:rtl/>
          <w:lang w:bidi="ar-AE"/>
        </w:rPr>
        <w:lastRenderedPageBreak/>
        <w:t>الأفراد في أودية البؤس والشقاء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A51229" w:rsidRPr="00EA4E1C">
        <w:rPr>
          <w:rFonts w:ascii="AL-Mohanad" w:hAnsi="AL-Mohanad" w:hint="cs"/>
          <w:color w:val="000000" w:themeColor="text1"/>
          <w:sz w:val="27"/>
          <w:rtl/>
          <w:lang w:bidi="ar-AE"/>
        </w:rPr>
        <w:t>على المستوى الفردي والاجتماعي.</w:t>
      </w:r>
    </w:p>
    <w:p w:rsidR="00A51229"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الاتجار بالنساء والرجال أد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بالكثير من الرجال والنساء ـ الذين يرومون الخلاص من الفقر والعناء</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والذين ينشدون حياة أفضل ـ إلى الجلاء عن أوطانهم، دون أن يتوصّ</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لوا إلى تحقيق غاياتهم، بل أد</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ذلك بهم إلى الوقوع في مزيد من المشاكل الأخرى</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w:t>
      </w:r>
      <w:r w:rsidR="00A51229" w:rsidRPr="00EA4E1C">
        <w:rPr>
          <w:rFonts w:ascii="AL-Mohanad" w:hAnsi="AL-Mohanad" w:hint="cs"/>
          <w:color w:val="000000" w:themeColor="text1"/>
          <w:sz w:val="27"/>
          <w:rtl/>
          <w:lang w:bidi="ar-AE"/>
        </w:rPr>
        <w:t>ي لا يجدون لأنفسهم خلاصاً منها.</w:t>
      </w:r>
    </w:p>
    <w:p w:rsidR="00B25CA7" w:rsidRPr="00EA4E1C" w:rsidRDefault="00B25CA7" w:rsidP="00A51229">
      <w:pPr>
        <w:rPr>
          <w:rFonts w:ascii="AL-Mohanad" w:hAnsi="AL-Mohanad"/>
          <w:color w:val="000000" w:themeColor="text1"/>
          <w:sz w:val="27"/>
          <w:rtl/>
          <w:lang w:bidi="ar-AE"/>
        </w:rPr>
      </w:pPr>
      <w:r w:rsidRPr="00EA4E1C">
        <w:rPr>
          <w:rFonts w:ascii="AL-Mohanad" w:hAnsi="AL-Mohanad" w:hint="cs"/>
          <w:color w:val="000000" w:themeColor="text1"/>
          <w:sz w:val="27"/>
          <w:rtl/>
          <w:lang w:bidi="ar-AE"/>
        </w:rPr>
        <w:t>إن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الكثير من هؤلاء الرجال والنساء الذين يقعون في مصائد تجار البشر إنما يقصدون الحصول على عمل</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يضمن لهم أجوراً نسبية</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تمك</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نهم من انتشال أنفسهم وأ</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رهم من مستنقع الفقر والشقاء، ولكن</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هم بدلاً من ذلك يقعون أسرى تحت رحمة العصابات المنظ</w:t>
      </w:r>
      <w:r w:rsidR="00A51229"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مة التي تمارس الاتجار بالبشر، وبذلك يواجهون مصيراً أسوأ من المصير الذي كانوا عليه قبل أن يتركوا بلدانهم إلى البلدان الأخرى.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وإن الأهداف التي تترت</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ب على ظاهرة الاتجار بالنساء والرجال عبارة عن: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1ـ الإكراه على ممارسة الأعمال الشاق</w:t>
      </w:r>
      <w:r w:rsidR="00437817" w:rsidRPr="00EA4E1C">
        <w:rPr>
          <w:rFonts w:hint="cs"/>
          <w:color w:val="000000" w:themeColor="text1"/>
          <w:rtl/>
          <w:lang w:bidi="ar-AE"/>
        </w:rPr>
        <w:t>ّ</w:t>
      </w:r>
      <w:r w:rsidRPr="00EA4E1C">
        <w:rPr>
          <w:rFonts w:hint="cs"/>
          <w:color w:val="000000" w:themeColor="text1"/>
          <w:rtl/>
          <w:lang w:bidi="ar-AE"/>
        </w:rPr>
        <w:t xml:space="preserve">ة والأنشطة المحظورة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كما تقدّ</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فإن من الأهداف الرئيسة والمربحة التي تحفّ</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ز البعض وتدفعهم نحو ممارسة هذا النوع من التجارة المشؤومة إجبار النساء والرجال ـ وخاص</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الرجال ـ على ممارسة الأعمال الشاق</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والأنشطة المحرّ</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والمحظورة</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مقابل أجور زهيدة. ويمكن التمثيل للأعمال الشاقة والخطيرة بالأعمال التي يقوم بها الأفراد على مدار الساعة، والعمل في المصانع التي يرتفع فيها احتمال الخطر</w:t>
      </w:r>
      <w:r w:rsidR="00845C4C" w:rsidRPr="00EA4E1C">
        <w:rPr>
          <w:rFonts w:ascii="AL-Mohanad" w:hAnsi="AL-Mohanad" w:hint="cs"/>
          <w:color w:val="000000" w:themeColor="text1"/>
          <w:sz w:val="27"/>
          <w:rtl/>
          <w:lang w:bidi="ar-AE"/>
        </w:rPr>
        <w:t>؛ وأمّا</w:t>
      </w:r>
      <w:r w:rsidRPr="00EA4E1C">
        <w:rPr>
          <w:rFonts w:ascii="AL-Mohanad" w:hAnsi="AL-Mohanad" w:hint="cs"/>
          <w:color w:val="000000" w:themeColor="text1"/>
          <w:sz w:val="27"/>
          <w:rtl/>
          <w:lang w:bidi="ar-AE"/>
        </w:rPr>
        <w:t xml:space="preserve"> الأنشطة المحظورة</w:t>
      </w:r>
      <w:r w:rsidR="00845C4C" w:rsidRPr="00EA4E1C">
        <w:rPr>
          <w:rFonts w:ascii="AL-Mohanad" w:hAnsi="AL-Mohanad" w:hint="cs"/>
          <w:color w:val="000000" w:themeColor="text1"/>
          <w:sz w:val="27"/>
          <w:rtl/>
          <w:lang w:bidi="ar-AE"/>
        </w:rPr>
        <w:t xml:space="preserve"> فهي</w:t>
      </w:r>
      <w:r w:rsidRPr="00EA4E1C">
        <w:rPr>
          <w:rFonts w:ascii="AL-Mohanad" w:hAnsi="AL-Mohanad" w:hint="cs"/>
          <w:color w:val="000000" w:themeColor="text1"/>
          <w:sz w:val="27"/>
          <w:rtl/>
          <w:lang w:bidi="ar-AE"/>
        </w:rPr>
        <w:t xml:space="preserve"> من قبيل: تهريب المخد</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رات، والسطو المسل</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 واقتحام المنازل عنوة</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مم</w:t>
      </w:r>
      <w:r w:rsidR="0043781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 يمارسه الرجال غالباً.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2ـ الاستثمار الجنسي </w:t>
      </w:r>
    </w:p>
    <w:p w:rsidR="00845C4C"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يُعدّ الات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بالنساء</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وتهريبهنّ بهدف الاستثمار الجنسي، من أكثر أنواع التجارة المحظورة ربحاً في العالم</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وهو يصنّ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بوصفه واحداً من أنواع الجريمة المنظ</w:t>
      </w:r>
      <w:r w:rsidR="00845C4C" w:rsidRPr="00EA4E1C">
        <w:rPr>
          <w:rFonts w:ascii="AL-Mohanad" w:hAnsi="AL-Mohanad" w:hint="cs"/>
          <w:color w:val="000000" w:themeColor="text1"/>
          <w:sz w:val="27"/>
          <w:rtl/>
          <w:lang w:bidi="ar-AE"/>
        </w:rPr>
        <w:t>َّمة.</w:t>
      </w:r>
    </w:p>
    <w:p w:rsidR="00B25CA7" w:rsidRPr="00EA4E1C" w:rsidRDefault="00845C4C"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في هذا النوع من التهريب والاتجار المحظور يتمّ إكراه النساء المهرّ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بات على ممارسة العهر والفجور، والسياحة الجنسي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ة. ويتمّ تحفيز بعض النساء على الهجرة </w:t>
      </w:r>
      <w:r w:rsidR="00B25CA7" w:rsidRPr="00EA4E1C">
        <w:rPr>
          <w:rFonts w:ascii="AL-Mohanad" w:hAnsi="AL-Mohanad" w:hint="cs"/>
          <w:color w:val="000000" w:themeColor="text1"/>
          <w:sz w:val="27"/>
          <w:rtl/>
          <w:lang w:bidi="ar-AE"/>
        </w:rPr>
        <w:lastRenderedPageBreak/>
        <w:t>ومغادرة الوطن تحت ذريعة القيام بأعمال الخ</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مة في البيوت، أو العمل في الحقول الزراعية، أو الحلاقة والزينة، أو الضيافة في المطاعم، لينتهي بهنّ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المطاف إلى الوقوع في أ</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س</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 هذه المافيات والعصابات التي تستثمرهن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جنسي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اً.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3ـ الزواج الق</w:t>
      </w:r>
      <w:r w:rsidR="00845C4C" w:rsidRPr="00EA4E1C">
        <w:rPr>
          <w:rFonts w:hint="cs"/>
          <w:color w:val="000000" w:themeColor="text1"/>
          <w:rtl/>
          <w:lang w:bidi="ar-AE"/>
        </w:rPr>
        <w:t>َ</w:t>
      </w:r>
      <w:r w:rsidRPr="00EA4E1C">
        <w:rPr>
          <w:rFonts w:hint="cs"/>
          <w:color w:val="000000" w:themeColor="text1"/>
          <w:rtl/>
          <w:lang w:bidi="ar-AE"/>
        </w:rPr>
        <w:t>س</w:t>
      </w:r>
      <w:r w:rsidR="00845C4C" w:rsidRPr="00EA4E1C">
        <w:rPr>
          <w:rFonts w:hint="cs"/>
          <w:color w:val="000000" w:themeColor="text1"/>
          <w:rtl/>
          <w:lang w:bidi="ar-AE"/>
        </w:rPr>
        <w:t>ْ</w:t>
      </w:r>
      <w:r w:rsidRPr="00EA4E1C">
        <w:rPr>
          <w:rFonts w:hint="cs"/>
          <w:color w:val="000000" w:themeColor="text1"/>
          <w:rtl/>
          <w:lang w:bidi="ar-AE"/>
        </w:rPr>
        <w:t xml:space="preserve">ري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الزواج القسري هو عبارة عن: عقد الزواج الرسمي الذي يتمّ فيه تجاهل رضا وإرادة أحد طرفي الزواج</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كلاهما</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ولكي يتمّ هذا العقد تمارس جميع أنواع الضغط والإكراه النفسي والج</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5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ذهب الفقهاء إلى بطلان هذا النوع من الزواج؛ لأنه يفتقر إلى رضا الطرفين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أحدهما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وتأتي هذه الفتوى من قبل هؤلاء الفقهاء في سياق اشتراط رضا الفتاة في جواز العقد بعد إذن والدها.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وينبغي الالتفات إلى أن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في الكثير من حالات الزواج الق</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 في بحث ظاهرة الاتجار بالبشر يكون العقد أو تسجيل الزواج في الدوائر الرسمية لمجرّد التبرير وذرّ الرماد في العيون، ويبقى الهدف الرئيس منه هو إساءة الاستغلال، ويكون المراد الحقيقي هو الاستغلال الجنسي من قبل شخص المشتري. وفي هذا النوع من الات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بالنساء والزواج الق</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 يتمّ إكراه النساء والفتيات على الزواج، ليواص</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حياتهنّ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خادمات في البيوت، وبالإضافة إلى حرمانهنّ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الحياة الزوجي</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البسيطة العامرة بالألفة والمحبة يتحوّ</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لن إلى مجرّ</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بضاعة</w:t>
      </w:r>
      <w:r w:rsidR="00845C4C"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وأداة</w:t>
      </w:r>
      <w:r w:rsidR="00845C4C"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بيد ما يسم</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ى </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أزواجهن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قاعدة تجريم الاتجار بالبشر من الناحية الفقهية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إن بيان أسس مخالفة التعاليم الدينية لظاهرة الاتجار بالبشر لمختلف الأهداف والمقاصد والغايات تكشف عن رؤية الإسلام </w:t>
      </w:r>
      <w:r w:rsidR="00845C4C" w:rsidRPr="00EA4E1C">
        <w:rPr>
          <w:rFonts w:ascii="AL-Mohanad" w:hAnsi="AL-Mohanad" w:hint="cs"/>
          <w:color w:val="000000" w:themeColor="text1"/>
          <w:sz w:val="27"/>
          <w:rtl/>
          <w:lang w:bidi="ar-AE"/>
        </w:rPr>
        <w:t xml:space="preserve">حول </w:t>
      </w:r>
      <w:r w:rsidRPr="00EA4E1C">
        <w:rPr>
          <w:rFonts w:ascii="AL-Mohanad" w:hAnsi="AL-Mohanad" w:hint="cs"/>
          <w:color w:val="000000" w:themeColor="text1"/>
          <w:sz w:val="27"/>
          <w:rtl/>
          <w:lang w:bidi="ar-AE"/>
        </w:rPr>
        <w:t xml:space="preserve">هذه الظاهرة. </w:t>
      </w:r>
      <w:r w:rsidR="00845C4C" w:rsidRPr="00EA4E1C">
        <w:rPr>
          <w:rFonts w:ascii="AL-Mohanad" w:hAnsi="AL-Mohanad" w:hint="cs"/>
          <w:color w:val="000000" w:themeColor="text1"/>
          <w:sz w:val="27"/>
          <w:rtl/>
          <w:lang w:bidi="ar-AE"/>
        </w:rPr>
        <w:t>ومن ال</w:t>
      </w:r>
      <w:r w:rsidRPr="00EA4E1C">
        <w:rPr>
          <w:rFonts w:ascii="AL-Mohanad" w:hAnsi="AL-Mohanad" w:hint="cs"/>
          <w:color w:val="000000" w:themeColor="text1"/>
          <w:sz w:val="27"/>
          <w:rtl/>
          <w:lang w:bidi="ar-AE"/>
        </w:rPr>
        <w:t>واضح أن التعاليم الإسلامية في نظرتها إلى الإنسان ـ بغض</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النظر عن وصفه في المجال العرفاني ـ تشجب وتكافح بشكل</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خاص</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كل</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ما من شأنه تجاهل شأنيّته وحيثي</w:t>
      </w:r>
      <w:r w:rsidR="00B65E14">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ته وكرامته، من قبيل: اعتباره مجرد بضاعة صالحة للاستهلاك. ولذلك فإن التعاليم الإسلامية تخالف الفحشاء والمنكرات بشدّة. وهناك آيات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القرآن الكريم صريحة في شجب </w:t>
      </w:r>
      <w:r w:rsidRPr="00EA4E1C">
        <w:rPr>
          <w:rFonts w:ascii="AL-Mohanad" w:hAnsi="AL-Mohanad" w:hint="cs"/>
          <w:color w:val="000000" w:themeColor="text1"/>
          <w:sz w:val="27"/>
          <w:rtl/>
          <w:lang w:bidi="ar-AE"/>
        </w:rPr>
        <w:lastRenderedPageBreak/>
        <w:t xml:space="preserve">واستنكار وتقبيح الفواحش، وتنهى عنها، من قبيل قوله تعالى: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00845C4C" w:rsidRPr="00EA4E1C">
        <w:rPr>
          <w:rFonts w:ascii="AL-Mohanad" w:hAnsi="AL-Mohanad"/>
          <w:b/>
          <w:bCs/>
          <w:color w:val="000000" w:themeColor="text1"/>
          <w:sz w:val="27"/>
          <w:rtl/>
        </w:rPr>
        <w:t>إِنَّ الل</w:t>
      </w:r>
      <w:r w:rsidRPr="00EA4E1C">
        <w:rPr>
          <w:rFonts w:ascii="AL-Mohanad" w:hAnsi="AL-Mohanad"/>
          <w:b/>
          <w:bCs/>
          <w:color w:val="000000" w:themeColor="text1"/>
          <w:sz w:val="27"/>
          <w:rtl/>
        </w:rPr>
        <w:t>هَ يَأْمُرُ بِالْعَدْلِ وَالإِحْسَانِ وَإِيتَاءِ ذِي الْقُرْبَى وَيَنْهَى عَنِ الْفَحْشَاءِ وَالْمُنكَرِ وَالْبَغْيِ يَعِظُكُمْ لَعَلَّكُمْ تَذَكَّرُونَ</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(النحل: 90)</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00845C4C" w:rsidRPr="00EA4E1C">
        <w:rPr>
          <w:rFonts w:ascii="AL-Mohanad" w:hAnsi="AL-Mohanad"/>
          <w:b/>
          <w:bCs/>
          <w:color w:val="000000" w:themeColor="text1"/>
          <w:sz w:val="27"/>
          <w:rtl/>
        </w:rPr>
        <w:t>إِنَّ الل</w:t>
      </w:r>
      <w:r w:rsidRPr="00EA4E1C">
        <w:rPr>
          <w:rFonts w:ascii="AL-Mohanad" w:hAnsi="AL-Mohanad"/>
          <w:b/>
          <w:bCs/>
          <w:color w:val="000000" w:themeColor="text1"/>
          <w:sz w:val="27"/>
          <w:rtl/>
        </w:rPr>
        <w:t>هَ لاَ يَأْمُرُ بِالْفَ</w:t>
      </w:r>
      <w:r w:rsidR="00845C4C" w:rsidRPr="00EA4E1C">
        <w:rPr>
          <w:rFonts w:ascii="AL-Mohanad" w:hAnsi="AL-Mohanad"/>
          <w:b/>
          <w:bCs/>
          <w:color w:val="000000" w:themeColor="text1"/>
          <w:sz w:val="27"/>
          <w:rtl/>
        </w:rPr>
        <w:t>حْشَاءِ أَتَقُولُونَ عَلَى الل</w:t>
      </w:r>
      <w:r w:rsidRPr="00EA4E1C">
        <w:rPr>
          <w:rFonts w:ascii="AL-Mohanad" w:hAnsi="AL-Mohanad"/>
          <w:b/>
          <w:bCs/>
          <w:color w:val="000000" w:themeColor="text1"/>
          <w:sz w:val="27"/>
          <w:rtl/>
        </w:rPr>
        <w:t>هِ مَا لاَ تَعْلَمُونَ</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(الأعراف: 28)</w:t>
      </w:r>
      <w:r w:rsidRPr="00EA4E1C">
        <w:rPr>
          <w:rFonts w:ascii="AL-Mohanad" w:hAnsi="AL-Mohanad"/>
          <w:color w:val="000000" w:themeColor="text1"/>
          <w:sz w:val="27"/>
          <w:rtl/>
          <w:lang w:bidi="ar-AE"/>
        </w:rPr>
        <w:t xml:space="preserve">. </w:t>
      </w:r>
    </w:p>
    <w:p w:rsidR="00B25CA7" w:rsidRPr="00EA4E1C" w:rsidRDefault="00B25CA7" w:rsidP="00EA4E1C">
      <w:pPr>
        <w:spacing w:line="38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إن إشاعة الفحشاء في المجتمع الإسلامي تعتبر أشدّ قبحاً بالقياس إلى ممارسة الفحشاء نفسها</w:t>
      </w:r>
      <w:r w:rsidR="00845C4C"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إذ يرى الإسلام أن إشاعة الفحشاء هي رسالة الشيطان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ومن الأعمال الشيطانية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كما نه</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التعاليم الإسلامية بشدّة عن إكراه الإماء والجواري على الزنا</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بهدف الحصول على الأرباح</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w:t>
      </w:r>
      <w:r w:rsidR="00845C4C" w:rsidRPr="00EA4E1C">
        <w:rPr>
          <w:rFonts w:ascii="AL-Mohanad" w:hAnsi="AL-Mohanad" w:hint="cs"/>
          <w:color w:val="000000" w:themeColor="text1"/>
          <w:sz w:val="27"/>
          <w:rtl/>
          <w:lang w:bidi="ar-AE"/>
        </w:rPr>
        <w:t xml:space="preserve"> و</w:t>
      </w:r>
      <w:r w:rsidRPr="00EA4E1C">
        <w:rPr>
          <w:rFonts w:ascii="AL-Mohanad" w:hAnsi="AL-Mohanad" w:hint="cs"/>
          <w:color w:val="000000" w:themeColor="text1"/>
          <w:sz w:val="27"/>
          <w:rtl/>
          <w:lang w:bidi="ar-AE"/>
        </w:rPr>
        <w:t>إن الإسلام لا يكتفي بشجب واستنكار الفحشاء وشيوعها في المجتمع الإسلامي فح</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بل إن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يستنكر حت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الرغبة القلبية وإظهار الم</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إلى ذلك. وقد بيّ</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ن القرآن هذا الأمر من خلال قول الله تبارك وتعالى: </w:t>
      </w:r>
      <w:r w:rsidRPr="00EA4E1C">
        <w:rPr>
          <w:rFonts w:ascii="Mosawi" w:hAnsi="Mosawi" w:cs="Mosawi"/>
          <w:color w:val="000000" w:themeColor="text1"/>
          <w:sz w:val="27"/>
          <w:rtl/>
        </w:rPr>
        <w:t>﴿</w:t>
      </w:r>
      <w:r w:rsidRPr="00EA4E1C">
        <w:rPr>
          <w:rFonts w:ascii="AL-Mohanad" w:hAnsi="AL-Mohanad"/>
          <w:b/>
          <w:bCs/>
          <w:color w:val="000000" w:themeColor="text1"/>
          <w:sz w:val="27"/>
          <w:rtl/>
        </w:rPr>
        <w:t>إِنَّ الَّذِينَ يُحِبُّونَ أَنْ تَشِيعَ الْفَاحِشَةُ فِي الَّذِينَ آمَنُوا لَهُمْ عَذَابٌ أَلِيمٌ فِ</w:t>
      </w:r>
      <w:r w:rsidR="00845C4C" w:rsidRPr="00EA4E1C">
        <w:rPr>
          <w:rFonts w:ascii="AL-Mohanad" w:hAnsi="AL-Mohanad"/>
          <w:b/>
          <w:bCs/>
          <w:color w:val="000000" w:themeColor="text1"/>
          <w:sz w:val="27"/>
          <w:rtl/>
        </w:rPr>
        <w:t>ي الدُّنْيَا وَالآخِرَةِ وَالل</w:t>
      </w:r>
      <w:r w:rsidRPr="00EA4E1C">
        <w:rPr>
          <w:rFonts w:ascii="AL-Mohanad" w:hAnsi="AL-Mohanad"/>
          <w:b/>
          <w:bCs/>
          <w:color w:val="000000" w:themeColor="text1"/>
          <w:sz w:val="27"/>
          <w:rtl/>
        </w:rPr>
        <w:t>هُ يَعْلَمُ وَأَنْتُمْ لاَ تَعْلَمُونَ</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(النور: 19).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1ـ الكرامة الإنسانية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قال الله تبارك وتعالى</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محكم كتابه الكريم</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845C4C"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كرامة الإنسان: </w:t>
      </w:r>
    </w:p>
    <w:p w:rsidR="00B25CA7" w:rsidRPr="00EA4E1C" w:rsidRDefault="00B25CA7" w:rsidP="00EA4E1C">
      <w:pPr>
        <w:spacing w:line="380" w:lineRule="exact"/>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وَلَقَدْ كَرَّمْنَا بَنِي آدَمَ وَحَمَلْنَاهُمْ فِي الْبَرِّ وَالْبَحْرِ وَرَزَقْنَاهُمْ مِنَ الطَّيِّبَاتِ وَفَضَّلْنَاهُمْ عَلَى كَثِيرٍ مِمَّنْ خَلَقْنَا تَفْضِيلاً</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(الإسراء: 70)</w:t>
      </w:r>
      <w:r w:rsidRPr="00EA4E1C">
        <w:rPr>
          <w:rFonts w:ascii="AL-Mohanad" w:hAnsi="AL-Mohanad"/>
          <w:color w:val="000000" w:themeColor="text1"/>
          <w:sz w:val="27"/>
          <w:rtl/>
          <w:lang w:bidi="ar-AE"/>
        </w:rPr>
        <w:t xml:space="preserve">. </w:t>
      </w:r>
    </w:p>
    <w:p w:rsidR="00B25CA7" w:rsidRPr="00EA4E1C" w:rsidRDefault="00B25CA7" w:rsidP="00EA4E1C">
      <w:pPr>
        <w:spacing w:line="380" w:lineRule="exact"/>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ثُمَّ خَلَقْنَا النُّطْفَةَ عَلَقَةً فَخَلَقْنَا الْعَلَقَةَ مُضْغَةً فَخَلَقْنَا الْمُضْغَةَ عِظَاما</w:t>
      </w:r>
      <w:r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فَكَسَوْنَا الْعِظَامَ لَحْما</w:t>
      </w:r>
      <w:r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ثُمَّ أَنشَأْنَاهُ خَلْقًا آخَرَ فَتَبَارَكَ اللهُ أَحْسَنُ الْخَالِقِينَ</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(المؤمنون: 14)</w:t>
      </w:r>
      <w:r w:rsidRPr="00EA4E1C">
        <w:rPr>
          <w:rFonts w:ascii="AL-Mohanad" w:hAnsi="AL-Mohanad"/>
          <w:color w:val="000000" w:themeColor="text1"/>
          <w:sz w:val="27"/>
          <w:rtl/>
          <w:lang w:bidi="ar-AE"/>
        </w:rPr>
        <w:t xml:space="preserve">. </w:t>
      </w:r>
    </w:p>
    <w:p w:rsidR="00B25CA7" w:rsidRPr="00EA4E1C" w:rsidRDefault="00B25CA7" w:rsidP="00EA4E1C">
      <w:pPr>
        <w:spacing w:line="380" w:lineRule="exact"/>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00845C4C" w:rsidRPr="00EA4E1C">
        <w:rPr>
          <w:rFonts w:ascii="AL-Mohanad" w:hAnsi="AL-Mohanad"/>
          <w:b/>
          <w:bCs/>
          <w:color w:val="000000" w:themeColor="text1"/>
          <w:sz w:val="27"/>
          <w:rtl/>
        </w:rPr>
        <w:t>الل</w:t>
      </w:r>
      <w:r w:rsidRPr="00EA4E1C">
        <w:rPr>
          <w:rFonts w:ascii="AL-Mohanad" w:hAnsi="AL-Mohanad"/>
          <w:b/>
          <w:bCs/>
          <w:color w:val="000000" w:themeColor="text1"/>
          <w:sz w:val="27"/>
          <w:rtl/>
        </w:rPr>
        <w:t>هُ الَّذِي جَعَلَ لَكُمُ الأَرْضَ قَرَارا</w:t>
      </w:r>
      <w:r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وَالسَّمَاءَ بِنَاءً وَصَوَّرَكُمْ فَأَحْسَنَ صُوَرَكُمْ وَرَزَقَكُمْ م</w:t>
      </w:r>
      <w:r w:rsidR="00845C4C" w:rsidRPr="00EA4E1C">
        <w:rPr>
          <w:rFonts w:ascii="AL-Mohanad" w:hAnsi="AL-Mohanad"/>
          <w:b/>
          <w:bCs/>
          <w:color w:val="000000" w:themeColor="text1"/>
          <w:sz w:val="27"/>
          <w:rtl/>
        </w:rPr>
        <w:t>ِنَ الطَّيِّبَاتِ ذَلِكُمُ اللهُ رَبُّكُمْ فَتَبَارَكَ الل</w:t>
      </w:r>
      <w:r w:rsidRPr="00EA4E1C">
        <w:rPr>
          <w:rFonts w:ascii="AL-Mohanad" w:hAnsi="AL-Mohanad"/>
          <w:b/>
          <w:bCs/>
          <w:color w:val="000000" w:themeColor="text1"/>
          <w:sz w:val="27"/>
          <w:rtl/>
        </w:rPr>
        <w:t>هُ رَبُّ الْعَالَمِينَ</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(غافر: 64)</w:t>
      </w:r>
      <w:r w:rsidRPr="00EA4E1C">
        <w:rPr>
          <w:rFonts w:ascii="AL-Mohanad" w:hAnsi="AL-Mohanad"/>
          <w:color w:val="000000" w:themeColor="text1"/>
          <w:sz w:val="27"/>
          <w:rtl/>
          <w:lang w:bidi="ar-AE"/>
        </w:rPr>
        <w:t xml:space="preserve">. </w:t>
      </w:r>
    </w:p>
    <w:p w:rsidR="00B25CA7" w:rsidRPr="00EA4E1C" w:rsidRDefault="00845C4C" w:rsidP="00EA4E1C">
      <w:pPr>
        <w:spacing w:line="38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يت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ضح من خلال هذه الآيات أن الكرامة الإنسانية في القرآن الكريم تعتبر من التعاليم والمفاهيم الإسلامية، و</w:t>
      </w:r>
      <w:r w:rsidRPr="00EA4E1C">
        <w:rPr>
          <w:rFonts w:ascii="AL-Mohanad" w:hAnsi="AL-Mohanad" w:hint="cs"/>
          <w:color w:val="000000" w:themeColor="text1"/>
          <w:sz w:val="27"/>
          <w:rtl/>
          <w:lang w:bidi="ar-AE"/>
        </w:rPr>
        <w:t>أ</w:t>
      </w:r>
      <w:r w:rsidR="00B25CA7" w:rsidRPr="00EA4E1C">
        <w:rPr>
          <w:rFonts w:ascii="AL-Mohanad" w:hAnsi="AL-Mohanad" w:hint="cs"/>
          <w:color w:val="000000" w:themeColor="text1"/>
          <w:sz w:val="27"/>
          <w:rtl/>
          <w:lang w:bidi="ar-AE"/>
        </w:rPr>
        <w:t>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التعاليم الدينية تكافح وتشجب وتحرّ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 جميع أنواع السلوك أو الأعمال التي تنافي الكرامة الإنسانية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بما في ذلك الاتجار بالبشر.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2ـ إشاعة الفحشاء والدعارة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ليس هناك من شك</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أن المجتمعات على اختلافها لا تسيغ التهت</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ك والانحراف </w:t>
      </w:r>
      <w:r w:rsidRPr="00EA4E1C">
        <w:rPr>
          <w:rFonts w:ascii="AL-Mohanad" w:hAnsi="AL-Mohanad" w:hint="cs"/>
          <w:color w:val="000000" w:themeColor="text1"/>
          <w:sz w:val="27"/>
          <w:rtl/>
          <w:lang w:bidi="ar-AE"/>
        </w:rPr>
        <w:lastRenderedPageBreak/>
        <w:t>عن الفطرة والطبيعة الإنسانية، ولا تستوعب إشاعة الفحشاء</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لأن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هذه الأمور من شأنها أن تعرّ</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ض أمن المجتمع والأسرة والف</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د إلى الخطر. </w:t>
      </w:r>
      <w:r w:rsidR="00845C4C"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 xml:space="preserve">من هنا نجد القرآن الكريم يقول: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إِنَّ الَّذِينَ يُحِبُّونَ أَنْ تَشِيعَ الْفَاحِشَةُ فِي الَّذِينَ آمَنُوا لَهُمْ عَذَابٌ أَلِيمٌ فِ</w:t>
      </w:r>
      <w:r w:rsidR="00845C4C" w:rsidRPr="00EA4E1C">
        <w:rPr>
          <w:rFonts w:ascii="AL-Mohanad" w:hAnsi="AL-Mohanad"/>
          <w:b/>
          <w:bCs/>
          <w:color w:val="000000" w:themeColor="text1"/>
          <w:sz w:val="27"/>
          <w:rtl/>
        </w:rPr>
        <w:t>ي الدُّنْيَا وَالآخِرَةِ وَالل</w:t>
      </w:r>
      <w:r w:rsidRPr="00EA4E1C">
        <w:rPr>
          <w:rFonts w:ascii="AL-Mohanad" w:hAnsi="AL-Mohanad"/>
          <w:b/>
          <w:bCs/>
          <w:color w:val="000000" w:themeColor="text1"/>
          <w:sz w:val="27"/>
          <w:rtl/>
        </w:rPr>
        <w:t>هُ يَعْلَمُ وَأَنْتُمْ لاَ تَعْلَمُونَ</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(النور: 19)</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يَا</w:t>
      </w:r>
      <w:r w:rsidRPr="00EA4E1C">
        <w:rPr>
          <w:rFonts w:ascii="AL-Mohanad" w:hAnsi="AL-Mohanad" w:hint="cs"/>
          <w:b/>
          <w:bCs/>
          <w:color w:val="000000" w:themeColor="text1"/>
          <w:sz w:val="27"/>
          <w:rtl/>
        </w:rPr>
        <w:t xml:space="preserve"> </w:t>
      </w:r>
      <w:r w:rsidRPr="00EA4E1C">
        <w:rPr>
          <w:rFonts w:ascii="AL-Mohanad" w:hAnsi="AL-Mohanad"/>
          <w:b/>
          <w:bCs/>
          <w:color w:val="000000" w:themeColor="text1"/>
          <w:sz w:val="27"/>
          <w:rtl/>
        </w:rPr>
        <w:t>أَيُّهَا الَّذِينَ آمَنُوا لاَ تَتَّبِعُوا خُطُوَاتِ الشَّيْطَانِ وَمَنْ يَتَّبِعْ خُطُوَاتِ الشَّيْطَانِ فَإِنَّهُ يَأْمُرُ بِالْفَحْشَاءِ وَال</w:t>
      </w:r>
      <w:r w:rsidR="00845C4C" w:rsidRPr="00EA4E1C">
        <w:rPr>
          <w:rFonts w:ascii="AL-Mohanad" w:hAnsi="AL-Mohanad"/>
          <w:b/>
          <w:bCs/>
          <w:color w:val="000000" w:themeColor="text1"/>
          <w:sz w:val="27"/>
          <w:rtl/>
        </w:rPr>
        <w:t>ْمُنْكَرِ وَلَوْلاَ فَضْلُ الل</w:t>
      </w:r>
      <w:r w:rsidRPr="00EA4E1C">
        <w:rPr>
          <w:rFonts w:ascii="AL-Mohanad" w:hAnsi="AL-Mohanad"/>
          <w:b/>
          <w:bCs/>
          <w:color w:val="000000" w:themeColor="text1"/>
          <w:sz w:val="27"/>
          <w:rtl/>
        </w:rPr>
        <w:t>هِ عَلَيْكُمْ وَرَحْمَتُهُ مَا ز</w:t>
      </w:r>
      <w:r w:rsidR="00845C4C" w:rsidRPr="00EA4E1C">
        <w:rPr>
          <w:rFonts w:ascii="AL-Mohanad" w:hAnsi="AL-Mohanad"/>
          <w:b/>
          <w:bCs/>
          <w:color w:val="000000" w:themeColor="text1"/>
          <w:sz w:val="27"/>
          <w:rtl/>
        </w:rPr>
        <w:t>َكَا مِنْكُمْ مِنْ أَحَدٍ أَبَد</w:t>
      </w:r>
      <w:r w:rsidRPr="00EA4E1C">
        <w:rPr>
          <w:rFonts w:ascii="AL-Mohanad" w:hAnsi="AL-Mohanad"/>
          <w:b/>
          <w:bCs/>
          <w:color w:val="000000" w:themeColor="text1"/>
          <w:sz w:val="27"/>
          <w:rtl/>
        </w:rPr>
        <w:t>ا</w:t>
      </w:r>
      <w:r w:rsidR="00845C4C"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وَلَكِنَّ اللَّ</w:t>
      </w:r>
      <w:r w:rsidR="00845C4C" w:rsidRPr="00EA4E1C">
        <w:rPr>
          <w:rFonts w:ascii="AL-Mohanad" w:hAnsi="AL-Mohanad"/>
          <w:b/>
          <w:bCs/>
          <w:color w:val="000000" w:themeColor="text1"/>
          <w:sz w:val="27"/>
          <w:rtl/>
        </w:rPr>
        <w:t>هَ يُزَكِّي مَنْ يَشَاءُ وَالل</w:t>
      </w:r>
      <w:r w:rsidRPr="00EA4E1C">
        <w:rPr>
          <w:rFonts w:ascii="AL-Mohanad" w:hAnsi="AL-Mohanad"/>
          <w:b/>
          <w:bCs/>
          <w:color w:val="000000" w:themeColor="text1"/>
          <w:sz w:val="27"/>
          <w:rtl/>
        </w:rPr>
        <w:t>هُ سَمِيعٌ عَلِيمٌ</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(النور: 21)</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وَلَقَدْ هَمَّتْ بِهِ وَهَمَّ بِهَا لَوْلاَ أَنْ رَأَى بُرْهَانَ رَبِّهِ كَذَلِكَ لِنَصْرِفَ عَنْهُ السُّوءَ وَالْفَحْشَاءَ إِنَّهُ مِنْ عِبَادِنَا الْمُخْلَصِينَ</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(يوسف: 24)</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وَاللاَّتِي يَأْتِينَ الْفَاحِشَةَ مِنْ نِسَائِكُمْ فَاسْتَشْهِدُوا عَلَيْهِنَّ أَرْبَعَةً مِنْكُمْ فَإِنْ شَهِدُوا فَأَمْسِكُوهُنَّ فِي الْبُيُوتِ حَتَّى يَتَوَفَّاهُن</w:t>
      </w:r>
      <w:r w:rsidR="00845C4C" w:rsidRPr="00EA4E1C">
        <w:rPr>
          <w:rFonts w:ascii="AL-Mohanad" w:hAnsi="AL-Mohanad"/>
          <w:b/>
          <w:bCs/>
          <w:color w:val="000000" w:themeColor="text1"/>
          <w:sz w:val="27"/>
          <w:rtl/>
        </w:rPr>
        <w:t>َّ الْمَوْتُ أَوْ يَجْعَلَ الل</w:t>
      </w:r>
      <w:r w:rsidRPr="00EA4E1C">
        <w:rPr>
          <w:rFonts w:ascii="AL-Mohanad" w:hAnsi="AL-Mohanad"/>
          <w:b/>
          <w:bCs/>
          <w:color w:val="000000" w:themeColor="text1"/>
          <w:sz w:val="27"/>
          <w:rtl/>
        </w:rPr>
        <w:t>هُ لَهُنَّ سَبِيلاً</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(النساء: 15)</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وَلاَ تَنكِحُوا مَا نَكَحَ آبَاؤُكُمْ مِنْ النِّسَاءِ إِلاَّ مَا قَدْ سَلَفَ إِنَّهُ كَانَ فَاحِشَةً وَمَقْتًا وَسَاءَ سَبِيلاً</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(النساء: 22)</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وَلاَ تَقْرَبُوا الزِّنَى إِنَّهُ كَانَ فَاحِشَةً وَسَاءَ سَبِيلاً</w:t>
      </w:r>
      <w:r w:rsidRPr="00EA4E1C">
        <w:rPr>
          <w:rFonts w:ascii="Mosawi" w:hAnsi="Mosawi" w:cs="Mosawi"/>
          <w:color w:val="000000" w:themeColor="text1"/>
          <w:sz w:val="27"/>
          <w:rtl/>
        </w:rPr>
        <w:t>﴾</w:t>
      </w:r>
      <w:r w:rsidRPr="00EA4E1C">
        <w:rPr>
          <w:rFonts w:ascii="AL-Mohanad" w:hAnsi="AL-Mohanad"/>
          <w:color w:val="000000" w:themeColor="text1"/>
          <w:sz w:val="27"/>
          <w:rtl/>
          <w:lang w:bidi="ar-AE"/>
        </w:rPr>
        <w:t xml:space="preserve"> </w:t>
      </w:r>
      <w:r w:rsidRPr="00EA4E1C">
        <w:rPr>
          <w:rFonts w:ascii="AL-Mohanad" w:hAnsi="AL-Mohanad" w:hint="cs"/>
          <w:color w:val="000000" w:themeColor="text1"/>
          <w:sz w:val="27"/>
          <w:rtl/>
          <w:lang w:bidi="ar-AE"/>
        </w:rPr>
        <w:t>(الإسراء: 32)</w:t>
      </w:r>
      <w:r w:rsidRPr="00EA4E1C">
        <w:rPr>
          <w:rFonts w:ascii="AL-Mohanad" w:hAnsi="AL-Mohanad"/>
          <w:color w:val="000000" w:themeColor="text1"/>
          <w:sz w:val="27"/>
          <w:rtl/>
          <w:lang w:bidi="ar-AE"/>
        </w:rPr>
        <w:t xml:space="preserve">. </w:t>
      </w:r>
    </w:p>
    <w:p w:rsidR="00B25CA7" w:rsidRPr="00EA4E1C" w:rsidRDefault="00845C4C" w:rsidP="00AC1EC2">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ليس هناك من شك</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في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من أهم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الأهداف الكامنة وراء الاتجار بالبشر هو استثمار الإنسان في المآرب الجنسي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ة. وإن هذا الهدف</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الذي يأتي في إطار الفحشاء وإشاعتها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w:t>
      </w:r>
      <w:r w:rsidR="00AC1EC2" w:rsidRPr="00EA4E1C">
        <w:rPr>
          <w:rFonts w:ascii="AL-Mohanad" w:hAnsi="AL-Mohanad" w:hint="cs"/>
          <w:color w:val="000000" w:themeColor="text1"/>
          <w:sz w:val="27"/>
          <w:rtl/>
          <w:lang w:bidi="ar-AE"/>
        </w:rPr>
        <w:t>يخالف</w:t>
      </w:r>
      <w:r w:rsidR="00B25CA7" w:rsidRPr="00EA4E1C">
        <w:rPr>
          <w:rFonts w:ascii="AL-Mohanad" w:hAnsi="AL-Mohanad" w:hint="cs"/>
          <w:color w:val="000000" w:themeColor="text1"/>
          <w:sz w:val="27"/>
          <w:rtl/>
          <w:lang w:bidi="ar-AE"/>
        </w:rPr>
        <w:t xml:space="preserve"> الإسلام</w:t>
      </w:r>
      <w:r w:rsidRPr="00EA4E1C">
        <w:rPr>
          <w:rFonts w:ascii="AL-Mohanad" w:hAnsi="AL-Mohanad" w:hint="cs"/>
          <w:color w:val="000000" w:themeColor="text1"/>
          <w:sz w:val="27"/>
          <w:rtl/>
          <w:lang w:bidi="ar-AE"/>
        </w:rPr>
        <w:t xml:space="preserve">؛ </w:t>
      </w:r>
      <w:r w:rsidR="00B25CA7" w:rsidRPr="00EA4E1C">
        <w:rPr>
          <w:rFonts w:ascii="AL-Mohanad" w:hAnsi="AL-Mohanad" w:hint="cs"/>
          <w:color w:val="000000" w:themeColor="text1"/>
          <w:sz w:val="27"/>
          <w:rtl/>
          <w:lang w:bidi="ar-AE"/>
        </w:rPr>
        <w:t>فإن الإسلام الذي يقوم على أساسٍ من الأخلاق</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63"/>
      </w:r>
      <w:r w:rsidR="00B25CA7"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r w:rsidR="00B25CA7" w:rsidRPr="00EA4E1C">
        <w:rPr>
          <w:rFonts w:ascii="AL-Mohanad" w:hAnsi="AL-Mohanad" w:hint="cs"/>
          <w:color w:val="000000" w:themeColor="text1"/>
          <w:sz w:val="27"/>
          <w:rtl/>
          <w:lang w:bidi="ar-AE"/>
        </w:rPr>
        <w:t xml:space="preserve">لا يجيز حدوث الأعمال والممارسات المنافية للأخلاق في المجتمع.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3ـ حرية الإنسان </w:t>
      </w:r>
    </w:p>
    <w:p w:rsidR="00B25CA7" w:rsidRPr="00EA4E1C" w:rsidRDefault="00B25CA7" w:rsidP="00845C4C">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الإنسان بحسب تكوينه وخلقته كائن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ولازم هذه الحرية التكوينية الحرية التشريعية (القانونية)</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بمعنى أن الإنسان في حياته الاجتماعية يتشبّ</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ث بحريته القانونية، ويختار لنفسه ما يناسبها من أنواع وأساليب الحياة الاجتماعية، ويسلك السلوك الذي يراه مناسباً له، وليس لأحد</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أبناء ج</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دته أن يمنح لنفسه الحق</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w:t>
      </w:r>
      <w:r w:rsidRPr="00EA4E1C">
        <w:rPr>
          <w:rFonts w:ascii="AL-Mohanad" w:hAnsi="AL-Mohanad" w:hint="cs"/>
          <w:color w:val="000000" w:themeColor="text1"/>
          <w:sz w:val="27"/>
          <w:rtl/>
          <w:lang w:bidi="ar-AE"/>
        </w:rPr>
        <w:lastRenderedPageBreak/>
        <w:t>استعباده</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امتلاك إرادته.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قال الله تبارك وتعالى في محكم كتابه الكريم: </w:t>
      </w:r>
      <w:r w:rsidRPr="00EA4E1C">
        <w:rPr>
          <w:rFonts w:ascii="Mosawi" w:hAnsi="Mosawi" w:cs="Mosawi"/>
          <w:color w:val="000000" w:themeColor="text1"/>
          <w:sz w:val="27"/>
          <w:rtl/>
        </w:rPr>
        <w:t>﴿</w:t>
      </w:r>
      <w:r w:rsidRPr="00EA4E1C">
        <w:rPr>
          <w:rFonts w:ascii="AL-Mohanad" w:hAnsi="AL-Mohanad"/>
          <w:b/>
          <w:bCs/>
          <w:color w:val="000000" w:themeColor="text1"/>
          <w:sz w:val="27"/>
          <w:rtl/>
        </w:rPr>
        <w:t>مَا كَان</w:t>
      </w:r>
      <w:r w:rsidR="00845C4C" w:rsidRPr="00EA4E1C">
        <w:rPr>
          <w:rFonts w:ascii="AL-Mohanad" w:hAnsi="AL-Mohanad"/>
          <w:b/>
          <w:bCs/>
          <w:color w:val="000000" w:themeColor="text1"/>
          <w:sz w:val="27"/>
          <w:rtl/>
        </w:rPr>
        <w:t>َ لِبَشَرٍ أَنْ يُؤْتِيَهُ الل</w:t>
      </w:r>
      <w:r w:rsidRPr="00EA4E1C">
        <w:rPr>
          <w:rFonts w:ascii="AL-Mohanad" w:hAnsi="AL-Mohanad"/>
          <w:b/>
          <w:bCs/>
          <w:color w:val="000000" w:themeColor="text1"/>
          <w:sz w:val="27"/>
          <w:rtl/>
        </w:rPr>
        <w:t>هُ الْكِتَابَ وَالْحُكْمَ وَالنُّبُوَّةَ ثُمَّ ي</w:t>
      </w:r>
      <w:r w:rsidR="00845C4C" w:rsidRPr="00EA4E1C">
        <w:rPr>
          <w:rFonts w:ascii="AL-Mohanad" w:hAnsi="AL-Mohanad"/>
          <w:b/>
          <w:bCs/>
          <w:color w:val="000000" w:themeColor="text1"/>
          <w:sz w:val="27"/>
          <w:rtl/>
        </w:rPr>
        <w:t>َقُولَ لِلنَّاسِ كُونُوا عِبَاد</w:t>
      </w:r>
      <w:r w:rsidRPr="00EA4E1C">
        <w:rPr>
          <w:rFonts w:ascii="AL-Mohanad" w:hAnsi="AL-Mohanad"/>
          <w:b/>
          <w:bCs/>
          <w:color w:val="000000" w:themeColor="text1"/>
          <w:sz w:val="27"/>
          <w:rtl/>
        </w:rPr>
        <w:t>ا</w:t>
      </w:r>
      <w:r w:rsidR="00845C4C" w:rsidRPr="00EA4E1C">
        <w:rPr>
          <w:rFonts w:ascii="AL-Mohanad" w:hAnsi="AL-Mohanad" w:hint="cs"/>
          <w:b/>
          <w:bCs/>
          <w:color w:val="000000" w:themeColor="text1"/>
          <w:sz w:val="27"/>
          <w:rtl/>
        </w:rPr>
        <w:t>ً</w:t>
      </w:r>
      <w:r w:rsidR="00845C4C" w:rsidRPr="00EA4E1C">
        <w:rPr>
          <w:rFonts w:ascii="AL-Mohanad" w:hAnsi="AL-Mohanad"/>
          <w:b/>
          <w:bCs/>
          <w:color w:val="000000" w:themeColor="text1"/>
          <w:sz w:val="27"/>
          <w:rtl/>
        </w:rPr>
        <w:t xml:space="preserve"> لِي مِنْ دُونِ الل</w:t>
      </w:r>
      <w:r w:rsidRPr="00EA4E1C">
        <w:rPr>
          <w:rFonts w:ascii="AL-Mohanad" w:hAnsi="AL-Mohanad"/>
          <w:b/>
          <w:bCs/>
          <w:color w:val="000000" w:themeColor="text1"/>
          <w:sz w:val="27"/>
          <w:rtl/>
        </w:rPr>
        <w:t>هِ</w:t>
      </w:r>
      <w:r w:rsidRPr="00EA4E1C">
        <w:rPr>
          <w:rFonts w:ascii="Mosawi" w:hAnsi="Mosawi" w:cs="Mosawi"/>
          <w:color w:val="000000" w:themeColor="text1"/>
          <w:sz w:val="27"/>
          <w:rtl/>
        </w:rPr>
        <w:t>﴾</w:t>
      </w:r>
      <w:r w:rsidR="00DA76DE">
        <w:rPr>
          <w:rFonts w:ascii="AL-Mohanad" w:hAnsi="AL-Mohanad" w:hint="cs"/>
          <w:color w:val="000000" w:themeColor="text1"/>
          <w:sz w:val="27"/>
          <w:rtl/>
        </w:rPr>
        <w:t xml:space="preserve"> </w:t>
      </w:r>
      <w:r w:rsidRPr="00EA4E1C">
        <w:rPr>
          <w:rFonts w:ascii="AL-Mohanad" w:hAnsi="AL-Mohanad" w:hint="cs"/>
          <w:color w:val="000000" w:themeColor="text1"/>
          <w:sz w:val="27"/>
          <w:rtl/>
          <w:lang w:bidi="ar-AE"/>
        </w:rPr>
        <w:t xml:space="preserve">(آل عمران: 79).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الإسلام يرى أن</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الحر</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حق</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فطري ومشروع للإنسان، ولا يحق</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لأحد</w:t>
      </w:r>
      <w:r w:rsidR="00845C4C"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أن يسلب الإنسان هذا الحق</w:t>
      </w:r>
      <w:r w:rsidR="00845C4C" w:rsidRPr="00EA4E1C">
        <w:rPr>
          <w:rFonts w:ascii="AL-Mohanad" w:hAnsi="AL-Mohanad" w:hint="cs"/>
          <w:color w:val="000000" w:themeColor="text1"/>
          <w:sz w:val="27"/>
          <w:rtl/>
          <w:lang w:bidi="ar-AE"/>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4C35D1">
      <w:pPr>
        <w:rPr>
          <w:rFonts w:ascii="AL-Mohanad" w:hAnsi="AL-Mohanad"/>
          <w:color w:val="000000" w:themeColor="text1"/>
          <w:sz w:val="27"/>
          <w:rtl/>
          <w:lang w:bidi="ar-AE"/>
        </w:rPr>
      </w:pPr>
      <w:r w:rsidRPr="00EA4E1C">
        <w:rPr>
          <w:rFonts w:ascii="AL-Mohanad" w:hAnsi="AL-Mohanad" w:hint="cs"/>
          <w:color w:val="000000" w:themeColor="text1"/>
          <w:sz w:val="27"/>
          <w:rtl/>
          <w:lang w:bidi="ar-AE"/>
        </w:rPr>
        <w:t>ور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الإمام علي</w:t>
      </w:r>
      <w:r w:rsidR="004C35D1" w:rsidRPr="00EA4E1C">
        <w:rPr>
          <w:rFonts w:ascii="AL-Mohanad" w:hAnsi="AL-Mohanad" w:hint="cs"/>
          <w:color w:val="000000" w:themeColor="text1"/>
          <w:sz w:val="27"/>
          <w:rtl/>
          <w:lang w:bidi="ar-AE"/>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أنه قال: </w:t>
      </w:r>
      <w:r w:rsidR="004C35D1" w:rsidRPr="00EA4E1C">
        <w:rPr>
          <w:rFonts w:hint="eastAsia"/>
          <w:color w:val="000000" w:themeColor="text1"/>
          <w:sz w:val="27"/>
          <w:rtl/>
        </w:rPr>
        <w:t>«</w:t>
      </w:r>
      <w:r w:rsidRPr="00EA4E1C">
        <w:rPr>
          <w:rFonts w:ascii="AL-Mohanad" w:hAnsi="AL-Mohanad" w:hint="cs"/>
          <w:color w:val="000000" w:themeColor="text1"/>
          <w:sz w:val="27"/>
          <w:rtl/>
          <w:lang w:bidi="ar-AE"/>
        </w:rPr>
        <w:t>إن</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الناس كل</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هم أحرار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إلاّ مَنْ أقرّ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نفسه بالعبودي</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w:t>
      </w:r>
      <w:r w:rsidR="004C35D1"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الإسلام</w:t>
      </w:r>
      <w:r w:rsidR="00DA76DE">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حيث يدافع عن الحر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الذاتية للإنسان، فإنه يخالف أيّ نوع من أنواع الاستثمار والاستعمار للناس</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وحيث </w:t>
      </w:r>
      <w:r w:rsidR="004C35D1" w:rsidRPr="00EA4E1C">
        <w:rPr>
          <w:rFonts w:ascii="AL-Mohanad" w:hAnsi="AL-Mohanad" w:hint="cs"/>
          <w:color w:val="000000" w:themeColor="text1"/>
          <w:sz w:val="27"/>
          <w:rtl/>
          <w:lang w:bidi="ar-AE"/>
        </w:rPr>
        <w:t>إ</w:t>
      </w:r>
      <w:r w:rsidRPr="00EA4E1C">
        <w:rPr>
          <w:rFonts w:ascii="AL-Mohanad" w:hAnsi="AL-Mohanad" w:hint="cs"/>
          <w:color w:val="000000" w:themeColor="text1"/>
          <w:sz w:val="27"/>
          <w:rtl/>
          <w:lang w:bidi="ar-AE"/>
        </w:rPr>
        <w:t>ن الاتجار بالبشر من أتمّ وأكمل أنواع الاستعمار والاستثمار للناس فإنه سيكون من أبرز المصاديق المخالفة لحر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الإنسان، وسيكون في مقد</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الأمور التي تخالف التعاليم الإسلامية، وستكون حر</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الإنسان قاعدة وأساساً لم</w:t>
      </w:r>
      <w:r w:rsidR="00792232" w:rsidRPr="00EA4E1C">
        <w:rPr>
          <w:rFonts w:ascii="AL-Mohanad" w:hAnsi="AL-Mohanad" w:hint="cs"/>
          <w:color w:val="000000" w:themeColor="text1"/>
          <w:sz w:val="27"/>
          <w:rtl/>
          <w:lang w:bidi="ar-AE"/>
        </w:rPr>
        <w:t>عارضة</w:t>
      </w:r>
      <w:r w:rsidRPr="00EA4E1C">
        <w:rPr>
          <w:rFonts w:ascii="AL-Mohanad" w:hAnsi="AL-Mohanad" w:hint="cs"/>
          <w:color w:val="000000" w:themeColor="text1"/>
          <w:sz w:val="27"/>
          <w:rtl/>
          <w:lang w:bidi="ar-AE"/>
        </w:rPr>
        <w:t xml:space="preserve"> الإسلام ظاهرة الات</w:t>
      </w:r>
      <w:r w:rsidR="004C35D1"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تطبيق العناوين الفقهية على ظاهرة الاتجار بالبشر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تقد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الاتجار بالبشر من الظواهر والمسائل المستحد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ثة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والتي لم يسبق لها الظهور بشكلها الراهن، ولذلك لم يتمّ بحثها ضمن الأبواب والعناوين الفقهية والروائية تحت عنوان الات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بشكل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مستقل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وعليه يجدر بنا قبل الدخول في تفاصيل المسألة في الأبحاث الفقهية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وبيان أحكامها، أن نعمل على اقتناص جملة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العناوين الفقهية من تضاعيف الروايات وفتاوى العلماء المتقد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مين، وتطبيقها على ظاهرة الاتجار بالبشر.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1ـ بيع وشراء الإنسان</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ل عنوان فقهي يمكن تطبيقه على جريمة الاتجار بالبشر هو عنوان بيع وشراء الإنسان. </w:t>
      </w:r>
    </w:p>
    <w:p w:rsidR="00792232"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فقد ورد في الأحاديث الشريفة اعتبار بيع وشراء الإنسان من الذنوب الكبيرة </w:t>
      </w:r>
      <w:r w:rsidRPr="00EA4E1C">
        <w:rPr>
          <w:rFonts w:ascii="AL-Mohanad" w:hAnsi="AL-Mohanad" w:hint="cs"/>
          <w:color w:val="000000" w:themeColor="text1"/>
          <w:sz w:val="27"/>
          <w:rtl/>
          <w:lang w:bidi="ar-AE"/>
        </w:rPr>
        <w:lastRenderedPageBreak/>
        <w:t>التي لا تغتفر، بل تمّ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التصريح فيها بعدم قبول توبة 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 يرتكب هذه العملية الشنيعة.</w:t>
      </w:r>
    </w:p>
    <w:p w:rsidR="00B25CA7" w:rsidRPr="00EA4E1C" w:rsidRDefault="00792232"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ومن</w:t>
      </w:r>
      <w:r w:rsidR="00B25CA7" w:rsidRPr="00EA4E1C">
        <w:rPr>
          <w:rFonts w:ascii="AL-Mohanad" w:hAnsi="AL-Mohanad" w:hint="cs"/>
          <w:color w:val="000000" w:themeColor="text1"/>
          <w:sz w:val="27"/>
          <w:rtl/>
          <w:lang w:bidi="ar-AE"/>
        </w:rPr>
        <w:t xml:space="preserve"> الروايات الواردة في هذا الشأن: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1ـ 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النبي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أنه قال: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الله يغفر كل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ذنب يوم القيامة، إلا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باع 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2ـ ور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الإمام الرضا</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792232" w:rsidRPr="00EA4E1C">
        <w:rPr>
          <w:rFonts w:ascii="AL-Mohanad" w:hAnsi="AL-Mohanad" w:hint="cs"/>
          <w:color w:val="000000" w:themeColor="text1"/>
          <w:sz w:val="27"/>
          <w:rtl/>
          <w:lang w:bidi="ar-AE"/>
        </w:rPr>
        <w:t>ّه</w:t>
      </w:r>
      <w:r w:rsidRPr="00EA4E1C">
        <w:rPr>
          <w:rFonts w:ascii="AL-Mohanad" w:hAnsi="AL-Mohanad" w:hint="cs"/>
          <w:color w:val="000000" w:themeColor="text1"/>
          <w:sz w:val="27"/>
          <w:rtl/>
          <w:lang w:bidi="ar-AE"/>
        </w:rPr>
        <w:t xml:space="preserve"> قال: قال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الله غافر كل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ذنب، إلا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أحدث ديناً، وم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اغتصب أجيراً أجره، أو رجل باع 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3ـ ون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قل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ه قال: </w:t>
      </w:r>
      <w:r w:rsidRPr="00EA4E1C">
        <w:rPr>
          <w:rFonts w:hint="eastAsia"/>
          <w:color w:val="000000" w:themeColor="text1"/>
          <w:sz w:val="27"/>
          <w:rtl/>
        </w:rPr>
        <w:t>«</w:t>
      </w:r>
      <w:r w:rsidRPr="00EA4E1C">
        <w:rPr>
          <w:rFonts w:ascii="AL-Mohanad" w:hAnsi="AL-Mohanad" w:hint="cs"/>
          <w:color w:val="000000" w:themeColor="text1"/>
          <w:sz w:val="27"/>
          <w:rtl/>
          <w:lang w:bidi="ar-AE"/>
        </w:rPr>
        <w:t>لا توبة لم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باع 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حت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يردّه 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على ما كان</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وجاء في بعض الروايات 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الله خصم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يشتري ويبيع الإنسان [الح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فقد 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ه قال: </w:t>
      </w:r>
      <w:r w:rsidRPr="00EA4E1C">
        <w:rPr>
          <w:rFonts w:hint="eastAsia"/>
          <w:color w:val="000000" w:themeColor="text1"/>
          <w:sz w:val="27"/>
          <w:rtl/>
        </w:rPr>
        <w:t>«</w:t>
      </w:r>
      <w:r w:rsidRPr="00EA4E1C">
        <w:rPr>
          <w:rFonts w:ascii="AL-Mohanad" w:hAnsi="AL-Mohanad" w:hint="cs"/>
          <w:color w:val="000000" w:themeColor="text1"/>
          <w:sz w:val="27"/>
          <w:rtl/>
          <w:lang w:bidi="ar-AE"/>
        </w:rPr>
        <w:t>ثلاثة أنا خصيمهم يوم القيامة: رجل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باع ح</w:t>
      </w:r>
      <w:r w:rsidR="00792232" w:rsidRPr="00EA4E1C">
        <w:rPr>
          <w:rFonts w:ascii="AL-Mohanad" w:hAnsi="AL-Mohanad" w:hint="cs"/>
          <w:color w:val="000000" w:themeColor="text1"/>
          <w:sz w:val="27"/>
          <w:rtl/>
          <w:lang w:bidi="ar-AE"/>
        </w:rPr>
        <w:t>ُرّاً فأكل ثمنه، ورجل...</w:t>
      </w:r>
      <w:r w:rsidRPr="00EA4E1C">
        <w:rPr>
          <w:rFonts w:ascii="AL-Mohanad" w:hAnsi="AL-Mohanad" w:hint="cs"/>
          <w:color w:val="000000" w:themeColor="text1"/>
          <w:sz w:val="27"/>
          <w:rtl/>
          <w:lang w:bidi="ar-AE"/>
        </w:rPr>
        <w:t>الحديث</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6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وجاء في بعض الروايات أن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قطع يد رجل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عمل في بيع وشراء الإنسان. فقد 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أنه روى عن أمير المؤمنين علي</w:t>
      </w:r>
      <w:r w:rsidR="00792232" w:rsidRPr="00EA4E1C">
        <w:rPr>
          <w:rFonts w:ascii="AL-Mohanad" w:hAnsi="AL-Mohanad" w:hint="cs"/>
          <w:color w:val="000000" w:themeColor="text1"/>
          <w:sz w:val="27"/>
          <w:rtl/>
          <w:lang w:bidi="ar-AE"/>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قائلاً: </w:t>
      </w:r>
      <w:r w:rsidRPr="00EA4E1C">
        <w:rPr>
          <w:rFonts w:hint="eastAsia"/>
          <w:color w:val="000000" w:themeColor="text1"/>
          <w:sz w:val="27"/>
          <w:rtl/>
        </w:rPr>
        <w:t>«</w:t>
      </w:r>
      <w:r w:rsidRPr="00EA4E1C">
        <w:rPr>
          <w:rFonts w:ascii="AL-Mohanad" w:hAnsi="AL-Mohanad" w:hint="cs"/>
          <w:color w:val="000000" w:themeColor="text1"/>
          <w:sz w:val="27"/>
          <w:rtl/>
          <w:lang w:bidi="ar-AE"/>
        </w:rPr>
        <w:t>إن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تي برجل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قد باع حُرّاً فقطع يده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وجاء في تحرير الأحكام: </w:t>
      </w:r>
      <w:r w:rsidRPr="00EA4E1C">
        <w:rPr>
          <w:rFonts w:hint="eastAsia"/>
          <w:color w:val="000000" w:themeColor="text1"/>
          <w:sz w:val="27"/>
          <w:rtl/>
        </w:rPr>
        <w:t>«</w:t>
      </w:r>
      <w:r w:rsidRPr="00EA4E1C">
        <w:rPr>
          <w:rFonts w:ascii="AL-Mohanad" w:hAnsi="AL-Mohanad" w:hint="cs"/>
          <w:color w:val="000000" w:themeColor="text1"/>
          <w:sz w:val="27"/>
          <w:rtl/>
          <w:lang w:bidi="ar-AE"/>
        </w:rPr>
        <w:t>بيع الح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حرام، وكذا أكل ثمنه، وثمن ما ليس بمملوك للإنسان، ولا يصحّ تمل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وطبقاً لفتاوى بعض الفقهاء لا يكون الإنسان مم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يُتموّ</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وعليه لا يمكن اعتباره بضاعة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يمكن أن تدخل في عملية البيع والشراء</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وفي جامع المدراك عُدّ شراء الإنسان وبيعه من المكاسب المحرّ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وثمنه سُحت، ويستحق مرتكبه الحد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بقطع اليد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ودليل هذا الحكم هو دفع الفساد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ورواية السكوني وسنان بن طريف عن الإمام الصادق</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EA4E1C">
      <w:pPr>
        <w:spacing w:line="420" w:lineRule="exact"/>
        <w:rPr>
          <w:rFonts w:ascii="AL-Mohanad" w:hAnsi="AL-Mohanad"/>
          <w:color w:val="000000" w:themeColor="text1"/>
          <w:sz w:val="27"/>
          <w:rtl/>
          <w:lang w:bidi="ar-AE"/>
        </w:rPr>
      </w:pPr>
      <w:r w:rsidRPr="00EA4E1C">
        <w:rPr>
          <w:rFonts w:ascii="AL-Mohanad" w:hAnsi="AL-Mohanad" w:hint="cs"/>
          <w:color w:val="000000" w:themeColor="text1"/>
          <w:sz w:val="27"/>
          <w:rtl/>
          <w:lang w:bidi="ar-AE"/>
        </w:rPr>
        <w:t>يعتبر الات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في بعض الموارد ب</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عاً وشراءً للإنسان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ففي مورد الاتجار بالأطفال تحت غطاء التبن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الزائف نشهد عملية بيع وشراء واضحة للإنسان الح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وهكذا الأمر بالنسبة إلى تهريب الضحايا من أجل استثمارهم في أعمال السخرة، أو الأعمال الشاق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أو الاستغلال الجنسي، وبيعهم لعصابات الدعارة أو تجّار المخد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رات. </w:t>
      </w:r>
    </w:p>
    <w:p w:rsidR="00B25CA7" w:rsidRPr="00EA4E1C" w:rsidRDefault="00B25CA7" w:rsidP="00B25CA7">
      <w:pPr>
        <w:pStyle w:val="31"/>
        <w:rPr>
          <w:color w:val="000000" w:themeColor="text1"/>
          <w:rtl/>
          <w:lang w:bidi="ar-AE"/>
        </w:rPr>
      </w:pPr>
      <w:r w:rsidRPr="00EA4E1C">
        <w:rPr>
          <w:rFonts w:hint="cs"/>
          <w:color w:val="000000" w:themeColor="text1"/>
          <w:rtl/>
          <w:lang w:bidi="ar-AE"/>
        </w:rPr>
        <w:lastRenderedPageBreak/>
        <w:t xml:space="preserve">2ـ استئصال وبيع أعضاء الإنسان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أهداف الاتجار بالبشر استئصال أعضاء من جسد الضحية وبيعها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وقد ورد بحث قطع أعضاء جسم الإنسان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أو ميتاً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النصوص الروائية والفقهية.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نه</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الآيات والروايات بشدّة عن أي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عمل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يؤد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إلى الموت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إلى الإضرار بالنفس، بما في ذلك استئصال أعضاء من جسم الإنسان</w:t>
      </w:r>
      <w:r w:rsidR="00792232"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 xml:space="preserve">ومن هذه النصوص: </w:t>
      </w:r>
    </w:p>
    <w:p w:rsidR="00B25CA7" w:rsidRPr="00EA4E1C" w:rsidRDefault="00792232"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1ـ </w:t>
      </w:r>
      <w:r w:rsidR="00B25CA7" w:rsidRPr="00EA4E1C">
        <w:rPr>
          <w:rFonts w:ascii="AL-Mohanad" w:hAnsi="AL-Mohanad" w:hint="cs"/>
          <w:color w:val="000000" w:themeColor="text1"/>
          <w:sz w:val="27"/>
          <w:rtl/>
          <w:lang w:bidi="ar-AE"/>
        </w:rPr>
        <w:t xml:space="preserve">ما جاء في القرآن الكريم: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وَلاَ تُلْقُوا بِأَيْدِيكُمْ إِلَى التَّهْلُكَةِ</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(البقرة: 195)</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يَا أَيُّهَا الَّذِينَ آمَنُوا لاَ تَأْكُلُوا أَمْوَالَكُمْ بَيْنَكُمْ بِالْبَاطِلِ إِلاَّ أَنْ تَكُونَ تِجَارَةً عَنْ تَرَاضٍ مِنْكُمْ وَلاَ تَ</w:t>
      </w:r>
      <w:r w:rsidR="00792232" w:rsidRPr="00EA4E1C">
        <w:rPr>
          <w:rFonts w:ascii="AL-Mohanad" w:hAnsi="AL-Mohanad"/>
          <w:b/>
          <w:bCs/>
          <w:color w:val="000000" w:themeColor="text1"/>
          <w:sz w:val="27"/>
          <w:rtl/>
        </w:rPr>
        <w:t>قْتُلُوا أَنفُسَكُمْ إِنَّ اللهَ كَانَ بِكُمْ رَحِيم</w:t>
      </w:r>
      <w:r w:rsidRPr="00EA4E1C">
        <w:rPr>
          <w:rFonts w:ascii="AL-Mohanad" w:hAnsi="AL-Mohanad"/>
          <w:b/>
          <w:bCs/>
          <w:color w:val="000000" w:themeColor="text1"/>
          <w:sz w:val="27"/>
          <w:rtl/>
        </w:rPr>
        <w:t>ا</w:t>
      </w:r>
      <w:r w:rsidR="00792232" w:rsidRPr="00EA4E1C">
        <w:rPr>
          <w:rFonts w:ascii="AL-Mohanad" w:hAnsi="AL-Mohanad" w:hint="cs"/>
          <w:b/>
          <w:bCs/>
          <w:color w:val="000000" w:themeColor="text1"/>
          <w:sz w:val="27"/>
          <w:rtl/>
        </w:rPr>
        <w:t>ً</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(النساء: 29)</w:t>
      </w:r>
      <w:r w:rsidRPr="00EA4E1C">
        <w:rPr>
          <w:rFonts w:ascii="AL-Mohanad" w:hAnsi="AL-Mohanad"/>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color w:val="000000" w:themeColor="text1"/>
          <w:sz w:val="27"/>
          <w:rtl/>
          <w:lang w:bidi="ar-AE"/>
        </w:rPr>
        <w:t xml:space="preserve">ـ </w:t>
      </w:r>
      <w:r w:rsidRPr="00EA4E1C">
        <w:rPr>
          <w:rFonts w:ascii="Mosawi" w:hAnsi="Mosawi" w:cs="Mosawi"/>
          <w:color w:val="000000" w:themeColor="text1"/>
          <w:sz w:val="27"/>
          <w:rtl/>
        </w:rPr>
        <w:t>﴿</w:t>
      </w:r>
      <w:r w:rsidRPr="00EA4E1C">
        <w:rPr>
          <w:rFonts w:ascii="AL-Mohanad" w:hAnsi="AL-Mohanad"/>
          <w:b/>
          <w:bCs/>
          <w:color w:val="000000" w:themeColor="text1"/>
          <w:sz w:val="27"/>
          <w:rtl/>
        </w:rPr>
        <w:t>وَلاَ تَقْتُلُوا</w:t>
      </w:r>
      <w:r w:rsidR="00792232" w:rsidRPr="00EA4E1C">
        <w:rPr>
          <w:rFonts w:ascii="AL-Mohanad" w:hAnsi="AL-Mohanad"/>
          <w:b/>
          <w:bCs/>
          <w:color w:val="000000" w:themeColor="text1"/>
          <w:sz w:val="27"/>
          <w:rtl/>
        </w:rPr>
        <w:t xml:space="preserve"> النَّفْسَ الَّتِي حَرَّمَ الل</w:t>
      </w:r>
      <w:r w:rsidRPr="00EA4E1C">
        <w:rPr>
          <w:rFonts w:ascii="AL-Mohanad" w:hAnsi="AL-Mohanad"/>
          <w:b/>
          <w:bCs/>
          <w:color w:val="000000" w:themeColor="text1"/>
          <w:sz w:val="27"/>
          <w:rtl/>
        </w:rPr>
        <w:t>هُ إِلاَّ بِالْحَقِّ ذَلِكُمْ وَصَّاكُمْ بِهِ لَعَلَّكُمْ تَعْقِلُونَ</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(الأنعام: 151)</w:t>
      </w:r>
      <w:r w:rsidRPr="00EA4E1C">
        <w:rPr>
          <w:rFonts w:ascii="AL-Mohanad" w:hAnsi="AL-Mohanad"/>
          <w:color w:val="000000" w:themeColor="text1"/>
          <w:sz w:val="27"/>
          <w:rtl/>
          <w:lang w:bidi="ar-AE"/>
        </w:rPr>
        <w:t xml:space="preserve">. </w:t>
      </w:r>
    </w:p>
    <w:p w:rsidR="00B25CA7" w:rsidRPr="00EA4E1C" w:rsidRDefault="00792232"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2ـ </w:t>
      </w:r>
      <w:r w:rsidR="00B25CA7" w:rsidRPr="00EA4E1C">
        <w:rPr>
          <w:rFonts w:ascii="AL-Mohanad" w:hAnsi="AL-Mohanad" w:hint="cs"/>
          <w:color w:val="000000" w:themeColor="text1"/>
          <w:sz w:val="27"/>
          <w:rtl/>
          <w:lang w:bidi="ar-AE"/>
        </w:rPr>
        <w:t xml:space="preserve">ما جاء في الروايات: </w:t>
      </w:r>
    </w:p>
    <w:p w:rsidR="00B25CA7" w:rsidRPr="00EA4E1C" w:rsidRDefault="00792232"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ـ </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وي عن الإمام الصادق</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ه قال: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قتل نفسه متعمّ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داً فهو في نار جهنم خالداً فيها</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74"/>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بل جاء في بعض الروايات النهي عن قطع واستئصال أي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عضو من أعضاء البدن، وإن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 يضر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بالنفس</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وكان الجسد لمي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وتجب الدية على مرتكب هذا العمل</w:t>
      </w:r>
      <w:r w:rsidR="00792232"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فقد أوجب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الدية على 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 يحتز رأس الميْ</w:t>
      </w:r>
      <w:r w:rsidRPr="00EA4E1C">
        <w:rPr>
          <w:rFonts w:ascii="AL-Mohanad" w:hAnsi="AL-Mohanad" w:hint="cs"/>
          <w:color w:val="000000" w:themeColor="text1"/>
          <w:sz w:val="27"/>
          <w:rtl/>
          <w:lang w:bidi="ar-AE"/>
        </w:rPr>
        <w:t>ت</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لا يجوز في الفقه الإسلامي استئصال عضو</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ميت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ووصله بجسد المسلم الحي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إلا</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إذا توق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فت حياته على ذلك</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وذهب بعض الفقهاء إلى القول بأن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دليل جواز استئصال العضو من جسم الح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يصحّ إذا اعتبرنا أولوي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وضرورة حياة المسلم وتوق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فها على ذلك العضو</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قال الفقهاء: إذا كان العضو المستأص</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من جسم الحي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لوصله بجسم إنسان آخر، من الأعضاء التي تتوق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عليها الحياة، مثل: القلب</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المخ</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فإن استئصاله محر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لو رضي صاحب العضو بذلك، ويكون مصداقاً للانتحار المحرّ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وأما إذا أدى استئصال العضو إلى الإضرار الكبير والفادح على الجسم فقد ذهب أغلب </w:t>
      </w:r>
      <w:r w:rsidRPr="00EA4E1C">
        <w:rPr>
          <w:rFonts w:ascii="AL-Mohanad" w:hAnsi="AL-Mohanad" w:hint="cs"/>
          <w:color w:val="000000" w:themeColor="text1"/>
          <w:sz w:val="27"/>
          <w:rtl/>
          <w:lang w:bidi="ar-AE"/>
        </w:rPr>
        <w:lastRenderedPageBreak/>
        <w:t>الفقهاء إلى حرمته، واعتباره مصداقاً للإضرار بالنفس</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7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وعليه إذا لم يضر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التبرّع بالعضو بسلامة المتبرّع، وتوق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فت حياة المسلم عليه، ولم يمكن علاج</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بطريق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آخر، من قبيل: التبرّ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 بكلية لم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يحتاج إليها، فليس هناك خلاف</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كبير في جوازه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0"/>
      </w:r>
      <w:r w:rsidRPr="00EA4E1C">
        <w:rPr>
          <w:rFonts w:ascii="AL-Mohanad" w:hAnsi="AL-Mohanad"/>
          <w:color w:val="000000" w:themeColor="text1"/>
          <w:sz w:val="27"/>
          <w:vertAlign w:val="superscript"/>
          <w:rtl/>
          <w:lang w:bidi="ar-AE"/>
        </w:rPr>
        <w:t>)</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بشرط أن يكون ذلك برضا المتبرّ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792232"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كما سبق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أشرنا فإن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من جملة </w:t>
      </w:r>
      <w:r w:rsidRPr="00EA4E1C">
        <w:rPr>
          <w:rFonts w:ascii="AL-Mohanad" w:hAnsi="AL-Mohanad" w:hint="cs"/>
          <w:color w:val="000000" w:themeColor="text1"/>
          <w:sz w:val="27"/>
          <w:rtl/>
          <w:lang w:bidi="ar-AE"/>
        </w:rPr>
        <w:t>ال</w:t>
      </w:r>
      <w:r w:rsidR="00B25CA7" w:rsidRPr="00EA4E1C">
        <w:rPr>
          <w:rFonts w:ascii="AL-Mohanad" w:hAnsi="AL-Mohanad" w:hint="cs"/>
          <w:color w:val="000000" w:themeColor="text1"/>
          <w:sz w:val="27"/>
          <w:rtl/>
          <w:lang w:bidi="ar-AE"/>
        </w:rPr>
        <w:t xml:space="preserve">أهداف </w:t>
      </w:r>
      <w:r w:rsidRPr="00EA4E1C">
        <w:rPr>
          <w:rFonts w:ascii="AL-Mohanad" w:hAnsi="AL-Mohanad" w:hint="cs"/>
          <w:color w:val="000000" w:themeColor="text1"/>
          <w:sz w:val="27"/>
          <w:rtl/>
          <w:lang w:bidi="ar-AE"/>
        </w:rPr>
        <w:t>في تجارة البشر قطع الأعضاء من أجسام الضحايا</w:t>
      </w:r>
      <w:r w:rsidR="00B25CA7"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تكون في العادة دون رضا أصحابها، وتؤد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ي في الكثير من الأحيان إلى موتهم.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3ـ الزواج الق</w:t>
      </w:r>
      <w:r w:rsidR="00792232" w:rsidRPr="00EA4E1C">
        <w:rPr>
          <w:rFonts w:hint="cs"/>
          <w:color w:val="000000" w:themeColor="text1"/>
          <w:rtl/>
          <w:lang w:bidi="ar-AE"/>
        </w:rPr>
        <w:t>َ</w:t>
      </w:r>
      <w:r w:rsidRPr="00EA4E1C">
        <w:rPr>
          <w:rFonts w:hint="cs"/>
          <w:color w:val="000000" w:themeColor="text1"/>
          <w:rtl/>
          <w:lang w:bidi="ar-AE"/>
        </w:rPr>
        <w:t>س</w:t>
      </w:r>
      <w:r w:rsidR="00792232" w:rsidRPr="00EA4E1C">
        <w:rPr>
          <w:rFonts w:hint="cs"/>
          <w:color w:val="000000" w:themeColor="text1"/>
          <w:rtl/>
          <w:lang w:bidi="ar-AE"/>
        </w:rPr>
        <w:t>ْ</w:t>
      </w:r>
      <w:r w:rsidRPr="00EA4E1C">
        <w:rPr>
          <w:rFonts w:hint="cs"/>
          <w:color w:val="000000" w:themeColor="text1"/>
          <w:rtl/>
          <w:lang w:bidi="ar-AE"/>
        </w:rPr>
        <w:t>ري والتدليس فيه (الزيجات الق</w:t>
      </w:r>
      <w:r w:rsidR="00792232" w:rsidRPr="00EA4E1C">
        <w:rPr>
          <w:rFonts w:hint="cs"/>
          <w:color w:val="000000" w:themeColor="text1"/>
          <w:rtl/>
          <w:lang w:bidi="ar-AE"/>
        </w:rPr>
        <w:t>َ</w:t>
      </w:r>
      <w:r w:rsidRPr="00EA4E1C">
        <w:rPr>
          <w:rFonts w:hint="cs"/>
          <w:color w:val="000000" w:themeColor="text1"/>
          <w:rtl/>
          <w:lang w:bidi="ar-AE"/>
        </w:rPr>
        <w:t>س</w:t>
      </w:r>
      <w:r w:rsidR="00792232" w:rsidRPr="00EA4E1C">
        <w:rPr>
          <w:rFonts w:hint="cs"/>
          <w:color w:val="000000" w:themeColor="text1"/>
          <w:rtl/>
          <w:lang w:bidi="ar-AE"/>
        </w:rPr>
        <w:t>ْ</w:t>
      </w:r>
      <w:r w:rsidRPr="00EA4E1C">
        <w:rPr>
          <w:rFonts w:hint="cs"/>
          <w:color w:val="000000" w:themeColor="text1"/>
          <w:rtl/>
          <w:lang w:bidi="ar-AE"/>
        </w:rPr>
        <w:t xml:space="preserve">رية أو المقرونة بالخداع والاحتيال)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مسألة اشتراط الرضا في الزواج تعني وجوب حصول الرضا من الطرفين في عقد النكاح، وأن يكون عقد الزواج مقروناً باختيار الزوجين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وإرادة ح</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ومستقل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ة منهما.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مبطلات عقد النكاح التدليس. والتدليس عبارة عن كل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قول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فعل يستوجب الخديعة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الإضرار بأحد الزوجين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بعض</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إن الخداع في الزواج (التدليس) بمعنى إثبات بعض الصفات المرغوبة، أو نفي بعض الصفات المذمومة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بشكل</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كاذب، يؤ</w:t>
      </w:r>
      <w:r w:rsidR="00792232"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ي إلى انهيار نظام الأسرة، أو ضعف أواصر العلاقة الزوجي</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ومن هنا فقد تم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نهي الرجل والمرأة عن ممارسة الخداع </w:t>
      </w:r>
      <w:r w:rsidR="00792232" w:rsidRPr="00EA4E1C">
        <w:rPr>
          <w:rFonts w:ascii="AL-Mohanad" w:hAnsi="AL-Mohanad" w:hint="cs"/>
          <w:color w:val="000000" w:themeColor="text1"/>
          <w:sz w:val="27"/>
          <w:rtl/>
          <w:lang w:bidi="ar-AE"/>
        </w:rPr>
        <w:t>ل</w:t>
      </w:r>
      <w:r w:rsidRPr="00EA4E1C">
        <w:rPr>
          <w:rFonts w:ascii="AL-Mohanad" w:hAnsi="AL-Mohanad" w:hint="cs"/>
          <w:color w:val="000000" w:themeColor="text1"/>
          <w:sz w:val="27"/>
          <w:rtl/>
          <w:lang w:bidi="ar-AE"/>
        </w:rPr>
        <w:t>بعضهما. وبالإضافة إلى ذلك فإن الخداع تترت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عليه تبعات حقوقية أيضاً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3"/>
      </w:r>
      <w:r w:rsidRPr="00EA4E1C">
        <w:rPr>
          <w:rFonts w:ascii="AL-Mohanad" w:hAnsi="AL-Mohanad"/>
          <w:color w:val="000000" w:themeColor="text1"/>
          <w:sz w:val="27"/>
          <w:vertAlign w:val="superscript"/>
          <w:rtl/>
          <w:lang w:bidi="ar-AE"/>
        </w:rPr>
        <w:t>)</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ومن ذلك</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ما أثبته الشارع المقد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 من حق</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وخيار الفسخ</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لتدارك الضرر الناجم عن هذا الاحتيال. </w:t>
      </w:r>
    </w:p>
    <w:p w:rsidR="00B25CA7" w:rsidRPr="00EA4E1C" w:rsidRDefault="00792232"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ف</w:t>
      </w:r>
      <w:r w:rsidR="00B25CA7" w:rsidRPr="00EA4E1C">
        <w:rPr>
          <w:rFonts w:ascii="AL-Mohanad" w:hAnsi="AL-Mohanad" w:hint="cs"/>
          <w:color w:val="000000" w:themeColor="text1"/>
          <w:sz w:val="27"/>
          <w:rtl/>
          <w:lang w:bidi="ar-AE"/>
        </w:rPr>
        <w:t>عن إسماعيل بن جابر قال: سألت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أبا عبد الله</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عن رجل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نظر إلى امرأة فأعجب</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 فسأل عنها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فقيل: هي ابنة فلان، فأتى أباها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فقال: زوّ</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ني ابنت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ك؛ فزوّ</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 غيرها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فولدت منه، فعل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ها أمته؟ قال</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تُردّ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الوليدة على مواليها</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84"/>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792232">
      <w:pPr>
        <w:rPr>
          <w:rFonts w:ascii="AL-Mohanad" w:hAnsi="AL-Mohanad"/>
          <w:color w:val="000000" w:themeColor="text1"/>
          <w:sz w:val="27"/>
          <w:rtl/>
          <w:lang w:bidi="ar-AE"/>
        </w:rPr>
      </w:pPr>
      <w:r w:rsidRPr="00EA4E1C">
        <w:rPr>
          <w:rFonts w:ascii="AL-Mohanad" w:hAnsi="AL-Mohanad" w:hint="cs"/>
          <w:color w:val="000000" w:themeColor="text1"/>
          <w:sz w:val="27"/>
          <w:rtl/>
          <w:lang w:bidi="ar-AE"/>
        </w:rPr>
        <w:t>وفي رواية</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عن الإمام أبي جعفر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أنه قال: </w:t>
      </w:r>
      <w:r w:rsidRPr="00EA4E1C">
        <w:rPr>
          <w:rFonts w:hint="eastAsia"/>
          <w:color w:val="000000" w:themeColor="text1"/>
          <w:sz w:val="27"/>
          <w:rtl/>
        </w:rPr>
        <w:t>«</w:t>
      </w:r>
      <w:r w:rsidRPr="00EA4E1C">
        <w:rPr>
          <w:rFonts w:ascii="AL-Mohanad" w:hAnsi="AL-Mohanad" w:hint="cs"/>
          <w:color w:val="000000" w:themeColor="text1"/>
          <w:sz w:val="27"/>
          <w:rtl/>
          <w:lang w:bidi="ar-AE"/>
        </w:rPr>
        <w:t>قضى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في المرأة إذا أت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إلى قوم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وأخبرتهم أن</w:t>
      </w:r>
      <w:r w:rsidR="00DA76DE">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منهم</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وهي كاذبة، واد</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عت أن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حرّة وتزوّ</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جت، </w:t>
      </w:r>
      <w:r w:rsidR="00792232" w:rsidRPr="00EA4E1C">
        <w:rPr>
          <w:rFonts w:ascii="AL-Mohanad" w:hAnsi="AL-Mohanad" w:hint="cs"/>
          <w:color w:val="000000" w:themeColor="text1"/>
          <w:sz w:val="27"/>
          <w:rtl/>
          <w:lang w:bidi="ar-AE"/>
        </w:rPr>
        <w:t>أ</w:t>
      </w:r>
      <w:r w:rsidRPr="00EA4E1C">
        <w:rPr>
          <w:rFonts w:ascii="AL-Mohanad" w:hAnsi="AL-Mohanad" w:hint="cs"/>
          <w:color w:val="000000" w:themeColor="text1"/>
          <w:sz w:val="27"/>
          <w:rtl/>
          <w:lang w:bidi="ar-AE"/>
        </w:rPr>
        <w:t>ن</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ت</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792232"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دّ </w:t>
      </w:r>
      <w:r w:rsidRPr="00EA4E1C">
        <w:rPr>
          <w:rFonts w:ascii="AL-Mohanad" w:hAnsi="AL-Mohanad" w:hint="cs"/>
          <w:color w:val="000000" w:themeColor="text1"/>
          <w:sz w:val="27"/>
          <w:rtl/>
          <w:lang w:bidi="ar-AE"/>
        </w:rPr>
        <w:lastRenderedPageBreak/>
        <w:t>إلى أربابها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792232"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كما تقد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 فإن من أهداف تهريب البشر والات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جار بهم هو الزواج الق</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س</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والتدليس في الزواج، حيث يتمّ الاحتيال على الضحية وإجبارها على الزواج</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إما بسبب الخداع</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أو الإكراه. وكل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من عنوان الإكراه أو الخداع من العناوين التي تمّ التعبير عنها في لسان الأحاديث والفقه بالتدليس والإكراه بين الزوجين. وفي ظاهرة الاتجار بالبشر الذي يكون من أهدافه الزواج الق</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س</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ري ـ بقطع النظر عما إذا كان هذا النوع من الزواج شكلي</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اً</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ولمجرد التهر</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 من قوانين مكافحة الاتجار بالبشر ـ</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بالإضافة إلى أصل بطلان هذا النوع من الزواج من الناحية الشرعية، فإن</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هذا النوع من الزواج الشكلي والصوري يقوّ</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ض بناء الأسرة والمجتمع</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وبطبيعة الحال فإن آثارة الكارثية والمدمّ</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رة سوف تطال جميع أفراد المجتمع</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بالإضافة إلى أن</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الزواج الذي يكون فيه الفارق السن</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ي بين الزوجين فاحشاً</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أو الذي يكون فيه الاختلاف الثقافي بينهما كبيراً، ي</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ع</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w:t>
      </w:r>
      <w:r w:rsidR="00096903"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واحداً من الأسباب المساعدة على انتشار الفحشاء والرذيلة.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4ـ القيادة (بيع وشراء النساء لإدارة مراكز الدعارة) </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حيث </w:t>
      </w:r>
      <w:r w:rsidR="00096903" w:rsidRPr="00EA4E1C">
        <w:rPr>
          <w:rFonts w:ascii="AL-Mohanad" w:hAnsi="AL-Mohanad" w:hint="cs"/>
          <w:color w:val="000000" w:themeColor="text1"/>
          <w:sz w:val="27"/>
          <w:rtl/>
          <w:lang w:bidi="ar-AE"/>
        </w:rPr>
        <w:t>إ</w:t>
      </w:r>
      <w:r w:rsidRPr="00EA4E1C">
        <w:rPr>
          <w:rFonts w:ascii="AL-Mohanad" w:hAnsi="AL-Mohanad" w:hint="cs"/>
          <w:color w:val="000000" w:themeColor="text1"/>
          <w:sz w:val="27"/>
          <w:rtl/>
          <w:lang w:bidi="ar-AE"/>
        </w:rPr>
        <w:t>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أهم</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ف في الاتجار بالبشر هو توظيف الضحايا لغرض الاستثمار الجنسي يبدو أن هناك إمكانية لتطبيق </w:t>
      </w:r>
      <w:r w:rsidR="00096903" w:rsidRPr="00EA4E1C">
        <w:rPr>
          <w:rFonts w:ascii="AL-Mohanad" w:hAnsi="AL-Mohanad" w:hint="cs"/>
          <w:color w:val="000000" w:themeColor="text1"/>
          <w:sz w:val="27"/>
          <w:rtl/>
          <w:lang w:bidi="ar-AE"/>
        </w:rPr>
        <w:t xml:space="preserve">عنوان القيادة على </w:t>
      </w:r>
      <w:r w:rsidRPr="00EA4E1C">
        <w:rPr>
          <w:rFonts w:ascii="AL-Mohanad" w:hAnsi="AL-Mohanad" w:hint="cs"/>
          <w:color w:val="000000" w:themeColor="text1"/>
          <w:sz w:val="27"/>
          <w:rtl/>
          <w:lang w:bidi="ar-AE"/>
        </w:rPr>
        <w:t>جريمة الاتجار بالبشر. وتطلق القيادة على عملية الجمع بين شخصين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لغرض ممارسة فاحشة الزنا أو اللواط</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r w:rsidR="00096903"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إذا كانت عملية الجمع بين المرأتين لغرض ممارسة السحاق</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7"/>
      </w:r>
      <w:r w:rsidRPr="00EA4E1C">
        <w:rPr>
          <w:rFonts w:ascii="AL-Mohanad" w:hAnsi="AL-Mohanad"/>
          <w:color w:val="000000" w:themeColor="text1"/>
          <w:sz w:val="27"/>
          <w:vertAlign w:val="superscript"/>
          <w:rtl/>
          <w:lang w:bidi="ar-AE"/>
        </w:rPr>
        <w:t>)</w:t>
      </w:r>
      <w:r w:rsidR="00096903"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دخل ذلك في باب القيادة أيضاً. وإن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هناك اختلاف من الناحية اللغوية بين المساحقة والقيادة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قال تعالى في محكم كتابه الكريم: </w:t>
      </w:r>
      <w:r w:rsidRPr="00EA4E1C">
        <w:rPr>
          <w:rFonts w:ascii="Mosawi" w:hAnsi="Mosawi" w:cs="Mosawi"/>
          <w:color w:val="000000" w:themeColor="text1"/>
          <w:sz w:val="27"/>
          <w:rtl/>
        </w:rPr>
        <w:t>﴿</w:t>
      </w:r>
      <w:r w:rsidRPr="00EA4E1C">
        <w:rPr>
          <w:rFonts w:ascii="AL-Mohanad" w:hAnsi="AL-Mohanad"/>
          <w:b/>
          <w:bCs/>
          <w:color w:val="000000" w:themeColor="text1"/>
          <w:sz w:val="27"/>
          <w:rtl/>
        </w:rPr>
        <w:t>إِنَّ الَّذِينَ يُحِبُّونَ أَنْ تَشِيعَ الْفَاحِشَةُ فِي الَّذِينَ آمَنُوا لَهُمْ عَذَابٌ أَلِيمٌ فِ</w:t>
      </w:r>
      <w:r w:rsidR="00096903" w:rsidRPr="00EA4E1C">
        <w:rPr>
          <w:rFonts w:ascii="AL-Mohanad" w:hAnsi="AL-Mohanad"/>
          <w:b/>
          <w:bCs/>
          <w:color w:val="000000" w:themeColor="text1"/>
          <w:sz w:val="27"/>
          <w:rtl/>
        </w:rPr>
        <w:t>ي الدُّنْيَا وَالآخِرَةِ وَالل</w:t>
      </w:r>
      <w:r w:rsidRPr="00EA4E1C">
        <w:rPr>
          <w:rFonts w:ascii="AL-Mohanad" w:hAnsi="AL-Mohanad"/>
          <w:b/>
          <w:bCs/>
          <w:color w:val="000000" w:themeColor="text1"/>
          <w:sz w:val="27"/>
          <w:rtl/>
        </w:rPr>
        <w:t>هُ يَعْلَمُ وَأَنْتُمْ لاَ تَعْلَمُونَ</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(النور: 19). </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ور</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ه قال: </w:t>
      </w:r>
      <w:r w:rsidRPr="00EA4E1C">
        <w:rPr>
          <w:rFonts w:hint="eastAsia"/>
          <w:color w:val="000000" w:themeColor="text1"/>
          <w:sz w:val="27"/>
          <w:rtl/>
        </w:rPr>
        <w:t>«</w:t>
      </w:r>
      <w:r w:rsidRPr="00EA4E1C">
        <w:rPr>
          <w:rFonts w:ascii="AL-Mohanad" w:hAnsi="AL-Mohanad" w:hint="cs"/>
          <w:color w:val="000000" w:themeColor="text1"/>
          <w:sz w:val="27"/>
          <w:rtl/>
          <w:lang w:bidi="ar-AE"/>
        </w:rPr>
        <w:t>مَنْ قاد بين امرأة</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ورجل حراماً حرّ</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الله عليه الجنة، ومأواه جهنم</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وساءت مصيراً، ولم يز</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سخط الله حت</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يموت</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8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ور</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وي عن الإمام الرضا</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ه قال: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قامت بيّ</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نة</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قوّاد</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جُلد خمسة وسبعين، ونفي عن الم</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ص</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الذي هو فيه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9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lastRenderedPageBreak/>
        <w:t>وهناك من الفقهاء م</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استنبط الحكم بالحرمة لتحق</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 القيادة في</w:t>
      </w:r>
      <w:r w:rsidR="00096903"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ما يتعل</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 بالجمع بين الذ</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 لممارسة اللواط، بقاعدة الأولوي</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9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096903"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تترت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 على القيادة حرمة وضعية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وحرمة تكليفية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وتعتبر حرمتها من ضروريات الدين</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92"/>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وإذا ثبت ارتكاب الشخص للقيادة وجب عليه الحد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وهو خمس وسبعون جلدة</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93"/>
      </w:r>
      <w:r w:rsidR="00B25CA7"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وتثبت القيادة بشهادة عادلين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أو إقرار الشخص العاقل البالغ الح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على نفسه مر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تين</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94"/>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أهم</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أهداف الاتجار بالبشر هو الاستفادة الجنسية من الضحايا</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096903" w:rsidRPr="00EA4E1C">
        <w:rPr>
          <w:rFonts w:ascii="AL-Mohanad" w:hAnsi="AL-Mohanad" w:hint="cs"/>
          <w:color w:val="000000" w:themeColor="text1"/>
          <w:sz w:val="27"/>
          <w:rtl/>
          <w:lang w:bidi="ar-AE"/>
        </w:rPr>
        <w:t>وتُعَدّ</w:t>
      </w:r>
      <w:r w:rsidRPr="00EA4E1C">
        <w:rPr>
          <w:rFonts w:ascii="AL-Mohanad" w:hAnsi="AL-Mohanad" w:hint="cs"/>
          <w:color w:val="000000" w:themeColor="text1"/>
          <w:sz w:val="27"/>
          <w:rtl/>
          <w:lang w:bidi="ar-AE"/>
        </w:rPr>
        <w:t xml:space="preserve"> تجارة الدعارة من أكثر أنواع التجارة ر</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حاً على المستوى العالمي</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وربما كان هذا العنصر هو السبب الرئيس وراء ات</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ساع رقعة الات</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في العالم.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5ـ التبنّي الزائف وغير المشروع</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إن من أهداف الاتجار بالبشر </w:t>
      </w:r>
      <w:r w:rsidR="00096903" w:rsidRPr="00EA4E1C">
        <w:rPr>
          <w:rFonts w:ascii="AL-Mohanad" w:hAnsi="AL-Mohanad" w:hint="cs"/>
          <w:color w:val="000000" w:themeColor="text1"/>
          <w:sz w:val="27"/>
          <w:rtl/>
          <w:lang w:bidi="ar-AE"/>
        </w:rPr>
        <w:t>عمليّات</w:t>
      </w:r>
      <w:r w:rsidRPr="00EA4E1C">
        <w:rPr>
          <w:rFonts w:ascii="AL-Mohanad" w:hAnsi="AL-Mohanad" w:hint="cs"/>
          <w:color w:val="000000" w:themeColor="text1"/>
          <w:sz w:val="27"/>
          <w:rtl/>
          <w:lang w:bidi="ar-AE"/>
        </w:rPr>
        <w:t xml:space="preserve"> التبن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والتبن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يعني أن يت</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خذ الزوجان ولداً لم يول</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صلبهما، على أن يتعاملا معه وكأن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ولد</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لهما. </w:t>
      </w:r>
    </w:p>
    <w:p w:rsidR="00B25CA7" w:rsidRPr="00EA4E1C" w:rsidRDefault="00B25CA7" w:rsidP="00096903">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رفض القرآن الكريم هذا المعنى من التبن</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صراحة</w:t>
      </w:r>
      <w:r w:rsidR="00096903"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 قال الله تعالى: </w:t>
      </w:r>
      <w:r w:rsidRPr="00EA4E1C">
        <w:rPr>
          <w:rFonts w:ascii="Mosawi" w:hAnsi="Mosawi" w:cs="Mosawi"/>
          <w:color w:val="000000" w:themeColor="text1"/>
          <w:sz w:val="27"/>
          <w:rtl/>
        </w:rPr>
        <w:t>﴿</w:t>
      </w:r>
      <w:r w:rsidRPr="00EA4E1C">
        <w:rPr>
          <w:rFonts w:ascii="AL-Mohanad" w:hAnsi="AL-Mohanad"/>
          <w:b/>
          <w:bCs/>
          <w:color w:val="000000" w:themeColor="text1"/>
          <w:sz w:val="27"/>
          <w:rtl/>
        </w:rPr>
        <w:t>وَمَا جَعَلَ أَدْعِيَاءَكُمْ أَبْنَاءَكُمْ ذَلِكُمْ قَ</w:t>
      </w:r>
      <w:r w:rsidR="00096903" w:rsidRPr="00EA4E1C">
        <w:rPr>
          <w:rFonts w:ascii="AL-Mohanad" w:hAnsi="AL-Mohanad"/>
          <w:b/>
          <w:bCs/>
          <w:color w:val="000000" w:themeColor="text1"/>
          <w:sz w:val="27"/>
          <w:rtl/>
        </w:rPr>
        <w:t>وْلُكُمْ بِأَفْوَاهِكُمْ وَالل</w:t>
      </w:r>
      <w:r w:rsidRPr="00EA4E1C">
        <w:rPr>
          <w:rFonts w:ascii="AL-Mohanad" w:hAnsi="AL-Mohanad"/>
          <w:b/>
          <w:bCs/>
          <w:color w:val="000000" w:themeColor="text1"/>
          <w:sz w:val="27"/>
          <w:rtl/>
        </w:rPr>
        <w:t xml:space="preserve">هُ يَقُولُ الْحَقَّ وَهُوَ يَهْدِي السَّبِيلَ * ادْعُوهُمْ </w:t>
      </w:r>
      <w:r w:rsidRPr="00EA4E1C">
        <w:rPr>
          <w:rFonts w:ascii="AL-Mohanad" w:hAnsi="AL-Mohanad" w:hint="cs"/>
          <w:b/>
          <w:bCs/>
          <w:color w:val="000000" w:themeColor="text1"/>
          <w:sz w:val="27"/>
          <w:rtl/>
        </w:rPr>
        <w:t>لآ</w:t>
      </w:r>
      <w:r w:rsidRPr="00EA4E1C">
        <w:rPr>
          <w:rFonts w:ascii="AL-Mohanad" w:hAnsi="AL-Mohanad"/>
          <w:b/>
          <w:bCs/>
          <w:color w:val="000000" w:themeColor="text1"/>
          <w:sz w:val="27"/>
          <w:rtl/>
        </w:rPr>
        <w:t>بَائ</w:t>
      </w:r>
      <w:r w:rsidR="00096903" w:rsidRPr="00EA4E1C">
        <w:rPr>
          <w:rFonts w:ascii="AL-Mohanad" w:hAnsi="AL-Mohanad"/>
          <w:b/>
          <w:bCs/>
          <w:color w:val="000000" w:themeColor="text1"/>
          <w:sz w:val="27"/>
          <w:rtl/>
        </w:rPr>
        <w:t>ِهِمْ هُوَ أَقْسَطُ عِنْدَ الل</w:t>
      </w:r>
      <w:r w:rsidRPr="00EA4E1C">
        <w:rPr>
          <w:rFonts w:ascii="AL-Mohanad" w:hAnsi="AL-Mohanad"/>
          <w:b/>
          <w:bCs/>
          <w:color w:val="000000" w:themeColor="text1"/>
          <w:sz w:val="27"/>
          <w:rtl/>
        </w:rPr>
        <w:t>هِ فَإِنْ لَمْ تَعْلَمُوا آبَاءَهُمْ فَإِخْوَانُكُمْ فِي الدِّينِ وَمَوَالِيكُمْ وَلَيْسَ عَلَيْكُمْ جُنَاحٌ فِي</w:t>
      </w:r>
      <w:r w:rsidR="00096903" w:rsidRPr="00EA4E1C">
        <w:rPr>
          <w:rFonts w:ascii="AL-Mohanad" w:hAnsi="AL-Mohanad" w:hint="cs"/>
          <w:b/>
          <w:bCs/>
          <w:color w:val="000000" w:themeColor="text1"/>
          <w:sz w:val="27"/>
          <w:rtl/>
        </w:rPr>
        <w:t xml:space="preserve"> </w:t>
      </w:r>
      <w:r w:rsidRPr="00EA4E1C">
        <w:rPr>
          <w:rFonts w:ascii="AL-Mohanad" w:hAnsi="AL-Mohanad"/>
          <w:b/>
          <w:bCs/>
          <w:color w:val="000000" w:themeColor="text1"/>
          <w:sz w:val="27"/>
          <w:rtl/>
        </w:rPr>
        <w:t>مَا أَخْطَأْتُمْ بِهِ وَلَكِنْ مَا تَعَم</w:t>
      </w:r>
      <w:r w:rsidR="00096903" w:rsidRPr="00EA4E1C">
        <w:rPr>
          <w:rFonts w:ascii="AL-Mohanad" w:hAnsi="AL-Mohanad"/>
          <w:b/>
          <w:bCs/>
          <w:color w:val="000000" w:themeColor="text1"/>
          <w:sz w:val="27"/>
          <w:rtl/>
        </w:rPr>
        <w:t>َّدَتْ قُلُوبُكُمْ وَكَانَ اللهُ غَفُورا</w:t>
      </w:r>
      <w:r w:rsidR="00096903" w:rsidRPr="00EA4E1C">
        <w:rPr>
          <w:rFonts w:ascii="AL-Mohanad" w:hAnsi="AL-Mohanad" w:hint="cs"/>
          <w:b/>
          <w:bCs/>
          <w:color w:val="000000" w:themeColor="text1"/>
          <w:sz w:val="27"/>
          <w:rtl/>
        </w:rPr>
        <w:t>ً</w:t>
      </w:r>
      <w:r w:rsidR="00096903" w:rsidRPr="00EA4E1C">
        <w:rPr>
          <w:rFonts w:ascii="AL-Mohanad" w:hAnsi="AL-Mohanad"/>
          <w:b/>
          <w:bCs/>
          <w:color w:val="000000" w:themeColor="text1"/>
          <w:sz w:val="27"/>
          <w:rtl/>
        </w:rPr>
        <w:t xml:space="preserve"> رَحِيم</w:t>
      </w:r>
      <w:r w:rsidRPr="00EA4E1C">
        <w:rPr>
          <w:rFonts w:ascii="AL-Mohanad" w:hAnsi="AL-Mohanad"/>
          <w:b/>
          <w:bCs/>
          <w:color w:val="000000" w:themeColor="text1"/>
          <w:sz w:val="27"/>
          <w:rtl/>
        </w:rPr>
        <w:t>ا</w:t>
      </w:r>
      <w:r w:rsidR="00096903" w:rsidRPr="00EA4E1C">
        <w:rPr>
          <w:rFonts w:ascii="Mosawi" w:hAnsi="Mosawi" w:cs="Mosawi" w:hint="cs"/>
          <w:color w:val="000000" w:themeColor="text1"/>
          <w:sz w:val="27"/>
          <w:rtl/>
        </w:rPr>
        <w:t>ً</w:t>
      </w:r>
      <w:r w:rsidRPr="00EA4E1C">
        <w:rPr>
          <w:rFonts w:ascii="Mosawi" w:hAnsi="Mosawi" w:cs="Mosawi"/>
          <w:color w:val="000000" w:themeColor="text1"/>
          <w:sz w:val="27"/>
          <w:rtl/>
        </w:rPr>
        <w:t>﴾</w:t>
      </w:r>
      <w:r w:rsidRPr="00EA4E1C">
        <w:rPr>
          <w:rFonts w:ascii="AL-Mohanad" w:hAnsi="AL-Mohanad" w:hint="cs"/>
          <w:color w:val="000000" w:themeColor="text1"/>
          <w:sz w:val="27"/>
          <w:rtl/>
          <w:lang w:bidi="ar-AE"/>
        </w:rPr>
        <w:t xml:space="preserve"> (الأحزاب: 4 ـ 5).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في هذه الآية الشريفة نسخ الله تعالى موضوع التبن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الذي كان سائداً في عصر الجاهلية</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والذي كان يستدعي الكثير من التبعات الاجتماعية والأخلاقية. </w:t>
      </w:r>
    </w:p>
    <w:p w:rsidR="00B25CA7" w:rsidRPr="00EA4E1C" w:rsidRDefault="00B25CA7" w:rsidP="00D73467">
      <w:pPr>
        <w:rPr>
          <w:rFonts w:ascii="AL-Mohanad" w:hAnsi="AL-Mohanad"/>
          <w:color w:val="000000" w:themeColor="text1"/>
          <w:sz w:val="27"/>
          <w:rtl/>
          <w:lang w:bidi="ar-AE"/>
        </w:rPr>
      </w:pPr>
      <w:r w:rsidRPr="00EA4E1C">
        <w:rPr>
          <w:rFonts w:ascii="AL-Mohanad" w:hAnsi="AL-Mohanad" w:hint="cs"/>
          <w:color w:val="000000" w:themeColor="text1"/>
          <w:sz w:val="27"/>
          <w:rtl/>
          <w:lang w:bidi="ar-AE"/>
        </w:rPr>
        <w:t>لقد أ</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الشريعة الإسلامية أهم</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ية خاص</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لبناء الأسرة</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ومن هن</w:t>
      </w:r>
      <w:r w:rsidR="00D73467" w:rsidRPr="00EA4E1C">
        <w:rPr>
          <w:rFonts w:ascii="AL-Mohanad" w:hAnsi="AL-Mohanad" w:hint="cs"/>
          <w:color w:val="000000" w:themeColor="text1"/>
          <w:sz w:val="27"/>
          <w:rtl/>
          <w:lang w:bidi="ar-AE"/>
        </w:rPr>
        <w:t>ا فقد عَرَضت بحثاً وافياً ومستقلاًّ</w:t>
      </w:r>
      <w:r w:rsidRPr="00EA4E1C">
        <w:rPr>
          <w:rFonts w:ascii="AL-Mohanad" w:hAnsi="AL-Mohanad" w:hint="cs"/>
          <w:color w:val="000000" w:themeColor="text1"/>
          <w:sz w:val="27"/>
          <w:rtl/>
          <w:lang w:bidi="ar-AE"/>
        </w:rPr>
        <w:t xml:space="preserve"> بشأن تبن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ي الأولاد، </w:t>
      </w:r>
      <w:r w:rsidR="00D73467"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من ذلك أن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التبني لا تترت</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عليه آثار حقوقية في الفقه الإسلامي، بمعنى أن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المتبن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لا يرث من أبو</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بالتبن</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ولا يوجد تكليف بوجوب الإنفاق بينهم، ولا يوجد هناك حظر</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النكاح من الناحية النسبي</w:t>
      </w:r>
      <w:r w:rsidR="00D73467"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ة. </w:t>
      </w:r>
    </w:p>
    <w:p w:rsidR="00B25CA7" w:rsidRPr="00EA4E1C" w:rsidRDefault="002B79E6" w:rsidP="002B79E6">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يرى </w:t>
      </w:r>
      <w:r w:rsidR="00B25CA7" w:rsidRPr="00EA4E1C">
        <w:rPr>
          <w:rFonts w:ascii="AL-Mohanad" w:hAnsi="AL-Mohanad" w:hint="cs"/>
          <w:color w:val="000000" w:themeColor="text1"/>
          <w:sz w:val="27"/>
          <w:rtl/>
          <w:lang w:bidi="ar-AE"/>
        </w:rPr>
        <w:t xml:space="preserve">الإسلام </w:t>
      </w:r>
      <w:r w:rsidRPr="00EA4E1C">
        <w:rPr>
          <w:rFonts w:ascii="AL-Mohanad" w:hAnsi="AL-Mohanad" w:hint="cs"/>
          <w:color w:val="000000" w:themeColor="text1"/>
          <w:sz w:val="27"/>
          <w:rtl/>
          <w:lang w:bidi="ar-AE"/>
        </w:rPr>
        <w:t>أنّ</w:t>
      </w:r>
      <w:r w:rsidR="00B25CA7" w:rsidRPr="00EA4E1C">
        <w:rPr>
          <w:rFonts w:ascii="AL-Mohanad" w:hAnsi="AL-Mohanad" w:hint="cs"/>
          <w:color w:val="000000" w:themeColor="text1"/>
          <w:sz w:val="27"/>
          <w:rtl/>
          <w:lang w:bidi="ar-AE"/>
        </w:rPr>
        <w:t xml:space="preserve"> الزواج والولادة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أو الرضاع</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هي الشروط المشروعة للانتساب والقرابة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وترت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 الآثار الحقوقية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مثل: الإرث</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والزواج</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وما إلى ذلك. ومن هنا إذا ولد </w:t>
      </w:r>
      <w:r w:rsidR="00B25CA7" w:rsidRPr="00EA4E1C">
        <w:rPr>
          <w:rFonts w:ascii="AL-Mohanad" w:hAnsi="AL-Mohanad" w:hint="cs"/>
          <w:color w:val="000000" w:themeColor="text1"/>
          <w:sz w:val="27"/>
          <w:rtl/>
          <w:lang w:bidi="ar-AE"/>
        </w:rPr>
        <w:lastRenderedPageBreak/>
        <w:t>طفل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من الزنا </w:t>
      </w:r>
      <w:r w:rsidRPr="00EA4E1C">
        <w:rPr>
          <w:rFonts w:ascii="AL-Mohanad" w:hAnsi="AL-Mohanad" w:hint="cs"/>
          <w:color w:val="000000" w:themeColor="text1"/>
          <w:sz w:val="27"/>
          <w:rtl/>
          <w:lang w:bidi="ar-AE"/>
        </w:rPr>
        <w:t>ف</w:t>
      </w:r>
      <w:r w:rsidR="00B25CA7" w:rsidRPr="00EA4E1C">
        <w:rPr>
          <w:rFonts w:ascii="AL-Mohanad" w:hAnsi="AL-Mohanad" w:hint="cs"/>
          <w:color w:val="000000" w:themeColor="text1"/>
          <w:sz w:val="27"/>
          <w:rtl/>
          <w:lang w:bidi="ar-AE"/>
        </w:rPr>
        <w:t>لن تترت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 عليه آثار البنوّة</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95"/>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2B79E6"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عن الحلبي قال: سألت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أبا عبد الله</w:t>
      </w:r>
      <w:r w:rsidR="0040124D" w:rsidRPr="00EA4E1C">
        <w:rPr>
          <w:rFonts w:ascii="Mosawi" w:hAnsi="Mosawi" w:cs="Mosawi"/>
          <w:color w:val="000000" w:themeColor="text1"/>
          <w:sz w:val="26"/>
          <w:szCs w:val="26"/>
          <w:rtl/>
        </w:rPr>
        <w:t>×</w:t>
      </w:r>
      <w:r w:rsidR="00B25CA7" w:rsidRPr="00EA4E1C">
        <w:rPr>
          <w:rFonts w:ascii="AL-Mohanad" w:hAnsi="AL-Mohanad" w:hint="cs"/>
          <w:color w:val="000000" w:themeColor="text1"/>
          <w:sz w:val="27"/>
          <w:rtl/>
          <w:lang w:bidi="ar-AE"/>
        </w:rPr>
        <w:t xml:space="preserve"> عن رجل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لاعن امرأته وهي حُب</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لى، فلم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ا وض</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ع</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عى ولد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ها</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وأقرّ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به</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وزعم أنه منه، قال: </w:t>
      </w:r>
      <w:r w:rsidR="00B25CA7" w:rsidRPr="00EA4E1C">
        <w:rPr>
          <w:rFonts w:hint="eastAsia"/>
          <w:color w:val="000000" w:themeColor="text1"/>
          <w:sz w:val="27"/>
          <w:rtl/>
        </w:rPr>
        <w:t>«</w:t>
      </w:r>
      <w:r w:rsidR="00B25CA7" w:rsidRPr="00EA4E1C">
        <w:rPr>
          <w:rFonts w:ascii="AL-Mohanad" w:hAnsi="AL-Mohanad" w:hint="cs"/>
          <w:color w:val="000000" w:themeColor="text1"/>
          <w:sz w:val="27"/>
          <w:rtl/>
          <w:lang w:bidi="ar-AE"/>
        </w:rPr>
        <w:t>يُر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إليه ولد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ه</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ولا يرثه</w:t>
      </w:r>
      <w:r w:rsidR="00B25CA7" w:rsidRPr="00EA4E1C">
        <w:rPr>
          <w:rFonts w:hint="eastAsia"/>
          <w:color w:val="000000" w:themeColor="text1"/>
          <w:sz w:val="27"/>
          <w:rtl/>
        </w:rPr>
        <w:t>»</w:t>
      </w:r>
      <w:r w:rsidR="00B25CA7" w:rsidRPr="00EA4E1C">
        <w:rPr>
          <w:rFonts w:ascii="AL-Mohanad" w:hAnsi="AL-Mohanad"/>
          <w:color w:val="000000" w:themeColor="text1"/>
          <w:sz w:val="27"/>
          <w:vertAlign w:val="superscript"/>
          <w:rtl/>
          <w:lang w:bidi="ar-AE"/>
        </w:rPr>
        <w:t>(</w:t>
      </w:r>
      <w:r w:rsidR="00B25CA7" w:rsidRPr="00EA4E1C">
        <w:rPr>
          <w:rStyle w:val="ac"/>
          <w:rFonts w:ascii="AL-Mohanad" w:hAnsi="AL-Mohanad"/>
          <w:color w:val="000000" w:themeColor="text1"/>
          <w:sz w:val="27"/>
          <w:rtl/>
          <w:lang w:bidi="ar-AE"/>
        </w:rPr>
        <w:endnoteReference w:id="196"/>
      </w:r>
      <w:r w:rsidR="00B25CA7" w:rsidRPr="00EA4E1C">
        <w:rPr>
          <w:rFonts w:ascii="AL-Mohanad" w:hAnsi="AL-Mohanad"/>
          <w:color w:val="000000" w:themeColor="text1"/>
          <w:sz w:val="27"/>
          <w:vertAlign w:val="superscript"/>
          <w:rtl/>
          <w:lang w:bidi="ar-AE"/>
        </w:rPr>
        <w:t>)</w:t>
      </w:r>
      <w:r w:rsidR="00B25CA7"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وهناك من الفقهاء م</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أفتى بحرمة التبن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9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بل هناك م</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حرّ</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تسمية المتبن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باسم المتبنّي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9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والمتبن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لا يرث من المتبن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19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ومهما كان فقد أجمع الفقهاء على عدم ترت</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الآثار الشرعية على المتبن</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كما لا تجري أحكام السي</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على الولد إذا لم يكن والده الصلبي سي</w:t>
      </w:r>
      <w:r w:rsidR="002B79E6"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6ـ الإكراه على القيام بالأعمال الشاق</w:t>
      </w:r>
      <w:r w:rsidR="008B7C80" w:rsidRPr="00EA4E1C">
        <w:rPr>
          <w:rFonts w:hint="cs"/>
          <w:color w:val="000000" w:themeColor="text1"/>
          <w:rtl/>
          <w:lang w:bidi="ar-AE"/>
        </w:rPr>
        <w:t>ّ</w:t>
      </w:r>
      <w:r w:rsidRPr="00EA4E1C">
        <w:rPr>
          <w:rFonts w:hint="cs"/>
          <w:color w:val="000000" w:themeColor="text1"/>
          <w:rtl/>
          <w:lang w:bidi="ar-AE"/>
        </w:rPr>
        <w:t xml:space="preserve">ة والمخالفة للشرع والقانون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أهداف الاتجار بالبشر إجبار أو إكراه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الضحايا على الأعمال الشاق</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أو المحرّمة</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والمحظورة من الناحية القانونية.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وفي الشريعة الإسلامية ما دام الإنسان قادراً على رفض سلطة الغير عليه وجب عليه عدم الانصياع له في الحرام، إلا</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إذا أ</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ره على ذلك</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بسبب الخوف على نفسه أو ماله أو عرضه</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وفي هذه الصورة يتحم</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المكر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(بالكسر) و</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ز</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عمله، وتقع الت</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عات كل</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عليه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وعليه فلو قام شخص بفعل محر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مُكرَهاً كانت الحرمة والتبعة على المكرِه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روى السكوني عن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w:t>
      </w:r>
      <w:r w:rsidR="008B7C80" w:rsidRPr="00EA4E1C">
        <w:rPr>
          <w:rFonts w:ascii="AL-Mohanad" w:hAnsi="AL-Mohanad" w:hint="cs"/>
          <w:color w:val="000000" w:themeColor="text1"/>
          <w:sz w:val="27"/>
          <w:rtl/>
          <w:lang w:bidi="ar-AE"/>
        </w:rPr>
        <w:t xml:space="preserve">أنّه </w:t>
      </w:r>
      <w:r w:rsidRPr="00EA4E1C">
        <w:rPr>
          <w:rFonts w:ascii="AL-Mohanad" w:hAnsi="AL-Mohanad" w:hint="cs"/>
          <w:color w:val="000000" w:themeColor="text1"/>
          <w:sz w:val="27"/>
          <w:rtl/>
          <w:lang w:bidi="ar-AE"/>
        </w:rPr>
        <w:t>قال: قال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في رجل</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أمر عبده أن</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يقتل رجلاً</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فقتله، فقال أمير المؤمنين: </w:t>
      </w:r>
      <w:r w:rsidRPr="00EA4E1C">
        <w:rPr>
          <w:rFonts w:hint="eastAsia"/>
          <w:color w:val="000000" w:themeColor="text1"/>
          <w:sz w:val="27"/>
          <w:rtl/>
        </w:rPr>
        <w:t>«</w:t>
      </w:r>
      <w:r w:rsidRPr="00EA4E1C">
        <w:rPr>
          <w:rFonts w:ascii="AL-Mohanad" w:hAnsi="AL-Mohanad" w:hint="cs"/>
          <w:color w:val="000000" w:themeColor="text1"/>
          <w:sz w:val="27"/>
          <w:rtl/>
          <w:lang w:bidi="ar-AE"/>
        </w:rPr>
        <w:t>وهل عبد الرجل إلا</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كس</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طه أو كس</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فه، يُقتل السي</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به، ويُستود</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 العبد</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الس</w:t>
      </w:r>
      <w:r w:rsidR="008B7C80"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ن</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وجاء في الفقه أن</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إذا أ</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كره شخص</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ممارسة عمل شاق</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تسب</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في موته أو تضر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ره، ضمن الآمر والمكرِه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وإن</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يكون المكر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ضامناً إذا كان العمل الشاق</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الذي أكرهه عليه هو السبب في الإضرار به أو هلاكه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7ـ الإفساد في الأرض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العناوين الفقهية التي يمكن تطبيقها على ظاهرة الات</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عنوان </w:t>
      </w:r>
      <w:r w:rsidRPr="00EA4E1C">
        <w:rPr>
          <w:rFonts w:ascii="AL-Mohanad" w:hAnsi="AL-Mohanad" w:hint="cs"/>
          <w:color w:val="000000" w:themeColor="text1"/>
          <w:sz w:val="27"/>
          <w:rtl/>
          <w:lang w:bidi="ar-AE"/>
        </w:rPr>
        <w:lastRenderedPageBreak/>
        <w:t>الإفساد في الأرض. وقد استعمل الفساد بوصفه نقيض الصلاح وضد</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7"/>
      </w:r>
      <w:r w:rsidRPr="00EA4E1C">
        <w:rPr>
          <w:rFonts w:ascii="AL-Mohanad" w:hAnsi="AL-Mohanad"/>
          <w:color w:val="000000" w:themeColor="text1"/>
          <w:sz w:val="27"/>
          <w:vertAlign w:val="superscript"/>
          <w:rtl/>
          <w:lang w:bidi="ar-AE"/>
        </w:rPr>
        <w:t>)</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كما يُطلق لفظ الفساد على أخذ المال ظ</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وف</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الفساد في مفردات ألفاظ القرآن بمعنى خروج الشيء عن حالة الاعتدال</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0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والتعريف المذكور في المفردات للفساد تعريف جامع</w:t>
      </w:r>
      <w:r w:rsidR="008B7C80"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 xml:space="preserve">يشمل المصاديق الأخرى من الفساد أيضاً.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ومن مصاديق الإفساد في الأرض الواردة في الفقه يمكن الإشارة إلى الموارد </w:t>
      </w:r>
      <w:r w:rsidR="008B7C80" w:rsidRPr="00EA4E1C">
        <w:rPr>
          <w:rFonts w:ascii="AL-Mohanad" w:hAnsi="AL-Mohanad" w:hint="cs"/>
          <w:color w:val="000000" w:themeColor="text1"/>
          <w:sz w:val="27"/>
          <w:rtl/>
          <w:lang w:bidi="ar-AE"/>
        </w:rPr>
        <w:t>التالية</w:t>
      </w:r>
      <w:r w:rsidRPr="00EA4E1C">
        <w:rPr>
          <w:rFonts w:ascii="AL-Mohanad" w:hAnsi="AL-Mohanad" w:hint="cs"/>
          <w:color w:val="000000" w:themeColor="text1"/>
          <w:sz w:val="27"/>
          <w:rtl/>
          <w:lang w:bidi="ar-AE"/>
        </w:rPr>
        <w:t xml:space="preserve">: </w:t>
      </w:r>
    </w:p>
    <w:p w:rsidR="00B25CA7" w:rsidRPr="00EA4E1C" w:rsidRDefault="00B25CA7"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1ـ عقوبة اختطاف الإنسان</w:t>
      </w:r>
      <w:r w:rsidR="008B7C80"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وبيعه</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2ـ عقوبة إيقاد نار الفتنة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3ـ عقوبة قتل أهل الذمّة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4ـ عقوبة قتل العبيد</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5ـ عقوبة سرقة الأكفان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6ـ تكرار المحر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مات ذات الحدود</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7ـ عقوبة الس</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8ـ المصاديق الأخرى</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 الاحتيال، وسرقة ف</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ش المسجد، وتهريب المخد</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رات</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8B7C80" w:rsidP="008B7C80">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كما سبق يمكن للات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جار بالبشر أن يكون مصداقاً للإفساد في الأرض. </w:t>
      </w:r>
    </w:p>
    <w:p w:rsidR="00B25CA7" w:rsidRPr="00EA4E1C" w:rsidRDefault="00B25CA7" w:rsidP="00796165">
      <w:pPr>
        <w:rPr>
          <w:rFonts w:ascii="AL-Mohanad" w:hAnsi="AL-Mohanad"/>
          <w:color w:val="000000" w:themeColor="text1"/>
          <w:sz w:val="27"/>
          <w:rtl/>
          <w:lang w:bidi="ar-AE"/>
        </w:rPr>
      </w:pPr>
      <w:r w:rsidRPr="00EA4E1C">
        <w:rPr>
          <w:rFonts w:ascii="AL-Mohanad" w:hAnsi="AL-Mohanad" w:hint="cs"/>
          <w:color w:val="000000" w:themeColor="text1"/>
          <w:sz w:val="27"/>
          <w:rtl/>
          <w:lang w:bidi="ar-AE"/>
        </w:rPr>
        <w:t>يحكم في الفقه الإسلامي على م</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يخطف الإنسان أو يبيعه بقطع يده</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وليس ذلك من باب السرقة قطعاً؛ لأن الإنسان ليس مالاً حت</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ينطبق عليه تعريف السرقة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من هنا فقد ذهب الكثير من الفقهاء إلى التصريح بأن</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الدليل على ذلك يأتي من ناحية الإفساد</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1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وهذا القول </w:t>
      </w:r>
      <w:r w:rsidR="00796165" w:rsidRPr="00EA4E1C">
        <w:rPr>
          <w:rFonts w:ascii="AL-Mohanad" w:hAnsi="AL-Mohanad" w:hint="cs"/>
          <w:color w:val="000000" w:themeColor="text1"/>
          <w:sz w:val="27"/>
          <w:rtl/>
          <w:lang w:bidi="ar-AE"/>
        </w:rPr>
        <w:t>قد لا</w:t>
      </w:r>
      <w:r w:rsidRPr="00EA4E1C">
        <w:rPr>
          <w:rFonts w:ascii="AL-Mohanad" w:hAnsi="AL-Mohanad" w:hint="cs"/>
          <w:color w:val="000000" w:themeColor="text1"/>
          <w:sz w:val="27"/>
          <w:rtl/>
          <w:lang w:bidi="ar-AE"/>
        </w:rPr>
        <w:t xml:space="preserve"> يك</w:t>
      </w:r>
      <w:r w:rsidR="00796165"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ن إجماعي</w:t>
      </w:r>
      <w:r w:rsidR="008B7C80"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 من قبل الفقهاء، </w:t>
      </w:r>
      <w:r w:rsidR="00796165" w:rsidRPr="00EA4E1C">
        <w:rPr>
          <w:rFonts w:ascii="AL-Mohanad" w:hAnsi="AL-Mohanad" w:hint="cs"/>
          <w:color w:val="000000" w:themeColor="text1"/>
          <w:sz w:val="27"/>
          <w:rtl/>
          <w:lang w:bidi="ar-AE"/>
        </w:rPr>
        <w:t>لكنّه</w:t>
      </w:r>
      <w:r w:rsidRPr="00EA4E1C">
        <w:rPr>
          <w:rFonts w:ascii="AL-Mohanad" w:hAnsi="AL-Mohanad" w:hint="cs"/>
          <w:color w:val="000000" w:themeColor="text1"/>
          <w:sz w:val="27"/>
          <w:rtl/>
          <w:lang w:bidi="ar-AE"/>
        </w:rPr>
        <w:t xml:space="preserve"> يرقى إلى الشهرة الفتوائية، كما صرّ</w:t>
      </w:r>
      <w:r w:rsidR="007961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 بذلك بعض الفقهاء</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796165">
      <w:pPr>
        <w:rPr>
          <w:rFonts w:ascii="AL-Mohanad" w:hAnsi="AL-Mohanad"/>
          <w:color w:val="000000" w:themeColor="text1"/>
          <w:sz w:val="27"/>
          <w:rtl/>
          <w:lang w:bidi="ar-AE"/>
        </w:rPr>
      </w:pPr>
      <w:r w:rsidRPr="00EA4E1C">
        <w:rPr>
          <w:rFonts w:ascii="AL-Mohanad" w:hAnsi="AL-Mohanad" w:hint="cs"/>
          <w:color w:val="000000" w:themeColor="text1"/>
          <w:sz w:val="27"/>
          <w:rtl/>
          <w:lang w:bidi="ar-AE"/>
        </w:rPr>
        <w:t>وبالإضافة إلى م</w:t>
      </w:r>
      <w:r w:rsidR="007961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7961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تقد</w:t>
      </w:r>
      <w:r w:rsidR="007961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من الفقهاء هناك الكثير من الفقهاء الآخرين الذين صرّ</w:t>
      </w:r>
      <w:r w:rsidR="007961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حوا بأن دليل قطع اليد هنا يعود إلى الإفساد في الأرض</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تأثير رضا الضحية على أحكام الشريعة والفقه الإسلامي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ليس هناك أي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تأثير لرضا الضحية بارتكاب جريمة الاتجار بالبشر في إباحتها؛ </w:t>
      </w:r>
      <w:r w:rsidRPr="00EA4E1C">
        <w:rPr>
          <w:rFonts w:ascii="AL-Mohanad" w:hAnsi="AL-Mohanad" w:hint="cs"/>
          <w:color w:val="000000" w:themeColor="text1"/>
          <w:sz w:val="27"/>
          <w:rtl/>
          <w:lang w:bidi="ar-AE"/>
        </w:rPr>
        <w:lastRenderedPageBreak/>
        <w:t>لأن الحقوق والمصالح الاجتماعية بشكل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عام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حقوق مقدّ</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ليس للإنسان أي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تأثير عليها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فإن هذه الحقوق والمصالح تتخطّى إرادة الإنسان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لأن هذا النوع من الإضرار بالفرد هو في الحقيقة إضرار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بالمجتمع، وتنعكس مخاطره على الحياة الاجتماعية.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وحيث </w:t>
      </w:r>
      <w:r w:rsidR="00F825BD" w:rsidRPr="00EA4E1C">
        <w:rPr>
          <w:rFonts w:ascii="AL-Mohanad" w:hAnsi="AL-Mohanad" w:hint="cs"/>
          <w:color w:val="000000" w:themeColor="text1"/>
          <w:sz w:val="27"/>
          <w:rtl/>
          <w:lang w:bidi="ar-AE"/>
        </w:rPr>
        <w:t>إ</w:t>
      </w:r>
      <w:r w:rsidRPr="00EA4E1C">
        <w:rPr>
          <w:rFonts w:ascii="AL-Mohanad" w:hAnsi="AL-Mohanad" w:hint="cs"/>
          <w:color w:val="000000" w:themeColor="text1"/>
          <w:sz w:val="27"/>
          <w:rtl/>
          <w:lang w:bidi="ar-AE"/>
        </w:rPr>
        <w:t>ن بعض الأعمال الإجرامية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قبيل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الاتجار بالبشر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تمسّ الأمن والس</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العام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فإن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لا يمكن أن تربط برضا الضحية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 لا تأثير لرضا الأفراد في هذا النوع من الموارد بداهة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أقوال الفقهاء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قبل كل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شيء يجب توضيح هذه المسألة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وهي: هل الاتجار بالبشر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الذي يشمل ابتداءً الدخول والخروج غير الشرعي عبر حدود الأوطان، </w:t>
      </w:r>
      <w:r w:rsidR="00F825BD" w:rsidRPr="00EA4E1C">
        <w:rPr>
          <w:rFonts w:ascii="AL-Mohanad" w:hAnsi="AL-Mohanad" w:hint="cs"/>
          <w:color w:val="000000" w:themeColor="text1"/>
          <w:sz w:val="27"/>
          <w:rtl/>
          <w:lang w:bidi="ar-AE"/>
        </w:rPr>
        <w:t>بل</w:t>
      </w:r>
      <w:r w:rsidRPr="00EA4E1C">
        <w:rPr>
          <w:rFonts w:ascii="AL-Mohanad" w:hAnsi="AL-Mohanad" w:hint="cs"/>
          <w:color w:val="000000" w:themeColor="text1"/>
          <w:sz w:val="27"/>
          <w:rtl/>
          <w:lang w:bidi="ar-AE"/>
        </w:rPr>
        <w:t xml:space="preserve"> في حال الدخول والخروج القانوني</w:t>
      </w:r>
      <w:r w:rsidR="00F825BD" w:rsidRPr="00EA4E1C">
        <w:rPr>
          <w:rFonts w:ascii="AL-Mohanad" w:hAnsi="AL-Mohanad" w:hint="cs"/>
          <w:color w:val="000000" w:themeColor="text1"/>
          <w:sz w:val="27"/>
          <w:rtl/>
          <w:lang w:bidi="ar-AE"/>
        </w:rPr>
        <w:t xml:space="preserve"> أيضاً</w:t>
      </w:r>
      <w:r w:rsidRPr="00EA4E1C">
        <w:rPr>
          <w:rFonts w:ascii="AL-Mohanad" w:hAnsi="AL-Mohanad" w:hint="cs"/>
          <w:color w:val="000000" w:themeColor="text1"/>
          <w:sz w:val="27"/>
          <w:rtl/>
          <w:lang w:bidi="ar-AE"/>
        </w:rPr>
        <w:t>، يخالف القوانين الدولية والقوانين الداخلية للدول؟ وهل يمكن الحكم على هذه العملية بالحرمة؟ وهل يمكن الحكم بحرمة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بغض</w:t>
      </w:r>
      <w:r w:rsidR="00F825BD"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النظر عن الأهداف والمقاصد المترت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بة على هذه العملية؟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يعتبر الاتجار بالبشر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طبقاً لدستور الجمهورية الإسلامية الإيرانية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أمراً محظوراً ومخالفاً للقانون. وقد أفتى الفقهاء بضرورة الالتزام بالقانون، وصرّ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حوا في فتاو</w:t>
      </w:r>
      <w:r w:rsidR="00F825BD"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هم بحرمة انتهاك القوانين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F825BD"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يمكن القول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اعتماداً على فتاوى الفقهاء: إن الاتجار بالبشر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لمجرّد مخالفته لقوانين الجمهورية الإسلامية ـ وبغض</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النظر عن الغايات والمقاصد المترت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بة عليه، وبغض</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النظر عن بيع وشراء الإنسان الح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ـ</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عمل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محرّ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م وغير مشروع.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الاتجار بالبشر ـ كما تقد</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 ـ من مصاديق بيع وشراء الإنسان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وقد صرّ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حت الكتب الفقهية بحرمته.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بيع وشراء الإنسان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 من الأعمال المحرَّ</w:t>
      </w:r>
      <w:r w:rsidRPr="00EA4E1C">
        <w:rPr>
          <w:rFonts w:ascii="AL-Mohanad" w:hAnsi="AL-Mohanad" w:hint="cs"/>
          <w:color w:val="000000" w:themeColor="text1"/>
          <w:sz w:val="27"/>
          <w:rtl/>
          <w:lang w:bidi="ar-AE"/>
        </w:rPr>
        <w:t>مة، وقد ورد النهي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عنها وحرمت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ها في الكثير من الروايات المأثورة عن رسول الله والأئم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الأطهار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وهي موجبة للحد</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بعض الموارد.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روى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ه قال: </w:t>
      </w:r>
      <w:r w:rsidRPr="00EA4E1C">
        <w:rPr>
          <w:rFonts w:hint="eastAsia"/>
          <w:color w:val="000000" w:themeColor="text1"/>
          <w:sz w:val="27"/>
          <w:rtl/>
        </w:rPr>
        <w:t>«</w:t>
      </w:r>
      <w:r w:rsidRPr="00EA4E1C">
        <w:rPr>
          <w:rFonts w:ascii="AL-Mohanad" w:hAnsi="AL-Mohanad" w:hint="cs"/>
          <w:color w:val="000000" w:themeColor="text1"/>
          <w:sz w:val="27"/>
          <w:rtl/>
          <w:lang w:bidi="ar-AE"/>
        </w:rPr>
        <w:t>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الله يغفر كلّ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ذنبٍ يوم القيامة، إلا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w:t>
      </w:r>
      <w:r w:rsidR="00DA76DE">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باع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lastRenderedPageBreak/>
        <w:t>ويمكن لنا أن نثبت الحكم بحرمة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من الكتب الفقهية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لمجرد اشتماله على بيع وشراء الإنسان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بغض</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النظر عن غاياته ومقاصده.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قال الشيخ محمد حسن النجفي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جواهر الكلام: </w:t>
      </w:r>
      <w:r w:rsidRPr="00EA4E1C">
        <w:rPr>
          <w:rFonts w:hint="eastAsia"/>
          <w:color w:val="000000" w:themeColor="text1"/>
          <w:sz w:val="27"/>
          <w:rtl/>
        </w:rPr>
        <w:t>«</w:t>
      </w:r>
      <w:r w:rsidRPr="00EA4E1C">
        <w:rPr>
          <w:rFonts w:ascii="AL-Mohanad" w:hAnsi="AL-Mohanad" w:hint="cs"/>
          <w:color w:val="000000" w:themeColor="text1"/>
          <w:sz w:val="27"/>
          <w:rtl/>
          <w:lang w:bidi="ar-AE"/>
        </w:rPr>
        <w:t>[ولو كان] المسروق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فباعه لم يُقط</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 حدّاً] قطعاً؛ لعدم كونه مالاً يبلغ النصاب</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[وقيل]</w:t>
      </w:r>
      <w:r w:rsidR="00DA76DE">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والقائل الشيخ في النهاية وجماعة، بل في التنقيح</w:t>
      </w:r>
      <w:r w:rsidR="00DA76DE">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المشهور: [يُقطع</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دفعاً لفساده]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لا حدّاً للسرقة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لقول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في خبر السكوني: 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تي برجل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قد باع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فقطع يده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العلا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الحل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ي: </w:t>
      </w:r>
      <w:r w:rsidRPr="00EA4E1C">
        <w:rPr>
          <w:rFonts w:hint="eastAsia"/>
          <w:color w:val="000000" w:themeColor="text1"/>
          <w:sz w:val="27"/>
          <w:rtl/>
        </w:rPr>
        <w:t>«</w:t>
      </w:r>
      <w:r w:rsidRPr="00EA4E1C">
        <w:rPr>
          <w:rFonts w:ascii="AL-Mohanad" w:hAnsi="AL-Mohanad" w:hint="cs"/>
          <w:color w:val="000000" w:themeColor="text1"/>
          <w:sz w:val="27"/>
          <w:rtl/>
          <w:lang w:bidi="ar-AE"/>
        </w:rPr>
        <w:t>بيع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حرام، وكذا أكل ثمنه، وثمن ما ليس بمملوك للإنسان، ولا يصحّ تمل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w:t>
      </w:r>
      <w:r w:rsidR="00F825BD" w:rsidRPr="00EA4E1C">
        <w:rPr>
          <w:rFonts w:ascii="AL-Mohanad" w:hAnsi="AL-Mohanad" w:hint="cs"/>
          <w:color w:val="000000" w:themeColor="text1"/>
          <w:sz w:val="27"/>
          <w:rtl/>
          <w:lang w:bidi="ar-AE"/>
        </w:rPr>
        <w:t>السيد</w:t>
      </w:r>
      <w:r w:rsidRPr="00EA4E1C">
        <w:rPr>
          <w:rFonts w:ascii="AL-Mohanad" w:hAnsi="AL-Mohanad" w:hint="cs"/>
          <w:color w:val="000000" w:themeColor="text1"/>
          <w:sz w:val="27"/>
          <w:rtl/>
          <w:lang w:bidi="ar-AE"/>
        </w:rPr>
        <w:t xml:space="preserve"> الهاشمي الشاهرودي: </w:t>
      </w:r>
      <w:r w:rsidRPr="00EA4E1C">
        <w:rPr>
          <w:rFonts w:hint="eastAsia"/>
          <w:color w:val="000000" w:themeColor="text1"/>
          <w:sz w:val="27"/>
          <w:rtl/>
        </w:rPr>
        <w:t>«</w:t>
      </w:r>
      <w:r w:rsidRPr="00EA4E1C">
        <w:rPr>
          <w:rFonts w:ascii="AL-Mohanad" w:hAnsi="AL-Mohanad" w:hint="cs"/>
          <w:color w:val="000000" w:themeColor="text1"/>
          <w:sz w:val="27"/>
          <w:rtl/>
          <w:lang w:bidi="ar-AE"/>
        </w:rPr>
        <w:t>إن أعضاء الإنسان لا 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مالاً؛ وعليه لا يجوز بيعها وشراؤها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w:t>
      </w:r>
      <w:r w:rsidR="00F825BD" w:rsidRPr="00EA4E1C">
        <w:rPr>
          <w:rFonts w:ascii="AL-Mohanad" w:hAnsi="AL-Mohanad" w:hint="cs"/>
          <w:color w:val="000000" w:themeColor="text1"/>
          <w:sz w:val="27"/>
          <w:rtl/>
          <w:lang w:bidi="ar-AE"/>
        </w:rPr>
        <w:t>السيد</w:t>
      </w:r>
      <w:r w:rsidRPr="00EA4E1C">
        <w:rPr>
          <w:rFonts w:ascii="AL-Mohanad" w:hAnsi="AL-Mohanad" w:hint="cs"/>
          <w:color w:val="000000" w:themeColor="text1"/>
          <w:sz w:val="27"/>
          <w:rtl/>
          <w:lang w:bidi="ar-AE"/>
        </w:rPr>
        <w:t xml:space="preserve"> الخوئي </w:t>
      </w:r>
      <w:r w:rsidR="00F825BD"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بيع الإنسان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وشرائه: </w:t>
      </w:r>
      <w:r w:rsidRPr="00EA4E1C">
        <w:rPr>
          <w:rFonts w:hint="eastAsia"/>
          <w:color w:val="000000" w:themeColor="text1"/>
          <w:sz w:val="27"/>
          <w:rtl/>
        </w:rPr>
        <w:t>«</w:t>
      </w:r>
      <w:r w:rsidRPr="00EA4E1C">
        <w:rPr>
          <w:rFonts w:ascii="AL-Mohanad" w:hAnsi="AL-Mohanad" w:hint="cs"/>
          <w:color w:val="000000" w:themeColor="text1"/>
          <w:sz w:val="27"/>
          <w:rtl/>
          <w:lang w:bidi="ar-AE"/>
        </w:rPr>
        <w:t>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باع إنساناً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صغيراً كان أو كبيراً، ذكراً كان أو أنثى، قُطع</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يده</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الفاضل المقداد: </w:t>
      </w:r>
      <w:r w:rsidRPr="00EA4E1C">
        <w:rPr>
          <w:rFonts w:hint="eastAsia"/>
          <w:color w:val="000000" w:themeColor="text1"/>
          <w:sz w:val="27"/>
          <w:rtl/>
        </w:rPr>
        <w:t>«</w:t>
      </w:r>
      <w:r w:rsidRPr="00EA4E1C">
        <w:rPr>
          <w:rFonts w:ascii="AL-Mohanad" w:hAnsi="AL-Mohanad" w:hint="cs"/>
          <w:color w:val="000000" w:themeColor="text1"/>
          <w:sz w:val="27"/>
          <w:rtl/>
          <w:lang w:bidi="ar-AE"/>
        </w:rPr>
        <w:t>وي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قط</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 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سرق مملوكاً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ولو كان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فباعه قطع</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لفساده، لا حدّاً</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الشيخ الطوسي: </w:t>
      </w:r>
      <w:r w:rsidRPr="00EA4E1C">
        <w:rPr>
          <w:rFonts w:hint="eastAsia"/>
          <w:color w:val="000000" w:themeColor="text1"/>
          <w:sz w:val="27"/>
          <w:rtl/>
        </w:rPr>
        <w:t>«</w:t>
      </w:r>
      <w:r w:rsidRPr="00EA4E1C">
        <w:rPr>
          <w:rFonts w:ascii="AL-Mohanad" w:hAnsi="AL-Mohanad" w:hint="cs"/>
          <w:color w:val="000000" w:themeColor="text1"/>
          <w:sz w:val="27"/>
          <w:rtl/>
          <w:lang w:bidi="ar-AE"/>
        </w:rPr>
        <w:t>وم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سرق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فباعه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وجب عليه القطع؛ لأنه من المفسدين في الأرض</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2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وأضاف الفاضل المقداد قائلاً: </w:t>
      </w:r>
      <w:r w:rsidRPr="00EA4E1C">
        <w:rPr>
          <w:rFonts w:hint="eastAsia"/>
          <w:color w:val="000000" w:themeColor="text1"/>
          <w:sz w:val="27"/>
          <w:rtl/>
        </w:rPr>
        <w:t>«</w:t>
      </w:r>
      <w:r w:rsidRPr="00EA4E1C">
        <w:rPr>
          <w:rFonts w:ascii="AL-Mohanad" w:hAnsi="AL-Mohanad" w:hint="cs"/>
          <w:color w:val="000000" w:themeColor="text1"/>
          <w:sz w:val="27"/>
          <w:rtl/>
          <w:lang w:bidi="ar-AE"/>
        </w:rPr>
        <w:t>والمشهور مذهبه [أي الشيخ الطوسي بشأن قطع يد 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يبيع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في النهاية</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أشار السيد الكلبايكاني إلى مسألة</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دقيقة حيث قال: </w:t>
      </w:r>
      <w:r w:rsidRPr="00EA4E1C">
        <w:rPr>
          <w:rFonts w:hint="eastAsia"/>
          <w:color w:val="000000" w:themeColor="text1"/>
          <w:sz w:val="27"/>
          <w:rtl/>
        </w:rPr>
        <w:t>«</w:t>
      </w:r>
      <w:r w:rsidRPr="00EA4E1C">
        <w:rPr>
          <w:rFonts w:ascii="AL-Mohanad" w:hAnsi="AL-Mohanad" w:hint="cs"/>
          <w:color w:val="000000" w:themeColor="text1"/>
          <w:sz w:val="27"/>
          <w:rtl/>
          <w:lang w:bidi="ar-AE"/>
        </w:rPr>
        <w:t>بالنظر إلى أن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حدّ المفسد في الأرض لا يقتصر على قطع اليد، وإن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قطع اليد هو واحد من عدد</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الحدود التي تجر</w:t>
      </w:r>
      <w:r w:rsidR="00F825BD" w:rsidRPr="00EA4E1C">
        <w:rPr>
          <w:rFonts w:ascii="AL-Mohanad" w:hAnsi="AL-Mohanad" w:hint="cs"/>
          <w:color w:val="000000" w:themeColor="text1"/>
          <w:sz w:val="27"/>
          <w:rtl/>
          <w:lang w:bidi="ar-AE"/>
        </w:rPr>
        <w:t>ي</w:t>
      </w:r>
      <w:r w:rsidRPr="00EA4E1C">
        <w:rPr>
          <w:rFonts w:ascii="AL-Mohanad" w:hAnsi="AL-Mohanad" w:hint="cs"/>
          <w:color w:val="000000" w:themeColor="text1"/>
          <w:sz w:val="27"/>
          <w:rtl/>
          <w:lang w:bidi="ar-AE"/>
        </w:rPr>
        <w:t xml:space="preserve"> على المفسد، إذن يكون تعيين حد</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بائع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بقطع اليد تعبّ</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w:t>
      </w:r>
      <w:r w:rsidR="00F825BD"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 خاص</w:t>
      </w:r>
      <w:r w:rsidR="00F825BD"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 كما تمّ التأكيد في فتاوى الفقهاء على مسألة جريمة بيع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أكثر من سرقة الإنسان</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العلا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الحل</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ي: </w:t>
      </w:r>
      <w:r w:rsidRPr="00EA4E1C">
        <w:rPr>
          <w:rFonts w:hint="eastAsia"/>
          <w:color w:val="000000" w:themeColor="text1"/>
          <w:sz w:val="27"/>
          <w:rtl/>
        </w:rPr>
        <w:t>«</w:t>
      </w:r>
      <w:r w:rsidRPr="00EA4E1C">
        <w:rPr>
          <w:rFonts w:ascii="AL-Mohanad" w:hAnsi="AL-Mohanad" w:hint="cs"/>
          <w:color w:val="000000" w:themeColor="text1"/>
          <w:sz w:val="27"/>
          <w:rtl/>
          <w:lang w:bidi="ar-AE"/>
        </w:rPr>
        <w:t>والمشهور الأو</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 [أي: قطع يد بائع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لأن وجوب القطع في سرقة المال 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كان لصيانته وحراسته، وحراسة النفس أ</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لى؛ فوجوب القطع فيه أ</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لى</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لا من حيث 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سارق مال، بل من حيث 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من المفسدين</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lastRenderedPageBreak/>
        <w:t xml:space="preserve">وقال السيد المدرسي اليزدي </w:t>
      </w:r>
      <w:r w:rsidR="00F825BD"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جار بالبشر: </w:t>
      </w:r>
      <w:r w:rsidRPr="00EA4E1C">
        <w:rPr>
          <w:rFonts w:hint="eastAsia"/>
          <w:color w:val="000000" w:themeColor="text1"/>
          <w:sz w:val="27"/>
          <w:rtl/>
        </w:rPr>
        <w:t>«</w:t>
      </w:r>
      <w:r w:rsidRPr="00EA4E1C">
        <w:rPr>
          <w:rFonts w:ascii="AL-Mohanad" w:hAnsi="AL-Mohanad" w:hint="cs"/>
          <w:color w:val="000000" w:themeColor="text1"/>
          <w:sz w:val="27"/>
          <w:rtl/>
          <w:lang w:bidi="ar-AE"/>
        </w:rPr>
        <w:t>إذا كان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داخلاً ضمن عنوان اختطاف الناس ـ أي</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كانت الغاية من ذلك ـ فحكمه التعزير بما يراه الحاكم من عدد السياط. وإن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صدق عليه عنوان الإفساد في الأرض، وإخافة الناس</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وإشهار السلاح، صدق عليه عنوان الم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في الأرض</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ووجب قطع يده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وقتله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طبقاً لما يراه الحاكم الشرعي. وإن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انطبق عليه المصطلح الراهن ـ من اختطاف البشر ـ وكان المخطوف 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ترت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عليه ما ذكرناه من الحكم الأخير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لما ورد من الروايات عن أهل البيت</w:t>
      </w:r>
      <w:r w:rsidR="0040124D" w:rsidRPr="00EA4E1C">
        <w:rPr>
          <w:rFonts w:ascii="Mosawi" w:hAnsi="Mosawi" w:cs="Mosawi"/>
          <w:color w:val="000000" w:themeColor="text1"/>
          <w:sz w:val="26"/>
          <w:szCs w:val="26"/>
          <w:rtl/>
        </w:rPr>
        <w:t>^</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الشيخ مكارم الشيرازي في هذا الشأن: </w:t>
      </w:r>
      <w:r w:rsidRPr="00EA4E1C">
        <w:rPr>
          <w:rFonts w:hint="eastAsia"/>
          <w:color w:val="000000" w:themeColor="text1"/>
          <w:sz w:val="27"/>
          <w:rtl/>
        </w:rPr>
        <w:t>«</w:t>
      </w:r>
      <w:r w:rsidRPr="00EA4E1C">
        <w:rPr>
          <w:rFonts w:ascii="AL-Mohanad" w:hAnsi="AL-Mohanad" w:hint="cs"/>
          <w:color w:val="000000" w:themeColor="text1"/>
          <w:sz w:val="27"/>
          <w:rtl/>
          <w:lang w:bidi="ar-AE"/>
        </w:rPr>
        <w:t>لا شك</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حرمة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وإذا حصل بيع</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وقع باطلاً</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ولا تأثير لرضا الضحية في صحّة المعاملة</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825BD">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السيد العلوي ال</w:t>
      </w:r>
      <w:r w:rsidR="00F825BD"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 xml:space="preserve">اني: </w:t>
      </w:r>
      <w:r w:rsidRPr="00EA4E1C">
        <w:rPr>
          <w:rFonts w:hint="eastAsia"/>
          <w:color w:val="000000" w:themeColor="text1"/>
          <w:sz w:val="27"/>
          <w:rtl/>
        </w:rPr>
        <w:t>«</w:t>
      </w:r>
      <w:r w:rsidRPr="00EA4E1C">
        <w:rPr>
          <w:rFonts w:ascii="AL-Mohanad" w:hAnsi="AL-Mohanad" w:hint="cs"/>
          <w:color w:val="000000" w:themeColor="text1"/>
          <w:sz w:val="27"/>
          <w:rtl/>
          <w:lang w:bidi="ar-AE"/>
        </w:rPr>
        <w:t>إذا دخل الات</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في دائرة بيع الإنسان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من مصاديق ذلك، فهو حرام</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سواء أكان ذلك برضا الح</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 بغير رضاه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وأما في غير هذه الصورة فإن</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برضاه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دون النظر إلى غاياته</w:t>
      </w:r>
      <w:r w:rsidR="00F825BD"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 يكن حراماً من الناحية الشرعية</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في موضع</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آخر: </w:t>
      </w:r>
      <w:r w:rsidRPr="00EA4E1C">
        <w:rPr>
          <w:rFonts w:hint="eastAsia"/>
          <w:color w:val="000000" w:themeColor="text1"/>
          <w:sz w:val="27"/>
          <w:rtl/>
        </w:rPr>
        <w:t>«</w:t>
      </w:r>
      <w:r w:rsidRPr="00EA4E1C">
        <w:rPr>
          <w:rFonts w:ascii="AL-Mohanad" w:hAnsi="AL-Mohanad" w:hint="cs"/>
          <w:color w:val="000000" w:themeColor="text1"/>
          <w:sz w:val="27"/>
          <w:rtl/>
          <w:lang w:bidi="ar-AE"/>
        </w:rPr>
        <w:t>إذا كان الات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في دائرة بيع الإنسان الح</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فهو حرام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ويمكن لهذه الحرمة</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بغض</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النظر عن مخالفة القوانين وأحكام البيع، أن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تدخل ضمن العناوين الأخرى، من قبيل: الإرهاب</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واله</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 والم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 واختطاف الناس. وإن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مصحوباً بأهداف</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وغايات غير شرعية، أو من دون رضا الضحية، أو كان مصحوباً بالإكراه، كان محرّ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 وأما إذا كان برضا الف</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لم يكن حراماً من الناحية الشرعي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w:t>
      </w:r>
      <w:r w:rsidRPr="00EA4E1C">
        <w:rPr>
          <w:rFonts w:hint="eastAsia"/>
          <w:color w:val="000000" w:themeColor="text1"/>
          <w:sz w:val="27"/>
          <w:rtl/>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F1244B"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w:t>
      </w:r>
      <w:r w:rsidR="00B25CA7" w:rsidRPr="00EA4E1C">
        <w:rPr>
          <w:rFonts w:ascii="AL-Mohanad" w:hAnsi="AL-Mohanad" w:hint="cs"/>
          <w:color w:val="000000" w:themeColor="text1"/>
          <w:sz w:val="27"/>
          <w:rtl/>
          <w:lang w:bidi="ar-AE"/>
        </w:rPr>
        <w:t>يت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ضح من خلال هذه الأقوال والفتاوى 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الات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جار بالبشر عمل</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محرّم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بغض النظر عن أهدافه وغاياته</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w:t>
      </w:r>
      <w:r w:rsidRPr="00EA4E1C">
        <w:rPr>
          <w:rFonts w:ascii="AL-Mohanad" w:hAnsi="AL-Mohanad" w:hint="cs"/>
          <w:color w:val="000000" w:themeColor="text1"/>
          <w:sz w:val="27"/>
          <w:rtl/>
          <w:lang w:bidi="ar-AE"/>
        </w:rPr>
        <w:t>أ</w:t>
      </w:r>
      <w:r w:rsidR="00B25CA7" w:rsidRPr="00EA4E1C">
        <w:rPr>
          <w:rFonts w:ascii="AL-Mohanad" w:hAnsi="AL-Mohanad" w:hint="cs"/>
          <w:color w:val="000000" w:themeColor="text1"/>
          <w:sz w:val="27"/>
          <w:rtl/>
          <w:lang w:bidi="ar-AE"/>
        </w:rPr>
        <w:t>ن حرمته تعود بالدرجة الأولى إلى مخالفة القوانين، وبالدرجة الثانية إلى اشتماله على بيع وشراء الإنسان الح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بل يمكن بالنظر إلى ذلك أن نتوصّ</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ل إلى النتيجة </w:t>
      </w:r>
      <w:r w:rsidRPr="00EA4E1C">
        <w:rPr>
          <w:rFonts w:ascii="AL-Mohanad" w:hAnsi="AL-Mohanad" w:hint="cs"/>
          <w:color w:val="000000" w:themeColor="text1"/>
          <w:sz w:val="27"/>
          <w:rtl/>
          <w:lang w:bidi="ar-AE"/>
        </w:rPr>
        <w:t>التالية</w:t>
      </w:r>
      <w:r w:rsidR="00B25CA7" w:rsidRPr="00EA4E1C">
        <w:rPr>
          <w:rFonts w:ascii="AL-Mohanad" w:hAnsi="AL-Mohanad" w:hint="cs"/>
          <w:color w:val="000000" w:themeColor="text1"/>
          <w:sz w:val="27"/>
          <w:rtl/>
          <w:lang w:bidi="ar-AE"/>
        </w:rPr>
        <w:t>: إن حرمة الات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جار بالبشر ثابتة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ـ بغض</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النظر عن المقاصد والغايات والأهداف الاجتماعية في الفقه الشيعي ـ</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لأن</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هذا النوع من الات</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جار مصداق بارز وكامل لبيع الإنسان الح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وشرائه، وهو محرّ</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م</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بإجماع الفقهاء قاطبة</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إذ لم ي</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ف</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تِ أحد</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 من الفقهاء بجواز بيع الح</w:t>
      </w:r>
      <w:r w:rsidRPr="00EA4E1C">
        <w:rPr>
          <w:rFonts w:ascii="AL-Mohanad" w:hAnsi="AL-Mohanad" w:hint="cs"/>
          <w:color w:val="000000" w:themeColor="text1"/>
          <w:sz w:val="27"/>
          <w:rtl/>
          <w:lang w:bidi="ar-AE"/>
        </w:rPr>
        <w:t>ُ</w:t>
      </w:r>
      <w:r w:rsidR="00B25CA7" w:rsidRPr="00EA4E1C">
        <w:rPr>
          <w:rFonts w:ascii="AL-Mohanad" w:hAnsi="AL-Mohanad" w:hint="cs"/>
          <w:color w:val="000000" w:themeColor="text1"/>
          <w:sz w:val="27"/>
          <w:rtl/>
          <w:lang w:bidi="ar-AE"/>
        </w:rPr>
        <w:t xml:space="preserve">رّ وشرائه.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lastRenderedPageBreak/>
        <w:t>ويبدو جريان 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قطع اليد على 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يمارس الات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إذ بمجر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ارتكاب هذه الجريمة يصبح مرتكبها مصداقاً كاملاً للم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في الأرض</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F1244B" w:rsidRPr="00EA4E1C">
        <w:rPr>
          <w:rFonts w:ascii="AL-Mohanad" w:hAnsi="AL-Mohanad" w:hint="cs"/>
          <w:color w:val="000000" w:themeColor="text1"/>
          <w:sz w:val="27"/>
          <w:rtl/>
          <w:lang w:bidi="ar-AE"/>
        </w:rPr>
        <w:t>ورغم</w:t>
      </w:r>
      <w:r w:rsidRPr="00EA4E1C">
        <w:rPr>
          <w:rFonts w:ascii="AL-Mohanad" w:hAnsi="AL-Mohanad" w:hint="cs"/>
          <w:color w:val="000000" w:themeColor="text1"/>
          <w:sz w:val="27"/>
          <w:rtl/>
          <w:lang w:bidi="ar-AE"/>
        </w:rPr>
        <w:t xml:space="preserve"> أن عقوبة المفسد في الأرض لا تنحصر بهذا الحد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w:t>
      </w:r>
      <w:r w:rsidR="00F1244B" w:rsidRPr="00EA4E1C">
        <w:rPr>
          <w:rFonts w:ascii="AL-Mohanad" w:hAnsi="AL-Mohanad" w:hint="cs"/>
          <w:color w:val="000000" w:themeColor="text1"/>
          <w:sz w:val="27"/>
          <w:rtl/>
          <w:lang w:bidi="ar-AE"/>
        </w:rPr>
        <w:t>[قطع اليد] فقط</w:t>
      </w:r>
      <w:r w:rsidRPr="00EA4E1C">
        <w:rPr>
          <w:rFonts w:ascii="AL-Mohanad" w:hAnsi="AL-Mohanad" w:hint="cs"/>
          <w:color w:val="000000" w:themeColor="text1"/>
          <w:sz w:val="27"/>
          <w:rtl/>
          <w:lang w:bidi="ar-AE"/>
        </w:rPr>
        <w:t xml:space="preserve">، </w:t>
      </w:r>
      <w:r w:rsidR="00F1244B" w:rsidRPr="00EA4E1C">
        <w:rPr>
          <w:rFonts w:ascii="AL-Mohanad" w:hAnsi="AL-Mohanad" w:hint="cs"/>
          <w:color w:val="000000" w:themeColor="text1"/>
          <w:sz w:val="27"/>
          <w:rtl/>
          <w:lang w:bidi="ar-AE"/>
        </w:rPr>
        <w:t>فإنّه</w:t>
      </w:r>
      <w:r w:rsidRPr="00EA4E1C">
        <w:rPr>
          <w:rFonts w:ascii="AL-Mohanad" w:hAnsi="AL-Mohanad" w:hint="cs"/>
          <w:color w:val="000000" w:themeColor="text1"/>
          <w:sz w:val="27"/>
          <w:rtl/>
          <w:lang w:bidi="ar-AE"/>
        </w:rPr>
        <w:t xml:space="preserve"> حيث ذ</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كر ذلك في فتاوى الفقهاء بشأن بيع الح</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أمكن تطبيق هذه العقوبة على 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يمارس الاتجار بالبشر.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السيد ال</w:t>
      </w:r>
      <w:r w:rsidR="00F1244B"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ج</w:t>
      </w:r>
      <w:r w:rsidRPr="00EA4E1C">
        <w:rPr>
          <w:rFonts w:ascii="AL-Mohanad" w:hAnsi="AL-Mohanad" w:hint="cs"/>
          <w:color w:val="000000" w:themeColor="text1"/>
          <w:sz w:val="27"/>
          <w:rtl/>
          <w:lang w:bidi="ar-AE"/>
        </w:rPr>
        <w:t xml:space="preserve">اني </w:t>
      </w:r>
      <w:r w:rsidR="00F1244B"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حدّ 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يقوم بالاتجار بالبشر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تعزيره: يعزّ</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طبقاً لما يراه الحاكم الشرعي، إلا</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إذا دخل في عناوين أخرى، من قبيل: المحار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بة وأمثالها، فيثبت 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الخاص</w:t>
      </w:r>
      <w:r w:rsidR="00F1244B" w:rsidRPr="00EA4E1C">
        <w:rPr>
          <w:rFonts w:ascii="AL-Mohanad" w:hAnsi="AL-Mohanad" w:hint="cs"/>
          <w:color w:val="000000" w:themeColor="text1"/>
          <w:sz w:val="27"/>
          <w:rtl/>
          <w:lang w:bidi="ar-AE"/>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w:t>
      </w:r>
      <w:r w:rsidR="00F1244B" w:rsidRPr="00EA4E1C">
        <w:rPr>
          <w:rFonts w:ascii="AL-Mohanad" w:hAnsi="AL-Mohanad" w:hint="cs"/>
          <w:color w:val="000000" w:themeColor="text1"/>
          <w:sz w:val="27"/>
          <w:rtl/>
          <w:lang w:bidi="ar-AE"/>
        </w:rPr>
        <w:t>حول</w:t>
      </w:r>
      <w:r w:rsidRPr="00EA4E1C">
        <w:rPr>
          <w:rFonts w:ascii="AL-Mohanad" w:hAnsi="AL-Mohanad" w:hint="cs"/>
          <w:color w:val="000000" w:themeColor="text1"/>
          <w:sz w:val="27"/>
          <w:rtl/>
          <w:lang w:bidi="ar-AE"/>
        </w:rPr>
        <w:t xml:space="preserve"> رضا الشخص الذي يقع ضحية في عملية الات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إذا كان الاتجار بالبشر لأغراض وغايات غير شرعية، أو لبيعه</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فهو حرام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ولا أثر لرضاه في ذلك</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السيد الموسوي الأردبيلي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معرض إجابته عن الحكم الشرعي لعملية الاتجار بالبشر، مع الأخذ بنظر الاعتبار رضا الضحية أو عدم رضاها: إن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بيع وشراء الإنسان </w:t>
      </w:r>
      <w:r w:rsidRPr="00EA4E1C">
        <w:rPr>
          <w:rFonts w:hint="eastAsia"/>
          <w:color w:val="000000" w:themeColor="text1"/>
          <w:sz w:val="27"/>
          <w:rtl/>
        </w:rPr>
        <w:t>«</w:t>
      </w:r>
      <w:r w:rsidRPr="00EA4E1C">
        <w:rPr>
          <w:rFonts w:ascii="AL-Mohanad" w:hAnsi="AL-Mohanad" w:hint="cs"/>
          <w:color w:val="000000" w:themeColor="text1"/>
          <w:sz w:val="27"/>
          <w:rtl/>
          <w:lang w:bidi="ar-AE"/>
        </w:rPr>
        <w:t>الح</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hint="eastAsia"/>
          <w:color w:val="000000" w:themeColor="text1"/>
          <w:sz w:val="27"/>
          <w:rtl/>
        </w:rPr>
        <w:t>»</w:t>
      </w:r>
      <w:r w:rsidR="00F1244B" w:rsidRPr="00EA4E1C">
        <w:rPr>
          <w:rFonts w:ascii="AL-Mohanad" w:hAnsi="AL-Mohanad" w:hint="cs"/>
          <w:color w:val="000000" w:themeColor="text1"/>
          <w:sz w:val="27"/>
          <w:rtl/>
        </w:rPr>
        <w:t>؛</w:t>
      </w:r>
      <w:r w:rsidRPr="00EA4E1C">
        <w:rPr>
          <w:rFonts w:ascii="AL-Mohanad" w:hAnsi="AL-Mohanad" w:hint="cs"/>
          <w:color w:val="000000" w:themeColor="text1"/>
          <w:sz w:val="27"/>
          <w:rtl/>
          <w:lang w:bidi="ar-AE"/>
        </w:rPr>
        <w:t xml:space="preserve"> لغاية التمليك والتمل</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حرام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وباطل. وإن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الاتجار بالبشر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بمعنى عملية النقل والانتقال غير الشرعي للفرد، إذا كان مقروناً بعدم رضاه كان</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بالإضافة إلى الحرمة القانونية</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محرّم</w:t>
      </w:r>
      <w:r w:rsidR="00F1244B" w:rsidRPr="00EA4E1C">
        <w:rPr>
          <w:rFonts w:ascii="AL-Mohanad" w:hAnsi="AL-Mohanad" w:hint="cs"/>
          <w:color w:val="000000" w:themeColor="text1"/>
          <w:sz w:val="27"/>
          <w:rtl/>
          <w:lang w:bidi="ar-AE"/>
        </w:rPr>
        <w:t>اً</w:t>
      </w:r>
      <w:r w:rsidRPr="00EA4E1C">
        <w:rPr>
          <w:rFonts w:ascii="AL-Mohanad" w:hAnsi="AL-Mohanad" w:hint="cs"/>
          <w:color w:val="000000" w:themeColor="text1"/>
          <w:sz w:val="27"/>
          <w:rtl/>
          <w:lang w:bidi="ar-AE"/>
        </w:rPr>
        <w:t xml:space="preserve"> من الناحية الشرعية أيضاً</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واستحق التعزير المناسب. وإم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إذا كان الفرد [الضحية] البالغ العاقل راضياً بالنقل والانتقال، وكان هذا النقل والانتقال جائزاً بح</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القوانين، لزم احترام القانون المذكور، وإذا لم يحد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القانون عقوبة لذلك 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الحاكم الشرعية تعزيره بما يراه مناسباً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3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وفي ما يلي نواصل الحديث </w:t>
      </w:r>
      <w:r w:rsidR="00F1244B"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أهداف وغايات الاتجار بالبشر على النحو </w:t>
      </w:r>
      <w:r w:rsidR="00F1244B" w:rsidRPr="00EA4E1C">
        <w:rPr>
          <w:rFonts w:ascii="AL-Mohanad" w:hAnsi="AL-Mohanad" w:hint="cs"/>
          <w:color w:val="000000" w:themeColor="text1"/>
          <w:sz w:val="27"/>
          <w:rtl/>
          <w:lang w:bidi="ar-AE"/>
        </w:rPr>
        <w:t>التالي</w:t>
      </w:r>
      <w:r w:rsidRPr="00EA4E1C">
        <w:rPr>
          <w:rFonts w:ascii="AL-Mohanad" w:hAnsi="AL-Mohanad" w:hint="cs"/>
          <w:color w:val="000000" w:themeColor="text1"/>
          <w:sz w:val="27"/>
          <w:rtl/>
          <w:lang w:bidi="ar-AE"/>
        </w:rPr>
        <w:t xml:space="preserve">: </w:t>
      </w:r>
    </w:p>
    <w:p w:rsidR="00B25CA7" w:rsidRPr="00EA4E1C" w:rsidRDefault="00B25CA7" w:rsidP="00AC1EC2">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قال </w:t>
      </w:r>
      <w:r w:rsidR="00AC1EC2" w:rsidRPr="00EA4E1C">
        <w:rPr>
          <w:rFonts w:ascii="AL-Mohanad" w:hAnsi="AL-Mohanad" w:hint="cs"/>
          <w:color w:val="000000" w:themeColor="text1"/>
          <w:sz w:val="27"/>
          <w:rtl/>
          <w:lang w:bidi="ar-AE"/>
        </w:rPr>
        <w:t xml:space="preserve">الشيخ </w:t>
      </w:r>
      <w:r w:rsidRPr="00EA4E1C">
        <w:rPr>
          <w:rFonts w:ascii="AL-Mohanad" w:hAnsi="AL-Mohanad" w:hint="cs"/>
          <w:color w:val="000000" w:themeColor="text1"/>
          <w:sz w:val="27"/>
          <w:rtl/>
          <w:lang w:bidi="ar-AE"/>
        </w:rPr>
        <w:t>الملكوتي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جوابه عن حكم الاتجار بالبشر: إن للاتجار بالبشر ـ أي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كان هدفه ـ حكم الفساد في الأرض</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ذهب السيد صادق الروحاني إلى عدم جواز الاتجار بالبشر بأيّ نحو كان</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وقال</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بيان حرمة الاتجار بالبشر: لا ربط للاتجار بالبشر بالمقاصد والغايات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وحد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مرتكبه وتعزيره يعود إلى ما يراه الحاكم الشرعي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السيد القائد </w:t>
      </w:r>
      <w:r w:rsidR="00F1244B" w:rsidRPr="00EA4E1C">
        <w:rPr>
          <w:rFonts w:ascii="AL-Mohanad" w:hAnsi="AL-Mohanad" w:hint="cs"/>
          <w:color w:val="000000" w:themeColor="text1"/>
          <w:sz w:val="27"/>
          <w:rtl/>
          <w:lang w:bidi="ar-AE"/>
        </w:rPr>
        <w:t xml:space="preserve">الخامنئي، </w:t>
      </w:r>
      <w:r w:rsidRPr="00EA4E1C">
        <w:rPr>
          <w:rFonts w:ascii="AL-Mohanad" w:hAnsi="AL-Mohanad" w:hint="cs"/>
          <w:color w:val="000000" w:themeColor="text1"/>
          <w:sz w:val="27"/>
          <w:rtl/>
          <w:lang w:bidi="ar-AE"/>
        </w:rPr>
        <w:t xml:space="preserve">في جوابه عن حكم الاتجار بالبشر: إن العمل </w:t>
      </w:r>
      <w:r w:rsidRPr="00EA4E1C">
        <w:rPr>
          <w:rFonts w:ascii="AL-Mohanad" w:hAnsi="AL-Mohanad" w:hint="cs"/>
          <w:color w:val="000000" w:themeColor="text1"/>
          <w:sz w:val="27"/>
          <w:rtl/>
          <w:lang w:bidi="ar-AE"/>
        </w:rPr>
        <w:lastRenderedPageBreak/>
        <w:t>المذكور حرام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بشكل</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عام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ولا يجوز بحال</w:t>
      </w:r>
      <w:r w:rsidR="00F1244B" w:rsidRPr="00EA4E1C">
        <w:rPr>
          <w:rFonts w:ascii="AL-Mohanad" w:hAnsi="AL-Mohanad" w:hint="cs"/>
          <w:color w:val="000000" w:themeColor="text1"/>
          <w:sz w:val="27"/>
          <w:rtl/>
          <w:lang w:bidi="ar-AE"/>
        </w:rPr>
        <w:t>ٍ</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3"/>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F1244B">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أفاد الشيخ كرامي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بيان حكم الاتجار بالبشر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قائلاً: إذا كان الاتجار بالبشر مصحوباً بالعنف وعدم رضا الضحية</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لغرض الاستعباد أو الفحشاء، كان مصداقاً لبيع الح</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أنه يحتوي على ملاكه</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وإذا كان مقروناً برضا الضحية بقي على حرمته</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بسبب مخالفته لقوانين الجمهورية الإسلامية</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ولكونه يؤد</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 إلى الفوضى واله</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 والم</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ويترت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عليه عقوبة تعزيرية</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ت</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F1244B"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ك تحديدها إلى الحاكم الشرعي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4"/>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السيد مدر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سي يزدي: لو كان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مصحوباً بالإجبار والإكراه ـ حتى وإن</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الضحية كافراً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ولم يكن محارباً ـ فهو غير جائز</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 لا ولاية لشخص على غيره بالق</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والغ</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بة؛ لأصل عدم تسل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ط أحد</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أحد، إلا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بإذن الإمام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AE"/>
        </w:rPr>
        <w:t xml:space="preserve"> أو المرجع والمجتهد الجامع لشرائط التقليد</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5"/>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ثم استطرد قائلاً: وأما إذا كان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برضا الضحية فهو جائز</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بغض</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النظر عن أهداف الاتجار بالبشر، ب</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 أن</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ه إذا كان مخالفاً لقانون الدولة فهو غير جائز مطلقاً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لإخلاله بالنظام</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6"/>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السيد مدرسي يزدي </w:t>
      </w:r>
      <w:r w:rsidR="00362A65"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صدق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على بيع الح</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إن الاتجار بالبشر ليس بيعاً للح</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وفي بيع الح</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بوصفه ع</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داً غش</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وخديعة</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وعليه يعتبر البائع 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س</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داً في الأرض، ويجب قطع يده</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لكونه سارقاً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7"/>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وقد ذكر السيد مدرسي حكم الاتجار بالبشر بشكل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عام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على النحو </w:t>
      </w:r>
      <w:r w:rsidR="00362A65" w:rsidRPr="00EA4E1C">
        <w:rPr>
          <w:rFonts w:ascii="AL-Mohanad" w:hAnsi="AL-Mohanad" w:hint="cs"/>
          <w:color w:val="000000" w:themeColor="text1"/>
          <w:sz w:val="27"/>
          <w:rtl/>
          <w:lang w:bidi="ar-AE"/>
        </w:rPr>
        <w:t>التالي</w:t>
      </w:r>
      <w:r w:rsidRPr="00EA4E1C">
        <w:rPr>
          <w:rFonts w:ascii="AL-Mohanad" w:hAnsi="AL-Mohanad" w:hint="cs"/>
          <w:color w:val="000000" w:themeColor="text1"/>
          <w:sz w:val="27"/>
          <w:rtl/>
          <w:lang w:bidi="ar-AE"/>
        </w:rPr>
        <w:t>: إن أصل هذا العمل (الاتجار بالبشر) هو عمل محرّم وغير جائز من الناحية الشرعية، ومعصية كبيرة، حت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ى وإن</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لم يخالف قانون الدولة، سواء</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كان هناك أمل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ببقاء الضحية على قيد الحياة أم لا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وإن</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هذا الاتجار مقد</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مة للحرام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ولو رضي الضحية هذا العمل المحرم كان رضاه مؤث</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راً في سقوط الدية</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وأما تأديبه وتعزيره (أي مرتكب الاتجار بالبشر) فيعود إلى تقدير الحاكم الشرعي</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8"/>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وقال الشيخ عفيف النابلسي </w:t>
      </w:r>
      <w:r w:rsidR="00362A65" w:rsidRPr="00EA4E1C">
        <w:rPr>
          <w:rFonts w:ascii="AL-Mohanad" w:hAnsi="AL-Mohanad" w:hint="cs"/>
          <w:color w:val="000000" w:themeColor="text1"/>
          <w:sz w:val="27"/>
          <w:rtl/>
          <w:lang w:bidi="ar-AE"/>
        </w:rPr>
        <w:t>في</w:t>
      </w:r>
      <w:r w:rsidRPr="00EA4E1C">
        <w:rPr>
          <w:rFonts w:ascii="AL-Mohanad" w:hAnsi="AL-Mohanad" w:hint="cs"/>
          <w:color w:val="000000" w:themeColor="text1"/>
          <w:sz w:val="27"/>
          <w:rtl/>
          <w:lang w:bidi="ar-AE"/>
        </w:rPr>
        <w:t xml:space="preserve">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لو ترت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بت منفعة</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محل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لة على الاتجار بالبشر كان مشروعاً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ولو أحرز عدم رضا الشارع به فهو حرام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فمثلاً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إذا كان الهدف من الاتجار بالبشر الاستثمار الجنسي</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أو ما إلى ذلك من الأمور المخالفة </w:t>
      </w:r>
      <w:r w:rsidRPr="00EA4E1C">
        <w:rPr>
          <w:rFonts w:ascii="AL-Mohanad" w:hAnsi="AL-Mohanad" w:hint="cs"/>
          <w:color w:val="000000" w:themeColor="text1"/>
          <w:sz w:val="27"/>
          <w:rtl/>
          <w:lang w:bidi="ar-AE"/>
        </w:rPr>
        <w:lastRenderedPageBreak/>
        <w:t>للقيَم الأخلاقية والأصول الثابتة في الإسلام، فهو حرام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قطعاً</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49"/>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ثم أضاف قائلاً: ولو فرضنا أن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يهدف إلى نصرة مظلوم، أو تحسين ظروف الحياة</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أمكن القول بجوازه ش</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عاً</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ولكن</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إذا كان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مخالفاً للقوانين المصاد</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ق عليها فهو حرام</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وأمكن تعزير مرتكبه</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والله أعلم</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50"/>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 الشيخ مكارم الشيرازي</w:t>
      </w:r>
      <w:r w:rsidR="00362A65"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في جوابه عن حكم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 لا شك</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حرمة الات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وإذا حصل بيع</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وقع باطلاً</w:t>
      </w:r>
      <w:r w:rsidR="00362A65"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ولا تأثير لرضا الضحية في صحّة المعاملة</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51"/>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362A65">
      <w:pPr>
        <w:rPr>
          <w:rFonts w:ascii="AL-Mohanad" w:hAnsi="AL-Mohanad"/>
          <w:color w:val="000000" w:themeColor="text1"/>
          <w:sz w:val="27"/>
          <w:rtl/>
          <w:lang w:bidi="ar-AE"/>
        </w:rPr>
      </w:pPr>
      <w:r w:rsidRPr="00EA4E1C">
        <w:rPr>
          <w:rFonts w:ascii="AL-Mohanad" w:hAnsi="AL-Mohanad" w:hint="cs"/>
          <w:color w:val="000000" w:themeColor="text1"/>
          <w:sz w:val="27"/>
          <w:rtl/>
          <w:lang w:bidi="ar-AE"/>
        </w:rPr>
        <w:t>وقال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معرض بيان العقوبة المترتبة على ذلك: يترت</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على هذه الجريمة تعزير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شديد</w:t>
      </w:r>
      <w:r w:rsidRPr="00EA4E1C">
        <w:rPr>
          <w:rFonts w:ascii="AL-Mohanad" w:hAnsi="AL-Mohanad"/>
          <w:color w:val="000000" w:themeColor="text1"/>
          <w:sz w:val="27"/>
          <w:vertAlign w:val="superscript"/>
          <w:rtl/>
          <w:lang w:bidi="ar-AE"/>
        </w:rPr>
        <w:t>(</w:t>
      </w:r>
      <w:r w:rsidRPr="00EA4E1C">
        <w:rPr>
          <w:rStyle w:val="ac"/>
          <w:rFonts w:ascii="AL-Mohanad" w:hAnsi="AL-Mohanad"/>
          <w:color w:val="000000" w:themeColor="text1"/>
          <w:sz w:val="27"/>
          <w:rtl/>
          <w:lang w:bidi="ar-AE"/>
        </w:rPr>
        <w:endnoteReference w:id="252"/>
      </w:r>
      <w:r w:rsidRPr="00EA4E1C">
        <w:rPr>
          <w:rFonts w:ascii="AL-Mohanad" w:hAnsi="AL-Mohanad"/>
          <w:color w:val="000000" w:themeColor="text1"/>
          <w:sz w:val="27"/>
          <w:vertAlign w:val="superscript"/>
          <w:rtl/>
          <w:lang w:bidi="ar-AE"/>
        </w:rPr>
        <w:t>)</w:t>
      </w:r>
      <w:r w:rsidRPr="00EA4E1C">
        <w:rPr>
          <w:rFonts w:ascii="AL-Mohanad" w:hAnsi="AL-Mohanad" w:hint="cs"/>
          <w:color w:val="000000" w:themeColor="text1"/>
          <w:sz w:val="27"/>
          <w:rtl/>
          <w:lang w:bidi="ar-AE"/>
        </w:rPr>
        <w:t xml:space="preserve">. </w:t>
      </w:r>
    </w:p>
    <w:p w:rsidR="00B25CA7" w:rsidRPr="00EA4E1C" w:rsidRDefault="00B25CA7" w:rsidP="00B25CA7">
      <w:pPr>
        <w:rPr>
          <w:rFonts w:ascii="AL-Mohanad" w:hAnsi="AL-Mohanad"/>
          <w:color w:val="000000" w:themeColor="text1"/>
          <w:sz w:val="27"/>
          <w:rtl/>
          <w:lang w:bidi="ar-AE"/>
        </w:rPr>
      </w:pPr>
    </w:p>
    <w:p w:rsidR="00B25CA7" w:rsidRPr="00EA4E1C" w:rsidRDefault="00B25CA7" w:rsidP="00B25CA7">
      <w:pPr>
        <w:pStyle w:val="31"/>
        <w:rPr>
          <w:color w:val="000000" w:themeColor="text1"/>
          <w:rtl/>
          <w:lang w:bidi="ar-AE"/>
        </w:rPr>
      </w:pPr>
      <w:r w:rsidRPr="00EA4E1C">
        <w:rPr>
          <w:rFonts w:hint="cs"/>
          <w:color w:val="000000" w:themeColor="text1"/>
          <w:rtl/>
          <w:lang w:bidi="ar-AE"/>
        </w:rPr>
        <w:t xml:space="preserve">استنتاجات ومقترحات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شمولية الأحكام الإسلامية</w:t>
      </w:r>
      <w:r w:rsidR="00362A65"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وحيوية الفقه الشيعي تستوجبان أن نبحث في المسائل المستحد</w:t>
      </w:r>
      <w:r w:rsidR="00362A65" w:rsidRPr="00EA4E1C">
        <w:rPr>
          <w:rFonts w:ascii="AL-Mohanad" w:hAnsi="AL-Mohanad" w:hint="cs"/>
          <w:color w:val="000000" w:themeColor="text1"/>
          <w:sz w:val="27"/>
          <w:rtl/>
          <w:lang w:bidi="ar-AE"/>
        </w:rPr>
        <w:t xml:space="preserve">َثة، </w:t>
      </w:r>
      <w:r w:rsidRPr="00EA4E1C">
        <w:rPr>
          <w:rFonts w:ascii="AL-Mohanad" w:hAnsi="AL-Mohanad" w:hint="cs"/>
          <w:color w:val="000000" w:themeColor="text1"/>
          <w:sz w:val="27"/>
          <w:rtl/>
          <w:lang w:bidi="ar-AE"/>
        </w:rPr>
        <w:t>من قبيل: الاتجار بالبشر</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رغم عدم التطرّق إليها في الروايات والمصادر الفقهية بشكل</w:t>
      </w:r>
      <w:r w:rsidR="00362A65"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مستقل</w:t>
      </w:r>
      <w:r w:rsidR="00362A65" w:rsidRPr="00EA4E1C">
        <w:rPr>
          <w:rFonts w:ascii="AL-Mohanad" w:hAnsi="AL-Mohanad" w:hint="cs"/>
          <w:color w:val="000000" w:themeColor="text1"/>
          <w:sz w:val="27"/>
          <w:rtl/>
          <w:lang w:bidi="ar-AE"/>
        </w:rPr>
        <w:t>ّ</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وذلك من خلال الرجوع إلى النصوص الروائية والفقهية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بغية استنباط حكم هذه المسائل المستحد</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ثة.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حكم الاتجار بالبشر في الفقه الإسلامي ـ كما ظهر من خلال هذه الدراسة ـ هو الحرمة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بموجب الحكم الأو</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لي والثانوي</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وليس هناك مفر من هذا الحكم. فهناك م</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أفتى بحرمة هذا الأمر</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بالنظر إلى الأعمال التي يطلق عليها عنوان الاتجار بالبشر</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وهناك م</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نظر إلى الأعمال التي تقع مصداقاً للاتجار بالبشر.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تعتبر الحوزات العلمية من أهم</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المراكز الثقافية بالنسبة إلى البلدان الإسلامية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ولا تخفى أهمية رسالة ومسؤولية الحوزات العلمية ـ في المجتمع العالمي</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الذي يشهد تسارعاً متزايداً في الظواهر غير الإنسانية وغير الإسلامية ـ في إطار نشر وإعلاء كلمة الإسلام، ومواجهة الانحرافات الأخلاقية.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وعليه فإن رسالة الحوزات العلمية</w:t>
      </w:r>
      <w:r w:rsidR="00332C6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بوصفها المرجع الديني والثقافي في المجتمع</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مواجهة ظاهرة الاتجار بالبشر ستكون عظيمة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للغاية</w:t>
      </w:r>
      <w:r w:rsidR="00332C6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لأن الهدف الرئيس للحوزات العلمية هو الحفاظ على الدين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ومواجهة الانحرافات</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والأمور والظواهر المستحد</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ثة </w:t>
      </w:r>
      <w:r w:rsidRPr="00EA4E1C">
        <w:rPr>
          <w:rFonts w:ascii="AL-Mohanad" w:hAnsi="AL-Mohanad" w:hint="cs"/>
          <w:color w:val="000000" w:themeColor="text1"/>
          <w:sz w:val="27"/>
          <w:rtl/>
          <w:lang w:bidi="ar-AE"/>
        </w:rPr>
        <w:lastRenderedPageBreak/>
        <w:t xml:space="preserve">التي تستهدف القيَم الإسلامية والإنسانية.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 xml:space="preserve">وللحيلولة دون الاتجار بالبشر ومكافحته نشير إلى الطرق العلاجية </w:t>
      </w:r>
      <w:r w:rsidR="00332C6F" w:rsidRPr="00EA4E1C">
        <w:rPr>
          <w:rFonts w:ascii="AL-Mohanad" w:hAnsi="AL-Mohanad" w:hint="cs"/>
          <w:color w:val="000000" w:themeColor="text1"/>
          <w:sz w:val="27"/>
          <w:rtl/>
          <w:lang w:bidi="ar-AE"/>
        </w:rPr>
        <w:t>التالي</w:t>
      </w:r>
      <w:r w:rsidRPr="00EA4E1C">
        <w:rPr>
          <w:rFonts w:ascii="AL-Mohanad" w:hAnsi="AL-Mohanad" w:hint="cs"/>
          <w:color w:val="000000" w:themeColor="text1"/>
          <w:sz w:val="27"/>
          <w:rtl/>
          <w:lang w:bidi="ar-AE"/>
        </w:rPr>
        <w:t xml:space="preserve">ة: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1ـ إقامة المؤتمرات بهدف رفع مستوى الوعي</w:t>
      </w:r>
      <w:r w:rsidR="00332C6F" w:rsidRPr="00EA4E1C">
        <w:rPr>
          <w:rFonts w:hint="cs"/>
          <w:color w:val="000000" w:themeColor="text1"/>
          <w:rtl/>
          <w:lang w:bidi="ar-AE"/>
        </w:rPr>
        <w:t>،</w:t>
      </w:r>
      <w:r w:rsidRPr="00EA4E1C">
        <w:rPr>
          <w:rFonts w:hint="cs"/>
          <w:color w:val="000000" w:themeColor="text1"/>
          <w:rtl/>
          <w:lang w:bidi="ar-AE"/>
        </w:rPr>
        <w:t xml:space="preserve"> ومكافحة الات</w:t>
      </w:r>
      <w:r w:rsidR="00332C6F" w:rsidRPr="00EA4E1C">
        <w:rPr>
          <w:rFonts w:hint="cs"/>
          <w:color w:val="000000" w:themeColor="text1"/>
          <w:rtl/>
          <w:lang w:bidi="ar-AE"/>
        </w:rPr>
        <w:t>ّ</w:t>
      </w:r>
      <w:r w:rsidRPr="00EA4E1C">
        <w:rPr>
          <w:rFonts w:hint="cs"/>
          <w:color w:val="000000" w:themeColor="text1"/>
          <w:rtl/>
          <w:lang w:bidi="ar-AE"/>
        </w:rPr>
        <w:t xml:space="preserve">جار بالبشر من خلال الرؤية الفقهية والدينية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تعدّ التوعية من طرق الوقاية من الآفات. وفي الحقيقة فإن التوعية تعتبر أصلاً وأساساً في الوقاية. وإن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الجهل وعدم الوعي بماهية الجرائم وتأثيراتها يكون هو السبب في ارتكاب الجرائم. وعليه يمكن للتوعية</w:t>
      </w:r>
      <w:r w:rsidR="00332C6F" w:rsidRPr="00EA4E1C">
        <w:rPr>
          <w:rFonts w:ascii="AL-Mohanad" w:hAnsi="AL-Mohanad" w:hint="cs"/>
          <w:color w:val="000000" w:themeColor="text1"/>
          <w:sz w:val="27"/>
          <w:rtl/>
          <w:lang w:bidi="ar-AE"/>
        </w:rPr>
        <w:t xml:space="preserve">، </w:t>
      </w:r>
      <w:r w:rsidRPr="00EA4E1C">
        <w:rPr>
          <w:rFonts w:ascii="AL-Mohanad" w:hAnsi="AL-Mohanad" w:hint="cs"/>
          <w:color w:val="000000" w:themeColor="text1"/>
          <w:sz w:val="27"/>
          <w:rtl/>
          <w:lang w:bidi="ar-AE"/>
        </w:rPr>
        <w:t>والقيام ببعض المشاريع القائمة على أساس التعاليم الإسلامية والإنسانية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أن تساعد بشكل</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ملحوظ على الوقاية من الاتجار بالبشر.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وبطبيعة الحال يمكن للمفك</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رين والمنظ</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رين أن يقدّ</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موا من خلال هذا النوع من المؤتمرات التوعوية آراءهم ونظري</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اتهم العلمية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وأن يعرضوا على النُخ</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ب والمسؤولين التنفيذي</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ين البدائل الإبداعية والإدارية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الهادفة </w:t>
      </w:r>
      <w:r w:rsidR="00332C6F" w:rsidRPr="00EA4E1C">
        <w:rPr>
          <w:rFonts w:ascii="AL-Mohanad" w:hAnsi="AL-Mohanad" w:hint="cs"/>
          <w:color w:val="000000" w:themeColor="text1"/>
          <w:sz w:val="27"/>
          <w:rtl/>
          <w:lang w:bidi="ar-AE"/>
        </w:rPr>
        <w:t>ل</w:t>
      </w:r>
      <w:r w:rsidRPr="00EA4E1C">
        <w:rPr>
          <w:rFonts w:ascii="AL-Mohanad" w:hAnsi="AL-Mohanad" w:hint="cs"/>
          <w:color w:val="000000" w:themeColor="text1"/>
          <w:sz w:val="27"/>
          <w:rtl/>
          <w:lang w:bidi="ar-AE"/>
        </w:rPr>
        <w:t>لوقاية من ظاهرة الات</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جار بالبشر</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ومكافحتها.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2ـ رفع مستوى الوعي لدى جميع أفراد المجتمع من خلال تكثيف الأنشطة الثقافية والتعليمية</w:t>
      </w:r>
      <w:r w:rsidR="00332C6F" w:rsidRPr="00EA4E1C">
        <w:rPr>
          <w:rFonts w:hint="cs"/>
          <w:color w:val="000000" w:themeColor="text1"/>
          <w:rtl/>
          <w:lang w:bidi="ar-AE"/>
        </w:rPr>
        <w:t>،</w:t>
      </w:r>
      <w:r w:rsidRPr="00EA4E1C">
        <w:rPr>
          <w:rFonts w:hint="cs"/>
          <w:color w:val="000000" w:themeColor="text1"/>
          <w:rtl/>
          <w:lang w:bidi="ar-AE"/>
        </w:rPr>
        <w:t xml:space="preserve"> وتوظيف العامل والطاقة التبليغية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الوقاية مقدّمة على العلاج دائماً. ولا شك</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أن رفع مستوى الوعي العام</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وتعميم المعلومات على الجميع</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يؤث</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ويساعد على اجتثاث ظاهرة الاتجار بالبشر إلى حدّ</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كبير، ويمكنه الحد</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هذه التجارة المشؤومة بشكل</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ملحوظ.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يمكن للحوزة العلمية أن تعمل على حشد طاقاتها التبليغية الكامنة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من خلال التنسيق مع منظ</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مات إرسال المبل</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غين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في إطار نشر الوعي بين جميع أفراد المجتمع.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3ـ تشديد عقوبة المرتكبين للاتجار بالبشر في أحوال وأوضاع خاصة</w:t>
      </w:r>
      <w:r w:rsidR="00332C6F" w:rsidRPr="00EA4E1C">
        <w:rPr>
          <w:rFonts w:hint="cs"/>
          <w:color w:val="000000" w:themeColor="text1"/>
          <w:rtl/>
          <w:lang w:bidi="ar-AE"/>
        </w:rPr>
        <w:t>،</w:t>
      </w:r>
      <w:r w:rsidRPr="00EA4E1C">
        <w:rPr>
          <w:rFonts w:hint="cs"/>
          <w:color w:val="000000" w:themeColor="text1"/>
          <w:rtl/>
          <w:lang w:bidi="ar-AE"/>
        </w:rPr>
        <w:t xml:space="preserve"> من قبيل: ظهور الأحداث غير المتوقّ</w:t>
      </w:r>
      <w:r w:rsidR="00332C6F" w:rsidRPr="00EA4E1C">
        <w:rPr>
          <w:rFonts w:hint="cs"/>
          <w:color w:val="000000" w:themeColor="text1"/>
          <w:rtl/>
          <w:lang w:bidi="ar-AE"/>
        </w:rPr>
        <w:t>َ</w:t>
      </w:r>
      <w:r w:rsidRPr="00EA4E1C">
        <w:rPr>
          <w:rFonts w:hint="cs"/>
          <w:color w:val="000000" w:themeColor="text1"/>
          <w:rtl/>
          <w:lang w:bidi="ar-AE"/>
        </w:rPr>
        <w:t xml:space="preserve">عة </w:t>
      </w:r>
    </w:p>
    <w:p w:rsidR="00B25CA7" w:rsidRPr="00EA4E1C" w:rsidRDefault="00B25CA7" w:rsidP="00332C6F">
      <w:pPr>
        <w:rPr>
          <w:rFonts w:ascii="AL-Mohanad" w:hAnsi="AL-Mohanad"/>
          <w:color w:val="000000" w:themeColor="text1"/>
          <w:sz w:val="27"/>
          <w:rtl/>
          <w:lang w:bidi="ar-AE"/>
        </w:rPr>
      </w:pPr>
      <w:r w:rsidRPr="00EA4E1C">
        <w:rPr>
          <w:rFonts w:ascii="AL-Mohanad" w:hAnsi="AL-Mohanad" w:hint="cs"/>
          <w:color w:val="000000" w:themeColor="text1"/>
          <w:sz w:val="27"/>
          <w:rtl/>
          <w:lang w:bidi="ar-AE"/>
        </w:rPr>
        <w:t>يغدو الناس في بعض الفترات الزمنية ـ بسبب ظروف خاصة (وهي مؤق</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تة بطبيعة </w:t>
      </w:r>
      <w:r w:rsidRPr="00EA4E1C">
        <w:rPr>
          <w:rFonts w:ascii="AL-Mohanad" w:hAnsi="AL-Mohanad" w:hint="cs"/>
          <w:color w:val="000000" w:themeColor="text1"/>
          <w:sz w:val="27"/>
          <w:rtl/>
          <w:lang w:bidi="ar-AE"/>
        </w:rPr>
        <w:lastRenderedPageBreak/>
        <w:t xml:space="preserve">الحال) ـ أكثر عرضة لمخاطر الاتجار بالبشر. </w:t>
      </w:r>
      <w:r w:rsidR="00332C6F" w:rsidRPr="00EA4E1C">
        <w:rPr>
          <w:rFonts w:ascii="AL-Mohanad" w:hAnsi="AL-Mohanad" w:hint="cs"/>
          <w:color w:val="000000" w:themeColor="text1"/>
          <w:sz w:val="27"/>
          <w:rtl/>
          <w:lang w:bidi="ar-AE"/>
        </w:rPr>
        <w:t>و</w:t>
      </w:r>
      <w:r w:rsidRPr="00EA4E1C">
        <w:rPr>
          <w:rFonts w:ascii="AL-Mohanad" w:hAnsi="AL-Mohanad" w:hint="cs"/>
          <w:color w:val="000000" w:themeColor="text1"/>
          <w:sz w:val="27"/>
          <w:rtl/>
          <w:lang w:bidi="ar-AE"/>
        </w:rPr>
        <w:t>من باب المثال: عندما تقع كارثة طبيعية غير متوقّ</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مثل</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الزلزال، يجد الضحايا والمنكوبون أنفسهم في ظروف خاص</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تجعل منهم لقمة</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سائغة بالنسبة إلى المتاجرين بالبشر. وبالالتفات إلى الواقع الجغرافي لإيران</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حيث تقع على خط</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الزلازل، يبدو تشديد العقوبات في مثل هذه الظروف ضروري</w:t>
      </w:r>
      <w:r w:rsidR="00332C6F"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 للغاية.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 xml:space="preserve">4ـ توفير الحماية للضحية بعد عودته إلى إيران </w:t>
      </w:r>
    </w:p>
    <w:p w:rsidR="00B25CA7" w:rsidRPr="00EA4E1C" w:rsidRDefault="00B25CA7" w:rsidP="00B25CA7">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أول مرحلة تعقب التعرّ</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ف على الضحايا هي العمل على إعادتهم إلى أحضان ذويهم وبلدهم. ومن الضروري</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جد</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اً الاهتمام بمصالح الضحايا وظروفهم الخاص</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ة أثناء عملية إعادتهم إلى ربوع الوطن، بمعنى وجوب توفير الظروف لهم بشكل</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يحول دون وقوعهم في فخ</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المتاجرين بالبشر ثانية</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والعمل في الوقت نفسه على تحسين ظروف حياتهم.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5ـ إعفاء ضحايا الات</w:t>
      </w:r>
      <w:r w:rsidR="002A3424" w:rsidRPr="00EA4E1C">
        <w:rPr>
          <w:rFonts w:hint="cs"/>
          <w:color w:val="000000" w:themeColor="text1"/>
          <w:rtl/>
          <w:lang w:bidi="ar-AE"/>
        </w:rPr>
        <w:t>ّ</w:t>
      </w:r>
      <w:r w:rsidRPr="00EA4E1C">
        <w:rPr>
          <w:rFonts w:hint="cs"/>
          <w:color w:val="000000" w:themeColor="text1"/>
          <w:rtl/>
          <w:lang w:bidi="ar-AE"/>
        </w:rPr>
        <w:t xml:space="preserve">جار بالبشر من العقوبة </w:t>
      </w:r>
    </w:p>
    <w:p w:rsidR="00B25CA7" w:rsidRPr="00EA4E1C" w:rsidRDefault="00B25CA7" w:rsidP="002A3424">
      <w:pPr>
        <w:rPr>
          <w:rFonts w:ascii="AL-Mohanad" w:hAnsi="AL-Mohanad"/>
          <w:color w:val="000000" w:themeColor="text1"/>
          <w:sz w:val="27"/>
          <w:rtl/>
          <w:lang w:bidi="ar-AE"/>
        </w:rPr>
      </w:pPr>
      <w:r w:rsidRPr="00EA4E1C">
        <w:rPr>
          <w:rFonts w:ascii="AL-Mohanad" w:hAnsi="AL-Mohanad" w:hint="cs"/>
          <w:color w:val="000000" w:themeColor="text1"/>
          <w:sz w:val="27"/>
          <w:rtl/>
          <w:lang w:bidi="ar-AE"/>
        </w:rPr>
        <w:t>إن من الأسباب التي تجعل الضحايا يتقب</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لون ظروفهم القاسية، ويفض</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لون حياتهم البائسة على العودة إلى ربوع الوطن</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هو خوفهم من العقوبة التي تنتظرهم في حال عودتهم. من هنا يجب تطمين الضحايا بعدم تعرّ</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ضهم لأي</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عقوبة إن</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هم عادوا ط</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و</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عاً</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وبطبيعة الحال يجب صياغة هذه التطمينات في أ</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ط</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ر قانونية</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 كي لا تكون محط</w:t>
      </w:r>
      <w:r w:rsidR="002A3424" w:rsidRPr="00EA4E1C">
        <w:rPr>
          <w:rFonts w:ascii="AL-Mohanad" w:hAnsi="AL-Mohanad" w:hint="cs"/>
          <w:color w:val="000000" w:themeColor="text1"/>
          <w:sz w:val="27"/>
          <w:rtl/>
          <w:lang w:bidi="ar-AE"/>
        </w:rPr>
        <w:t>ّ</w:t>
      </w:r>
      <w:r w:rsidRPr="00EA4E1C">
        <w:rPr>
          <w:rFonts w:ascii="AL-Mohanad" w:hAnsi="AL-Mohanad" w:hint="cs"/>
          <w:color w:val="000000" w:themeColor="text1"/>
          <w:sz w:val="27"/>
          <w:rtl/>
          <w:lang w:bidi="ar-AE"/>
        </w:rPr>
        <w:t xml:space="preserve">اً لسوء الاستغلال. </w:t>
      </w:r>
    </w:p>
    <w:p w:rsidR="00B25CA7" w:rsidRPr="00EA4E1C" w:rsidRDefault="00B25CA7" w:rsidP="00B25CA7">
      <w:pPr>
        <w:rPr>
          <w:rFonts w:ascii="AL-Mohanad" w:hAnsi="AL-Mohanad"/>
          <w:color w:val="000000" w:themeColor="text1"/>
          <w:sz w:val="27"/>
          <w:rtl/>
          <w:lang w:bidi="ar-AE"/>
        </w:rPr>
      </w:pPr>
    </w:p>
    <w:p w:rsidR="00B25CA7" w:rsidRPr="00EA4E1C" w:rsidRDefault="00B25CA7" w:rsidP="000D4FB3">
      <w:pPr>
        <w:pStyle w:val="31"/>
        <w:rPr>
          <w:color w:val="000000" w:themeColor="text1"/>
          <w:rtl/>
          <w:lang w:bidi="ar-AE"/>
        </w:rPr>
      </w:pPr>
      <w:r w:rsidRPr="00EA4E1C">
        <w:rPr>
          <w:rFonts w:hint="cs"/>
          <w:color w:val="000000" w:themeColor="text1"/>
          <w:rtl/>
          <w:lang w:bidi="ar-AE"/>
        </w:rPr>
        <w:t xml:space="preserve">6ـ توفير الحماية للضحية في إطار إعادة تأهيله </w:t>
      </w:r>
    </w:p>
    <w:p w:rsidR="00E83C22" w:rsidRPr="00EA4E1C" w:rsidRDefault="00B25CA7" w:rsidP="002A3424">
      <w:pPr>
        <w:rPr>
          <w:color w:val="000000" w:themeColor="text1"/>
          <w:rtl/>
          <w:lang w:bidi="ar-AE"/>
        </w:rPr>
      </w:pPr>
      <w:r w:rsidRPr="00EA4E1C">
        <w:rPr>
          <w:rFonts w:hint="cs"/>
          <w:color w:val="000000" w:themeColor="text1"/>
          <w:rtl/>
          <w:lang w:bidi="ar-AE"/>
        </w:rPr>
        <w:t>من الضروري توفير الحماية للضحية بعد عودتها من خلال التعرّ</w:t>
      </w:r>
      <w:r w:rsidR="002A3424" w:rsidRPr="00EA4E1C">
        <w:rPr>
          <w:rFonts w:hint="cs"/>
          <w:color w:val="000000" w:themeColor="text1"/>
          <w:rtl/>
          <w:lang w:bidi="ar-AE"/>
        </w:rPr>
        <w:t>ُ</w:t>
      </w:r>
      <w:r w:rsidRPr="00EA4E1C">
        <w:rPr>
          <w:rFonts w:hint="cs"/>
          <w:color w:val="000000" w:themeColor="text1"/>
          <w:rtl/>
          <w:lang w:bidi="ar-AE"/>
        </w:rPr>
        <w:t>ف إلى أفراد عصابات الات</w:t>
      </w:r>
      <w:r w:rsidR="002A3424" w:rsidRPr="00EA4E1C">
        <w:rPr>
          <w:rFonts w:hint="cs"/>
          <w:color w:val="000000" w:themeColor="text1"/>
          <w:rtl/>
          <w:lang w:bidi="ar-AE"/>
        </w:rPr>
        <w:t>ّ</w:t>
      </w:r>
      <w:r w:rsidRPr="00EA4E1C">
        <w:rPr>
          <w:rFonts w:hint="cs"/>
          <w:color w:val="000000" w:themeColor="text1"/>
          <w:rtl/>
          <w:lang w:bidi="ar-AE"/>
        </w:rPr>
        <w:t>جار بالبشر</w:t>
      </w:r>
      <w:r w:rsidR="002A3424" w:rsidRPr="00EA4E1C">
        <w:rPr>
          <w:rFonts w:hint="cs"/>
          <w:color w:val="000000" w:themeColor="text1"/>
          <w:rtl/>
          <w:lang w:bidi="ar-AE"/>
        </w:rPr>
        <w:t>،</w:t>
      </w:r>
      <w:r w:rsidRPr="00EA4E1C">
        <w:rPr>
          <w:rFonts w:hint="cs"/>
          <w:color w:val="000000" w:themeColor="text1"/>
          <w:rtl/>
          <w:lang w:bidi="ar-AE"/>
        </w:rPr>
        <w:t xml:space="preserve"> ومعاقبتهم. وفي هذا الإطار يجب القيام بجميع الإجرا</w:t>
      </w:r>
      <w:r w:rsidR="002A3424" w:rsidRPr="00EA4E1C">
        <w:rPr>
          <w:rFonts w:hint="cs"/>
          <w:color w:val="000000" w:themeColor="text1"/>
          <w:rtl/>
          <w:lang w:bidi="ar-AE"/>
        </w:rPr>
        <w:t>ءا</w:t>
      </w:r>
      <w:r w:rsidRPr="00EA4E1C">
        <w:rPr>
          <w:rFonts w:hint="cs"/>
          <w:color w:val="000000" w:themeColor="text1"/>
          <w:rtl/>
          <w:lang w:bidi="ar-AE"/>
        </w:rPr>
        <w:t>ت بنحو</w:t>
      </w:r>
      <w:r w:rsidR="002A3424" w:rsidRPr="00EA4E1C">
        <w:rPr>
          <w:rFonts w:hint="cs"/>
          <w:color w:val="000000" w:themeColor="text1"/>
          <w:rtl/>
          <w:lang w:bidi="ar-AE"/>
        </w:rPr>
        <w:t>ٍ</w:t>
      </w:r>
      <w:r w:rsidRPr="00EA4E1C">
        <w:rPr>
          <w:rFonts w:hint="cs"/>
          <w:color w:val="000000" w:themeColor="text1"/>
          <w:rtl/>
          <w:lang w:bidi="ar-AE"/>
        </w:rPr>
        <w:t xml:space="preserve"> يضمن مصالح الضحية من جميع الجهات. ويمكن القيام بذلك من خلال انتداب محام</w:t>
      </w:r>
      <w:r w:rsidR="002A3424" w:rsidRPr="00EA4E1C">
        <w:rPr>
          <w:rFonts w:hint="cs"/>
          <w:color w:val="000000" w:themeColor="text1"/>
          <w:rtl/>
          <w:lang w:bidi="ar-AE"/>
        </w:rPr>
        <w:t>ٍ</w:t>
      </w:r>
      <w:r w:rsidRPr="00EA4E1C">
        <w:rPr>
          <w:rFonts w:hint="cs"/>
          <w:color w:val="000000" w:themeColor="text1"/>
          <w:rtl/>
          <w:lang w:bidi="ar-AE"/>
        </w:rPr>
        <w:t xml:space="preserve"> للضحية</w:t>
      </w:r>
      <w:r w:rsidR="002A3424" w:rsidRPr="00EA4E1C">
        <w:rPr>
          <w:rFonts w:hint="cs"/>
          <w:color w:val="000000" w:themeColor="text1"/>
          <w:rtl/>
          <w:lang w:bidi="ar-AE"/>
        </w:rPr>
        <w:t>؛</w:t>
      </w:r>
      <w:r w:rsidR="009B15DD" w:rsidRPr="00EA4E1C">
        <w:rPr>
          <w:rFonts w:hint="cs"/>
          <w:color w:val="000000" w:themeColor="text1"/>
          <w:rtl/>
          <w:lang w:bidi="ar-AE"/>
        </w:rPr>
        <w:t xml:space="preserve"> </w:t>
      </w:r>
      <w:r w:rsidRPr="00EA4E1C">
        <w:rPr>
          <w:rFonts w:hint="cs"/>
          <w:color w:val="000000" w:themeColor="text1"/>
          <w:rtl/>
          <w:lang w:bidi="ar-AE"/>
        </w:rPr>
        <w:t>فإن</w:t>
      </w:r>
      <w:r w:rsidR="002A3424" w:rsidRPr="00EA4E1C">
        <w:rPr>
          <w:rFonts w:hint="cs"/>
          <w:color w:val="000000" w:themeColor="text1"/>
          <w:rtl/>
          <w:lang w:bidi="ar-AE"/>
        </w:rPr>
        <w:t>ّ</w:t>
      </w:r>
      <w:r w:rsidRPr="00EA4E1C">
        <w:rPr>
          <w:rFonts w:hint="cs"/>
          <w:color w:val="000000" w:themeColor="text1"/>
          <w:rtl/>
          <w:lang w:bidi="ar-AE"/>
        </w:rPr>
        <w:t xml:space="preserve"> الضحية غالباً ما يحجم عن التقد</w:t>
      </w:r>
      <w:r w:rsidR="002A3424" w:rsidRPr="00EA4E1C">
        <w:rPr>
          <w:rFonts w:hint="cs"/>
          <w:color w:val="000000" w:themeColor="text1"/>
          <w:rtl/>
          <w:lang w:bidi="ar-AE"/>
        </w:rPr>
        <w:t>ُّ</w:t>
      </w:r>
      <w:r w:rsidRPr="00EA4E1C">
        <w:rPr>
          <w:rFonts w:hint="cs"/>
          <w:color w:val="000000" w:themeColor="text1"/>
          <w:rtl/>
          <w:lang w:bidi="ar-AE"/>
        </w:rPr>
        <w:t>م بشكوى</w:t>
      </w:r>
      <w:r w:rsidR="002A3424" w:rsidRPr="00EA4E1C">
        <w:rPr>
          <w:rFonts w:hint="cs"/>
          <w:color w:val="000000" w:themeColor="text1"/>
          <w:rtl/>
          <w:lang w:bidi="ar-AE"/>
        </w:rPr>
        <w:t>؛</w:t>
      </w:r>
      <w:r w:rsidRPr="00EA4E1C">
        <w:rPr>
          <w:rFonts w:hint="cs"/>
          <w:color w:val="000000" w:themeColor="text1"/>
          <w:rtl/>
          <w:lang w:bidi="ar-AE"/>
        </w:rPr>
        <w:t xml:space="preserve"> بسبب الخوف من الانتقام، أو العجز عن دفع تكاليف أتعاب المحامي، أو عدم حصوله على التشجيع </w:t>
      </w:r>
      <w:r w:rsidRPr="00EA4E1C">
        <w:rPr>
          <w:rFonts w:hint="cs"/>
          <w:color w:val="000000" w:themeColor="text1"/>
          <w:rtl/>
          <w:lang w:bidi="ar-AE"/>
        </w:rPr>
        <w:lastRenderedPageBreak/>
        <w:t>الكافي من قبل أفراد أسرته في هذا المجال. من هنا يجب على الدولة أن تأخذ هذه الأمور بنظر الاعتبار</w:t>
      </w:r>
      <w:r w:rsidR="002A3424" w:rsidRPr="00EA4E1C">
        <w:rPr>
          <w:rFonts w:hint="cs"/>
          <w:color w:val="000000" w:themeColor="text1"/>
          <w:rtl/>
          <w:lang w:bidi="ar-AE"/>
        </w:rPr>
        <w:t>،</w:t>
      </w:r>
      <w:r w:rsidRPr="00EA4E1C">
        <w:rPr>
          <w:rFonts w:hint="cs"/>
          <w:color w:val="000000" w:themeColor="text1"/>
          <w:rtl/>
          <w:lang w:bidi="ar-AE"/>
        </w:rPr>
        <w:t xml:space="preserve"> وأن تضطلع بدورها في الوقوف إلى جانب الضحية بكل</w:t>
      </w:r>
      <w:r w:rsidR="002A3424" w:rsidRPr="00EA4E1C">
        <w:rPr>
          <w:rFonts w:hint="cs"/>
          <w:color w:val="000000" w:themeColor="text1"/>
          <w:rtl/>
          <w:lang w:bidi="ar-AE"/>
        </w:rPr>
        <w:t>ّ</w:t>
      </w:r>
      <w:r w:rsidRPr="00EA4E1C">
        <w:rPr>
          <w:rFonts w:hint="cs"/>
          <w:color w:val="000000" w:themeColor="text1"/>
          <w:rtl/>
          <w:lang w:bidi="ar-AE"/>
        </w:rPr>
        <w:t xml:space="preserve"> قوتها وطاقتها</w:t>
      </w:r>
      <w:r w:rsidR="002A3424" w:rsidRPr="00EA4E1C">
        <w:rPr>
          <w:rFonts w:hint="cs"/>
          <w:color w:val="000000" w:themeColor="text1"/>
          <w:rtl/>
          <w:lang w:bidi="ar-AE"/>
        </w:rPr>
        <w:t>؛</w:t>
      </w:r>
      <w:r w:rsidRPr="00EA4E1C">
        <w:rPr>
          <w:rFonts w:hint="cs"/>
          <w:color w:val="000000" w:themeColor="text1"/>
          <w:rtl/>
          <w:lang w:bidi="ar-AE"/>
        </w:rPr>
        <w:t xml:space="preserve"> ضماناً لحقوقه بموجب القانون.</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71"/>
          <w:headerReference w:type="default" r:id="rId72"/>
          <w:footerReference w:type="even" r:id="rId73"/>
          <w:footerReference w:type="default" r:id="rId7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75"/>
          <w:headerReference w:type="default" r:id="rId76"/>
          <w:footerReference w:type="even" r:id="rId77"/>
          <w:footerReference w:type="default" r:id="rId78"/>
          <w:headerReference w:type="first" r:id="rId7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97116C" w:rsidP="0097116C">
      <w:pPr>
        <w:pStyle w:val="10"/>
        <w:spacing w:line="216" w:lineRule="auto"/>
        <w:rPr>
          <w:color w:val="000000" w:themeColor="text1"/>
          <w:rtl/>
          <w:lang w:bidi="ar"/>
        </w:rPr>
      </w:pPr>
      <w:bookmarkStart w:id="32" w:name="_Toc400358386"/>
      <w:r w:rsidRPr="00EA4E1C">
        <w:rPr>
          <w:rFonts w:hint="cs"/>
          <w:color w:val="000000" w:themeColor="text1"/>
          <w:rtl/>
          <w:lang w:bidi="ar"/>
        </w:rPr>
        <w:t>مساهمة الإمام الخوئي في التفسير القرآني</w:t>
      </w:r>
      <w:bookmarkEnd w:id="32"/>
    </w:p>
    <w:p w:rsidR="00E83C22" w:rsidRPr="00EA4E1C" w:rsidRDefault="00E83C22" w:rsidP="00E83C22">
      <w:pPr>
        <w:spacing w:line="300" w:lineRule="exact"/>
        <w:rPr>
          <w:color w:val="000000" w:themeColor="text1"/>
          <w:rtl/>
        </w:rPr>
      </w:pPr>
    </w:p>
    <w:p w:rsidR="00E83C22" w:rsidRDefault="0097116C" w:rsidP="0097116C">
      <w:pPr>
        <w:pStyle w:val="Author"/>
        <w:rPr>
          <w:rFonts w:cs="Taher"/>
          <w:color w:val="000000" w:themeColor="text1"/>
          <w:vertAlign w:val="superscript"/>
          <w:rtl/>
        </w:rPr>
      </w:pPr>
      <w:bookmarkStart w:id="33" w:name="_Toc400358387"/>
      <w:r w:rsidRPr="00EA4E1C">
        <w:rPr>
          <w:rFonts w:hint="cs"/>
          <w:color w:val="000000" w:themeColor="text1"/>
          <w:rtl/>
          <w:lang w:bidi="ar"/>
        </w:rPr>
        <w:t>أ. د. عبد العزيز ساشادينا</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7"/>
        <w:t>*)</w:t>
      </w:r>
      <w:bookmarkEnd w:id="33"/>
    </w:p>
    <w:p w:rsidR="00FB7C09" w:rsidRPr="00EA4E1C" w:rsidRDefault="00FB7C09" w:rsidP="0097116C">
      <w:pPr>
        <w:pStyle w:val="Author"/>
        <w:rPr>
          <w:color w:val="000000" w:themeColor="text1"/>
          <w:rtl/>
        </w:rPr>
      </w:pPr>
      <w:r>
        <w:rPr>
          <w:rFonts w:hint="cs"/>
          <w:color w:val="000000" w:themeColor="text1"/>
          <w:rtl/>
        </w:rPr>
        <w:t>ترجمة: هادي نعمة</w:t>
      </w:r>
    </w:p>
    <w:p w:rsidR="00E83C22" w:rsidRPr="00EA4E1C" w:rsidRDefault="00E83C22" w:rsidP="00031329">
      <w:pPr>
        <w:rPr>
          <w:color w:val="000000" w:themeColor="text1"/>
          <w:rtl/>
        </w:rPr>
      </w:pPr>
    </w:p>
    <w:p w:rsidR="0097116C" w:rsidRPr="00EA4E1C" w:rsidRDefault="0097116C" w:rsidP="00031329">
      <w:pPr>
        <w:rPr>
          <w:color w:val="000000" w:themeColor="text1"/>
          <w:rtl/>
          <w:lang w:bidi="ar"/>
        </w:rPr>
      </w:pPr>
      <w:r w:rsidRPr="00EA4E1C">
        <w:rPr>
          <w:rFonts w:hint="cs"/>
          <w:color w:val="000000" w:themeColor="text1"/>
          <w:rtl/>
          <w:lang w:bidi="ar"/>
        </w:rPr>
        <w:t>تسعى</w:t>
      </w:r>
      <w:r w:rsidRPr="00EA4E1C">
        <w:rPr>
          <w:color w:val="000000" w:themeColor="text1"/>
          <w:rtl/>
          <w:lang w:bidi="ar"/>
        </w:rPr>
        <w:t xml:space="preserve"> هذه ال</w:t>
      </w:r>
      <w:r w:rsidRPr="00EA4E1C">
        <w:rPr>
          <w:rFonts w:hint="cs"/>
          <w:color w:val="000000" w:themeColor="text1"/>
          <w:rtl/>
          <w:lang w:bidi="ar"/>
        </w:rPr>
        <w:t>دراسة</w:t>
      </w:r>
      <w:r w:rsidRPr="00EA4E1C">
        <w:rPr>
          <w:color w:val="000000" w:themeColor="text1"/>
          <w:rtl/>
          <w:lang w:bidi="ar"/>
        </w:rPr>
        <w:t xml:space="preserve"> لتقييم مساهمة الإمام الخوئي </w:t>
      </w:r>
      <w:r w:rsidRPr="00EA4E1C">
        <w:rPr>
          <w:rFonts w:hint="cs"/>
          <w:color w:val="000000" w:themeColor="text1"/>
          <w:rtl/>
          <w:lang w:bidi="ar"/>
        </w:rPr>
        <w:t>في</w:t>
      </w:r>
      <w:r w:rsidRPr="00EA4E1C">
        <w:rPr>
          <w:color w:val="000000" w:themeColor="text1"/>
          <w:rtl/>
          <w:lang w:bidi="ar"/>
        </w:rPr>
        <w:t xml:space="preserve"> </w:t>
      </w:r>
      <w:r w:rsidRPr="00EA4E1C">
        <w:rPr>
          <w:rFonts w:hint="cs"/>
          <w:color w:val="000000" w:themeColor="text1"/>
          <w:rtl/>
          <w:lang w:bidi="ar-LB"/>
        </w:rPr>
        <w:t>التركيز الحديث</w:t>
      </w:r>
      <w:r w:rsidRPr="00EA4E1C">
        <w:rPr>
          <w:color w:val="000000" w:themeColor="text1"/>
          <w:rtl/>
          <w:lang w:bidi="ar"/>
        </w:rPr>
        <w:t xml:space="preserve"> على القرآن </w:t>
      </w:r>
      <w:r w:rsidRPr="00EA4E1C">
        <w:rPr>
          <w:rFonts w:hint="cs"/>
          <w:color w:val="000000" w:themeColor="text1"/>
          <w:rtl/>
          <w:lang w:bidi="ar"/>
        </w:rPr>
        <w:t xml:space="preserve">الكريم </w:t>
      </w:r>
      <w:r w:rsidRPr="00EA4E1C">
        <w:rPr>
          <w:color w:val="000000" w:themeColor="text1"/>
          <w:rtl/>
          <w:lang w:bidi="ar"/>
        </w:rPr>
        <w:t>كمصدر رئيس للدراسات ال</w:t>
      </w:r>
      <w:r w:rsidRPr="00EA4E1C">
        <w:rPr>
          <w:rFonts w:hint="cs"/>
          <w:color w:val="000000" w:themeColor="text1"/>
          <w:rtl/>
          <w:lang w:bidi="ar"/>
        </w:rPr>
        <w:t>شرع</w:t>
      </w:r>
      <w:r w:rsidRPr="00EA4E1C">
        <w:rPr>
          <w:color w:val="000000" w:themeColor="text1"/>
          <w:rtl/>
          <w:lang w:bidi="ar"/>
        </w:rPr>
        <w:t>ية في النجف</w:t>
      </w:r>
      <w:r w:rsidRPr="00EA4E1C">
        <w:rPr>
          <w:rFonts w:hint="cs"/>
          <w:color w:val="000000" w:themeColor="text1"/>
          <w:rtl/>
          <w:lang w:bidi="ar"/>
        </w:rPr>
        <w:t xml:space="preserve"> الأشرف</w:t>
      </w:r>
      <w:r w:rsidRPr="00EA4E1C">
        <w:rPr>
          <w:color w:val="000000" w:themeColor="text1"/>
          <w:rtl/>
          <w:lang w:bidi="ar"/>
        </w:rPr>
        <w:t>. و</w:t>
      </w:r>
      <w:r w:rsidRPr="00EA4E1C">
        <w:rPr>
          <w:rFonts w:hint="cs"/>
          <w:color w:val="000000" w:themeColor="text1"/>
          <w:rtl/>
          <w:lang w:bidi="ar"/>
        </w:rPr>
        <w:t>لا تتضمّن</w:t>
      </w:r>
      <w:r w:rsidRPr="00EA4E1C">
        <w:rPr>
          <w:color w:val="000000" w:themeColor="text1"/>
          <w:rtl/>
          <w:lang w:bidi="ar"/>
        </w:rPr>
        <w:t xml:space="preserve"> </w:t>
      </w:r>
      <w:r w:rsidRPr="00EA4E1C">
        <w:rPr>
          <w:rFonts w:hint="cs"/>
          <w:color w:val="000000" w:themeColor="text1"/>
          <w:rtl/>
          <w:lang w:bidi="ar"/>
        </w:rPr>
        <w:t>رؤيته</w:t>
      </w:r>
      <w:r w:rsidRPr="00EA4E1C">
        <w:rPr>
          <w:color w:val="000000" w:themeColor="text1"/>
          <w:rtl/>
          <w:lang w:bidi="ar"/>
        </w:rPr>
        <w:t xml:space="preserve"> </w:t>
      </w:r>
      <w:r w:rsidRPr="00EA4E1C">
        <w:rPr>
          <w:rFonts w:hint="cs"/>
          <w:color w:val="000000" w:themeColor="text1"/>
          <w:rtl/>
          <w:lang w:bidi="ar"/>
        </w:rPr>
        <w:t>ل</w:t>
      </w:r>
      <w:r w:rsidRPr="00EA4E1C">
        <w:rPr>
          <w:color w:val="000000" w:themeColor="text1"/>
          <w:rtl/>
          <w:lang w:bidi="ar"/>
        </w:rPr>
        <w:t>إصلاح المناهج الدراسية</w:t>
      </w:r>
      <w:r w:rsidRPr="00EA4E1C">
        <w:rPr>
          <w:rFonts w:hint="cs"/>
          <w:color w:val="000000" w:themeColor="text1"/>
          <w:rtl/>
          <w:lang w:bidi="ar"/>
        </w:rPr>
        <w:t xml:space="preserve"> للدراسات الفقهية</w:t>
      </w:r>
      <w:r w:rsidRPr="00EA4E1C">
        <w:rPr>
          <w:color w:val="000000" w:themeColor="text1"/>
          <w:rtl/>
          <w:lang w:bidi="ar"/>
        </w:rPr>
        <w:t xml:space="preserve"> في النجف معايير </w:t>
      </w:r>
      <w:r w:rsidRPr="00EA4E1C">
        <w:rPr>
          <w:rFonts w:hint="cs"/>
          <w:color w:val="000000" w:themeColor="text1"/>
          <w:rtl/>
          <w:lang w:bidi="ar"/>
        </w:rPr>
        <w:t xml:space="preserve">وشروط </w:t>
      </w:r>
      <w:r w:rsidRPr="00EA4E1C">
        <w:rPr>
          <w:color w:val="000000" w:themeColor="text1"/>
          <w:rtl/>
          <w:lang w:bidi="ar"/>
        </w:rPr>
        <w:t xml:space="preserve">صارمة في </w:t>
      </w:r>
      <w:r w:rsidRPr="00EA4E1C">
        <w:rPr>
          <w:rFonts w:hint="cs"/>
          <w:color w:val="000000" w:themeColor="text1"/>
          <w:rtl/>
          <w:lang w:bidi="ar"/>
        </w:rPr>
        <w:t>التدقيق في صدق الرجال ناقلي الأحاديث (</w:t>
      </w:r>
      <w:r w:rsidRPr="00EA4E1C">
        <w:rPr>
          <w:color w:val="000000" w:themeColor="text1"/>
          <w:rtl/>
          <w:lang w:bidi="ar"/>
        </w:rPr>
        <w:t>العلوم النقل</w:t>
      </w:r>
      <w:r w:rsidRPr="00EA4E1C">
        <w:rPr>
          <w:rFonts w:hint="cs"/>
          <w:color w:val="000000" w:themeColor="text1"/>
          <w:rtl/>
          <w:lang w:bidi="ar"/>
        </w:rPr>
        <w:t>ي</w:t>
      </w:r>
      <w:r w:rsidRPr="00EA4E1C">
        <w:rPr>
          <w:color w:val="000000" w:themeColor="text1"/>
          <w:rtl/>
          <w:lang w:bidi="ar"/>
        </w:rPr>
        <w:t>ة</w:t>
      </w:r>
      <w:r w:rsidRPr="00EA4E1C">
        <w:rPr>
          <w:rFonts w:hint="cs"/>
          <w:color w:val="000000" w:themeColor="text1"/>
          <w:rtl/>
          <w:lang w:bidi="ar"/>
        </w:rPr>
        <w:t>)، إضافة إلى</w:t>
      </w:r>
      <w:r w:rsidRPr="00EA4E1C">
        <w:rPr>
          <w:color w:val="000000" w:themeColor="text1"/>
          <w:rtl/>
          <w:lang w:bidi="ar"/>
        </w:rPr>
        <w:t xml:space="preserve"> أساليب جديدة للتعليم والتعل</w:t>
      </w:r>
      <w:r w:rsidRPr="00EA4E1C">
        <w:rPr>
          <w:rFonts w:hint="cs"/>
          <w:color w:val="000000" w:themeColor="text1"/>
          <w:rtl/>
          <w:lang w:bidi="ar"/>
        </w:rPr>
        <w:t>ّ</w:t>
      </w:r>
      <w:r w:rsidRPr="00EA4E1C">
        <w:rPr>
          <w:color w:val="000000" w:themeColor="text1"/>
          <w:rtl/>
          <w:lang w:bidi="ar"/>
        </w:rPr>
        <w:t>م على جميع مستويات الدراسات ال</w:t>
      </w:r>
      <w:r w:rsidRPr="00EA4E1C">
        <w:rPr>
          <w:rFonts w:hint="cs"/>
          <w:color w:val="000000" w:themeColor="text1"/>
          <w:rtl/>
          <w:lang w:bidi="ar"/>
        </w:rPr>
        <w:t>شرعية. وكان تدريس العلوم الأكثر إهمالاً والمتعل</w:t>
      </w:r>
      <w:r w:rsidR="005E577B" w:rsidRPr="00EA4E1C">
        <w:rPr>
          <w:rFonts w:hint="cs"/>
          <w:color w:val="000000" w:themeColor="text1"/>
          <w:rtl/>
          <w:lang w:bidi="ar"/>
        </w:rPr>
        <w:t>ِّ</w:t>
      </w:r>
      <w:r w:rsidRPr="00EA4E1C">
        <w:rPr>
          <w:rFonts w:hint="cs"/>
          <w:color w:val="000000" w:themeColor="text1"/>
          <w:rtl/>
          <w:lang w:bidi="ar"/>
        </w:rPr>
        <w:t>قة بالقرآن الكريم وتفسيره جوهري</w:t>
      </w:r>
      <w:r w:rsidR="005E577B" w:rsidRPr="00EA4E1C">
        <w:rPr>
          <w:rFonts w:hint="cs"/>
          <w:color w:val="000000" w:themeColor="text1"/>
          <w:rtl/>
          <w:lang w:bidi="ar"/>
        </w:rPr>
        <w:t>ّ</w:t>
      </w:r>
      <w:r w:rsidRPr="00EA4E1C">
        <w:rPr>
          <w:rFonts w:hint="cs"/>
          <w:color w:val="000000" w:themeColor="text1"/>
          <w:rtl/>
          <w:lang w:bidi="ar"/>
        </w:rPr>
        <w:t>اً لتدريب جيل جديد من المجتهدين. وقد حض</w:t>
      </w:r>
      <w:r w:rsidR="005E577B" w:rsidRPr="00EA4E1C">
        <w:rPr>
          <w:rFonts w:hint="cs"/>
          <w:color w:val="000000" w:themeColor="text1"/>
          <w:rtl/>
          <w:lang w:bidi="ar"/>
        </w:rPr>
        <w:t>ّ</w:t>
      </w:r>
      <w:r w:rsidRPr="00EA4E1C">
        <w:rPr>
          <w:color w:val="000000" w:themeColor="text1"/>
          <w:rtl/>
          <w:lang w:bidi="ar"/>
        </w:rPr>
        <w:t xml:space="preserve"> </w:t>
      </w:r>
      <w:r w:rsidRPr="00EA4E1C">
        <w:rPr>
          <w:rFonts w:hint="cs"/>
          <w:color w:val="000000" w:themeColor="text1"/>
          <w:rtl/>
          <w:lang w:bidi="ar"/>
        </w:rPr>
        <w:t>طلابه</w:t>
      </w:r>
      <w:r w:rsidRPr="00EA4E1C">
        <w:rPr>
          <w:color w:val="000000" w:themeColor="text1"/>
          <w:rtl/>
          <w:lang w:bidi="ar"/>
        </w:rPr>
        <w:t xml:space="preserve"> </w:t>
      </w:r>
      <w:r w:rsidRPr="00EA4E1C">
        <w:rPr>
          <w:rFonts w:hint="cs"/>
          <w:color w:val="000000" w:themeColor="text1"/>
          <w:rtl/>
          <w:lang w:bidi="ar"/>
        </w:rPr>
        <w:t>على</w:t>
      </w:r>
      <w:r w:rsidRPr="00EA4E1C">
        <w:rPr>
          <w:color w:val="000000" w:themeColor="text1"/>
          <w:rtl/>
          <w:lang w:bidi="ar"/>
        </w:rPr>
        <w:t xml:space="preserve"> </w:t>
      </w:r>
      <w:r w:rsidRPr="00EA4E1C">
        <w:rPr>
          <w:rFonts w:hint="cs"/>
          <w:color w:val="000000" w:themeColor="text1"/>
          <w:rtl/>
          <w:lang w:bidi="ar"/>
        </w:rPr>
        <w:t>إيلاء</w:t>
      </w:r>
      <w:r w:rsidRPr="00EA4E1C">
        <w:rPr>
          <w:color w:val="000000" w:themeColor="text1"/>
          <w:rtl/>
          <w:lang w:bidi="ar"/>
        </w:rPr>
        <w:t xml:space="preserve"> </w:t>
      </w:r>
      <w:r w:rsidRPr="00EA4E1C">
        <w:rPr>
          <w:rFonts w:hint="cs"/>
          <w:color w:val="000000" w:themeColor="text1"/>
          <w:rtl/>
          <w:lang w:bidi="ar"/>
        </w:rPr>
        <w:t>المزيد</w:t>
      </w:r>
      <w:r w:rsidRPr="00EA4E1C">
        <w:rPr>
          <w:color w:val="000000" w:themeColor="text1"/>
          <w:rtl/>
          <w:lang w:bidi="ar"/>
        </w:rPr>
        <w:t xml:space="preserve"> </w:t>
      </w:r>
      <w:r w:rsidRPr="00EA4E1C">
        <w:rPr>
          <w:rFonts w:hint="cs"/>
          <w:color w:val="000000" w:themeColor="text1"/>
          <w:rtl/>
          <w:lang w:bidi="ar"/>
        </w:rPr>
        <w:t>من</w:t>
      </w:r>
      <w:r w:rsidRPr="00EA4E1C">
        <w:rPr>
          <w:color w:val="000000" w:themeColor="text1"/>
          <w:rtl/>
          <w:lang w:bidi="ar"/>
        </w:rPr>
        <w:t xml:space="preserve"> </w:t>
      </w:r>
      <w:r w:rsidRPr="00EA4E1C">
        <w:rPr>
          <w:rFonts w:hint="cs"/>
          <w:color w:val="000000" w:themeColor="text1"/>
          <w:rtl/>
          <w:lang w:bidi="ar"/>
        </w:rPr>
        <w:t>الاهتمام</w:t>
      </w:r>
      <w:r w:rsidRPr="00EA4E1C">
        <w:rPr>
          <w:color w:val="000000" w:themeColor="text1"/>
          <w:rtl/>
          <w:lang w:bidi="ar"/>
        </w:rPr>
        <w:t xml:space="preserve"> </w:t>
      </w:r>
      <w:r w:rsidRPr="00EA4E1C">
        <w:rPr>
          <w:rFonts w:hint="cs"/>
          <w:color w:val="000000" w:themeColor="text1"/>
          <w:rtl/>
          <w:lang w:bidi="ar"/>
        </w:rPr>
        <w:t>بالقرآن</w:t>
      </w:r>
      <w:r w:rsidR="005E577B" w:rsidRPr="00EA4E1C">
        <w:rPr>
          <w:rFonts w:hint="cs"/>
          <w:color w:val="000000" w:themeColor="text1"/>
          <w:rtl/>
          <w:lang w:bidi="ar"/>
        </w:rPr>
        <w:t>،</w:t>
      </w:r>
      <w:r w:rsidRPr="00EA4E1C">
        <w:rPr>
          <w:color w:val="000000" w:themeColor="text1"/>
          <w:rtl/>
          <w:lang w:bidi="ar"/>
        </w:rPr>
        <w:t xml:space="preserve"> </w:t>
      </w:r>
      <w:r w:rsidRPr="00EA4E1C">
        <w:rPr>
          <w:rFonts w:hint="cs"/>
          <w:color w:val="000000" w:themeColor="text1"/>
          <w:rtl/>
          <w:lang w:bidi="ar"/>
        </w:rPr>
        <w:t>وجوانبه</w:t>
      </w:r>
      <w:r w:rsidRPr="00EA4E1C">
        <w:rPr>
          <w:color w:val="000000" w:themeColor="text1"/>
          <w:rtl/>
          <w:lang w:bidi="ar"/>
        </w:rPr>
        <w:t xml:space="preserve"> </w:t>
      </w:r>
      <w:r w:rsidRPr="00EA4E1C">
        <w:rPr>
          <w:rFonts w:hint="cs"/>
          <w:color w:val="000000" w:themeColor="text1"/>
          <w:rtl/>
          <w:lang w:bidi="ar"/>
        </w:rPr>
        <w:t>التاريخية</w:t>
      </w:r>
      <w:r w:rsidRPr="00EA4E1C">
        <w:rPr>
          <w:color w:val="000000" w:themeColor="text1"/>
          <w:rtl/>
          <w:lang w:bidi="ar"/>
        </w:rPr>
        <w:t xml:space="preserve"> </w:t>
      </w:r>
      <w:r w:rsidRPr="00EA4E1C">
        <w:rPr>
          <w:rFonts w:hint="cs"/>
          <w:color w:val="000000" w:themeColor="text1"/>
          <w:rtl/>
          <w:lang w:bidi="ar"/>
        </w:rPr>
        <w:t>والسياقية</w:t>
      </w:r>
      <w:r w:rsidRPr="00EA4E1C">
        <w:rPr>
          <w:color w:val="000000" w:themeColor="text1"/>
          <w:rtl/>
          <w:lang w:bidi="ar"/>
        </w:rPr>
        <w:t xml:space="preserve">. </w:t>
      </w:r>
    </w:p>
    <w:p w:rsidR="0097116C" w:rsidRPr="00EA4E1C" w:rsidRDefault="0097116C" w:rsidP="00A452D3">
      <w:pPr>
        <w:rPr>
          <w:color w:val="000000" w:themeColor="text1"/>
          <w:rtl/>
          <w:lang w:bidi="ar"/>
        </w:rPr>
      </w:pPr>
      <w:r w:rsidRPr="00EA4E1C">
        <w:rPr>
          <w:color w:val="000000" w:themeColor="text1"/>
          <w:rtl/>
          <w:lang w:bidi="ar"/>
        </w:rPr>
        <w:t>وهذه ال</w:t>
      </w:r>
      <w:r w:rsidRPr="00EA4E1C">
        <w:rPr>
          <w:rFonts w:hint="cs"/>
          <w:color w:val="000000" w:themeColor="text1"/>
          <w:rtl/>
          <w:lang w:bidi="ar"/>
        </w:rPr>
        <w:t>دراس</w:t>
      </w:r>
      <w:r w:rsidRPr="00EA4E1C">
        <w:rPr>
          <w:color w:val="000000" w:themeColor="text1"/>
          <w:rtl/>
          <w:lang w:bidi="ar"/>
        </w:rPr>
        <w:t xml:space="preserve">ة </w:t>
      </w:r>
      <w:r w:rsidRPr="00EA4E1C">
        <w:rPr>
          <w:rFonts w:hint="cs"/>
          <w:color w:val="000000" w:themeColor="text1"/>
          <w:rtl/>
          <w:lang w:bidi="ar"/>
        </w:rPr>
        <w:t>تمنح مساحة مهمة</w:t>
      </w:r>
      <w:r w:rsidRPr="00EA4E1C">
        <w:rPr>
          <w:color w:val="000000" w:themeColor="text1"/>
          <w:rtl/>
          <w:lang w:bidi="ar"/>
        </w:rPr>
        <w:t xml:space="preserve"> </w:t>
      </w:r>
      <w:r w:rsidRPr="00EA4E1C">
        <w:rPr>
          <w:rFonts w:hint="cs"/>
          <w:color w:val="000000" w:themeColor="text1"/>
          <w:rtl/>
          <w:lang w:bidi="ar"/>
        </w:rPr>
        <w:t>ل</w:t>
      </w:r>
      <w:r w:rsidRPr="00EA4E1C">
        <w:rPr>
          <w:color w:val="000000" w:themeColor="text1"/>
          <w:rtl/>
          <w:lang w:bidi="ar"/>
        </w:rPr>
        <w:t xml:space="preserve">إصلاح </w:t>
      </w:r>
      <w:r w:rsidRPr="00EA4E1C">
        <w:rPr>
          <w:rFonts w:hint="cs"/>
          <w:color w:val="000000" w:themeColor="text1"/>
          <w:rtl/>
          <w:lang w:bidi="ar"/>
        </w:rPr>
        <w:t xml:space="preserve">الإمام </w:t>
      </w:r>
      <w:r w:rsidRPr="00EA4E1C">
        <w:rPr>
          <w:color w:val="000000" w:themeColor="text1"/>
          <w:rtl/>
          <w:lang w:bidi="ar"/>
        </w:rPr>
        <w:t xml:space="preserve">الخوئي في </w:t>
      </w:r>
      <w:r w:rsidRPr="00EA4E1C">
        <w:rPr>
          <w:rFonts w:hint="cs"/>
          <w:color w:val="000000" w:themeColor="text1"/>
          <w:rtl/>
          <w:lang w:bidi="ar"/>
        </w:rPr>
        <w:t xml:space="preserve">مجال </w:t>
      </w:r>
      <w:r w:rsidRPr="00EA4E1C">
        <w:rPr>
          <w:color w:val="000000" w:themeColor="text1"/>
          <w:rtl/>
          <w:lang w:bidi="ar"/>
        </w:rPr>
        <w:t>الدراسات ال</w:t>
      </w:r>
      <w:r w:rsidRPr="00EA4E1C">
        <w:rPr>
          <w:rFonts w:hint="cs"/>
          <w:color w:val="000000" w:themeColor="text1"/>
          <w:rtl/>
          <w:lang w:bidi="ar"/>
        </w:rPr>
        <w:t>شرعي</w:t>
      </w:r>
      <w:r w:rsidRPr="00EA4E1C">
        <w:rPr>
          <w:color w:val="000000" w:themeColor="text1"/>
          <w:rtl/>
          <w:lang w:bidi="ar"/>
        </w:rPr>
        <w:t>ة</w:t>
      </w:r>
      <w:r w:rsidR="005E577B" w:rsidRPr="00EA4E1C">
        <w:rPr>
          <w:rFonts w:hint="cs"/>
          <w:color w:val="000000" w:themeColor="text1"/>
          <w:rtl/>
          <w:lang w:bidi="ar"/>
        </w:rPr>
        <w:t>،</w:t>
      </w:r>
      <w:r w:rsidRPr="00EA4E1C">
        <w:rPr>
          <w:color w:val="000000" w:themeColor="text1"/>
          <w:rtl/>
          <w:lang w:bidi="ar"/>
        </w:rPr>
        <w:t xml:space="preserve"> التي </w:t>
      </w:r>
      <w:r w:rsidRPr="00EA4E1C">
        <w:rPr>
          <w:rFonts w:hint="cs"/>
          <w:color w:val="000000" w:themeColor="text1"/>
          <w:rtl/>
          <w:lang w:bidi="ar"/>
        </w:rPr>
        <w:t>أقيمت على أساس</w:t>
      </w:r>
      <w:r w:rsidRPr="00EA4E1C">
        <w:rPr>
          <w:color w:val="000000" w:themeColor="text1"/>
          <w:rtl/>
          <w:lang w:bidi="ar"/>
        </w:rPr>
        <w:t xml:space="preserve"> بحثه عن منهجية توسعية في الفق</w:t>
      </w:r>
      <w:r w:rsidRPr="00EA4E1C">
        <w:rPr>
          <w:rFonts w:hint="cs"/>
          <w:color w:val="000000" w:themeColor="text1"/>
          <w:rtl/>
          <w:lang w:bidi="ar"/>
        </w:rPr>
        <w:t>ه. كما سوف ت</w:t>
      </w:r>
      <w:r w:rsidR="005E577B" w:rsidRPr="00EA4E1C">
        <w:rPr>
          <w:rFonts w:hint="cs"/>
          <w:color w:val="000000" w:themeColor="text1"/>
          <w:rtl/>
          <w:lang w:bidi="ar"/>
        </w:rPr>
        <w:t>ُ</w:t>
      </w:r>
      <w:r w:rsidRPr="00EA4E1C">
        <w:rPr>
          <w:rFonts w:hint="cs"/>
          <w:color w:val="000000" w:themeColor="text1"/>
          <w:rtl/>
          <w:lang w:bidi="ar"/>
        </w:rPr>
        <w:t>ظهر الدراسة أن الخوئي يريد أن يقد</w:t>
      </w:r>
      <w:r w:rsidR="005E577B" w:rsidRPr="00EA4E1C">
        <w:rPr>
          <w:rFonts w:hint="cs"/>
          <w:color w:val="000000" w:themeColor="text1"/>
          <w:rtl/>
          <w:lang w:bidi="ar"/>
        </w:rPr>
        <w:t>ِّ</w:t>
      </w:r>
      <w:r w:rsidRPr="00EA4E1C">
        <w:rPr>
          <w:rFonts w:hint="cs"/>
          <w:color w:val="000000" w:themeColor="text1"/>
          <w:rtl/>
          <w:lang w:bidi="ar"/>
        </w:rPr>
        <w:t>م عرضاً نهائياً لتفسير</w:t>
      </w:r>
      <w:r w:rsidR="00A452D3">
        <w:rPr>
          <w:rFonts w:hint="cs"/>
          <w:color w:val="000000" w:themeColor="text1"/>
          <w:rtl/>
          <w:lang w:bidi="ar"/>
        </w:rPr>
        <w:t>ٍ</w:t>
      </w:r>
      <w:r w:rsidRPr="00EA4E1C">
        <w:rPr>
          <w:rFonts w:hint="cs"/>
          <w:color w:val="000000" w:themeColor="text1"/>
          <w:rtl/>
          <w:lang w:bidi="ar"/>
        </w:rPr>
        <w:t xml:space="preserve"> </w:t>
      </w:r>
      <w:r w:rsidR="00A452D3">
        <w:rPr>
          <w:rFonts w:hint="cs"/>
          <w:color w:val="000000" w:themeColor="text1"/>
          <w:rtl/>
          <w:lang w:bidi="ar"/>
        </w:rPr>
        <w:t>ل</w:t>
      </w:r>
      <w:r w:rsidRPr="00EA4E1C">
        <w:rPr>
          <w:rFonts w:hint="cs"/>
          <w:color w:val="000000" w:themeColor="text1"/>
          <w:rtl/>
          <w:lang w:bidi="ar"/>
        </w:rPr>
        <w:t>لقرآن من وجهة نظر شيعية، وخصوصاً أن الكتابات الموجودة عن هذا الموضوع تأتي بشكل</w:t>
      </w:r>
      <w:r w:rsidR="005E577B" w:rsidRPr="00EA4E1C">
        <w:rPr>
          <w:rFonts w:hint="cs"/>
          <w:color w:val="000000" w:themeColor="text1"/>
          <w:rtl/>
          <w:lang w:bidi="ar"/>
        </w:rPr>
        <w:t>ٍ</w:t>
      </w:r>
      <w:r w:rsidRPr="00EA4E1C">
        <w:rPr>
          <w:rFonts w:hint="cs"/>
          <w:color w:val="000000" w:themeColor="text1"/>
          <w:rtl/>
          <w:lang w:bidi="ar"/>
        </w:rPr>
        <w:t xml:space="preserve"> أساس من وجهة نظر سن</w:t>
      </w:r>
      <w:r w:rsidR="005E577B" w:rsidRPr="00EA4E1C">
        <w:rPr>
          <w:rFonts w:hint="cs"/>
          <w:color w:val="000000" w:themeColor="text1"/>
          <w:rtl/>
          <w:lang w:bidi="ar"/>
        </w:rPr>
        <w:t>ّ</w:t>
      </w:r>
      <w:r w:rsidRPr="00EA4E1C">
        <w:rPr>
          <w:rFonts w:hint="cs"/>
          <w:color w:val="000000" w:themeColor="text1"/>
          <w:rtl/>
          <w:lang w:bidi="ar"/>
        </w:rPr>
        <w:t>ية. وجميع الموضوعات قد جر</w:t>
      </w:r>
      <w:r w:rsidR="005E577B" w:rsidRPr="00EA4E1C">
        <w:rPr>
          <w:rFonts w:hint="cs"/>
          <w:color w:val="000000" w:themeColor="text1"/>
          <w:rtl/>
          <w:lang w:bidi="ar"/>
        </w:rPr>
        <w:t>َ</w:t>
      </w:r>
      <w:r w:rsidRPr="00EA4E1C">
        <w:rPr>
          <w:rFonts w:hint="cs"/>
          <w:color w:val="000000" w:themeColor="text1"/>
          <w:rtl/>
          <w:lang w:bidi="ar"/>
        </w:rPr>
        <w:t>ت</w:t>
      </w:r>
      <w:r w:rsidR="005E577B" w:rsidRPr="00EA4E1C">
        <w:rPr>
          <w:rFonts w:hint="cs"/>
          <w:color w:val="000000" w:themeColor="text1"/>
          <w:rtl/>
          <w:lang w:bidi="ar"/>
        </w:rPr>
        <w:t>ْ</w:t>
      </w:r>
      <w:r w:rsidRPr="00EA4E1C">
        <w:rPr>
          <w:rFonts w:hint="cs"/>
          <w:color w:val="000000" w:themeColor="text1"/>
          <w:rtl/>
          <w:lang w:bidi="ar"/>
        </w:rPr>
        <w:t xml:space="preserve"> معالجتها</w:t>
      </w:r>
      <w:r w:rsidRPr="00EA4E1C">
        <w:rPr>
          <w:color w:val="000000" w:themeColor="text1"/>
          <w:rtl/>
          <w:lang w:bidi="ar"/>
        </w:rPr>
        <w:t xml:space="preserve"> </w:t>
      </w:r>
      <w:r w:rsidRPr="00EA4E1C">
        <w:rPr>
          <w:rFonts w:hint="cs"/>
          <w:color w:val="000000" w:themeColor="text1"/>
          <w:rtl/>
          <w:lang w:bidi="ar"/>
        </w:rPr>
        <w:t>عادة</w:t>
      </w:r>
      <w:r w:rsidRPr="00EA4E1C">
        <w:rPr>
          <w:color w:val="000000" w:themeColor="text1"/>
          <w:rtl/>
          <w:lang w:bidi="ar"/>
        </w:rPr>
        <w:t xml:space="preserve"> </w:t>
      </w:r>
      <w:r w:rsidRPr="00EA4E1C">
        <w:rPr>
          <w:rFonts w:hint="cs"/>
          <w:color w:val="000000" w:themeColor="text1"/>
          <w:rtl/>
          <w:lang w:bidi="ar"/>
        </w:rPr>
        <w:t>في</w:t>
      </w:r>
      <w:r w:rsidRPr="00EA4E1C">
        <w:rPr>
          <w:color w:val="000000" w:themeColor="text1"/>
          <w:rtl/>
          <w:lang w:bidi="ar"/>
        </w:rPr>
        <w:t xml:space="preserve"> </w:t>
      </w:r>
      <w:r w:rsidRPr="00EA4E1C">
        <w:rPr>
          <w:rFonts w:hint="cs"/>
          <w:color w:val="000000" w:themeColor="text1"/>
          <w:rtl/>
          <w:lang w:bidi="ar"/>
        </w:rPr>
        <w:t>تاريخ</w:t>
      </w:r>
      <w:r w:rsidRPr="00EA4E1C">
        <w:rPr>
          <w:color w:val="000000" w:themeColor="text1"/>
          <w:rtl/>
          <w:lang w:bidi="ar"/>
        </w:rPr>
        <w:t xml:space="preserve"> </w:t>
      </w:r>
      <w:r w:rsidRPr="00EA4E1C">
        <w:rPr>
          <w:rFonts w:hint="cs"/>
          <w:color w:val="000000" w:themeColor="text1"/>
          <w:rtl/>
          <w:lang w:bidi="ar"/>
        </w:rPr>
        <w:t>الكتاب</w:t>
      </w:r>
      <w:r w:rsidRPr="00EA4E1C">
        <w:rPr>
          <w:color w:val="000000" w:themeColor="text1"/>
          <w:rtl/>
          <w:lang w:bidi="ar"/>
        </w:rPr>
        <w:t xml:space="preserve"> </w:t>
      </w:r>
      <w:r w:rsidRPr="00EA4E1C">
        <w:rPr>
          <w:rFonts w:hint="cs"/>
          <w:color w:val="000000" w:themeColor="text1"/>
          <w:rtl/>
          <w:lang w:bidi="ar"/>
        </w:rPr>
        <w:t>الإسلامي المقد</w:t>
      </w:r>
      <w:r w:rsidR="005E577B" w:rsidRPr="00EA4E1C">
        <w:rPr>
          <w:rFonts w:hint="cs"/>
          <w:color w:val="000000" w:themeColor="text1"/>
          <w:rtl/>
          <w:lang w:bidi="ar"/>
        </w:rPr>
        <w:t>َّ</w:t>
      </w:r>
      <w:r w:rsidRPr="00EA4E1C">
        <w:rPr>
          <w:rFonts w:hint="cs"/>
          <w:color w:val="000000" w:themeColor="text1"/>
          <w:rtl/>
          <w:lang w:bidi="ar"/>
        </w:rPr>
        <w:t>س (القرآن). ولعل</w:t>
      </w:r>
      <w:r w:rsidRPr="00EA4E1C">
        <w:rPr>
          <w:color w:val="000000" w:themeColor="text1"/>
          <w:rtl/>
          <w:lang w:bidi="ar"/>
        </w:rPr>
        <w:t xml:space="preserve"> </w:t>
      </w:r>
      <w:r w:rsidRPr="00EA4E1C">
        <w:rPr>
          <w:rFonts w:hint="cs"/>
          <w:color w:val="000000" w:themeColor="text1"/>
          <w:rtl/>
          <w:lang w:bidi="ar"/>
        </w:rPr>
        <w:t>الأكثر</w:t>
      </w:r>
      <w:r w:rsidRPr="00EA4E1C">
        <w:rPr>
          <w:color w:val="000000" w:themeColor="text1"/>
          <w:rtl/>
          <w:lang w:bidi="ar"/>
        </w:rPr>
        <w:t xml:space="preserve"> </w:t>
      </w:r>
      <w:r w:rsidRPr="00EA4E1C">
        <w:rPr>
          <w:rFonts w:hint="cs"/>
          <w:color w:val="000000" w:themeColor="text1"/>
          <w:rtl/>
          <w:lang w:bidi="ar"/>
        </w:rPr>
        <w:t>إثارة</w:t>
      </w:r>
      <w:r w:rsidRPr="00EA4E1C">
        <w:rPr>
          <w:color w:val="000000" w:themeColor="text1"/>
          <w:rtl/>
          <w:lang w:bidi="ar"/>
        </w:rPr>
        <w:t xml:space="preserve"> </w:t>
      </w:r>
      <w:r w:rsidRPr="00EA4E1C">
        <w:rPr>
          <w:rFonts w:hint="cs"/>
          <w:color w:val="000000" w:themeColor="text1"/>
          <w:rtl/>
          <w:lang w:bidi="ar"/>
        </w:rPr>
        <w:t>للجدل</w:t>
      </w:r>
      <w:r w:rsidRPr="00EA4E1C">
        <w:rPr>
          <w:color w:val="000000" w:themeColor="text1"/>
          <w:rtl/>
          <w:lang w:bidi="ar"/>
        </w:rPr>
        <w:t xml:space="preserve"> </w:t>
      </w:r>
      <w:r w:rsidRPr="00EA4E1C">
        <w:rPr>
          <w:rFonts w:hint="cs"/>
          <w:color w:val="000000" w:themeColor="text1"/>
          <w:rtl/>
          <w:lang w:bidi="ar"/>
        </w:rPr>
        <w:t>كانت</w:t>
      </w:r>
      <w:r w:rsidRPr="00EA4E1C">
        <w:rPr>
          <w:color w:val="000000" w:themeColor="text1"/>
          <w:rtl/>
          <w:lang w:bidi="ar"/>
        </w:rPr>
        <w:t xml:space="preserve"> </w:t>
      </w:r>
      <w:r w:rsidRPr="00EA4E1C">
        <w:rPr>
          <w:rFonts w:hint="cs"/>
          <w:color w:val="000000" w:themeColor="text1"/>
          <w:rtl/>
          <w:lang w:bidi="ar"/>
        </w:rPr>
        <w:t>مسألة</w:t>
      </w:r>
      <w:r w:rsidRPr="00EA4E1C">
        <w:rPr>
          <w:color w:val="000000" w:themeColor="text1"/>
          <w:rtl/>
          <w:lang w:bidi="ar"/>
        </w:rPr>
        <w:t xml:space="preserve"> </w:t>
      </w:r>
      <w:r w:rsidRPr="00EA4E1C">
        <w:rPr>
          <w:rFonts w:hint="cs"/>
          <w:color w:val="000000" w:themeColor="text1"/>
          <w:rtl/>
          <w:lang w:bidi="ar"/>
        </w:rPr>
        <w:t>حدوث</w:t>
      </w:r>
      <w:r w:rsidRPr="00EA4E1C">
        <w:rPr>
          <w:color w:val="000000" w:themeColor="text1"/>
          <w:rtl/>
          <w:lang w:bidi="ar"/>
        </w:rPr>
        <w:t xml:space="preserve"> </w:t>
      </w:r>
      <w:r w:rsidRPr="00EA4E1C">
        <w:rPr>
          <w:rFonts w:hint="cs"/>
          <w:color w:val="000000" w:themeColor="text1"/>
          <w:rtl/>
          <w:lang w:bidi="ar"/>
        </w:rPr>
        <w:t>تحريف في القرآن الكريم أم لا</w:t>
      </w:r>
      <w:r w:rsidRPr="00EA4E1C">
        <w:rPr>
          <w:color w:val="000000" w:themeColor="text1"/>
          <w:rtl/>
          <w:lang w:bidi="ar"/>
        </w:rPr>
        <w:t xml:space="preserve">. </w:t>
      </w:r>
    </w:p>
    <w:p w:rsidR="0097116C" w:rsidRPr="00EA4E1C" w:rsidRDefault="0097116C" w:rsidP="00031329">
      <w:pPr>
        <w:rPr>
          <w:color w:val="000000" w:themeColor="text1"/>
          <w:rtl/>
          <w:lang w:bidi="ar-LB"/>
        </w:rPr>
      </w:pPr>
      <w:r w:rsidRPr="00EA4E1C">
        <w:rPr>
          <w:rFonts w:hint="cs"/>
          <w:color w:val="000000" w:themeColor="text1"/>
          <w:rtl/>
          <w:lang w:bidi="ar"/>
        </w:rPr>
        <w:t>وستعالج الدراسة الطبيعة الجدلي</w:t>
      </w:r>
      <w:r w:rsidR="005E577B" w:rsidRPr="00EA4E1C">
        <w:rPr>
          <w:rFonts w:hint="cs"/>
          <w:color w:val="000000" w:themeColor="text1"/>
          <w:rtl/>
          <w:lang w:bidi="ar"/>
        </w:rPr>
        <w:t>ّ</w:t>
      </w:r>
      <w:r w:rsidRPr="00EA4E1C">
        <w:rPr>
          <w:rFonts w:hint="cs"/>
          <w:color w:val="000000" w:themeColor="text1"/>
          <w:rtl/>
          <w:lang w:bidi="ar"/>
        </w:rPr>
        <w:t>ة لنصوص الأغلبية المسلمة بشأن القرآن في مقابل الشيعة</w:t>
      </w:r>
      <w:r w:rsidRPr="00EA4E1C">
        <w:rPr>
          <w:rFonts w:hint="cs"/>
          <w:color w:val="000000" w:themeColor="text1"/>
          <w:rtl/>
          <w:lang w:bidi="ar-LB"/>
        </w:rPr>
        <w:t>، وطريقة رد</w:t>
      </w:r>
      <w:r w:rsidR="005E577B" w:rsidRPr="00EA4E1C">
        <w:rPr>
          <w:rFonts w:hint="cs"/>
          <w:color w:val="000000" w:themeColor="text1"/>
          <w:rtl/>
          <w:lang w:bidi="ar-LB"/>
        </w:rPr>
        <w:t>ّ</w:t>
      </w:r>
      <w:r w:rsidRPr="00EA4E1C">
        <w:rPr>
          <w:rFonts w:hint="cs"/>
          <w:color w:val="000000" w:themeColor="text1"/>
          <w:rtl/>
          <w:lang w:bidi="ar-LB"/>
        </w:rPr>
        <w:t xml:space="preserve"> السيد الخوئي </w:t>
      </w:r>
      <w:r w:rsidRPr="00EA4E1C">
        <w:rPr>
          <w:rFonts w:hint="cs"/>
          <w:color w:val="000000" w:themeColor="text1"/>
          <w:rtl/>
          <w:lang w:bidi="ar"/>
        </w:rPr>
        <w:t>على الاتهامات بالتحريف</w:t>
      </w:r>
      <w:r w:rsidR="005E577B" w:rsidRPr="00EA4E1C">
        <w:rPr>
          <w:rFonts w:hint="cs"/>
          <w:color w:val="000000" w:themeColor="text1"/>
          <w:rtl/>
          <w:lang w:bidi="ar"/>
        </w:rPr>
        <w:t>،</w:t>
      </w:r>
      <w:r w:rsidRPr="00EA4E1C">
        <w:rPr>
          <w:rFonts w:hint="cs"/>
          <w:color w:val="000000" w:themeColor="text1"/>
          <w:rtl/>
          <w:lang w:bidi="ar"/>
        </w:rPr>
        <w:t xml:space="preserve"> التي وجدت في </w:t>
      </w:r>
      <w:r w:rsidRPr="00EA4E1C">
        <w:rPr>
          <w:rFonts w:hint="cs"/>
          <w:color w:val="000000" w:themeColor="text1"/>
          <w:rtl/>
          <w:lang w:bidi="ar"/>
        </w:rPr>
        <w:lastRenderedPageBreak/>
        <w:t>هذه المصادر الأو</w:t>
      </w:r>
      <w:r w:rsidR="005E577B" w:rsidRPr="00EA4E1C">
        <w:rPr>
          <w:rFonts w:hint="cs"/>
          <w:color w:val="000000" w:themeColor="text1"/>
          <w:rtl/>
          <w:lang w:bidi="ar"/>
        </w:rPr>
        <w:t>ّ</w:t>
      </w:r>
      <w:r w:rsidRPr="00EA4E1C">
        <w:rPr>
          <w:rFonts w:hint="cs"/>
          <w:color w:val="000000" w:themeColor="text1"/>
          <w:rtl/>
          <w:lang w:bidi="ar"/>
        </w:rPr>
        <w:t xml:space="preserve">لية، </w:t>
      </w:r>
      <w:r w:rsidRPr="00EA4E1C">
        <w:rPr>
          <w:rFonts w:hint="cs"/>
          <w:color w:val="000000" w:themeColor="text1"/>
          <w:rtl/>
          <w:lang w:bidi="ar-LB"/>
        </w:rPr>
        <w:t xml:space="preserve">وذلك عبر استخدام المنهج النقدي الحديث في تحليل النصوص التاريخية. </w:t>
      </w:r>
    </w:p>
    <w:p w:rsidR="0097116C" w:rsidRPr="00EA4E1C" w:rsidRDefault="0097116C" w:rsidP="00031329">
      <w:pPr>
        <w:rPr>
          <w:color w:val="000000" w:themeColor="text1"/>
          <w:rtl/>
          <w:lang w:bidi="ar"/>
        </w:rPr>
      </w:pPr>
      <w:r w:rsidRPr="00EA4E1C">
        <w:rPr>
          <w:rFonts w:hint="cs"/>
          <w:color w:val="000000" w:themeColor="text1"/>
          <w:rtl/>
          <w:lang w:bidi="ar"/>
        </w:rPr>
        <w:t>الموضوع</w:t>
      </w:r>
      <w:r w:rsidRPr="00EA4E1C">
        <w:rPr>
          <w:color w:val="000000" w:themeColor="text1"/>
          <w:rtl/>
          <w:lang w:bidi="ar"/>
        </w:rPr>
        <w:t xml:space="preserve"> </w:t>
      </w:r>
      <w:r w:rsidRPr="00EA4E1C">
        <w:rPr>
          <w:rFonts w:hint="cs"/>
          <w:color w:val="000000" w:themeColor="text1"/>
          <w:rtl/>
          <w:lang w:bidi="ar"/>
        </w:rPr>
        <w:t>الرئيس</w:t>
      </w:r>
      <w:r w:rsidRPr="00EA4E1C">
        <w:rPr>
          <w:color w:val="000000" w:themeColor="text1"/>
          <w:rtl/>
          <w:lang w:bidi="ar"/>
        </w:rPr>
        <w:t xml:space="preserve"> </w:t>
      </w:r>
      <w:r w:rsidRPr="00EA4E1C">
        <w:rPr>
          <w:rFonts w:hint="cs"/>
          <w:color w:val="000000" w:themeColor="text1"/>
          <w:rtl/>
          <w:lang w:bidi="ar"/>
        </w:rPr>
        <w:t>الآخر</w:t>
      </w:r>
      <w:r w:rsidRPr="00EA4E1C">
        <w:rPr>
          <w:color w:val="000000" w:themeColor="text1"/>
          <w:rtl/>
          <w:lang w:bidi="ar"/>
        </w:rPr>
        <w:t xml:space="preserve"> </w:t>
      </w:r>
      <w:r w:rsidRPr="00EA4E1C">
        <w:rPr>
          <w:rFonts w:hint="cs"/>
          <w:color w:val="000000" w:themeColor="text1"/>
          <w:rtl/>
          <w:lang w:bidi="ar"/>
        </w:rPr>
        <w:t>الذي</w:t>
      </w:r>
      <w:r w:rsidRPr="00EA4E1C">
        <w:rPr>
          <w:color w:val="000000" w:themeColor="text1"/>
          <w:rtl/>
          <w:lang w:bidi="ar"/>
        </w:rPr>
        <w:t xml:space="preserve"> </w:t>
      </w:r>
      <w:r w:rsidRPr="00EA4E1C">
        <w:rPr>
          <w:rFonts w:hint="cs"/>
          <w:color w:val="000000" w:themeColor="text1"/>
          <w:rtl/>
          <w:lang w:bidi="ar"/>
        </w:rPr>
        <w:t>يشغل</w:t>
      </w:r>
      <w:r w:rsidRPr="00EA4E1C">
        <w:rPr>
          <w:color w:val="000000" w:themeColor="text1"/>
          <w:rtl/>
          <w:lang w:bidi="ar"/>
        </w:rPr>
        <w:t xml:space="preserve"> </w:t>
      </w:r>
      <w:r w:rsidRPr="00EA4E1C">
        <w:rPr>
          <w:rFonts w:hint="cs"/>
          <w:color w:val="000000" w:themeColor="text1"/>
          <w:rtl/>
          <w:lang w:bidi="ar"/>
        </w:rPr>
        <w:t>المناقشات</w:t>
      </w:r>
      <w:r w:rsidRPr="00EA4E1C">
        <w:rPr>
          <w:color w:val="000000" w:themeColor="text1"/>
          <w:rtl/>
          <w:lang w:bidi="ar"/>
        </w:rPr>
        <w:t xml:space="preserve"> </w:t>
      </w:r>
      <w:r w:rsidRPr="00EA4E1C">
        <w:rPr>
          <w:rFonts w:hint="cs"/>
          <w:color w:val="000000" w:themeColor="text1"/>
          <w:rtl/>
          <w:lang w:bidi="ar"/>
        </w:rPr>
        <w:t>الفكرية</w:t>
      </w:r>
      <w:r w:rsidRPr="00EA4E1C">
        <w:rPr>
          <w:color w:val="000000" w:themeColor="text1"/>
          <w:rtl/>
          <w:lang w:bidi="ar"/>
        </w:rPr>
        <w:t xml:space="preserve"> </w:t>
      </w:r>
      <w:r w:rsidRPr="00EA4E1C">
        <w:rPr>
          <w:rFonts w:hint="cs"/>
          <w:color w:val="000000" w:themeColor="text1"/>
          <w:rtl/>
          <w:lang w:bidi="ar"/>
        </w:rPr>
        <w:t>والدينية</w:t>
      </w:r>
      <w:r w:rsidRPr="00EA4E1C">
        <w:rPr>
          <w:color w:val="000000" w:themeColor="text1"/>
          <w:rtl/>
          <w:lang w:bidi="ar"/>
        </w:rPr>
        <w:t xml:space="preserve"> </w:t>
      </w:r>
      <w:r w:rsidRPr="00EA4E1C">
        <w:rPr>
          <w:rFonts w:hint="cs"/>
          <w:color w:val="000000" w:themeColor="text1"/>
          <w:rtl/>
          <w:lang w:bidi="ar"/>
        </w:rPr>
        <w:t>التي</w:t>
      </w:r>
      <w:r w:rsidRPr="00EA4E1C">
        <w:rPr>
          <w:color w:val="000000" w:themeColor="text1"/>
          <w:rtl/>
          <w:lang w:bidi="ar"/>
        </w:rPr>
        <w:t xml:space="preserve"> </w:t>
      </w:r>
      <w:r w:rsidRPr="00EA4E1C">
        <w:rPr>
          <w:rFonts w:hint="cs"/>
          <w:color w:val="000000" w:themeColor="text1"/>
          <w:rtl/>
          <w:lang w:bidi="ar"/>
        </w:rPr>
        <w:t>يجريها</w:t>
      </w:r>
      <w:r w:rsidRPr="00EA4E1C">
        <w:rPr>
          <w:color w:val="000000" w:themeColor="text1"/>
          <w:rtl/>
          <w:lang w:bidi="ar"/>
        </w:rPr>
        <w:t xml:space="preserve"> </w:t>
      </w:r>
      <w:r w:rsidRPr="00EA4E1C">
        <w:rPr>
          <w:rFonts w:hint="cs"/>
          <w:color w:val="000000" w:themeColor="text1"/>
          <w:rtl/>
          <w:lang w:bidi="ar"/>
        </w:rPr>
        <w:t>الخوئي</w:t>
      </w:r>
      <w:r w:rsidRPr="00EA4E1C">
        <w:rPr>
          <w:color w:val="000000" w:themeColor="text1"/>
          <w:rtl/>
          <w:lang w:bidi="ar"/>
        </w:rPr>
        <w:t xml:space="preserve"> </w:t>
      </w:r>
      <w:r w:rsidRPr="00EA4E1C">
        <w:rPr>
          <w:rFonts w:hint="cs"/>
          <w:color w:val="000000" w:themeColor="text1"/>
          <w:rtl/>
          <w:lang w:bidi="ar"/>
        </w:rPr>
        <w:t>هو</w:t>
      </w:r>
      <w:r w:rsidRPr="00EA4E1C">
        <w:rPr>
          <w:color w:val="000000" w:themeColor="text1"/>
          <w:rtl/>
          <w:lang w:bidi="ar"/>
        </w:rPr>
        <w:t xml:space="preserve"> </w:t>
      </w:r>
      <w:r w:rsidRPr="00EA4E1C">
        <w:rPr>
          <w:rFonts w:hint="cs"/>
          <w:color w:val="000000" w:themeColor="text1"/>
          <w:rtl/>
          <w:lang w:bidi="ar"/>
        </w:rPr>
        <w:t>امتداد</w:t>
      </w:r>
      <w:r w:rsidRPr="00EA4E1C">
        <w:rPr>
          <w:color w:val="000000" w:themeColor="text1"/>
          <w:rtl/>
          <w:lang w:bidi="ar"/>
        </w:rPr>
        <w:t xml:space="preserve"> </w:t>
      </w:r>
      <w:r w:rsidRPr="00EA4E1C">
        <w:rPr>
          <w:rFonts w:hint="cs"/>
          <w:color w:val="000000" w:themeColor="text1"/>
          <w:rtl/>
          <w:lang w:bidi="ar"/>
        </w:rPr>
        <w:t>القرآن</w:t>
      </w:r>
      <w:r w:rsidRPr="00EA4E1C">
        <w:rPr>
          <w:color w:val="000000" w:themeColor="text1"/>
          <w:rtl/>
          <w:lang w:bidi="ar"/>
        </w:rPr>
        <w:t xml:space="preserve"> </w:t>
      </w:r>
      <w:r w:rsidRPr="00EA4E1C">
        <w:rPr>
          <w:rFonts w:hint="cs"/>
          <w:color w:val="000000" w:themeColor="text1"/>
          <w:rtl/>
          <w:lang w:bidi="ar"/>
        </w:rPr>
        <w:t>وتاريخه</w:t>
      </w:r>
      <w:r w:rsidR="005E577B" w:rsidRPr="00EA4E1C">
        <w:rPr>
          <w:rFonts w:hint="cs"/>
          <w:color w:val="000000" w:themeColor="text1"/>
          <w:rtl/>
          <w:lang w:bidi="ar"/>
        </w:rPr>
        <w:t>،</w:t>
      </w:r>
      <w:r w:rsidRPr="00EA4E1C">
        <w:rPr>
          <w:color w:val="000000" w:themeColor="text1"/>
          <w:rtl/>
          <w:lang w:bidi="ar"/>
        </w:rPr>
        <w:t xml:space="preserve"> </w:t>
      </w:r>
      <w:r w:rsidRPr="00EA4E1C">
        <w:rPr>
          <w:rFonts w:hint="cs"/>
          <w:color w:val="000000" w:themeColor="text1"/>
          <w:rtl/>
          <w:lang w:bidi="ar"/>
        </w:rPr>
        <w:t>واللذان أد</w:t>
      </w:r>
      <w:r w:rsidR="005E577B" w:rsidRPr="00EA4E1C">
        <w:rPr>
          <w:rFonts w:hint="cs"/>
          <w:color w:val="000000" w:themeColor="text1"/>
          <w:rtl/>
          <w:lang w:bidi="ar"/>
        </w:rPr>
        <w:t>ّ</w:t>
      </w:r>
      <w:r w:rsidRPr="00EA4E1C">
        <w:rPr>
          <w:rFonts w:hint="cs"/>
          <w:color w:val="000000" w:themeColor="text1"/>
          <w:rtl/>
          <w:lang w:bidi="ar"/>
        </w:rPr>
        <w:t>يا</w:t>
      </w:r>
      <w:r w:rsidRPr="00EA4E1C">
        <w:rPr>
          <w:color w:val="000000" w:themeColor="text1"/>
          <w:rtl/>
          <w:lang w:bidi="ar"/>
        </w:rPr>
        <w:t xml:space="preserve"> </w:t>
      </w:r>
      <w:r w:rsidRPr="00EA4E1C">
        <w:rPr>
          <w:rFonts w:hint="cs"/>
          <w:color w:val="000000" w:themeColor="text1"/>
          <w:rtl/>
          <w:lang w:bidi="ar"/>
        </w:rPr>
        <w:t>إلى</w:t>
      </w:r>
      <w:r w:rsidRPr="00EA4E1C">
        <w:rPr>
          <w:color w:val="000000" w:themeColor="text1"/>
          <w:rtl/>
          <w:lang w:bidi="ar"/>
        </w:rPr>
        <w:t xml:space="preserve"> </w:t>
      </w:r>
      <w:r w:rsidRPr="00EA4E1C">
        <w:rPr>
          <w:rFonts w:hint="cs"/>
          <w:color w:val="000000" w:themeColor="text1"/>
          <w:rtl/>
          <w:lang w:bidi="ar"/>
        </w:rPr>
        <w:t>تقديس</w:t>
      </w:r>
      <w:r w:rsidRPr="00EA4E1C">
        <w:rPr>
          <w:color w:val="000000" w:themeColor="text1"/>
          <w:rtl/>
          <w:lang w:bidi="ar"/>
        </w:rPr>
        <w:t xml:space="preserve"> </w:t>
      </w:r>
      <w:r w:rsidRPr="00EA4E1C">
        <w:rPr>
          <w:rFonts w:hint="cs"/>
          <w:color w:val="000000" w:themeColor="text1"/>
          <w:rtl/>
          <w:lang w:bidi="ar"/>
        </w:rPr>
        <w:t>نهائي</w:t>
      </w:r>
      <w:r w:rsidRPr="00EA4E1C">
        <w:rPr>
          <w:color w:val="000000" w:themeColor="text1"/>
          <w:rtl/>
          <w:lang w:bidi="ar"/>
        </w:rPr>
        <w:t xml:space="preserve"> </w:t>
      </w:r>
      <w:r w:rsidRPr="00EA4E1C">
        <w:rPr>
          <w:rFonts w:hint="cs"/>
          <w:color w:val="000000" w:themeColor="text1"/>
          <w:rtl/>
          <w:lang w:bidi="ar"/>
        </w:rPr>
        <w:t>للنص</w:t>
      </w:r>
      <w:r w:rsidR="005E577B" w:rsidRPr="00EA4E1C">
        <w:rPr>
          <w:rFonts w:hint="cs"/>
          <w:color w:val="000000" w:themeColor="text1"/>
          <w:rtl/>
          <w:lang w:bidi="ar"/>
        </w:rPr>
        <w:t>ّ</w:t>
      </w:r>
      <w:r w:rsidRPr="00EA4E1C">
        <w:rPr>
          <w:color w:val="000000" w:themeColor="text1"/>
          <w:rtl/>
          <w:lang w:bidi="ar"/>
        </w:rPr>
        <w:t xml:space="preserve"> </w:t>
      </w:r>
      <w:r w:rsidRPr="00EA4E1C">
        <w:rPr>
          <w:rFonts w:hint="cs"/>
          <w:color w:val="000000" w:themeColor="text1"/>
          <w:rtl/>
          <w:lang w:bidi="ar"/>
        </w:rPr>
        <w:t>المقد</w:t>
      </w:r>
      <w:r w:rsidR="005E577B" w:rsidRPr="00EA4E1C">
        <w:rPr>
          <w:rFonts w:hint="cs"/>
          <w:color w:val="000000" w:themeColor="text1"/>
          <w:rtl/>
          <w:lang w:bidi="ar"/>
        </w:rPr>
        <w:t>َّ</w:t>
      </w:r>
      <w:r w:rsidRPr="00EA4E1C">
        <w:rPr>
          <w:rFonts w:hint="cs"/>
          <w:color w:val="000000" w:themeColor="text1"/>
          <w:rtl/>
          <w:lang w:bidi="ar"/>
        </w:rPr>
        <w:t>س</w:t>
      </w:r>
      <w:r w:rsidRPr="00EA4E1C">
        <w:rPr>
          <w:color w:val="000000" w:themeColor="text1"/>
          <w:rtl/>
          <w:lang w:bidi="ar"/>
        </w:rPr>
        <w:t xml:space="preserve">. </w:t>
      </w:r>
    </w:p>
    <w:p w:rsidR="0097116C" w:rsidRPr="00EA4E1C" w:rsidRDefault="0097116C" w:rsidP="00031329">
      <w:pPr>
        <w:rPr>
          <w:color w:val="000000" w:themeColor="text1"/>
          <w:rtl/>
          <w:lang w:bidi="ar"/>
        </w:rPr>
      </w:pPr>
      <w:r w:rsidRPr="00EA4E1C">
        <w:rPr>
          <w:rFonts w:hint="cs"/>
          <w:color w:val="000000" w:themeColor="text1"/>
          <w:rtl/>
          <w:lang w:bidi="ar-LB"/>
        </w:rPr>
        <w:t xml:space="preserve">وتتمثّل </w:t>
      </w:r>
      <w:r w:rsidRPr="00EA4E1C">
        <w:rPr>
          <w:rFonts w:hint="cs"/>
          <w:color w:val="000000" w:themeColor="text1"/>
          <w:rtl/>
          <w:lang w:bidi="ar"/>
        </w:rPr>
        <w:t>مساهمة</w:t>
      </w:r>
      <w:r w:rsidRPr="00EA4E1C">
        <w:rPr>
          <w:color w:val="000000" w:themeColor="text1"/>
          <w:rtl/>
          <w:lang w:bidi="ar"/>
        </w:rPr>
        <w:t xml:space="preserve"> </w:t>
      </w:r>
      <w:r w:rsidRPr="00EA4E1C">
        <w:rPr>
          <w:rFonts w:hint="cs"/>
          <w:color w:val="000000" w:themeColor="text1"/>
          <w:rtl/>
          <w:lang w:bidi="ar"/>
        </w:rPr>
        <w:t>الإمام الخوئي في الدراسات</w:t>
      </w:r>
      <w:r w:rsidRPr="00EA4E1C">
        <w:rPr>
          <w:color w:val="000000" w:themeColor="text1"/>
          <w:rtl/>
          <w:lang w:bidi="ar"/>
        </w:rPr>
        <w:t xml:space="preserve"> </w:t>
      </w:r>
      <w:r w:rsidRPr="00EA4E1C">
        <w:rPr>
          <w:rFonts w:hint="cs"/>
          <w:color w:val="000000" w:themeColor="text1"/>
          <w:rtl/>
          <w:lang w:bidi="ar"/>
        </w:rPr>
        <w:t>القرآنية</w:t>
      </w:r>
      <w:r w:rsidRPr="00EA4E1C">
        <w:rPr>
          <w:color w:val="000000" w:themeColor="text1"/>
          <w:rtl/>
          <w:lang w:bidi="ar"/>
        </w:rPr>
        <w:t xml:space="preserve"> </w:t>
      </w:r>
      <w:r w:rsidRPr="00EA4E1C">
        <w:rPr>
          <w:rFonts w:hint="cs"/>
          <w:color w:val="000000" w:themeColor="text1"/>
          <w:rtl/>
          <w:lang w:bidi="ar"/>
        </w:rPr>
        <w:t>في تحليله</w:t>
      </w:r>
      <w:r w:rsidRPr="00EA4E1C">
        <w:rPr>
          <w:color w:val="000000" w:themeColor="text1"/>
          <w:rtl/>
          <w:lang w:bidi="ar"/>
        </w:rPr>
        <w:t xml:space="preserve"> </w:t>
      </w:r>
      <w:r w:rsidRPr="00EA4E1C">
        <w:rPr>
          <w:rFonts w:hint="cs"/>
          <w:color w:val="000000" w:themeColor="text1"/>
          <w:rtl/>
          <w:lang w:bidi="ar"/>
        </w:rPr>
        <w:t>الواسع</w:t>
      </w:r>
      <w:r w:rsidRPr="00EA4E1C">
        <w:rPr>
          <w:color w:val="000000" w:themeColor="text1"/>
          <w:rtl/>
          <w:lang w:bidi="ar"/>
        </w:rPr>
        <w:t xml:space="preserve"> </w:t>
      </w:r>
      <w:r w:rsidRPr="00EA4E1C">
        <w:rPr>
          <w:rFonts w:hint="cs"/>
          <w:color w:val="000000" w:themeColor="text1"/>
          <w:rtl/>
          <w:lang w:bidi="ar"/>
        </w:rPr>
        <w:t>لمفهوم</w:t>
      </w:r>
      <w:r w:rsidRPr="00EA4E1C">
        <w:rPr>
          <w:color w:val="000000" w:themeColor="text1"/>
          <w:rtl/>
          <w:lang w:bidi="ar"/>
        </w:rPr>
        <w:t xml:space="preserve"> </w:t>
      </w:r>
      <w:r w:rsidRPr="00EA4E1C">
        <w:rPr>
          <w:rFonts w:hint="cs"/>
          <w:color w:val="000000" w:themeColor="text1"/>
          <w:rtl/>
          <w:lang w:bidi="ar"/>
        </w:rPr>
        <w:t>النسخ في كشف فهم المفسّ</w:t>
      </w:r>
      <w:r w:rsidR="005E577B" w:rsidRPr="00EA4E1C">
        <w:rPr>
          <w:rFonts w:hint="cs"/>
          <w:color w:val="000000" w:themeColor="text1"/>
          <w:rtl/>
          <w:lang w:bidi="ar"/>
        </w:rPr>
        <w:t>ِ</w:t>
      </w:r>
      <w:r w:rsidRPr="00EA4E1C">
        <w:rPr>
          <w:rFonts w:hint="cs"/>
          <w:color w:val="000000" w:themeColor="text1"/>
          <w:rtl/>
          <w:lang w:bidi="ar"/>
        </w:rPr>
        <w:t xml:space="preserve">رين الأوائل للآيات التي اعتبرها العلماء المسلمون منسوخة. </w:t>
      </w:r>
    </w:p>
    <w:p w:rsidR="0097116C" w:rsidRPr="00EA4E1C" w:rsidRDefault="005E577B" w:rsidP="00031329">
      <w:pPr>
        <w:rPr>
          <w:color w:val="000000" w:themeColor="text1"/>
          <w:rtl/>
          <w:lang w:bidi="ar"/>
        </w:rPr>
      </w:pPr>
      <w:r w:rsidRPr="00EA4E1C">
        <w:rPr>
          <w:rFonts w:hint="cs"/>
          <w:color w:val="000000" w:themeColor="text1"/>
          <w:rtl/>
          <w:lang w:bidi="ar"/>
        </w:rPr>
        <w:t>و</w:t>
      </w:r>
      <w:r w:rsidR="0097116C" w:rsidRPr="00EA4E1C">
        <w:rPr>
          <w:rFonts w:hint="cs"/>
          <w:color w:val="000000" w:themeColor="text1"/>
          <w:rtl/>
          <w:lang w:bidi="ar"/>
        </w:rPr>
        <w:t>في</w:t>
      </w:r>
      <w:r w:rsidR="0097116C" w:rsidRPr="00EA4E1C">
        <w:rPr>
          <w:color w:val="000000" w:themeColor="text1"/>
          <w:rtl/>
          <w:lang w:bidi="ar"/>
        </w:rPr>
        <w:t xml:space="preserve"> </w:t>
      </w:r>
      <w:r w:rsidR="0097116C" w:rsidRPr="00EA4E1C">
        <w:rPr>
          <w:rFonts w:hint="cs"/>
          <w:color w:val="000000" w:themeColor="text1"/>
          <w:rtl/>
          <w:lang w:bidi="ar"/>
        </w:rPr>
        <w:t>نهاية</w:t>
      </w:r>
      <w:r w:rsidR="0097116C" w:rsidRPr="00EA4E1C">
        <w:rPr>
          <w:color w:val="000000" w:themeColor="text1"/>
          <w:rtl/>
          <w:lang w:bidi="ar"/>
        </w:rPr>
        <w:t xml:space="preserve"> </w:t>
      </w:r>
      <w:r w:rsidR="0097116C" w:rsidRPr="00EA4E1C">
        <w:rPr>
          <w:rFonts w:hint="cs"/>
          <w:color w:val="000000" w:themeColor="text1"/>
          <w:rtl/>
          <w:lang w:bidi="ar"/>
        </w:rPr>
        <w:t>المطاف</w:t>
      </w:r>
      <w:r w:rsidRPr="00EA4E1C">
        <w:rPr>
          <w:rFonts w:hint="cs"/>
          <w:color w:val="000000" w:themeColor="text1"/>
          <w:rtl/>
          <w:lang w:bidi="ar"/>
        </w:rPr>
        <w:t xml:space="preserve"> فقد تمّ </w:t>
      </w:r>
      <w:r w:rsidR="0097116C" w:rsidRPr="00EA4E1C">
        <w:rPr>
          <w:rFonts w:hint="cs"/>
          <w:color w:val="000000" w:themeColor="text1"/>
          <w:rtl/>
          <w:lang w:bidi="ar"/>
        </w:rPr>
        <w:t>التشديد على مقاربة الخوئي</w:t>
      </w:r>
      <w:r w:rsidR="0097116C" w:rsidRPr="00EA4E1C">
        <w:rPr>
          <w:color w:val="000000" w:themeColor="text1"/>
          <w:rtl/>
          <w:lang w:bidi="ar"/>
        </w:rPr>
        <w:t xml:space="preserve"> </w:t>
      </w:r>
      <w:r w:rsidR="0097116C" w:rsidRPr="00EA4E1C">
        <w:rPr>
          <w:rFonts w:hint="cs"/>
          <w:color w:val="000000" w:themeColor="text1"/>
          <w:rtl/>
          <w:lang w:bidi="ar"/>
        </w:rPr>
        <w:t>للقرآن</w:t>
      </w:r>
      <w:r w:rsidR="0097116C" w:rsidRPr="00EA4E1C">
        <w:rPr>
          <w:color w:val="000000" w:themeColor="text1"/>
          <w:rtl/>
          <w:lang w:bidi="ar"/>
        </w:rPr>
        <w:t xml:space="preserve"> </w:t>
      </w:r>
      <w:r w:rsidR="0097116C" w:rsidRPr="00EA4E1C">
        <w:rPr>
          <w:rFonts w:hint="cs"/>
          <w:color w:val="000000" w:themeColor="text1"/>
          <w:rtl/>
          <w:lang w:bidi="ar"/>
        </w:rPr>
        <w:t>الكريم كمصدر</w:t>
      </w:r>
      <w:r w:rsidR="0097116C" w:rsidRPr="00EA4E1C">
        <w:rPr>
          <w:color w:val="000000" w:themeColor="text1"/>
          <w:rtl/>
          <w:lang w:bidi="ar"/>
        </w:rPr>
        <w:t xml:space="preserve"> </w:t>
      </w:r>
      <w:r w:rsidR="0097116C" w:rsidRPr="00EA4E1C">
        <w:rPr>
          <w:rFonts w:hint="cs"/>
          <w:color w:val="000000" w:themeColor="text1"/>
          <w:rtl/>
          <w:lang w:bidi="ar"/>
        </w:rPr>
        <w:t>حيوي</w:t>
      </w:r>
      <w:r w:rsidR="0097116C" w:rsidRPr="00EA4E1C">
        <w:rPr>
          <w:color w:val="000000" w:themeColor="text1"/>
          <w:rtl/>
          <w:lang w:bidi="ar"/>
        </w:rPr>
        <w:t xml:space="preserve"> </w:t>
      </w:r>
      <w:r w:rsidR="0097116C" w:rsidRPr="00EA4E1C">
        <w:rPr>
          <w:rFonts w:hint="cs"/>
          <w:color w:val="000000" w:themeColor="text1"/>
          <w:rtl/>
          <w:lang w:bidi="ar"/>
        </w:rPr>
        <w:t>للإرشاد</w:t>
      </w:r>
      <w:r w:rsidR="0097116C" w:rsidRPr="00EA4E1C">
        <w:rPr>
          <w:color w:val="000000" w:themeColor="text1"/>
          <w:rtl/>
          <w:lang w:bidi="ar"/>
        </w:rPr>
        <w:t xml:space="preserve"> </w:t>
      </w:r>
      <w:r w:rsidR="0097116C" w:rsidRPr="00EA4E1C">
        <w:rPr>
          <w:rFonts w:hint="cs"/>
          <w:color w:val="000000" w:themeColor="text1"/>
          <w:rtl/>
          <w:lang w:bidi="ar"/>
        </w:rPr>
        <w:t>المعنوي</w:t>
      </w:r>
      <w:r w:rsidR="0097116C" w:rsidRPr="00EA4E1C">
        <w:rPr>
          <w:color w:val="000000" w:themeColor="text1"/>
          <w:rtl/>
          <w:lang w:bidi="ar"/>
        </w:rPr>
        <w:t xml:space="preserve"> </w:t>
      </w:r>
      <w:r w:rsidR="0097116C" w:rsidRPr="00EA4E1C">
        <w:rPr>
          <w:rFonts w:hint="cs"/>
          <w:color w:val="000000" w:themeColor="text1"/>
          <w:rtl/>
          <w:lang w:bidi="ar"/>
        </w:rPr>
        <w:t xml:space="preserve">والروحي، وذلك من </w:t>
      </w:r>
      <w:r w:rsidR="0097116C" w:rsidRPr="00EA4E1C">
        <w:rPr>
          <w:color w:val="000000" w:themeColor="text1"/>
          <w:rtl/>
          <w:lang w:bidi="ar"/>
        </w:rPr>
        <w:t xml:space="preserve">طريق </w:t>
      </w:r>
      <w:r w:rsidR="0097116C" w:rsidRPr="00EA4E1C">
        <w:rPr>
          <w:rFonts w:hint="cs"/>
          <w:color w:val="000000" w:themeColor="text1"/>
          <w:rtl/>
          <w:lang w:bidi="ar"/>
        </w:rPr>
        <w:t>إقراره بال</w:t>
      </w:r>
      <w:r w:rsidR="0097116C" w:rsidRPr="00EA4E1C">
        <w:rPr>
          <w:color w:val="000000" w:themeColor="text1"/>
          <w:rtl/>
          <w:lang w:bidi="ar"/>
        </w:rPr>
        <w:t xml:space="preserve">حاجة </w:t>
      </w:r>
      <w:r w:rsidR="0097116C" w:rsidRPr="00EA4E1C">
        <w:rPr>
          <w:rFonts w:hint="cs"/>
          <w:color w:val="000000" w:themeColor="text1"/>
          <w:rtl/>
          <w:lang w:bidi="ar"/>
        </w:rPr>
        <w:t>ال</w:t>
      </w:r>
      <w:r w:rsidR="0097116C" w:rsidRPr="00EA4E1C">
        <w:rPr>
          <w:color w:val="000000" w:themeColor="text1"/>
          <w:rtl/>
          <w:lang w:bidi="ar"/>
        </w:rPr>
        <w:t>دائمة لشرح السياق التاريخي للوحي</w:t>
      </w:r>
      <w:r w:rsidRPr="00EA4E1C">
        <w:rPr>
          <w:rFonts w:hint="cs"/>
          <w:color w:val="000000" w:themeColor="text1"/>
          <w:rtl/>
          <w:lang w:bidi="ar"/>
        </w:rPr>
        <w:t>؛</w:t>
      </w:r>
      <w:r w:rsidR="0097116C" w:rsidRPr="00EA4E1C">
        <w:rPr>
          <w:rFonts w:hint="cs"/>
          <w:color w:val="000000" w:themeColor="text1"/>
          <w:rtl/>
          <w:lang w:bidi="ar"/>
        </w:rPr>
        <w:t xml:space="preserve"> للكشف عن المبادئ </w:t>
      </w:r>
      <w:r w:rsidR="0097116C" w:rsidRPr="00EA4E1C">
        <w:rPr>
          <w:color w:val="000000" w:themeColor="text1"/>
          <w:rtl/>
          <w:lang w:bidi="ar"/>
        </w:rPr>
        <w:t>التي طب</w:t>
      </w:r>
      <w:r w:rsidRPr="00EA4E1C">
        <w:rPr>
          <w:rFonts w:hint="cs"/>
          <w:color w:val="000000" w:themeColor="text1"/>
          <w:rtl/>
          <w:lang w:bidi="ar"/>
        </w:rPr>
        <w:t>ِّ</w:t>
      </w:r>
      <w:r w:rsidR="0097116C" w:rsidRPr="00EA4E1C">
        <w:rPr>
          <w:color w:val="000000" w:themeColor="text1"/>
          <w:rtl/>
          <w:lang w:bidi="ar"/>
        </w:rPr>
        <w:t>ق</w:t>
      </w:r>
      <w:r w:rsidR="0097116C" w:rsidRPr="00EA4E1C">
        <w:rPr>
          <w:rFonts w:hint="cs"/>
          <w:color w:val="000000" w:themeColor="text1"/>
          <w:rtl/>
          <w:lang w:bidi="ar"/>
        </w:rPr>
        <w:t>ت</w:t>
      </w:r>
      <w:r w:rsidR="0097116C" w:rsidRPr="00EA4E1C">
        <w:rPr>
          <w:color w:val="000000" w:themeColor="text1"/>
          <w:rtl/>
          <w:lang w:bidi="ar"/>
        </w:rPr>
        <w:t xml:space="preserve"> في تنمية المجتمعات الإسلامية</w:t>
      </w:r>
      <w:r w:rsidRPr="00EA4E1C">
        <w:rPr>
          <w:rFonts w:hint="cs"/>
          <w:color w:val="000000" w:themeColor="text1"/>
          <w:rtl/>
          <w:lang w:bidi="ar"/>
        </w:rPr>
        <w:t>،</w:t>
      </w:r>
      <w:r w:rsidR="0097116C" w:rsidRPr="00EA4E1C">
        <w:rPr>
          <w:color w:val="000000" w:themeColor="text1"/>
          <w:rtl/>
          <w:lang w:bidi="ar"/>
        </w:rPr>
        <w:t xml:space="preserve"> و</w:t>
      </w:r>
      <w:r w:rsidR="0097116C" w:rsidRPr="00EA4E1C">
        <w:rPr>
          <w:rFonts w:hint="cs"/>
          <w:color w:val="000000" w:themeColor="text1"/>
          <w:rtl/>
          <w:lang w:bidi="ar"/>
        </w:rPr>
        <w:t xml:space="preserve">في </w:t>
      </w:r>
      <w:r w:rsidR="0097116C" w:rsidRPr="00EA4E1C">
        <w:rPr>
          <w:color w:val="000000" w:themeColor="text1"/>
          <w:rtl/>
          <w:lang w:bidi="ar"/>
        </w:rPr>
        <w:t>نطاق</w:t>
      </w:r>
      <w:r w:rsidR="0097116C" w:rsidRPr="00EA4E1C">
        <w:rPr>
          <w:rFonts w:hint="cs"/>
          <w:color w:val="000000" w:themeColor="text1"/>
          <w:rtl/>
          <w:lang w:bidi="ar"/>
        </w:rPr>
        <w:t>ها</w:t>
      </w:r>
      <w:r w:rsidR="0097116C" w:rsidRPr="00EA4E1C">
        <w:rPr>
          <w:color w:val="000000" w:themeColor="text1"/>
          <w:rtl/>
          <w:lang w:bidi="ar"/>
        </w:rPr>
        <w:t xml:space="preserve"> </w:t>
      </w:r>
      <w:r w:rsidR="0097116C" w:rsidRPr="00EA4E1C">
        <w:rPr>
          <w:rFonts w:hint="cs"/>
          <w:color w:val="000000" w:themeColor="text1"/>
          <w:rtl/>
          <w:lang w:bidi="ar"/>
        </w:rPr>
        <w:t>القانوني</w:t>
      </w:r>
      <w:r w:rsidR="0097116C" w:rsidRPr="00EA4E1C">
        <w:rPr>
          <w:color w:val="000000" w:themeColor="text1"/>
          <w:rtl/>
          <w:lang w:bidi="ar"/>
        </w:rPr>
        <w:t xml:space="preserve"> والأخلاقي</w:t>
      </w:r>
      <w:r w:rsidR="0097116C" w:rsidRPr="00EA4E1C">
        <w:rPr>
          <w:rFonts w:hint="cs"/>
          <w:color w:val="000000" w:themeColor="text1"/>
          <w:rtl/>
          <w:lang w:bidi="ar"/>
        </w:rPr>
        <w:t xml:space="preserve"> الآخذ في الات</w:t>
      </w:r>
      <w:r w:rsidRPr="00EA4E1C">
        <w:rPr>
          <w:rFonts w:hint="cs"/>
          <w:color w:val="000000" w:themeColor="text1"/>
          <w:rtl/>
          <w:lang w:bidi="ar"/>
        </w:rPr>
        <w:t>ّ</w:t>
      </w:r>
      <w:r w:rsidR="0097116C" w:rsidRPr="00EA4E1C">
        <w:rPr>
          <w:rFonts w:hint="cs"/>
          <w:color w:val="000000" w:themeColor="text1"/>
          <w:rtl/>
          <w:lang w:bidi="ar"/>
        </w:rPr>
        <w:t xml:space="preserve">ساع. </w:t>
      </w:r>
    </w:p>
    <w:p w:rsidR="0097116C" w:rsidRPr="00EA4E1C" w:rsidRDefault="0097116C" w:rsidP="00031329">
      <w:pPr>
        <w:rPr>
          <w:color w:val="000000" w:themeColor="text1"/>
          <w:rtl/>
          <w:lang w:bidi="ar"/>
        </w:rPr>
      </w:pPr>
    </w:p>
    <w:p w:rsidR="0097116C" w:rsidRPr="00EA4E1C" w:rsidRDefault="0097116C" w:rsidP="0097116C">
      <w:pPr>
        <w:pStyle w:val="31"/>
        <w:rPr>
          <w:color w:val="000000" w:themeColor="text1"/>
          <w:rtl/>
          <w:lang w:bidi="ar"/>
        </w:rPr>
      </w:pPr>
      <w:r w:rsidRPr="00EA4E1C">
        <w:rPr>
          <w:rFonts w:hint="cs"/>
          <w:color w:val="000000" w:themeColor="text1"/>
          <w:rtl/>
          <w:lang w:bidi="ar"/>
        </w:rPr>
        <w:t>مدخل</w:t>
      </w:r>
    </w:p>
    <w:p w:rsidR="0097116C" w:rsidRPr="00EA4E1C" w:rsidRDefault="0097116C" w:rsidP="00031329">
      <w:pPr>
        <w:rPr>
          <w:color w:val="000000" w:themeColor="text1"/>
          <w:rtl/>
          <w:lang w:bidi="ar"/>
        </w:rPr>
      </w:pPr>
      <w:r w:rsidRPr="00EA4E1C">
        <w:rPr>
          <w:rFonts w:hint="cs"/>
          <w:color w:val="000000" w:themeColor="text1"/>
          <w:rtl/>
          <w:lang w:bidi="ar"/>
        </w:rPr>
        <w:t xml:space="preserve">كان </w:t>
      </w:r>
      <w:r w:rsidR="005E577B" w:rsidRPr="00EA4E1C">
        <w:rPr>
          <w:rFonts w:hint="cs"/>
          <w:color w:val="000000" w:themeColor="text1"/>
          <w:rtl/>
          <w:lang w:bidi="ar"/>
        </w:rPr>
        <w:t xml:space="preserve">السيد أبو القاسم الخوئي </w:t>
      </w:r>
      <w:r w:rsidRPr="00EA4E1C">
        <w:rPr>
          <w:rFonts w:hint="cs"/>
          <w:color w:val="000000" w:themeColor="text1"/>
          <w:rtl/>
          <w:lang w:bidi="ar"/>
        </w:rPr>
        <w:t>(المولود في تشرين الثاني العام 1899)</w:t>
      </w:r>
      <w:r w:rsidR="005E577B" w:rsidRPr="00EA4E1C">
        <w:rPr>
          <w:rFonts w:hint="cs"/>
          <w:color w:val="000000" w:themeColor="text1"/>
          <w:rtl/>
          <w:lang w:bidi="ar"/>
        </w:rPr>
        <w:t>،</w:t>
      </w:r>
      <w:r w:rsidRPr="00EA4E1C">
        <w:rPr>
          <w:rFonts w:hint="cs"/>
          <w:color w:val="000000" w:themeColor="text1"/>
          <w:rtl/>
          <w:lang w:bidi="ar"/>
        </w:rPr>
        <w:t xml:space="preserve"> مؤلّف كتاب </w:t>
      </w:r>
      <w:r w:rsidRPr="00EA4E1C">
        <w:rPr>
          <w:rFonts w:hint="eastAsia"/>
          <w:color w:val="000000" w:themeColor="text1"/>
          <w:rtl/>
        </w:rPr>
        <w:t>«</w:t>
      </w:r>
      <w:r w:rsidRPr="00EA4E1C">
        <w:rPr>
          <w:rFonts w:hint="cs"/>
          <w:color w:val="000000" w:themeColor="text1"/>
          <w:rtl/>
          <w:lang w:bidi="ar"/>
        </w:rPr>
        <w:t>البيان في تفسير القرآن</w:t>
      </w:r>
      <w:r w:rsidRPr="00EA4E1C">
        <w:rPr>
          <w:rFonts w:hint="eastAsia"/>
          <w:color w:val="000000" w:themeColor="text1"/>
          <w:rtl/>
        </w:rPr>
        <w:t>»</w:t>
      </w:r>
      <w:r w:rsidRPr="00EA4E1C">
        <w:rPr>
          <w:rFonts w:hint="cs"/>
          <w:color w:val="000000" w:themeColor="text1"/>
          <w:rtl/>
          <w:lang w:bidi="ar"/>
        </w:rPr>
        <w:t xml:space="preserve">، أعلى سلطة دينيّة لثاني أكبر مذهبٍ للمسلمين، </w:t>
      </w:r>
      <w:r w:rsidR="005E577B" w:rsidRPr="00EA4E1C">
        <w:rPr>
          <w:rFonts w:hint="cs"/>
          <w:color w:val="000000" w:themeColor="text1"/>
          <w:rtl/>
          <w:lang w:bidi="ar"/>
        </w:rPr>
        <w:t xml:space="preserve">وهم </w:t>
      </w:r>
      <w:r w:rsidRPr="00EA4E1C">
        <w:rPr>
          <w:rFonts w:hint="cs"/>
          <w:color w:val="000000" w:themeColor="text1"/>
          <w:rtl/>
          <w:lang w:bidi="ar"/>
        </w:rPr>
        <w:t>الشيعة الإماميّة. وبالنسبة إلى أتباعه</w:t>
      </w:r>
      <w:r w:rsidR="005E577B" w:rsidRPr="00EA4E1C">
        <w:rPr>
          <w:rFonts w:hint="cs"/>
          <w:color w:val="000000" w:themeColor="text1"/>
          <w:rtl/>
          <w:lang w:bidi="ar"/>
        </w:rPr>
        <w:t xml:space="preserve"> كان الخوئي</w:t>
      </w:r>
      <w:r w:rsidRPr="00EA4E1C">
        <w:rPr>
          <w:rFonts w:hint="cs"/>
          <w:color w:val="000000" w:themeColor="text1"/>
          <w:rtl/>
          <w:lang w:bidi="ar"/>
        </w:rPr>
        <w:t>، كغيره من الفقهاء الشيعة المتبصّ</w:t>
      </w:r>
      <w:r w:rsidR="005E577B" w:rsidRPr="00EA4E1C">
        <w:rPr>
          <w:rFonts w:hint="cs"/>
          <w:color w:val="000000" w:themeColor="text1"/>
          <w:rtl/>
          <w:lang w:bidi="ar"/>
        </w:rPr>
        <w:t>ِ</w:t>
      </w:r>
      <w:r w:rsidRPr="00EA4E1C">
        <w:rPr>
          <w:rFonts w:hint="cs"/>
          <w:color w:val="000000" w:themeColor="text1"/>
          <w:rtl/>
          <w:lang w:bidi="ar"/>
        </w:rPr>
        <w:t>رين الأتقياء، نائباً عامّاً عن الإمام الأخير الغائب</w:t>
      </w:r>
      <w:r w:rsidR="005E577B" w:rsidRPr="00EA4E1C">
        <w:rPr>
          <w:rFonts w:hint="cs"/>
          <w:color w:val="000000" w:themeColor="text1"/>
          <w:rtl/>
          <w:lang w:bidi="ar"/>
        </w:rPr>
        <w:t>، مولّى سلطةً فقهيّة دينيّ</w:t>
      </w:r>
      <w:r w:rsidRPr="00EA4E1C">
        <w:rPr>
          <w:rFonts w:hint="cs"/>
          <w:color w:val="000000" w:themeColor="text1"/>
          <w:rtl/>
          <w:lang w:bidi="ar"/>
        </w:rPr>
        <w:t>ة</w:t>
      </w:r>
      <w:r w:rsidR="005E577B" w:rsidRPr="00EA4E1C">
        <w:rPr>
          <w:rFonts w:hint="cs"/>
          <w:color w:val="000000" w:themeColor="text1"/>
          <w:rtl/>
          <w:lang w:bidi="ar"/>
        </w:rPr>
        <w:t>ً</w:t>
      </w:r>
      <w:r w:rsidRPr="00EA4E1C">
        <w:rPr>
          <w:rFonts w:hint="cs"/>
          <w:color w:val="000000" w:themeColor="text1"/>
          <w:rtl/>
          <w:lang w:bidi="ar"/>
        </w:rPr>
        <w:t xml:space="preserve"> لإرشاد المذهب، إلى أن</w:t>
      </w:r>
      <w:r w:rsidR="005E577B" w:rsidRPr="00EA4E1C">
        <w:rPr>
          <w:rFonts w:hint="cs"/>
          <w:color w:val="000000" w:themeColor="text1"/>
          <w:rtl/>
          <w:lang w:bidi="ar"/>
        </w:rPr>
        <w:t>ْ</w:t>
      </w:r>
      <w:r w:rsidRPr="00EA4E1C">
        <w:rPr>
          <w:rFonts w:hint="cs"/>
          <w:color w:val="000000" w:themeColor="text1"/>
          <w:rtl/>
          <w:lang w:bidi="ar"/>
        </w:rPr>
        <w:t xml:space="preserve"> يظهر الإمام المخلّ</w:t>
      </w:r>
      <w:r w:rsidR="005E577B" w:rsidRPr="00EA4E1C">
        <w:rPr>
          <w:rFonts w:hint="cs"/>
          <w:color w:val="000000" w:themeColor="text1"/>
          <w:rtl/>
          <w:lang w:bidi="ar"/>
        </w:rPr>
        <w:t>ِ</w:t>
      </w:r>
      <w:r w:rsidRPr="00EA4E1C">
        <w:rPr>
          <w:rFonts w:hint="cs"/>
          <w:color w:val="000000" w:themeColor="text1"/>
          <w:rtl/>
          <w:lang w:bidi="ar"/>
        </w:rPr>
        <w:t>ص ـ المهديّ. بهذا</w:t>
      </w:r>
      <w:r w:rsidR="005E577B" w:rsidRPr="00EA4E1C">
        <w:rPr>
          <w:rFonts w:hint="cs"/>
          <w:color w:val="000000" w:themeColor="text1"/>
          <w:rtl/>
          <w:lang w:bidi="ar"/>
        </w:rPr>
        <w:t xml:space="preserve"> برز السيد الخوئي</w:t>
      </w:r>
      <w:r w:rsidRPr="00EA4E1C">
        <w:rPr>
          <w:rFonts w:hint="cs"/>
          <w:color w:val="000000" w:themeColor="text1"/>
          <w:rtl/>
          <w:lang w:bidi="ar"/>
        </w:rPr>
        <w:t xml:space="preserve"> كأحد أكثر الفقهاء المشهود لهم في القرن العشرين. </w:t>
      </w:r>
    </w:p>
    <w:p w:rsidR="0097116C" w:rsidRPr="00EA4E1C" w:rsidRDefault="005E577B" w:rsidP="00031329">
      <w:pPr>
        <w:rPr>
          <w:color w:val="000000" w:themeColor="text1"/>
          <w:rtl/>
          <w:lang w:bidi="ar"/>
        </w:rPr>
      </w:pPr>
      <w:r w:rsidRPr="00EA4E1C">
        <w:rPr>
          <w:rFonts w:hint="cs"/>
          <w:color w:val="000000" w:themeColor="text1"/>
          <w:rtl/>
          <w:lang w:bidi="ar"/>
        </w:rPr>
        <w:t>أكمل السيد الخوئي</w:t>
      </w:r>
      <w:r w:rsidR="0097116C" w:rsidRPr="00EA4E1C">
        <w:rPr>
          <w:rFonts w:hint="cs"/>
          <w:color w:val="000000" w:themeColor="text1"/>
          <w:rtl/>
          <w:lang w:bidi="ar"/>
        </w:rPr>
        <w:t xml:space="preserve"> دراسته للعلوم الإسلاميّة في مدينة النجف إثر إنهاء</w:t>
      </w:r>
      <w:r w:rsidR="0097116C" w:rsidRPr="00EA4E1C">
        <w:rPr>
          <w:rFonts w:hint="cs"/>
          <w:color w:val="000000" w:themeColor="text1"/>
          <w:rtl/>
        </w:rPr>
        <w:t xml:space="preserve"> دراسته الابتدائية</w:t>
      </w:r>
      <w:r w:rsidR="0097116C" w:rsidRPr="00EA4E1C">
        <w:rPr>
          <w:rFonts w:hint="cs"/>
          <w:color w:val="000000" w:themeColor="text1"/>
          <w:rtl/>
          <w:lang w:bidi="ar"/>
        </w:rPr>
        <w:t xml:space="preserve"> في مسقط رأسه خوء في أذربيجان. قدّ</w:t>
      </w:r>
      <w:r w:rsidRPr="00EA4E1C">
        <w:rPr>
          <w:rFonts w:hint="cs"/>
          <w:color w:val="000000" w:themeColor="text1"/>
          <w:rtl/>
          <w:lang w:bidi="ar"/>
        </w:rPr>
        <w:t>َ</w:t>
      </w:r>
      <w:r w:rsidR="0097116C" w:rsidRPr="00EA4E1C">
        <w:rPr>
          <w:rFonts w:hint="cs"/>
          <w:color w:val="000000" w:themeColor="text1"/>
          <w:rtl/>
          <w:lang w:bidi="ar"/>
        </w:rPr>
        <w:t>مت النجف، حيث ضريح الإمام الأوّل عليّ بن أبي طالب</w:t>
      </w:r>
      <w:r w:rsidRPr="00EA4E1C">
        <w:rPr>
          <w:rFonts w:hint="cs"/>
          <w:color w:val="000000" w:themeColor="text1"/>
          <w:rtl/>
          <w:lang w:bidi="ar"/>
        </w:rPr>
        <w:t xml:space="preserve"> </w:t>
      </w:r>
      <w:r w:rsidR="0097116C" w:rsidRPr="00EA4E1C">
        <w:rPr>
          <w:rFonts w:hint="cs"/>
          <w:color w:val="000000" w:themeColor="text1"/>
          <w:rtl/>
          <w:lang w:bidi="ar"/>
        </w:rPr>
        <w:t>(المستشهد عام 660م)، أفضل التعليم في مجال العلوم المتقدّمة في الفقه</w:t>
      </w:r>
      <w:r w:rsidRPr="00EA4E1C">
        <w:rPr>
          <w:rFonts w:hint="cs"/>
          <w:color w:val="000000" w:themeColor="text1"/>
          <w:rtl/>
          <w:lang w:bidi="ar"/>
        </w:rPr>
        <w:t>،</w:t>
      </w:r>
      <w:r w:rsidR="0097116C" w:rsidRPr="00EA4E1C">
        <w:rPr>
          <w:rFonts w:hint="cs"/>
          <w:color w:val="000000" w:themeColor="text1"/>
          <w:rtl/>
          <w:lang w:bidi="ar"/>
        </w:rPr>
        <w:t xml:space="preserve"> وتلك المتعلّقة بالعلوم الإسلام</w:t>
      </w:r>
      <w:r w:rsidRPr="00EA4E1C">
        <w:rPr>
          <w:rFonts w:hint="cs"/>
          <w:color w:val="000000" w:themeColor="text1"/>
          <w:rtl/>
          <w:lang w:bidi="ar"/>
        </w:rPr>
        <w:t>يّة</w:t>
      </w:r>
      <w:r w:rsidR="0097116C" w:rsidRPr="00EA4E1C">
        <w:rPr>
          <w:rFonts w:hint="cs"/>
          <w:color w:val="000000" w:themeColor="text1"/>
          <w:rtl/>
          <w:lang w:bidi="ar"/>
        </w:rPr>
        <w:t xml:space="preserve">، على يد أكثر علماء الشيعة بروزاً. </w:t>
      </w:r>
    </w:p>
    <w:p w:rsidR="0097116C" w:rsidRPr="00EA4E1C" w:rsidRDefault="0097116C" w:rsidP="00031329">
      <w:pPr>
        <w:rPr>
          <w:color w:val="000000" w:themeColor="text1"/>
          <w:rtl/>
          <w:lang w:bidi="ar"/>
        </w:rPr>
      </w:pPr>
      <w:r w:rsidRPr="00EA4E1C">
        <w:rPr>
          <w:rFonts w:hint="cs"/>
          <w:color w:val="000000" w:themeColor="text1"/>
          <w:rtl/>
          <w:lang w:bidi="ar"/>
        </w:rPr>
        <w:t>في هجرته إلى النجف</w:t>
      </w:r>
      <w:r w:rsidR="005E577B" w:rsidRPr="00EA4E1C">
        <w:rPr>
          <w:rFonts w:hint="cs"/>
          <w:color w:val="000000" w:themeColor="text1"/>
          <w:rtl/>
          <w:lang w:bidi="ar"/>
        </w:rPr>
        <w:t xml:space="preserve"> انتهج الخوئي</w:t>
      </w:r>
      <w:r w:rsidRPr="00EA4E1C">
        <w:rPr>
          <w:rFonts w:hint="cs"/>
          <w:color w:val="000000" w:themeColor="text1"/>
          <w:rtl/>
          <w:lang w:bidi="ar"/>
        </w:rPr>
        <w:t xml:space="preserve"> تقليداً قديماً، متجذّ</w:t>
      </w:r>
      <w:r w:rsidR="005E577B" w:rsidRPr="00EA4E1C">
        <w:rPr>
          <w:rFonts w:hint="cs"/>
          <w:color w:val="000000" w:themeColor="text1"/>
          <w:rtl/>
          <w:lang w:bidi="ar"/>
        </w:rPr>
        <w:t>ِ</w:t>
      </w:r>
      <w:r w:rsidRPr="00EA4E1C">
        <w:rPr>
          <w:rFonts w:hint="cs"/>
          <w:color w:val="000000" w:themeColor="text1"/>
          <w:rtl/>
          <w:lang w:bidi="ar"/>
        </w:rPr>
        <w:t>راً بين العلماء الدينيّين الإيرانيّين، في اكتساب العلوم المتقدّ</w:t>
      </w:r>
      <w:r w:rsidR="005E577B" w:rsidRPr="00EA4E1C">
        <w:rPr>
          <w:rFonts w:hint="cs"/>
          <w:color w:val="000000" w:themeColor="text1"/>
          <w:rtl/>
          <w:lang w:bidi="ar"/>
        </w:rPr>
        <w:t>ِ</w:t>
      </w:r>
      <w:r w:rsidRPr="00EA4E1C">
        <w:rPr>
          <w:rFonts w:hint="cs"/>
          <w:color w:val="000000" w:themeColor="text1"/>
          <w:rtl/>
          <w:lang w:bidi="ar"/>
        </w:rPr>
        <w:t>مة في الفقه الإسلاميّ في حلقات الدراسة في هذه المدينة المقدّ</w:t>
      </w:r>
      <w:r w:rsidR="005E577B" w:rsidRPr="00EA4E1C">
        <w:rPr>
          <w:rFonts w:hint="cs"/>
          <w:color w:val="000000" w:themeColor="text1"/>
          <w:rtl/>
          <w:lang w:bidi="ar"/>
        </w:rPr>
        <w:t>َ</w:t>
      </w:r>
      <w:r w:rsidRPr="00EA4E1C">
        <w:rPr>
          <w:rFonts w:hint="cs"/>
          <w:color w:val="000000" w:themeColor="text1"/>
          <w:rtl/>
          <w:lang w:bidi="ar"/>
        </w:rPr>
        <w:t>سة. وبعد عدد من السنين أمضاها في التمرّس في الفقه على يد أبيه أكمل الخوئيّ المستويين الأوّلين من مقرّ</w:t>
      </w:r>
      <w:r w:rsidR="005E577B" w:rsidRPr="00EA4E1C">
        <w:rPr>
          <w:rFonts w:hint="cs"/>
          <w:color w:val="000000" w:themeColor="text1"/>
          <w:rtl/>
          <w:lang w:bidi="ar"/>
        </w:rPr>
        <w:t>َ</w:t>
      </w:r>
      <w:r w:rsidRPr="00EA4E1C">
        <w:rPr>
          <w:rFonts w:hint="cs"/>
          <w:color w:val="000000" w:themeColor="text1"/>
          <w:rtl/>
          <w:lang w:bidi="ar"/>
        </w:rPr>
        <w:t>راته الدراسيّة الفق</w:t>
      </w:r>
      <w:r w:rsidR="005E577B" w:rsidRPr="00EA4E1C">
        <w:rPr>
          <w:rFonts w:hint="cs"/>
          <w:color w:val="000000" w:themeColor="text1"/>
          <w:rtl/>
          <w:lang w:bidi="ar"/>
        </w:rPr>
        <w:t>ه</w:t>
      </w:r>
      <w:r w:rsidRPr="00EA4E1C">
        <w:rPr>
          <w:rFonts w:hint="cs"/>
          <w:color w:val="000000" w:themeColor="text1"/>
          <w:rtl/>
          <w:lang w:bidi="ar"/>
        </w:rPr>
        <w:t xml:space="preserve">يّة. </w:t>
      </w:r>
    </w:p>
    <w:p w:rsidR="0097116C" w:rsidRPr="00EA4E1C" w:rsidRDefault="0097116C" w:rsidP="00031329">
      <w:pPr>
        <w:rPr>
          <w:color w:val="000000" w:themeColor="text1"/>
          <w:rtl/>
          <w:lang w:bidi="ar"/>
        </w:rPr>
      </w:pPr>
      <w:r w:rsidRPr="00EA4E1C">
        <w:rPr>
          <w:rFonts w:hint="cs"/>
          <w:color w:val="000000" w:themeColor="text1"/>
          <w:rtl/>
          <w:lang w:bidi="ar"/>
        </w:rPr>
        <w:lastRenderedPageBreak/>
        <w:t>ومنذ العام 1918 بدأ في حضور المحاضرات المتقدّمة في المنهج عند المجتهدين البارزين، أمثال</w:t>
      </w:r>
      <w:r w:rsidR="005E577B" w:rsidRPr="00EA4E1C">
        <w:rPr>
          <w:rFonts w:hint="cs"/>
          <w:color w:val="000000" w:themeColor="text1"/>
          <w:rtl/>
          <w:lang w:bidi="ar"/>
        </w:rPr>
        <w:t>:</w:t>
      </w:r>
      <w:r w:rsidRPr="00EA4E1C">
        <w:rPr>
          <w:rFonts w:hint="cs"/>
          <w:color w:val="000000" w:themeColor="text1"/>
          <w:rtl/>
          <w:lang w:bidi="ar"/>
        </w:rPr>
        <w:t xml:space="preserve"> شيخ الشريعة</w:t>
      </w:r>
      <w:r w:rsidR="005E577B" w:rsidRPr="00EA4E1C">
        <w:rPr>
          <w:rFonts w:hint="cs"/>
          <w:color w:val="000000" w:themeColor="text1"/>
          <w:rtl/>
          <w:lang w:bidi="ar"/>
        </w:rPr>
        <w:t>، ومهدي</w:t>
      </w:r>
      <w:r w:rsidRPr="00EA4E1C">
        <w:rPr>
          <w:rFonts w:hint="cs"/>
          <w:color w:val="000000" w:themeColor="text1"/>
          <w:rtl/>
          <w:lang w:bidi="ar"/>
        </w:rPr>
        <w:t xml:space="preserve"> الم</w:t>
      </w:r>
      <w:r w:rsidR="005E577B" w:rsidRPr="00EA4E1C">
        <w:rPr>
          <w:rFonts w:hint="cs"/>
          <w:color w:val="000000" w:themeColor="text1"/>
          <w:rtl/>
          <w:lang w:bidi="ar"/>
        </w:rPr>
        <w:t>ا</w:t>
      </w:r>
      <w:r w:rsidRPr="00EA4E1C">
        <w:rPr>
          <w:rFonts w:hint="cs"/>
          <w:color w:val="000000" w:themeColor="text1"/>
          <w:rtl/>
          <w:lang w:bidi="ar"/>
        </w:rPr>
        <w:t>زندراني</w:t>
      </w:r>
      <w:r w:rsidR="005E577B" w:rsidRPr="00EA4E1C">
        <w:rPr>
          <w:rFonts w:hint="cs"/>
          <w:color w:val="000000" w:themeColor="text1"/>
          <w:rtl/>
          <w:lang w:bidi="ar"/>
        </w:rPr>
        <w:t>، ومحمد حسين الغروي،</w:t>
      </w:r>
      <w:r w:rsidRPr="00EA4E1C">
        <w:rPr>
          <w:rFonts w:hint="cs"/>
          <w:color w:val="000000" w:themeColor="text1"/>
          <w:rtl/>
          <w:lang w:bidi="ar"/>
        </w:rPr>
        <w:t xml:space="preserve"> وضياء الدين العراقي</w:t>
      </w:r>
      <w:r w:rsidR="005E577B" w:rsidRPr="00EA4E1C">
        <w:rPr>
          <w:rFonts w:hint="cs"/>
          <w:color w:val="000000" w:themeColor="text1"/>
          <w:rtl/>
          <w:lang w:bidi="ar"/>
        </w:rPr>
        <w:t>، ومحمد حسين النائيني. كما قدّم الخوئي</w:t>
      </w:r>
      <w:r w:rsidRPr="00EA4E1C">
        <w:rPr>
          <w:rFonts w:hint="cs"/>
          <w:color w:val="000000" w:themeColor="text1"/>
          <w:rtl/>
          <w:lang w:bidi="ar"/>
        </w:rPr>
        <w:t xml:space="preserve"> في هذه الحلقات محاضراتٍ تقنيّة في مجال علم الفقه الاستنتاجيّ (الاستدلاليّ) بحضرة أساتذته</w:t>
      </w:r>
      <w:r w:rsidR="005E577B" w:rsidRPr="00EA4E1C">
        <w:rPr>
          <w:rFonts w:hint="cs"/>
          <w:color w:val="000000" w:themeColor="text1"/>
          <w:rtl/>
          <w:lang w:bidi="ar"/>
        </w:rPr>
        <w:t xml:space="preserve">، </w:t>
      </w:r>
      <w:r w:rsidRPr="00EA4E1C">
        <w:rPr>
          <w:rFonts w:hint="cs"/>
          <w:color w:val="000000" w:themeColor="text1"/>
          <w:rtl/>
          <w:lang w:bidi="ar"/>
        </w:rPr>
        <w:t>مكتسباً بذلك الأهليّة المميّزة لتعليم العلوم الدينيّة، وتكوين آراء تشريعيّة مستقلّة ـ عبر التأويل المنطقيّ لمصادر التشريع في مجالات تطبيق التشريع الإسلاميّ كافّةً</w:t>
      </w:r>
      <w:r w:rsidR="005E577B" w:rsidRPr="00EA4E1C">
        <w:rPr>
          <w:rFonts w:hint="cs"/>
          <w:color w:val="000000" w:themeColor="text1"/>
          <w:rtl/>
          <w:lang w:bidi="ar"/>
        </w:rPr>
        <w:t xml:space="preserve"> ـ</w:t>
      </w:r>
      <w:r w:rsidRPr="00EA4E1C">
        <w:rPr>
          <w:rFonts w:hint="cs"/>
          <w:color w:val="000000" w:themeColor="text1"/>
          <w:rtl/>
          <w:lang w:bidi="ar"/>
        </w:rPr>
        <w:t xml:space="preserve">. </w:t>
      </w:r>
    </w:p>
    <w:p w:rsidR="0097116C" w:rsidRPr="00EA4E1C" w:rsidRDefault="0097116C" w:rsidP="00031329">
      <w:pPr>
        <w:rPr>
          <w:color w:val="000000" w:themeColor="text1"/>
          <w:rtl/>
          <w:lang w:bidi="ar"/>
        </w:rPr>
      </w:pPr>
      <w:r w:rsidRPr="00EA4E1C">
        <w:rPr>
          <w:rFonts w:hint="cs"/>
          <w:color w:val="000000" w:themeColor="text1"/>
          <w:rtl/>
          <w:lang w:bidi="ar"/>
        </w:rPr>
        <w:t>وبأهليّة أن يمارس الاجتهاد يعتبر الفقيه الشيعيّ حائزاً الشروط اللازمة لإرشاد أتباع المذهب في شؤونهم الدينيّة ـ العقيديّة</w:t>
      </w:r>
      <w:r w:rsidR="005E577B" w:rsidRPr="00EA4E1C">
        <w:rPr>
          <w:rFonts w:hint="cs"/>
          <w:color w:val="000000" w:themeColor="text1"/>
          <w:rtl/>
          <w:lang w:bidi="ar"/>
        </w:rPr>
        <w:t>،</w:t>
      </w:r>
      <w:r w:rsidRPr="00EA4E1C">
        <w:rPr>
          <w:rFonts w:hint="cs"/>
          <w:color w:val="000000" w:themeColor="text1"/>
          <w:rtl/>
          <w:lang w:bidi="ar"/>
        </w:rPr>
        <w:t xml:space="preserve"> وحتّى الدنيويّة. وعلى عكس ما هي الحال عليه عند المسلمين السنّة</w:t>
      </w:r>
      <w:r w:rsidR="005E577B" w:rsidRPr="00EA4E1C">
        <w:rPr>
          <w:rFonts w:hint="cs"/>
          <w:color w:val="000000" w:themeColor="text1"/>
          <w:rtl/>
          <w:lang w:bidi="ar"/>
        </w:rPr>
        <w:t>،</w:t>
      </w:r>
      <w:r w:rsidRPr="00EA4E1C">
        <w:rPr>
          <w:rFonts w:hint="cs"/>
          <w:color w:val="000000" w:themeColor="text1"/>
          <w:rtl/>
          <w:lang w:bidi="ar"/>
        </w:rPr>
        <w:t xml:space="preserve"> من كونهم يمتلكون قدراً قليلاً من الإخلاص لقياداتهم الدينيّة</w:t>
      </w:r>
      <w:r w:rsidR="005E577B" w:rsidRPr="00EA4E1C">
        <w:rPr>
          <w:rFonts w:hint="cs"/>
          <w:color w:val="000000" w:themeColor="text1"/>
          <w:rtl/>
          <w:lang w:bidi="ar"/>
        </w:rPr>
        <w:t xml:space="preserve">، </w:t>
      </w:r>
      <w:r w:rsidRPr="00EA4E1C">
        <w:rPr>
          <w:rFonts w:hint="cs"/>
          <w:color w:val="000000" w:themeColor="text1"/>
          <w:rtl/>
          <w:lang w:bidi="ar"/>
        </w:rPr>
        <w:t>فقد نظر الشيعة إلى قياداتهم الدينيّة على أنّ</w:t>
      </w:r>
      <w:r w:rsidR="005E577B" w:rsidRPr="00EA4E1C">
        <w:rPr>
          <w:rFonts w:hint="cs"/>
          <w:color w:val="000000" w:themeColor="text1"/>
          <w:rtl/>
          <w:lang w:bidi="ar"/>
        </w:rPr>
        <w:t>َ</w:t>
      </w:r>
      <w:r w:rsidRPr="00EA4E1C">
        <w:rPr>
          <w:rFonts w:hint="cs"/>
          <w:color w:val="000000" w:themeColor="text1"/>
          <w:rtl/>
          <w:lang w:bidi="ar"/>
        </w:rPr>
        <w:t xml:space="preserve">هم موضع للاتّباع. </w:t>
      </w:r>
      <w:r w:rsidR="005E577B" w:rsidRPr="00EA4E1C">
        <w:rPr>
          <w:rFonts w:hint="cs"/>
          <w:color w:val="000000" w:themeColor="text1"/>
          <w:rtl/>
          <w:lang w:bidi="ar"/>
        </w:rPr>
        <w:t>و</w:t>
      </w:r>
      <w:r w:rsidRPr="00EA4E1C">
        <w:rPr>
          <w:rFonts w:hint="cs"/>
          <w:color w:val="000000" w:themeColor="text1"/>
          <w:rtl/>
          <w:lang w:bidi="ar"/>
        </w:rPr>
        <w:t>بذلك فإنّه قبل أن يموت الفقيه موضع الاتّباع يجد أتباع المذهب الشيعيّ أنفسهم قد أجمعوا بشكل</w:t>
      </w:r>
      <w:r w:rsidR="005E577B" w:rsidRPr="00EA4E1C">
        <w:rPr>
          <w:rFonts w:hint="cs"/>
          <w:color w:val="000000" w:themeColor="text1"/>
          <w:rtl/>
          <w:lang w:bidi="ar"/>
        </w:rPr>
        <w:t>ٍ</w:t>
      </w:r>
      <w:r w:rsidRPr="00EA4E1C">
        <w:rPr>
          <w:rFonts w:hint="cs"/>
          <w:color w:val="000000" w:themeColor="text1"/>
          <w:rtl/>
          <w:lang w:bidi="ar"/>
        </w:rPr>
        <w:t xml:space="preserve"> ما على خ</w:t>
      </w:r>
      <w:r w:rsidR="005E577B" w:rsidRPr="00EA4E1C">
        <w:rPr>
          <w:rFonts w:hint="cs"/>
          <w:color w:val="000000" w:themeColor="text1"/>
          <w:rtl/>
          <w:lang w:bidi="ar"/>
        </w:rPr>
        <w:t>َ</w:t>
      </w:r>
      <w:r w:rsidRPr="00EA4E1C">
        <w:rPr>
          <w:rFonts w:hint="cs"/>
          <w:color w:val="000000" w:themeColor="text1"/>
          <w:rtl/>
          <w:lang w:bidi="ar"/>
        </w:rPr>
        <w:t>ل</w:t>
      </w:r>
      <w:r w:rsidR="005E577B" w:rsidRPr="00EA4E1C">
        <w:rPr>
          <w:rFonts w:hint="cs"/>
          <w:color w:val="000000" w:themeColor="text1"/>
          <w:rtl/>
          <w:lang w:bidi="ar"/>
        </w:rPr>
        <w:t>َ</w:t>
      </w:r>
      <w:r w:rsidRPr="00EA4E1C">
        <w:rPr>
          <w:rFonts w:hint="cs"/>
          <w:color w:val="000000" w:themeColor="text1"/>
          <w:rtl/>
          <w:lang w:bidi="ar"/>
        </w:rPr>
        <w:t xml:space="preserve">فٍ له يعتلي مكانته المرموقة. </w:t>
      </w:r>
    </w:p>
    <w:p w:rsidR="0097116C" w:rsidRPr="00EA4E1C" w:rsidRDefault="0097116C" w:rsidP="00031329">
      <w:pPr>
        <w:rPr>
          <w:color w:val="000000" w:themeColor="text1"/>
          <w:rtl/>
          <w:lang w:bidi="ar"/>
        </w:rPr>
      </w:pPr>
      <w:r w:rsidRPr="00EA4E1C">
        <w:rPr>
          <w:rFonts w:hint="cs"/>
          <w:color w:val="000000" w:themeColor="text1"/>
          <w:rtl/>
          <w:lang w:bidi="ar"/>
        </w:rPr>
        <w:t>إنّ عمليّة الإقرار لفقيه</w:t>
      </w:r>
      <w:r w:rsidR="005E577B" w:rsidRPr="00EA4E1C">
        <w:rPr>
          <w:rFonts w:hint="cs"/>
          <w:color w:val="000000" w:themeColor="text1"/>
          <w:rtl/>
          <w:lang w:bidi="ar"/>
        </w:rPr>
        <w:t>ٍ</w:t>
      </w:r>
      <w:r w:rsidRPr="00EA4E1C">
        <w:rPr>
          <w:rFonts w:hint="cs"/>
          <w:color w:val="000000" w:themeColor="text1"/>
          <w:rtl/>
          <w:lang w:bidi="ar"/>
        </w:rPr>
        <w:t xml:space="preserve"> ما بهذه المنزلة بين أتباع المذهب تعرف بـ </w:t>
      </w:r>
      <w:r w:rsidRPr="00EA4E1C">
        <w:rPr>
          <w:rFonts w:hint="eastAsia"/>
          <w:color w:val="000000" w:themeColor="text1"/>
          <w:rtl/>
        </w:rPr>
        <w:t>«</w:t>
      </w:r>
      <w:r w:rsidRPr="00EA4E1C">
        <w:rPr>
          <w:rFonts w:hint="cs"/>
          <w:color w:val="000000" w:themeColor="text1"/>
          <w:rtl/>
          <w:lang w:bidi="ar"/>
        </w:rPr>
        <w:t>التقليد</w:t>
      </w:r>
      <w:r w:rsidRPr="00EA4E1C">
        <w:rPr>
          <w:rFonts w:hint="eastAsia"/>
          <w:color w:val="000000" w:themeColor="text1"/>
          <w:rtl/>
        </w:rPr>
        <w:t>»</w:t>
      </w:r>
      <w:r w:rsidR="005E577B" w:rsidRPr="00EA4E1C">
        <w:rPr>
          <w:rFonts w:hint="cs"/>
          <w:color w:val="000000" w:themeColor="text1"/>
          <w:rtl/>
          <w:lang w:bidi="ar"/>
        </w:rPr>
        <w:t>،</w:t>
      </w:r>
      <w:r w:rsidRPr="00EA4E1C">
        <w:rPr>
          <w:rFonts w:hint="cs"/>
          <w:color w:val="000000" w:themeColor="text1"/>
          <w:rtl/>
          <w:lang w:bidi="ar"/>
        </w:rPr>
        <w:t xml:space="preserve"> بمعنى </w:t>
      </w:r>
      <w:r w:rsidRPr="00EA4E1C">
        <w:rPr>
          <w:rFonts w:hint="eastAsia"/>
          <w:color w:val="000000" w:themeColor="text1"/>
          <w:rtl/>
        </w:rPr>
        <w:t>«</w:t>
      </w:r>
      <w:r w:rsidRPr="00EA4E1C">
        <w:rPr>
          <w:rFonts w:hint="cs"/>
          <w:color w:val="000000" w:themeColor="text1"/>
          <w:rtl/>
          <w:lang w:bidi="ar"/>
        </w:rPr>
        <w:t>محاكاة</w:t>
      </w:r>
      <w:r w:rsidRPr="00EA4E1C">
        <w:rPr>
          <w:rFonts w:hint="eastAsia"/>
          <w:color w:val="000000" w:themeColor="text1"/>
          <w:rtl/>
        </w:rPr>
        <w:t>»</w:t>
      </w:r>
      <w:r w:rsidRPr="00EA4E1C">
        <w:rPr>
          <w:rFonts w:hint="cs"/>
          <w:color w:val="000000" w:themeColor="text1"/>
          <w:rtl/>
          <w:lang w:bidi="ar"/>
        </w:rPr>
        <w:t xml:space="preserve"> أو </w:t>
      </w:r>
      <w:r w:rsidRPr="00EA4E1C">
        <w:rPr>
          <w:rFonts w:hint="eastAsia"/>
          <w:color w:val="000000" w:themeColor="text1"/>
          <w:rtl/>
        </w:rPr>
        <w:t>«</w:t>
      </w:r>
      <w:r w:rsidRPr="00EA4E1C">
        <w:rPr>
          <w:rFonts w:hint="cs"/>
          <w:color w:val="000000" w:themeColor="text1"/>
          <w:rtl/>
          <w:lang w:bidi="ar"/>
        </w:rPr>
        <w:t>قبول</w:t>
      </w:r>
      <w:r w:rsidRPr="00EA4E1C">
        <w:rPr>
          <w:rFonts w:hint="eastAsia"/>
          <w:color w:val="000000" w:themeColor="text1"/>
          <w:rtl/>
        </w:rPr>
        <w:t>»</w:t>
      </w:r>
      <w:r w:rsidRPr="00EA4E1C">
        <w:rPr>
          <w:rFonts w:hint="cs"/>
          <w:color w:val="000000" w:themeColor="text1"/>
          <w:rtl/>
          <w:lang w:bidi="ar"/>
        </w:rPr>
        <w:t xml:space="preserve"> أحكام فقيه ما في شؤون التشريع. ويعرف م</w:t>
      </w:r>
      <w:r w:rsidR="005E577B" w:rsidRPr="00EA4E1C">
        <w:rPr>
          <w:rFonts w:hint="cs"/>
          <w:color w:val="000000" w:themeColor="text1"/>
          <w:rtl/>
          <w:lang w:bidi="ar"/>
        </w:rPr>
        <w:t>َ</w:t>
      </w:r>
      <w:r w:rsidRPr="00EA4E1C">
        <w:rPr>
          <w:rFonts w:hint="cs"/>
          <w:color w:val="000000" w:themeColor="text1"/>
          <w:rtl/>
          <w:lang w:bidi="ar"/>
        </w:rPr>
        <w:t>ن</w:t>
      </w:r>
      <w:r w:rsidR="005E577B" w:rsidRPr="00EA4E1C">
        <w:rPr>
          <w:rFonts w:hint="cs"/>
          <w:color w:val="000000" w:themeColor="text1"/>
          <w:rtl/>
          <w:lang w:bidi="ar"/>
        </w:rPr>
        <w:t>ْ</w:t>
      </w:r>
      <w:r w:rsidRPr="00EA4E1C">
        <w:rPr>
          <w:rFonts w:hint="cs"/>
          <w:color w:val="000000" w:themeColor="text1"/>
          <w:rtl/>
          <w:lang w:bidi="ar"/>
        </w:rPr>
        <w:t xml:space="preserve"> يشغل هذه المنزلة بـ </w:t>
      </w:r>
      <w:r w:rsidRPr="00EA4E1C">
        <w:rPr>
          <w:rFonts w:hint="eastAsia"/>
          <w:color w:val="000000" w:themeColor="text1"/>
          <w:rtl/>
        </w:rPr>
        <w:t>«</w:t>
      </w:r>
      <w:r w:rsidRPr="00EA4E1C">
        <w:rPr>
          <w:rFonts w:hint="cs"/>
          <w:color w:val="000000" w:themeColor="text1"/>
          <w:rtl/>
          <w:lang w:bidi="ar"/>
        </w:rPr>
        <w:t>مرجع التقليد</w:t>
      </w:r>
      <w:r w:rsidRPr="00EA4E1C">
        <w:rPr>
          <w:rFonts w:hint="eastAsia"/>
          <w:color w:val="000000" w:themeColor="text1"/>
          <w:rtl/>
        </w:rPr>
        <w:t>»</w:t>
      </w:r>
      <w:r w:rsidRPr="00EA4E1C">
        <w:rPr>
          <w:rFonts w:hint="cs"/>
          <w:color w:val="000000" w:themeColor="text1"/>
          <w:rtl/>
          <w:lang w:bidi="ar"/>
        </w:rPr>
        <w:t xml:space="preserve">، فيكون </w:t>
      </w:r>
      <w:r w:rsidRPr="00EA4E1C">
        <w:rPr>
          <w:rFonts w:hint="eastAsia"/>
          <w:color w:val="000000" w:themeColor="text1"/>
          <w:rtl/>
        </w:rPr>
        <w:t>«</w:t>
      </w:r>
      <w:r w:rsidRPr="00EA4E1C">
        <w:rPr>
          <w:rFonts w:hint="cs"/>
          <w:color w:val="000000" w:themeColor="text1"/>
          <w:rtl/>
          <w:lang w:bidi="ar"/>
        </w:rPr>
        <w:t>سلطةً تشريعيّةً عليا مقبولةً كمصدرٍ للاتّباع</w:t>
      </w:r>
      <w:r w:rsidRPr="00EA4E1C">
        <w:rPr>
          <w:rFonts w:hint="eastAsia"/>
          <w:color w:val="000000" w:themeColor="text1"/>
          <w:rtl/>
        </w:rPr>
        <w:t>»</w:t>
      </w:r>
      <w:r w:rsidRPr="00EA4E1C">
        <w:rPr>
          <w:rFonts w:hint="cs"/>
          <w:color w:val="000000" w:themeColor="text1"/>
          <w:rtl/>
          <w:lang w:bidi="ar"/>
        </w:rPr>
        <w:t xml:space="preserve">. </w:t>
      </w:r>
    </w:p>
    <w:p w:rsidR="0097116C" w:rsidRPr="00EA4E1C" w:rsidRDefault="005E577B" w:rsidP="00031329">
      <w:pPr>
        <w:rPr>
          <w:color w:val="000000" w:themeColor="text1"/>
          <w:rtl/>
          <w:lang w:bidi="ar"/>
        </w:rPr>
      </w:pPr>
      <w:r w:rsidRPr="00EA4E1C">
        <w:rPr>
          <w:rFonts w:hint="cs"/>
          <w:color w:val="000000" w:themeColor="text1"/>
          <w:rtl/>
          <w:lang w:bidi="ar"/>
        </w:rPr>
        <w:t xml:space="preserve">مضافاً </w:t>
      </w:r>
      <w:r w:rsidR="0097116C" w:rsidRPr="00EA4E1C">
        <w:rPr>
          <w:rFonts w:hint="cs"/>
          <w:color w:val="000000" w:themeColor="text1"/>
          <w:rtl/>
          <w:lang w:bidi="ar"/>
        </w:rPr>
        <w:t>إلى ذلك فإنّ المؤسّسة الدينيّة ـ المرجعيّة مسؤولةٌ بدرجةٍ عالية عن تأمين اللّ</w:t>
      </w:r>
      <w:r w:rsidRPr="00EA4E1C">
        <w:rPr>
          <w:rFonts w:hint="cs"/>
          <w:color w:val="000000" w:themeColor="text1"/>
          <w:rtl/>
          <w:lang w:bidi="ar"/>
        </w:rPr>
        <w:t>ُ</w:t>
      </w:r>
      <w:r w:rsidR="0097116C" w:rsidRPr="00EA4E1C">
        <w:rPr>
          <w:rFonts w:hint="cs"/>
          <w:color w:val="000000" w:themeColor="text1"/>
          <w:rtl/>
          <w:lang w:bidi="ar"/>
        </w:rPr>
        <w:t>حمة الحافظة للهويّة الروحيّة ـ الأخلاقيّة والاجتماعيّة ـ السياسيّة المتعلّقة بها للمذهب الشيعيّ. يدبّر مرجع التقليد شؤون المذهب الدينيّة، بتقديم الإرشاد التشريعيّ ـ الأخلاقي</w:t>
      </w:r>
      <w:r w:rsidR="00476DF5" w:rsidRPr="00EA4E1C">
        <w:rPr>
          <w:rFonts w:hint="cs"/>
          <w:color w:val="000000" w:themeColor="text1"/>
          <w:rtl/>
          <w:lang w:bidi="ar"/>
        </w:rPr>
        <w:t>.</w:t>
      </w:r>
      <w:r w:rsidR="0097116C" w:rsidRPr="00EA4E1C">
        <w:rPr>
          <w:rFonts w:hint="cs"/>
          <w:color w:val="000000" w:themeColor="text1"/>
          <w:rtl/>
          <w:lang w:bidi="ar"/>
        </w:rPr>
        <w:t xml:space="preserve"> </w:t>
      </w:r>
      <w:r w:rsidR="00476DF5" w:rsidRPr="00EA4E1C">
        <w:rPr>
          <w:rFonts w:hint="cs"/>
          <w:color w:val="000000" w:themeColor="text1"/>
          <w:rtl/>
          <w:lang w:bidi="ar"/>
        </w:rPr>
        <w:t>و</w:t>
      </w:r>
      <w:r w:rsidR="0097116C" w:rsidRPr="00EA4E1C">
        <w:rPr>
          <w:rFonts w:hint="cs"/>
          <w:color w:val="000000" w:themeColor="text1"/>
          <w:rtl/>
          <w:lang w:bidi="ar"/>
        </w:rPr>
        <w:t>كذلك عبر الإشراف على شؤونها الماليّة</w:t>
      </w:r>
      <w:r w:rsidR="00476DF5" w:rsidRPr="00EA4E1C">
        <w:rPr>
          <w:rFonts w:hint="cs"/>
          <w:color w:val="000000" w:themeColor="text1"/>
          <w:rtl/>
          <w:lang w:bidi="ar"/>
        </w:rPr>
        <w:t>،</w:t>
      </w:r>
      <w:r w:rsidR="0097116C" w:rsidRPr="00EA4E1C">
        <w:rPr>
          <w:rFonts w:hint="cs"/>
          <w:color w:val="000000" w:themeColor="text1"/>
          <w:rtl/>
          <w:lang w:bidi="ar"/>
        </w:rPr>
        <w:t xml:space="preserve"> بتحصيل ثمّ توزيع التبرّعات العباديّة، كالزكاة (وهي صدقة ماليّة تمنح للفقراء)</w:t>
      </w:r>
      <w:r w:rsidR="00476DF5" w:rsidRPr="00EA4E1C">
        <w:rPr>
          <w:rFonts w:hint="cs"/>
          <w:color w:val="000000" w:themeColor="text1"/>
          <w:rtl/>
          <w:lang w:bidi="ar"/>
        </w:rPr>
        <w:t>،</w:t>
      </w:r>
      <w:r w:rsidR="0097116C" w:rsidRPr="00EA4E1C">
        <w:rPr>
          <w:rFonts w:hint="cs"/>
          <w:color w:val="000000" w:themeColor="text1"/>
          <w:rtl/>
          <w:lang w:bidi="ar"/>
        </w:rPr>
        <w:t xml:space="preserve"> والخمس (وهو مقدار 20% يبذل من كل</w:t>
      </w:r>
      <w:r w:rsidR="00476DF5" w:rsidRPr="00EA4E1C">
        <w:rPr>
          <w:rFonts w:hint="cs"/>
          <w:color w:val="000000" w:themeColor="text1"/>
          <w:rtl/>
          <w:lang w:bidi="ar"/>
        </w:rPr>
        <w:t>ّ</w:t>
      </w:r>
      <w:r w:rsidR="0097116C" w:rsidRPr="00EA4E1C">
        <w:rPr>
          <w:rFonts w:hint="cs"/>
          <w:color w:val="000000" w:themeColor="text1"/>
          <w:rtl/>
          <w:lang w:bidi="ar"/>
        </w:rPr>
        <w:t xml:space="preserve"> المكتسبات المربوحة). وفي نهاية المطاف شرّعت الوظيفة الإشرافيّة والإدرايّة هذه تحت سلطة منزلة ولاية الفقيه المكوّ</w:t>
      </w:r>
      <w:r w:rsidR="00476DF5" w:rsidRPr="00EA4E1C">
        <w:rPr>
          <w:rFonts w:hint="cs"/>
          <w:color w:val="000000" w:themeColor="text1"/>
          <w:rtl/>
          <w:lang w:bidi="ar"/>
        </w:rPr>
        <w:t>َ</w:t>
      </w:r>
      <w:r w:rsidR="0097116C" w:rsidRPr="00EA4E1C">
        <w:rPr>
          <w:rFonts w:hint="cs"/>
          <w:color w:val="000000" w:themeColor="text1"/>
          <w:rtl/>
          <w:lang w:bidi="ar"/>
        </w:rPr>
        <w:t>نة شرعيّاً</w:t>
      </w:r>
      <w:r w:rsidR="00476DF5" w:rsidRPr="00EA4E1C">
        <w:rPr>
          <w:rFonts w:hint="cs"/>
          <w:color w:val="000000" w:themeColor="text1"/>
          <w:rtl/>
          <w:lang w:bidi="ar"/>
        </w:rPr>
        <w:t>،</w:t>
      </w:r>
      <w:r w:rsidR="0097116C" w:rsidRPr="00EA4E1C">
        <w:rPr>
          <w:rFonts w:hint="cs"/>
          <w:color w:val="000000" w:themeColor="text1"/>
          <w:rtl/>
          <w:lang w:bidi="ar"/>
        </w:rPr>
        <w:t xml:space="preserve"> على أن تمارس ح</w:t>
      </w:r>
      <w:r w:rsidR="00476DF5" w:rsidRPr="00EA4E1C">
        <w:rPr>
          <w:rFonts w:hint="cs"/>
          <w:color w:val="000000" w:themeColor="text1"/>
          <w:rtl/>
          <w:lang w:bidi="ar"/>
        </w:rPr>
        <w:t>َ</w:t>
      </w:r>
      <w:r w:rsidR="0097116C" w:rsidRPr="00EA4E1C">
        <w:rPr>
          <w:rFonts w:hint="cs"/>
          <w:color w:val="000000" w:themeColor="text1"/>
          <w:rtl/>
          <w:lang w:bidi="ar"/>
        </w:rPr>
        <w:t>ص</w:t>
      </w:r>
      <w:r w:rsidR="00476DF5" w:rsidRPr="00EA4E1C">
        <w:rPr>
          <w:rFonts w:hint="cs"/>
          <w:color w:val="000000" w:themeColor="text1"/>
          <w:rtl/>
          <w:lang w:bidi="ar"/>
        </w:rPr>
        <w:t>ْ</w:t>
      </w:r>
      <w:r w:rsidR="0097116C" w:rsidRPr="00EA4E1C">
        <w:rPr>
          <w:rFonts w:hint="cs"/>
          <w:color w:val="000000" w:themeColor="text1"/>
          <w:rtl/>
          <w:lang w:bidi="ar"/>
        </w:rPr>
        <w:t>راً في حيّ</w:t>
      </w:r>
      <w:r w:rsidR="00476DF5" w:rsidRPr="00EA4E1C">
        <w:rPr>
          <w:rFonts w:hint="cs"/>
          <w:color w:val="000000" w:themeColor="text1"/>
          <w:rtl/>
          <w:lang w:bidi="ar"/>
        </w:rPr>
        <w:t>ِ</w:t>
      </w:r>
      <w:r w:rsidR="0097116C" w:rsidRPr="00EA4E1C">
        <w:rPr>
          <w:rFonts w:hint="cs"/>
          <w:color w:val="000000" w:themeColor="text1"/>
          <w:rtl/>
          <w:lang w:bidi="ar"/>
        </w:rPr>
        <w:t xml:space="preserve">ز حكم التشريع والروحيّة الإسلاميّين. </w:t>
      </w:r>
    </w:p>
    <w:p w:rsidR="0097116C" w:rsidRPr="00EA4E1C" w:rsidRDefault="0097116C" w:rsidP="00031329">
      <w:pPr>
        <w:rPr>
          <w:color w:val="000000" w:themeColor="text1"/>
          <w:rtl/>
          <w:lang w:bidi="ar"/>
        </w:rPr>
      </w:pPr>
      <w:r w:rsidRPr="00EA4E1C">
        <w:rPr>
          <w:rFonts w:hint="cs"/>
          <w:color w:val="000000" w:themeColor="text1"/>
          <w:rtl/>
          <w:lang w:bidi="ar"/>
        </w:rPr>
        <w:t>في القرن التاسع عشر استحدثت إصلاحاتٌ في الإجراءات المحدّ</w:t>
      </w:r>
      <w:r w:rsidR="00476DF5" w:rsidRPr="00EA4E1C">
        <w:rPr>
          <w:rFonts w:hint="cs"/>
          <w:color w:val="000000" w:themeColor="text1"/>
          <w:rtl/>
          <w:lang w:bidi="ar"/>
        </w:rPr>
        <w:t>َ</w:t>
      </w:r>
      <w:r w:rsidRPr="00EA4E1C">
        <w:rPr>
          <w:rFonts w:hint="cs"/>
          <w:color w:val="000000" w:themeColor="text1"/>
          <w:rtl/>
          <w:lang w:bidi="ar"/>
        </w:rPr>
        <w:t>دة لم</w:t>
      </w:r>
      <w:r w:rsidR="00476DF5" w:rsidRPr="00EA4E1C">
        <w:rPr>
          <w:rFonts w:hint="cs"/>
          <w:color w:val="000000" w:themeColor="text1"/>
          <w:rtl/>
          <w:lang w:bidi="ar"/>
        </w:rPr>
        <w:t>َ</w:t>
      </w:r>
      <w:r w:rsidRPr="00EA4E1C">
        <w:rPr>
          <w:rFonts w:hint="cs"/>
          <w:color w:val="000000" w:themeColor="text1"/>
          <w:rtl/>
          <w:lang w:bidi="ar"/>
        </w:rPr>
        <w:t>ن</w:t>
      </w:r>
      <w:r w:rsidR="00476DF5" w:rsidRPr="00EA4E1C">
        <w:rPr>
          <w:rFonts w:hint="cs"/>
          <w:color w:val="000000" w:themeColor="text1"/>
          <w:rtl/>
          <w:lang w:bidi="ar"/>
        </w:rPr>
        <w:t>ْ</w:t>
      </w:r>
      <w:r w:rsidRPr="00EA4E1C">
        <w:rPr>
          <w:rFonts w:hint="cs"/>
          <w:color w:val="000000" w:themeColor="text1"/>
          <w:rtl/>
          <w:lang w:bidi="ar"/>
        </w:rPr>
        <w:t xml:space="preserve"> يعتبر الأكثر أهليّةً ليمارس السلطة الفقهيّة، والممحورة إيّاه وسط جموع المؤمنين، في فترة غيبة الإمام (المعصوم) الأخير؛ إذ إنّه كان من الضروريّ اعتماد آليّة تشريعيّة تحدو </w:t>
      </w:r>
      <w:r w:rsidRPr="00EA4E1C">
        <w:rPr>
          <w:rFonts w:hint="cs"/>
          <w:color w:val="000000" w:themeColor="text1"/>
          <w:rtl/>
          <w:lang w:bidi="ar"/>
        </w:rPr>
        <w:lastRenderedPageBreak/>
        <w:t>الشيعة ـ بأغلبيّتهم ـ على إعلان ولائهم للمجتهد إذا ما أرادت القيادة الدينيّة والمجتمع الشيعيّين النأي عن خطر الحكّام الشيعة. لذلك فقد اعتمد رسميّاً وجوب اتّباع مجتهدٍ متصدّر</w:t>
      </w:r>
      <w:r w:rsidR="00476DF5" w:rsidRPr="00EA4E1C">
        <w:rPr>
          <w:rFonts w:hint="cs"/>
          <w:color w:val="000000" w:themeColor="text1"/>
          <w:rtl/>
          <w:lang w:bidi="ar"/>
        </w:rPr>
        <w:t>،</w:t>
      </w:r>
      <w:r w:rsidRPr="00EA4E1C">
        <w:rPr>
          <w:rFonts w:hint="cs"/>
          <w:color w:val="000000" w:themeColor="text1"/>
          <w:rtl/>
          <w:lang w:bidi="ar"/>
        </w:rPr>
        <w:t xml:space="preserve"> من خلال إعلانٍ واضحٍ لمبدأ التقليد كجزءٍ من الواجب الدينيّ لكلّ مؤمن. وقد ف</w:t>
      </w:r>
      <w:r w:rsidR="00476DF5" w:rsidRPr="00EA4E1C">
        <w:rPr>
          <w:rFonts w:hint="cs"/>
          <w:color w:val="000000" w:themeColor="text1"/>
          <w:rtl/>
          <w:lang w:bidi="ar"/>
        </w:rPr>
        <w:t>ُ</w:t>
      </w:r>
      <w:r w:rsidRPr="00EA4E1C">
        <w:rPr>
          <w:rFonts w:hint="cs"/>
          <w:color w:val="000000" w:themeColor="text1"/>
          <w:rtl/>
          <w:lang w:bidi="ar"/>
        </w:rPr>
        <w:t>هّ</w:t>
      </w:r>
      <w:r w:rsidR="00476DF5" w:rsidRPr="00EA4E1C">
        <w:rPr>
          <w:rFonts w:hint="cs"/>
          <w:color w:val="000000" w:themeColor="text1"/>
          <w:rtl/>
          <w:lang w:bidi="ar"/>
        </w:rPr>
        <w:t>ِ</w:t>
      </w:r>
      <w:r w:rsidRPr="00EA4E1C">
        <w:rPr>
          <w:rFonts w:hint="cs"/>
          <w:color w:val="000000" w:themeColor="text1"/>
          <w:rtl/>
          <w:lang w:bidi="ar"/>
        </w:rPr>
        <w:t xml:space="preserve">م الشيعة أنّه بدون إعلانٍ كهذا تكون عباداتهم باطلة. </w:t>
      </w:r>
      <w:r w:rsidR="00476DF5" w:rsidRPr="00EA4E1C">
        <w:rPr>
          <w:rFonts w:hint="cs"/>
          <w:color w:val="000000" w:themeColor="text1"/>
          <w:rtl/>
          <w:lang w:bidi="ar"/>
        </w:rPr>
        <w:t xml:space="preserve">وقد </w:t>
      </w:r>
      <w:r w:rsidRPr="00EA4E1C">
        <w:rPr>
          <w:rFonts w:hint="cs"/>
          <w:color w:val="000000" w:themeColor="text1"/>
          <w:rtl/>
          <w:lang w:bidi="ar"/>
        </w:rPr>
        <w:t>سمحت عمليّة التقليد هذه ببروز مجتهد شيعيّ قائداً دينيّاً أعلى عن طريق إقرار مجتمع الشيعة فح</w:t>
      </w:r>
      <w:r w:rsidR="00476DF5" w:rsidRPr="00EA4E1C">
        <w:rPr>
          <w:rFonts w:hint="cs"/>
          <w:color w:val="000000" w:themeColor="text1"/>
          <w:rtl/>
          <w:lang w:bidi="ar"/>
        </w:rPr>
        <w:t>َ</w:t>
      </w:r>
      <w:r w:rsidRPr="00EA4E1C">
        <w:rPr>
          <w:rFonts w:hint="cs"/>
          <w:color w:val="000000" w:themeColor="text1"/>
          <w:rtl/>
          <w:lang w:bidi="ar"/>
        </w:rPr>
        <w:t>س</w:t>
      </w:r>
      <w:r w:rsidR="00476DF5" w:rsidRPr="00EA4E1C">
        <w:rPr>
          <w:rFonts w:hint="cs"/>
          <w:color w:val="000000" w:themeColor="text1"/>
          <w:rtl/>
          <w:lang w:bidi="ar"/>
        </w:rPr>
        <w:t>ْ</w:t>
      </w:r>
      <w:r w:rsidRPr="00EA4E1C">
        <w:rPr>
          <w:rFonts w:hint="cs"/>
          <w:color w:val="000000" w:themeColor="text1"/>
          <w:rtl/>
          <w:lang w:bidi="ar"/>
        </w:rPr>
        <w:t xml:space="preserve">ب، </w:t>
      </w:r>
      <w:r w:rsidR="00476DF5" w:rsidRPr="00EA4E1C">
        <w:rPr>
          <w:rFonts w:hint="cs"/>
          <w:color w:val="000000" w:themeColor="text1"/>
          <w:rtl/>
          <w:lang w:bidi="ar"/>
        </w:rPr>
        <w:t>و</w:t>
      </w:r>
      <w:r w:rsidRPr="00EA4E1C">
        <w:rPr>
          <w:rFonts w:hint="cs"/>
          <w:color w:val="000000" w:themeColor="text1"/>
          <w:rtl/>
          <w:lang w:bidi="ar"/>
        </w:rPr>
        <w:t>بدون تدخّ</w:t>
      </w:r>
      <w:r w:rsidR="00476DF5" w:rsidRPr="00EA4E1C">
        <w:rPr>
          <w:rFonts w:hint="cs"/>
          <w:color w:val="000000" w:themeColor="text1"/>
          <w:rtl/>
          <w:lang w:bidi="ar"/>
        </w:rPr>
        <w:t>ُ</w:t>
      </w:r>
      <w:r w:rsidRPr="00EA4E1C">
        <w:rPr>
          <w:rFonts w:hint="cs"/>
          <w:color w:val="000000" w:themeColor="text1"/>
          <w:rtl/>
          <w:lang w:bidi="ar"/>
        </w:rPr>
        <w:t xml:space="preserve">ل من الحكّام الشيعة. </w:t>
      </w:r>
    </w:p>
    <w:p w:rsidR="0097116C" w:rsidRPr="00EA4E1C" w:rsidRDefault="00476DF5" w:rsidP="00031329">
      <w:pPr>
        <w:rPr>
          <w:color w:val="000000" w:themeColor="text1"/>
          <w:rtl/>
          <w:lang w:bidi="ar"/>
        </w:rPr>
      </w:pPr>
      <w:r w:rsidRPr="00EA4E1C">
        <w:rPr>
          <w:rFonts w:hint="cs"/>
          <w:color w:val="000000" w:themeColor="text1"/>
          <w:rtl/>
          <w:lang w:bidi="ar"/>
        </w:rPr>
        <w:t>ومع أنّ الخوئي</w:t>
      </w:r>
      <w:r w:rsidR="0097116C" w:rsidRPr="00EA4E1C">
        <w:rPr>
          <w:rFonts w:hint="cs"/>
          <w:color w:val="000000" w:themeColor="text1"/>
          <w:rtl/>
          <w:lang w:bidi="ar"/>
        </w:rPr>
        <w:t xml:space="preserve"> قد برز كسلطةٍ مستقلّةٍ وقائدةٍ في الفقه الشيعيّ</w:t>
      </w:r>
      <w:r w:rsidRPr="00EA4E1C">
        <w:rPr>
          <w:rFonts w:hint="cs"/>
          <w:color w:val="000000" w:themeColor="text1"/>
          <w:rtl/>
          <w:lang w:bidi="ar"/>
        </w:rPr>
        <w:t xml:space="preserve"> في وقتٍ باكر</w:t>
      </w:r>
      <w:r w:rsidR="0097116C" w:rsidRPr="00EA4E1C">
        <w:rPr>
          <w:rFonts w:hint="cs"/>
          <w:color w:val="000000" w:themeColor="text1"/>
          <w:rtl/>
          <w:lang w:bidi="ar"/>
        </w:rPr>
        <w:t xml:space="preserve"> من حياته الفقهيّة</w:t>
      </w:r>
      <w:r w:rsidRPr="00EA4E1C">
        <w:rPr>
          <w:rFonts w:hint="cs"/>
          <w:color w:val="000000" w:themeColor="text1"/>
          <w:rtl/>
          <w:lang w:bidi="ar"/>
        </w:rPr>
        <w:t xml:space="preserve"> فإنّه</w:t>
      </w:r>
      <w:r w:rsidR="0097116C" w:rsidRPr="00EA4E1C">
        <w:rPr>
          <w:rFonts w:hint="cs"/>
          <w:color w:val="000000" w:themeColor="text1"/>
          <w:rtl/>
          <w:lang w:bidi="ar"/>
        </w:rPr>
        <w:t xml:space="preserve"> لم تتجسّد فعليّاً صورته كمرجعٍ للتقليد حتّى كان العام 1970، الذي توفّي فيه مرجع التقليد البارز</w:t>
      </w:r>
      <w:r w:rsidRPr="00EA4E1C">
        <w:rPr>
          <w:rFonts w:hint="cs"/>
          <w:color w:val="000000" w:themeColor="text1"/>
          <w:rtl/>
          <w:lang w:bidi="ar"/>
        </w:rPr>
        <w:t xml:space="preserve"> السيد</w:t>
      </w:r>
      <w:r w:rsidR="0097116C" w:rsidRPr="00EA4E1C">
        <w:rPr>
          <w:rFonts w:hint="cs"/>
          <w:color w:val="000000" w:themeColor="text1"/>
          <w:rtl/>
          <w:lang w:bidi="ar"/>
        </w:rPr>
        <w:t xml:space="preserve"> محسن الحكيم. وقد انهمك القادة الدينيّون الشيعة في الستّينيّات والسبعينيّات في شرح الوظيفة الجديدة لمرجع التقليد في إطار دولة الأمّة</w:t>
      </w:r>
      <w:r w:rsidRPr="00EA4E1C">
        <w:rPr>
          <w:rFonts w:hint="cs"/>
          <w:color w:val="000000" w:themeColor="text1"/>
          <w:rtl/>
          <w:lang w:bidi="ar"/>
        </w:rPr>
        <w:t xml:space="preserve"> </w:t>
      </w:r>
      <w:r w:rsidR="0097116C" w:rsidRPr="00EA4E1C">
        <w:rPr>
          <w:rFonts w:hint="cs"/>
          <w:color w:val="000000" w:themeColor="text1"/>
          <w:rtl/>
          <w:lang w:bidi="ar"/>
        </w:rPr>
        <w:t xml:space="preserve">(الإسلاميّة). </w:t>
      </w:r>
    </w:p>
    <w:p w:rsidR="0097116C" w:rsidRPr="00EA4E1C" w:rsidRDefault="0097116C" w:rsidP="00031329">
      <w:pPr>
        <w:rPr>
          <w:color w:val="000000" w:themeColor="text1"/>
          <w:rtl/>
          <w:lang w:bidi="ar"/>
        </w:rPr>
      </w:pPr>
      <w:r w:rsidRPr="00EA4E1C">
        <w:rPr>
          <w:rFonts w:hint="cs"/>
          <w:color w:val="000000" w:themeColor="text1"/>
          <w:rtl/>
          <w:lang w:bidi="ar"/>
        </w:rPr>
        <w:t>وقد كان لعصر التوقّعات المتزايدة للمنجزات الحديثة على جميع صعد الحياة الإنسانيّة عالميّاً تأثيره على كل</w:t>
      </w:r>
      <w:r w:rsidR="00476DF5" w:rsidRPr="00EA4E1C">
        <w:rPr>
          <w:rFonts w:hint="cs"/>
          <w:color w:val="000000" w:themeColor="text1"/>
          <w:rtl/>
          <w:lang w:bidi="ar"/>
        </w:rPr>
        <w:t>ّ</w:t>
      </w:r>
      <w:r w:rsidRPr="00EA4E1C">
        <w:rPr>
          <w:rFonts w:hint="cs"/>
          <w:color w:val="000000" w:themeColor="text1"/>
          <w:rtl/>
          <w:lang w:bidi="ar"/>
        </w:rPr>
        <w:t xml:space="preserve"> قطاع</w:t>
      </w:r>
      <w:r w:rsidR="00476DF5" w:rsidRPr="00EA4E1C">
        <w:rPr>
          <w:rFonts w:hint="cs"/>
          <w:color w:val="000000" w:themeColor="text1"/>
          <w:rtl/>
          <w:lang w:bidi="ar"/>
        </w:rPr>
        <w:t>ٍ</w:t>
      </w:r>
      <w:r w:rsidRPr="00EA4E1C">
        <w:rPr>
          <w:rFonts w:hint="cs"/>
          <w:color w:val="000000" w:themeColor="text1"/>
          <w:rtl/>
          <w:lang w:bidi="ar"/>
        </w:rPr>
        <w:t xml:space="preserve"> في المجتمع المسلم. فقد كان من ذلك التأثير أن برز بوضوحٍ نداءٌ بإصلاحٍ غائبٍ عن المؤس</w:t>
      </w:r>
      <w:r w:rsidR="00476DF5" w:rsidRPr="00EA4E1C">
        <w:rPr>
          <w:rFonts w:hint="cs"/>
          <w:color w:val="000000" w:themeColor="text1"/>
          <w:rtl/>
          <w:lang w:bidi="ar"/>
        </w:rPr>
        <w:t>َّسات</w:t>
      </w:r>
      <w:r w:rsidRPr="00EA4E1C">
        <w:rPr>
          <w:rFonts w:hint="cs"/>
          <w:color w:val="000000" w:themeColor="text1"/>
          <w:rtl/>
          <w:lang w:bidi="ar"/>
        </w:rPr>
        <w:t xml:space="preserve"> الدينيّة التقليديّة على مدى العالم الإسلاميّ. </w:t>
      </w:r>
    </w:p>
    <w:p w:rsidR="0097116C" w:rsidRPr="00EA4E1C" w:rsidRDefault="0097116C" w:rsidP="00031329">
      <w:pPr>
        <w:rPr>
          <w:color w:val="000000" w:themeColor="text1"/>
          <w:rtl/>
          <w:lang w:bidi="ar"/>
        </w:rPr>
      </w:pPr>
      <w:r w:rsidRPr="00EA4E1C">
        <w:rPr>
          <w:rFonts w:hint="cs"/>
          <w:color w:val="000000" w:themeColor="text1"/>
          <w:rtl/>
          <w:lang w:bidi="ar"/>
        </w:rPr>
        <w:t>فمارس المجتمع الشيعيّ ضغطاً هائلاً على قيادته لتجاوز الإرشاد المتعلّ</w:t>
      </w:r>
      <w:r w:rsidR="00476DF5" w:rsidRPr="00EA4E1C">
        <w:rPr>
          <w:rFonts w:hint="cs"/>
          <w:color w:val="000000" w:themeColor="text1"/>
          <w:rtl/>
          <w:lang w:bidi="ar"/>
        </w:rPr>
        <w:t>ِ</w:t>
      </w:r>
      <w:r w:rsidRPr="00EA4E1C">
        <w:rPr>
          <w:rFonts w:hint="cs"/>
          <w:color w:val="000000" w:themeColor="text1"/>
          <w:rtl/>
          <w:lang w:bidi="ar"/>
        </w:rPr>
        <w:t>ق محضاً بالأمور العباديّة اليوميّة</w:t>
      </w:r>
      <w:r w:rsidR="00476DF5" w:rsidRPr="00EA4E1C">
        <w:rPr>
          <w:rFonts w:hint="cs"/>
          <w:color w:val="000000" w:themeColor="text1"/>
          <w:rtl/>
          <w:lang w:bidi="ar"/>
        </w:rPr>
        <w:t>؛</w:t>
      </w:r>
      <w:r w:rsidRPr="00EA4E1C">
        <w:rPr>
          <w:rFonts w:hint="cs"/>
          <w:color w:val="000000" w:themeColor="text1"/>
          <w:rtl/>
          <w:lang w:bidi="ar"/>
        </w:rPr>
        <w:t xml:space="preserve"> لتقديم الإرشاد المنتظ</w:t>
      </w:r>
      <w:r w:rsidR="00476DF5" w:rsidRPr="00EA4E1C">
        <w:rPr>
          <w:rFonts w:hint="cs"/>
          <w:color w:val="000000" w:themeColor="text1"/>
          <w:rtl/>
          <w:lang w:bidi="ar"/>
        </w:rPr>
        <w:t>َ</w:t>
      </w:r>
      <w:r w:rsidRPr="00EA4E1C">
        <w:rPr>
          <w:rFonts w:hint="cs"/>
          <w:color w:val="000000" w:themeColor="text1"/>
          <w:rtl/>
          <w:lang w:bidi="ar"/>
        </w:rPr>
        <w:t>ر في المسائل السياسيّة</w:t>
      </w:r>
      <w:r w:rsidR="00476DF5" w:rsidRPr="00EA4E1C">
        <w:rPr>
          <w:rFonts w:hint="cs"/>
          <w:color w:val="000000" w:themeColor="text1"/>
          <w:rtl/>
          <w:lang w:bidi="ar"/>
        </w:rPr>
        <w:t>،</w:t>
      </w:r>
      <w:r w:rsidRPr="00EA4E1C">
        <w:rPr>
          <w:rFonts w:hint="cs"/>
          <w:color w:val="000000" w:themeColor="text1"/>
          <w:rtl/>
          <w:lang w:bidi="ar"/>
        </w:rPr>
        <w:t xml:space="preserve"> طالباً أحياناً من قيادة مرجع التقليد الح</w:t>
      </w:r>
      <w:r w:rsidR="00476DF5" w:rsidRPr="00EA4E1C">
        <w:rPr>
          <w:rFonts w:hint="cs"/>
          <w:color w:val="000000" w:themeColor="text1"/>
          <w:rtl/>
          <w:lang w:bidi="ar"/>
        </w:rPr>
        <w:t>َ</w:t>
      </w:r>
      <w:r w:rsidRPr="00EA4E1C">
        <w:rPr>
          <w:rFonts w:hint="cs"/>
          <w:color w:val="000000" w:themeColor="text1"/>
          <w:rtl/>
          <w:lang w:bidi="ar"/>
        </w:rPr>
        <w:t>ذ</w:t>
      </w:r>
      <w:r w:rsidR="00476DF5" w:rsidRPr="00EA4E1C">
        <w:rPr>
          <w:rFonts w:hint="cs"/>
          <w:color w:val="000000" w:themeColor="text1"/>
          <w:rtl/>
          <w:lang w:bidi="ar"/>
        </w:rPr>
        <w:t>ِ</w:t>
      </w:r>
      <w:r w:rsidRPr="00EA4E1C">
        <w:rPr>
          <w:rFonts w:hint="cs"/>
          <w:color w:val="000000" w:themeColor="text1"/>
          <w:rtl/>
          <w:lang w:bidi="ar"/>
        </w:rPr>
        <w:t>رة سياسيّاً تارةً، والمنع</w:t>
      </w:r>
      <w:r w:rsidR="00476DF5" w:rsidRPr="00EA4E1C">
        <w:rPr>
          <w:rFonts w:hint="cs"/>
          <w:color w:val="000000" w:themeColor="text1"/>
          <w:rtl/>
          <w:lang w:bidi="ar"/>
        </w:rPr>
        <w:t>َ</w:t>
      </w:r>
      <w:r w:rsidRPr="00EA4E1C">
        <w:rPr>
          <w:rFonts w:hint="cs"/>
          <w:color w:val="000000" w:themeColor="text1"/>
          <w:rtl/>
          <w:lang w:bidi="ar"/>
        </w:rPr>
        <w:t>ز</w:t>
      </w:r>
      <w:r w:rsidR="00476DF5" w:rsidRPr="00EA4E1C">
        <w:rPr>
          <w:rFonts w:hint="cs"/>
          <w:color w:val="000000" w:themeColor="text1"/>
          <w:rtl/>
          <w:lang w:bidi="ar"/>
        </w:rPr>
        <w:t>ِلة أخرى، اتّخاذ موقفٍ حاسم</w:t>
      </w:r>
      <w:r w:rsidRPr="00EA4E1C">
        <w:rPr>
          <w:rFonts w:hint="cs"/>
          <w:color w:val="000000" w:themeColor="text1"/>
          <w:rtl/>
          <w:lang w:bidi="ar"/>
        </w:rPr>
        <w:t xml:space="preserve"> من الأنظمة السياسيّة القمعيّة، ومواجهتها. </w:t>
      </w:r>
    </w:p>
    <w:p w:rsidR="0097116C" w:rsidRPr="00EA4E1C" w:rsidRDefault="0097116C" w:rsidP="00031329">
      <w:pPr>
        <w:rPr>
          <w:color w:val="000000" w:themeColor="text1"/>
          <w:rtl/>
          <w:lang w:bidi="ar"/>
        </w:rPr>
      </w:pPr>
      <w:r w:rsidRPr="00EA4E1C">
        <w:rPr>
          <w:rFonts w:hint="cs"/>
          <w:color w:val="000000" w:themeColor="text1"/>
          <w:rtl/>
          <w:lang w:bidi="ar"/>
        </w:rPr>
        <w:t xml:space="preserve">كانت استجابة </w:t>
      </w:r>
      <w:r w:rsidR="00476DF5" w:rsidRPr="00EA4E1C">
        <w:rPr>
          <w:rFonts w:hint="cs"/>
          <w:color w:val="000000" w:themeColor="text1"/>
          <w:rtl/>
          <w:lang w:bidi="ar"/>
        </w:rPr>
        <w:t>السيد الخوئي</w:t>
      </w:r>
      <w:r w:rsidRPr="00EA4E1C">
        <w:rPr>
          <w:rFonts w:hint="cs"/>
          <w:color w:val="000000" w:themeColor="text1"/>
          <w:rtl/>
          <w:lang w:bidi="ar"/>
        </w:rPr>
        <w:t xml:space="preserve"> لهذه الحا</w:t>
      </w:r>
      <w:r w:rsidR="00476DF5" w:rsidRPr="00EA4E1C">
        <w:rPr>
          <w:rFonts w:hint="cs"/>
          <w:color w:val="000000" w:themeColor="text1"/>
          <w:rtl/>
          <w:lang w:bidi="ar"/>
        </w:rPr>
        <w:t>لة تقضي بإقامة بحثٍ علميّ ممنهَج</w:t>
      </w:r>
      <w:r w:rsidRPr="00EA4E1C">
        <w:rPr>
          <w:rFonts w:hint="cs"/>
          <w:color w:val="000000" w:themeColor="text1"/>
          <w:rtl/>
          <w:lang w:bidi="ar"/>
        </w:rPr>
        <w:t xml:space="preserve"> في مجال المصادر التقليديّة للتشريع الإ</w:t>
      </w:r>
      <w:r w:rsidR="00476DF5" w:rsidRPr="00EA4E1C">
        <w:rPr>
          <w:rFonts w:hint="cs"/>
          <w:color w:val="000000" w:themeColor="text1"/>
          <w:rtl/>
          <w:lang w:bidi="ar"/>
        </w:rPr>
        <w:t>سلاميّ؛ لتقديم منهجيّةٍ تشريعيّة</w:t>
      </w:r>
      <w:r w:rsidRPr="00EA4E1C">
        <w:rPr>
          <w:rFonts w:hint="cs"/>
          <w:color w:val="000000" w:themeColor="text1"/>
          <w:rtl/>
          <w:lang w:bidi="ar"/>
        </w:rPr>
        <w:t xml:space="preserve"> موسّ</w:t>
      </w:r>
      <w:r w:rsidR="00476DF5" w:rsidRPr="00EA4E1C">
        <w:rPr>
          <w:rFonts w:hint="cs"/>
          <w:color w:val="000000" w:themeColor="text1"/>
          <w:rtl/>
          <w:lang w:bidi="ar"/>
        </w:rPr>
        <w:t>َعة</w:t>
      </w:r>
      <w:r w:rsidRPr="00EA4E1C">
        <w:rPr>
          <w:rFonts w:hint="cs"/>
          <w:color w:val="000000" w:themeColor="text1"/>
          <w:rtl/>
          <w:lang w:bidi="ar"/>
        </w:rPr>
        <w:t xml:space="preserve">، من التي تعالج عادةً ضمن مجال </w:t>
      </w:r>
      <w:r w:rsidRPr="00EA4E1C">
        <w:rPr>
          <w:rFonts w:hint="eastAsia"/>
          <w:color w:val="000000" w:themeColor="text1"/>
          <w:rtl/>
        </w:rPr>
        <w:t>«</w:t>
      </w:r>
      <w:r w:rsidRPr="00EA4E1C">
        <w:rPr>
          <w:rFonts w:hint="cs"/>
          <w:color w:val="000000" w:themeColor="text1"/>
          <w:rtl/>
          <w:lang w:bidi="ar"/>
        </w:rPr>
        <w:t>أصول الفقه</w:t>
      </w:r>
      <w:r w:rsidRPr="00EA4E1C">
        <w:rPr>
          <w:rFonts w:hint="eastAsia"/>
          <w:color w:val="000000" w:themeColor="text1"/>
          <w:rtl/>
        </w:rPr>
        <w:t>»</w:t>
      </w:r>
      <w:r w:rsidRPr="00EA4E1C">
        <w:rPr>
          <w:rFonts w:hint="cs"/>
          <w:color w:val="000000" w:themeColor="text1"/>
          <w:rtl/>
          <w:lang w:bidi="ar"/>
        </w:rPr>
        <w:t xml:space="preserve"> ـ المبادئ الأساسيّة للتشريع الإسلاميّ. فبدون منهجيّةٍ موسّ</w:t>
      </w:r>
      <w:r w:rsidR="00476DF5" w:rsidRPr="00EA4E1C">
        <w:rPr>
          <w:rFonts w:hint="cs"/>
          <w:color w:val="000000" w:themeColor="text1"/>
          <w:rtl/>
          <w:lang w:bidi="ar"/>
        </w:rPr>
        <w:t>َ</w:t>
      </w:r>
      <w:r w:rsidRPr="00EA4E1C">
        <w:rPr>
          <w:rFonts w:hint="cs"/>
          <w:color w:val="000000" w:themeColor="text1"/>
          <w:rtl/>
          <w:lang w:bidi="ar"/>
        </w:rPr>
        <w:t>عة كهذه</w:t>
      </w:r>
      <w:r w:rsidR="00476DF5" w:rsidRPr="00EA4E1C">
        <w:rPr>
          <w:rFonts w:hint="cs"/>
          <w:color w:val="000000" w:themeColor="text1"/>
          <w:rtl/>
          <w:lang w:bidi="ar"/>
        </w:rPr>
        <w:t xml:space="preserve"> ما كان ممكناً تكوين آراء</w:t>
      </w:r>
      <w:r w:rsidRPr="00EA4E1C">
        <w:rPr>
          <w:rFonts w:hint="cs"/>
          <w:color w:val="000000" w:themeColor="text1"/>
          <w:rtl/>
          <w:lang w:bidi="ar"/>
        </w:rPr>
        <w:t xml:space="preserve"> فقهيّة جديدة ضروريّة لإرشاد المذهب الذي كان يحدّث بنمطٍ مفرطٍ كمّاً. </w:t>
      </w:r>
    </w:p>
    <w:p w:rsidR="0097116C" w:rsidRPr="00EA4E1C" w:rsidRDefault="0097116C" w:rsidP="00031329">
      <w:pPr>
        <w:rPr>
          <w:color w:val="000000" w:themeColor="text1"/>
          <w:rtl/>
        </w:rPr>
      </w:pPr>
      <w:r w:rsidRPr="00EA4E1C">
        <w:rPr>
          <w:rFonts w:hint="cs"/>
          <w:color w:val="000000" w:themeColor="text1"/>
          <w:rtl/>
          <w:lang w:bidi="ar"/>
        </w:rPr>
        <w:t xml:space="preserve">وقد كان التأويل (التفسير السياقيّ) للقرآن، المعتمد لجوهره </w:t>
      </w:r>
      <w:r w:rsidRPr="00EA4E1C">
        <w:rPr>
          <w:rFonts w:hint="eastAsia"/>
          <w:color w:val="000000" w:themeColor="text1"/>
          <w:rtl/>
        </w:rPr>
        <w:t>«</w:t>
      </w:r>
      <w:r w:rsidRPr="00EA4E1C">
        <w:rPr>
          <w:rFonts w:hint="cs"/>
          <w:color w:val="000000" w:themeColor="text1"/>
          <w:rtl/>
          <w:lang w:bidi="ar"/>
        </w:rPr>
        <w:t>الحيويّ</w:t>
      </w:r>
      <w:r w:rsidRPr="00EA4E1C">
        <w:rPr>
          <w:rFonts w:hint="eastAsia"/>
          <w:color w:val="000000" w:themeColor="text1"/>
          <w:rtl/>
        </w:rPr>
        <w:t>»</w:t>
      </w:r>
      <w:r w:rsidRPr="00EA4E1C">
        <w:rPr>
          <w:rFonts w:hint="cs"/>
          <w:color w:val="000000" w:themeColor="text1"/>
          <w:rtl/>
          <w:lang w:bidi="ar"/>
        </w:rPr>
        <w:t xml:space="preserve"> في إرشاد المؤمنين</w:t>
      </w:r>
      <w:r w:rsidR="00476DF5" w:rsidRPr="00EA4E1C">
        <w:rPr>
          <w:rFonts w:hint="cs"/>
          <w:color w:val="000000" w:themeColor="text1"/>
          <w:rtl/>
          <w:lang w:bidi="ar"/>
        </w:rPr>
        <w:t>،</w:t>
      </w:r>
      <w:r w:rsidRPr="00EA4E1C">
        <w:rPr>
          <w:rFonts w:hint="cs"/>
          <w:color w:val="000000" w:themeColor="text1"/>
          <w:rtl/>
          <w:lang w:bidi="ar"/>
        </w:rPr>
        <w:t xml:space="preserve"> المجال المهمل عادةً في التحقيق الفقهيّ</w:t>
      </w:r>
      <w:r w:rsidR="00476DF5" w:rsidRPr="00EA4E1C">
        <w:rPr>
          <w:rFonts w:hint="cs"/>
          <w:color w:val="000000" w:themeColor="text1"/>
          <w:rtl/>
          <w:lang w:bidi="ar"/>
        </w:rPr>
        <w:t>،</w:t>
      </w:r>
      <w:r w:rsidRPr="00EA4E1C">
        <w:rPr>
          <w:rFonts w:hint="cs"/>
          <w:color w:val="000000" w:themeColor="text1"/>
          <w:rtl/>
          <w:lang w:bidi="ar"/>
        </w:rPr>
        <w:t xml:space="preserve"> رغم محوريّته في الدراسات </w:t>
      </w:r>
      <w:r w:rsidRPr="00EA4E1C">
        <w:rPr>
          <w:rFonts w:hint="cs"/>
          <w:color w:val="000000" w:themeColor="text1"/>
          <w:rtl/>
          <w:lang w:bidi="ar"/>
        </w:rPr>
        <w:lastRenderedPageBreak/>
        <w:t>التشريعيّة. إلاّ أن</w:t>
      </w:r>
      <w:r w:rsidR="00476DF5" w:rsidRPr="00EA4E1C">
        <w:rPr>
          <w:rFonts w:hint="cs"/>
          <w:color w:val="000000" w:themeColor="text1"/>
          <w:rtl/>
          <w:lang w:bidi="ar"/>
        </w:rPr>
        <w:t>ّ</w:t>
      </w:r>
      <w:r w:rsidRPr="00EA4E1C">
        <w:rPr>
          <w:rFonts w:hint="cs"/>
          <w:color w:val="000000" w:themeColor="text1"/>
          <w:rtl/>
          <w:lang w:bidi="ar"/>
        </w:rPr>
        <w:t>ه بالنسبة إلى الفقهاء المتجذّ</w:t>
      </w:r>
      <w:r w:rsidR="00476DF5" w:rsidRPr="00EA4E1C">
        <w:rPr>
          <w:rFonts w:hint="cs"/>
          <w:color w:val="000000" w:themeColor="text1"/>
          <w:rtl/>
          <w:lang w:bidi="ar"/>
        </w:rPr>
        <w:t>ِ</w:t>
      </w:r>
      <w:r w:rsidRPr="00EA4E1C">
        <w:rPr>
          <w:rFonts w:hint="cs"/>
          <w:color w:val="000000" w:themeColor="text1"/>
          <w:rtl/>
          <w:lang w:bidi="ar"/>
        </w:rPr>
        <w:t>رين بعمقٍ في دراسة أصول الفقه، من أمثال</w:t>
      </w:r>
      <w:r w:rsidR="00476DF5" w:rsidRPr="00EA4E1C">
        <w:rPr>
          <w:rFonts w:hint="cs"/>
          <w:color w:val="000000" w:themeColor="text1"/>
          <w:rtl/>
          <w:lang w:bidi="ar"/>
        </w:rPr>
        <w:t>:</w:t>
      </w:r>
      <w:r w:rsidRPr="00EA4E1C">
        <w:rPr>
          <w:rFonts w:hint="cs"/>
          <w:color w:val="000000" w:themeColor="text1"/>
          <w:rtl/>
          <w:lang w:bidi="ar"/>
        </w:rPr>
        <w:t xml:space="preserve"> الخو</w:t>
      </w:r>
      <w:r w:rsidR="00476DF5" w:rsidRPr="00EA4E1C">
        <w:rPr>
          <w:rFonts w:hint="cs"/>
          <w:color w:val="000000" w:themeColor="text1"/>
          <w:rtl/>
          <w:lang w:bidi="ar"/>
        </w:rPr>
        <w:t>ئي</w:t>
      </w:r>
      <w:r w:rsidRPr="00EA4E1C">
        <w:rPr>
          <w:rFonts w:hint="cs"/>
          <w:color w:val="000000" w:themeColor="text1"/>
          <w:rtl/>
          <w:lang w:bidi="ar"/>
        </w:rPr>
        <w:t>، كان واضحاً أنّ المناقشات الفقهيّة الهادفة إلى استنباط الإرادة الإلهيّة</w:t>
      </w:r>
      <w:r w:rsidR="00476DF5" w:rsidRPr="00EA4E1C">
        <w:rPr>
          <w:rFonts w:hint="cs"/>
          <w:color w:val="000000" w:themeColor="text1"/>
          <w:rtl/>
          <w:lang w:bidi="ar"/>
        </w:rPr>
        <w:t>،</w:t>
      </w:r>
      <w:r w:rsidRPr="00EA4E1C">
        <w:rPr>
          <w:rFonts w:hint="cs"/>
          <w:color w:val="000000" w:themeColor="text1"/>
          <w:rtl/>
          <w:lang w:bidi="ar"/>
        </w:rPr>
        <w:t xml:space="preserve"> وفهم أهم</w:t>
      </w:r>
      <w:r w:rsidR="00476DF5" w:rsidRPr="00EA4E1C">
        <w:rPr>
          <w:rFonts w:hint="cs"/>
          <w:color w:val="000000" w:themeColor="text1"/>
          <w:rtl/>
          <w:lang w:bidi="ar"/>
        </w:rPr>
        <w:t>ّ</w:t>
      </w:r>
      <w:r w:rsidRPr="00EA4E1C">
        <w:rPr>
          <w:rFonts w:hint="cs"/>
          <w:color w:val="000000" w:themeColor="text1"/>
          <w:rtl/>
          <w:lang w:bidi="ar"/>
        </w:rPr>
        <w:t>يّ</w:t>
      </w:r>
      <w:r w:rsidR="00476DF5" w:rsidRPr="00EA4E1C">
        <w:rPr>
          <w:rFonts w:hint="cs"/>
          <w:color w:val="000000" w:themeColor="text1"/>
          <w:rtl/>
          <w:lang w:bidi="ar"/>
        </w:rPr>
        <w:t>ة</w:t>
      </w:r>
      <w:r w:rsidRPr="00EA4E1C">
        <w:rPr>
          <w:rFonts w:hint="cs"/>
          <w:color w:val="000000" w:themeColor="text1"/>
          <w:rtl/>
          <w:lang w:bidi="ar"/>
        </w:rPr>
        <w:t xml:space="preserve"> ضمنيّتها في سياق آيات الوحي ـ في ذلك الوقت ـ</w:t>
      </w:r>
      <w:r w:rsidR="00476DF5" w:rsidRPr="00EA4E1C">
        <w:rPr>
          <w:rFonts w:hint="cs"/>
          <w:color w:val="000000" w:themeColor="text1"/>
          <w:rtl/>
          <w:lang w:bidi="ar"/>
        </w:rPr>
        <w:t>،</w:t>
      </w:r>
      <w:r w:rsidRPr="00EA4E1C">
        <w:rPr>
          <w:rFonts w:hint="cs"/>
          <w:color w:val="000000" w:themeColor="text1"/>
          <w:rtl/>
          <w:lang w:bidi="ar"/>
        </w:rPr>
        <w:t xml:space="preserve"> كانت قاصرةً</w:t>
      </w:r>
      <w:r w:rsidR="00476DF5" w:rsidRPr="00EA4E1C">
        <w:rPr>
          <w:rFonts w:hint="cs"/>
          <w:color w:val="000000" w:themeColor="text1"/>
          <w:rtl/>
          <w:lang w:bidi="ar"/>
        </w:rPr>
        <w:t>،</w:t>
      </w:r>
      <w:r w:rsidRPr="00EA4E1C">
        <w:rPr>
          <w:rFonts w:hint="cs"/>
          <w:color w:val="000000" w:themeColor="text1"/>
          <w:rtl/>
          <w:lang w:bidi="ar"/>
        </w:rPr>
        <w:t xml:space="preserve"> إلاّ أن تنخرط في ن</w:t>
      </w:r>
      <w:r w:rsidR="00476DF5" w:rsidRPr="00EA4E1C">
        <w:rPr>
          <w:rFonts w:hint="cs"/>
          <w:color w:val="000000" w:themeColor="text1"/>
          <w:rtl/>
          <w:lang w:bidi="ar"/>
        </w:rPr>
        <w:t>َ</w:t>
      </w:r>
      <w:r w:rsidRPr="00EA4E1C">
        <w:rPr>
          <w:rFonts w:hint="cs"/>
          <w:color w:val="000000" w:themeColor="text1"/>
          <w:rtl/>
          <w:lang w:bidi="ar"/>
        </w:rPr>
        <w:t>م</w:t>
      </w:r>
      <w:r w:rsidR="00476DF5" w:rsidRPr="00EA4E1C">
        <w:rPr>
          <w:rFonts w:hint="cs"/>
          <w:color w:val="000000" w:themeColor="text1"/>
          <w:rtl/>
          <w:lang w:bidi="ar"/>
        </w:rPr>
        <w:t>َ</w:t>
      </w:r>
      <w:r w:rsidRPr="00EA4E1C">
        <w:rPr>
          <w:rFonts w:hint="cs"/>
          <w:color w:val="000000" w:themeColor="text1"/>
          <w:rtl/>
          <w:lang w:bidi="ar"/>
        </w:rPr>
        <w:t>ط</w:t>
      </w:r>
      <w:r w:rsidR="00476DF5" w:rsidRPr="00EA4E1C">
        <w:rPr>
          <w:rFonts w:hint="cs"/>
          <w:color w:val="000000" w:themeColor="text1"/>
          <w:rtl/>
          <w:lang w:bidi="ar"/>
        </w:rPr>
        <w:t xml:space="preserve"> تأويلٍ جديد</w:t>
      </w:r>
      <w:r w:rsidRPr="00EA4E1C">
        <w:rPr>
          <w:rFonts w:hint="cs"/>
          <w:color w:val="000000" w:themeColor="text1"/>
          <w:rtl/>
          <w:lang w:bidi="ar"/>
        </w:rPr>
        <w:t xml:space="preserve"> لتاريخ ظاهر النصّ القرآنيّ</w:t>
      </w:r>
      <w:r w:rsidR="00476DF5" w:rsidRPr="00EA4E1C">
        <w:rPr>
          <w:rFonts w:hint="cs"/>
          <w:color w:val="000000" w:themeColor="text1"/>
          <w:rtl/>
          <w:lang w:bidi="ar"/>
        </w:rPr>
        <w:t>، ووظيفته الدلاليّة. فحمل الخوئي</w:t>
      </w:r>
      <w:r w:rsidRPr="00EA4E1C">
        <w:rPr>
          <w:rFonts w:hint="cs"/>
          <w:color w:val="000000" w:themeColor="text1"/>
          <w:rtl/>
          <w:lang w:bidi="ar"/>
        </w:rPr>
        <w:t xml:space="preserve"> نفسه على تأليف مقدّمة له عن القرآن الكريم، غير متجاهلٍ حاجة العلوم التشريعيّة الإسلاميّة لمثل هذه المعالجة. </w:t>
      </w:r>
    </w:p>
    <w:p w:rsidR="0097116C" w:rsidRPr="00EA4E1C" w:rsidRDefault="0097116C" w:rsidP="00031329">
      <w:pPr>
        <w:rPr>
          <w:color w:val="000000" w:themeColor="text1"/>
          <w:rtl/>
          <w:lang w:bidi="ar"/>
        </w:rPr>
      </w:pPr>
    </w:p>
    <w:p w:rsidR="0097116C" w:rsidRPr="00EA4E1C" w:rsidRDefault="00476DF5" w:rsidP="0097116C">
      <w:pPr>
        <w:pStyle w:val="31"/>
        <w:rPr>
          <w:color w:val="000000" w:themeColor="text1"/>
          <w:rtl/>
          <w:lang w:bidi="ar"/>
        </w:rPr>
      </w:pPr>
      <w:r w:rsidRPr="00EA4E1C">
        <w:rPr>
          <w:rFonts w:hint="cs"/>
          <w:color w:val="000000" w:themeColor="text1"/>
          <w:rtl/>
          <w:lang w:bidi="ar"/>
        </w:rPr>
        <w:t>فكر الخوئي</w:t>
      </w:r>
      <w:r w:rsidR="0097116C" w:rsidRPr="00EA4E1C">
        <w:rPr>
          <w:rFonts w:hint="cs"/>
          <w:color w:val="000000" w:themeColor="text1"/>
          <w:rtl/>
          <w:lang w:bidi="ar"/>
        </w:rPr>
        <w:t xml:space="preserve"> التشريعيّ والتفسيريّ</w:t>
      </w:r>
    </w:p>
    <w:p w:rsidR="0097116C" w:rsidRPr="00EA4E1C" w:rsidRDefault="0097116C" w:rsidP="00031329">
      <w:pPr>
        <w:rPr>
          <w:color w:val="000000" w:themeColor="text1"/>
          <w:rtl/>
          <w:lang w:bidi="ar"/>
        </w:rPr>
      </w:pPr>
      <w:r w:rsidRPr="00EA4E1C">
        <w:rPr>
          <w:rFonts w:hint="cs"/>
          <w:color w:val="000000" w:themeColor="text1"/>
          <w:rtl/>
          <w:lang w:bidi="ar"/>
        </w:rPr>
        <w:t>سمح الصمت السياسيّ الص</w:t>
      </w:r>
      <w:r w:rsidR="00476DF5" w:rsidRPr="00EA4E1C">
        <w:rPr>
          <w:rFonts w:hint="cs"/>
          <w:color w:val="000000" w:themeColor="text1"/>
          <w:rtl/>
          <w:lang w:bidi="ar"/>
        </w:rPr>
        <w:t>ارم للخوئي</w:t>
      </w:r>
      <w:r w:rsidRPr="00EA4E1C">
        <w:rPr>
          <w:rFonts w:hint="cs"/>
          <w:color w:val="000000" w:themeColor="text1"/>
          <w:rtl/>
          <w:lang w:bidi="ar"/>
        </w:rPr>
        <w:t xml:space="preserve"> بمتابعته لبرنامجه العلميّ خلال أعنف الفترات في التاريخ الاجتماعيّ والسياسيّ لشيعة العراق. وكان موقفه في أنّه ينبغي تجنّ</w:t>
      </w:r>
      <w:r w:rsidR="00476DF5" w:rsidRPr="00EA4E1C">
        <w:rPr>
          <w:rFonts w:hint="cs"/>
          <w:color w:val="000000" w:themeColor="text1"/>
          <w:rtl/>
          <w:lang w:bidi="ar"/>
        </w:rPr>
        <w:t>ُ</w:t>
      </w:r>
      <w:r w:rsidRPr="00EA4E1C">
        <w:rPr>
          <w:rFonts w:hint="cs"/>
          <w:color w:val="000000" w:themeColor="text1"/>
          <w:rtl/>
          <w:lang w:bidi="ar"/>
        </w:rPr>
        <w:t>ب تسييس الدين</w:t>
      </w:r>
      <w:r w:rsidR="00476DF5" w:rsidRPr="00EA4E1C">
        <w:rPr>
          <w:rFonts w:hint="cs"/>
          <w:color w:val="000000" w:themeColor="text1"/>
          <w:rtl/>
          <w:lang w:bidi="ar"/>
        </w:rPr>
        <w:t xml:space="preserve"> مهما كان الث</w:t>
      </w:r>
      <w:r w:rsidRPr="00EA4E1C">
        <w:rPr>
          <w:rFonts w:hint="cs"/>
          <w:color w:val="000000" w:themeColor="text1"/>
          <w:rtl/>
          <w:lang w:bidi="ar"/>
        </w:rPr>
        <w:t>من</w:t>
      </w:r>
      <w:r w:rsidR="00476DF5" w:rsidRPr="00EA4E1C">
        <w:rPr>
          <w:rFonts w:hint="cs"/>
          <w:color w:val="000000" w:themeColor="text1"/>
          <w:rtl/>
          <w:lang w:bidi="ar"/>
        </w:rPr>
        <w:t>؛</w:t>
      </w:r>
      <w:r w:rsidRPr="00EA4E1C">
        <w:rPr>
          <w:rFonts w:hint="cs"/>
          <w:color w:val="000000" w:themeColor="text1"/>
          <w:rtl/>
          <w:lang w:bidi="ar"/>
        </w:rPr>
        <w:t xml:space="preserve"> مستنداً إلى قناعته في أنّ الدين ينتمي إلى حيّز الوعي الشخصيّ الذي ينبغي أن ي</w:t>
      </w:r>
      <w:r w:rsidR="00476DF5" w:rsidRPr="00EA4E1C">
        <w:rPr>
          <w:rFonts w:hint="cs"/>
          <w:color w:val="000000" w:themeColor="text1"/>
          <w:rtl/>
          <w:lang w:bidi="ar"/>
        </w:rPr>
        <w:t>ُ</w:t>
      </w:r>
      <w:r w:rsidRPr="00EA4E1C">
        <w:rPr>
          <w:rFonts w:hint="cs"/>
          <w:color w:val="000000" w:themeColor="text1"/>
          <w:rtl/>
          <w:lang w:bidi="ar"/>
        </w:rPr>
        <w:t>حمى من التدخّ</w:t>
      </w:r>
      <w:r w:rsidR="00476DF5" w:rsidRPr="00EA4E1C">
        <w:rPr>
          <w:rFonts w:hint="cs"/>
          <w:color w:val="000000" w:themeColor="text1"/>
          <w:rtl/>
          <w:lang w:bidi="ar"/>
        </w:rPr>
        <w:t>ُ</w:t>
      </w:r>
      <w:r w:rsidRPr="00EA4E1C">
        <w:rPr>
          <w:rFonts w:hint="cs"/>
          <w:color w:val="000000" w:themeColor="text1"/>
          <w:rtl/>
          <w:lang w:bidi="ar"/>
        </w:rPr>
        <w:t>ل الحكوميّ. وفي الوقت عينه كان يعي المخاطر التي تواجه المسلمين الذي يعيشون في ظلّ مختلف أنواع الأيديولوجيّات العلمانيّة المعادية لموروثها الدينيّ. وقد كان الانجذاب إلى الشيوعيّة بين الشباب الشيعة المستضعفين، واستغلال الاستعداد الثوريّ للتشيّ</w:t>
      </w:r>
      <w:r w:rsidR="00476DF5" w:rsidRPr="00EA4E1C">
        <w:rPr>
          <w:rFonts w:hint="cs"/>
          <w:color w:val="000000" w:themeColor="text1"/>
          <w:rtl/>
          <w:lang w:bidi="ar"/>
        </w:rPr>
        <w:t>ُ</w:t>
      </w:r>
      <w:r w:rsidRPr="00EA4E1C">
        <w:rPr>
          <w:rFonts w:hint="cs"/>
          <w:color w:val="000000" w:themeColor="text1"/>
          <w:rtl/>
          <w:lang w:bidi="ar"/>
        </w:rPr>
        <w:t>ع من قبل القادة الشيوعيّين في العراق في الخمسينيّات</w:t>
      </w:r>
      <w:r w:rsidR="00476DF5" w:rsidRPr="00EA4E1C">
        <w:rPr>
          <w:rFonts w:hint="cs"/>
          <w:color w:val="000000" w:themeColor="text1"/>
          <w:rtl/>
          <w:lang w:bidi="ar"/>
        </w:rPr>
        <w:t>،</w:t>
      </w:r>
      <w:r w:rsidRPr="00EA4E1C">
        <w:rPr>
          <w:rFonts w:hint="cs"/>
          <w:color w:val="000000" w:themeColor="text1"/>
          <w:rtl/>
          <w:lang w:bidi="ar"/>
        </w:rPr>
        <w:t xml:space="preserve"> حاضرين في ذاكرة العديد من القادة الدينيّين في النجف. فكان تالياً الهمّ</w:t>
      </w:r>
      <w:r w:rsidR="00476DF5" w:rsidRPr="00EA4E1C">
        <w:rPr>
          <w:rFonts w:hint="cs"/>
          <w:color w:val="000000" w:themeColor="text1"/>
          <w:rtl/>
          <w:lang w:bidi="ar"/>
        </w:rPr>
        <w:t>ُ الأكبر للخوئي</w:t>
      </w:r>
      <w:r w:rsidRPr="00EA4E1C">
        <w:rPr>
          <w:rFonts w:hint="cs"/>
          <w:color w:val="000000" w:themeColor="text1"/>
          <w:rtl/>
          <w:lang w:bidi="ar"/>
        </w:rPr>
        <w:t xml:space="preserve"> في محاولاته العلميّة أن</w:t>
      </w:r>
      <w:r w:rsidR="00476DF5" w:rsidRPr="00EA4E1C">
        <w:rPr>
          <w:rFonts w:hint="cs"/>
          <w:color w:val="000000" w:themeColor="text1"/>
          <w:rtl/>
          <w:lang w:bidi="ar"/>
        </w:rPr>
        <w:t>ْ</w:t>
      </w:r>
      <w:r w:rsidRPr="00EA4E1C">
        <w:rPr>
          <w:rFonts w:hint="cs"/>
          <w:color w:val="000000" w:themeColor="text1"/>
          <w:rtl/>
          <w:lang w:bidi="ar"/>
        </w:rPr>
        <w:t xml:space="preserve"> يعالج الس</w:t>
      </w:r>
      <w:r w:rsidR="00476DF5" w:rsidRPr="00EA4E1C">
        <w:rPr>
          <w:rFonts w:hint="cs"/>
          <w:color w:val="000000" w:themeColor="text1"/>
          <w:rtl/>
          <w:lang w:bidi="ar"/>
        </w:rPr>
        <w:t>ِّ</w:t>
      </w:r>
      <w:r w:rsidRPr="00EA4E1C">
        <w:rPr>
          <w:rFonts w:hint="cs"/>
          <w:color w:val="000000" w:themeColor="text1"/>
          <w:rtl/>
          <w:lang w:bidi="ar"/>
        </w:rPr>
        <w:t xml:space="preserve">مات المستجدّة في الحياة اليوميّة للمؤمنين العاديّين في العصر الحديث. </w:t>
      </w:r>
    </w:p>
    <w:p w:rsidR="0097116C" w:rsidRPr="00EA4E1C" w:rsidRDefault="0097116C" w:rsidP="00031329">
      <w:pPr>
        <w:rPr>
          <w:color w:val="000000" w:themeColor="text1"/>
          <w:rtl/>
          <w:lang w:bidi="ar"/>
        </w:rPr>
      </w:pPr>
      <w:r w:rsidRPr="00EA4E1C">
        <w:rPr>
          <w:rFonts w:hint="cs"/>
          <w:color w:val="000000" w:themeColor="text1"/>
          <w:rtl/>
          <w:lang w:bidi="ar"/>
        </w:rPr>
        <w:t>فإلى جانب نتاجاته الأكاديميّة العديدة في حقل الفقه الإسلاميّ كان البحث عن منهجيّةٍ موسّعة في استنباط الأحكام الفرعيّة (الفرعيّات) في التشريع الممارس، الأمر الذي حداه على ب</w:t>
      </w:r>
      <w:r w:rsidR="00476DF5" w:rsidRPr="00EA4E1C">
        <w:rPr>
          <w:rFonts w:hint="cs"/>
          <w:color w:val="000000" w:themeColor="text1"/>
          <w:rtl/>
          <w:lang w:bidi="ar"/>
        </w:rPr>
        <w:t>َ</w:t>
      </w:r>
      <w:r w:rsidRPr="00EA4E1C">
        <w:rPr>
          <w:rFonts w:hint="cs"/>
          <w:color w:val="000000" w:themeColor="text1"/>
          <w:rtl/>
          <w:lang w:bidi="ar"/>
        </w:rPr>
        <w:t>د</w:t>
      </w:r>
      <w:r w:rsidR="00476DF5" w:rsidRPr="00EA4E1C">
        <w:rPr>
          <w:rFonts w:hint="cs"/>
          <w:color w:val="000000" w:themeColor="text1"/>
          <w:rtl/>
          <w:lang w:bidi="ar"/>
        </w:rPr>
        <w:t>ْ</w:t>
      </w:r>
      <w:r w:rsidRPr="00EA4E1C">
        <w:rPr>
          <w:rFonts w:hint="cs"/>
          <w:color w:val="000000" w:themeColor="text1"/>
          <w:rtl/>
          <w:lang w:bidi="ar"/>
        </w:rPr>
        <w:t>ء ف</w:t>
      </w:r>
      <w:r w:rsidR="00476DF5" w:rsidRPr="00EA4E1C">
        <w:rPr>
          <w:rFonts w:hint="cs"/>
          <w:color w:val="000000" w:themeColor="text1"/>
          <w:rtl/>
          <w:lang w:bidi="ar"/>
        </w:rPr>
        <w:t>َ</w:t>
      </w:r>
      <w:r w:rsidRPr="00EA4E1C">
        <w:rPr>
          <w:rFonts w:hint="cs"/>
          <w:color w:val="000000" w:themeColor="text1"/>
          <w:rtl/>
          <w:lang w:bidi="ar"/>
        </w:rPr>
        <w:t>ح</w:t>
      </w:r>
      <w:r w:rsidR="00476DF5" w:rsidRPr="00EA4E1C">
        <w:rPr>
          <w:rFonts w:hint="cs"/>
          <w:color w:val="000000" w:themeColor="text1"/>
          <w:rtl/>
          <w:lang w:bidi="ar"/>
        </w:rPr>
        <w:t>ْ</w:t>
      </w:r>
      <w:r w:rsidRPr="00EA4E1C">
        <w:rPr>
          <w:rFonts w:hint="cs"/>
          <w:color w:val="000000" w:themeColor="text1"/>
          <w:rtl/>
          <w:lang w:bidi="ar"/>
        </w:rPr>
        <w:t xml:space="preserve">صٍ خلاّق للمصادر التقليديّة للتشريع الإسلاميّ. </w:t>
      </w:r>
    </w:p>
    <w:p w:rsidR="0097116C" w:rsidRPr="00EA4E1C" w:rsidRDefault="0097116C" w:rsidP="00031329">
      <w:pPr>
        <w:rPr>
          <w:color w:val="000000" w:themeColor="text1"/>
          <w:rtl/>
          <w:lang w:bidi="ar"/>
        </w:rPr>
      </w:pPr>
      <w:r w:rsidRPr="00EA4E1C">
        <w:rPr>
          <w:rFonts w:hint="cs"/>
          <w:color w:val="000000" w:themeColor="text1"/>
          <w:rtl/>
          <w:lang w:bidi="ar"/>
        </w:rPr>
        <w:t>الباب الأنسب إلى هذا البحث الفكريّ يكمن في مقاربة المصادر الإسلاميّة المتعلّ</w:t>
      </w:r>
      <w:r w:rsidR="00476DF5" w:rsidRPr="00EA4E1C">
        <w:rPr>
          <w:rFonts w:hint="cs"/>
          <w:color w:val="000000" w:themeColor="text1"/>
          <w:rtl/>
          <w:lang w:bidi="ar"/>
        </w:rPr>
        <w:t>ِ</w:t>
      </w:r>
      <w:r w:rsidRPr="00EA4E1C">
        <w:rPr>
          <w:rFonts w:hint="cs"/>
          <w:color w:val="000000" w:themeColor="text1"/>
          <w:rtl/>
          <w:lang w:bidi="ar"/>
        </w:rPr>
        <w:t>قة بالوحي، كالقرآن والسنّة النبويّة والمأثور عن الأئمّة، بن</w:t>
      </w:r>
      <w:r w:rsidR="00476DF5" w:rsidRPr="00EA4E1C">
        <w:rPr>
          <w:rFonts w:hint="cs"/>
          <w:color w:val="000000" w:themeColor="text1"/>
          <w:rtl/>
          <w:lang w:bidi="ar"/>
        </w:rPr>
        <w:t>َ</w:t>
      </w:r>
      <w:r w:rsidRPr="00EA4E1C">
        <w:rPr>
          <w:rFonts w:hint="cs"/>
          <w:color w:val="000000" w:themeColor="text1"/>
          <w:rtl/>
          <w:lang w:bidi="ar"/>
        </w:rPr>
        <w:t>م</w:t>
      </w:r>
      <w:r w:rsidR="00476DF5" w:rsidRPr="00EA4E1C">
        <w:rPr>
          <w:rFonts w:hint="cs"/>
          <w:color w:val="000000" w:themeColor="text1"/>
          <w:rtl/>
          <w:lang w:bidi="ar"/>
        </w:rPr>
        <w:t>َ</w:t>
      </w:r>
      <w:r w:rsidRPr="00EA4E1C">
        <w:rPr>
          <w:rFonts w:hint="cs"/>
          <w:color w:val="000000" w:themeColor="text1"/>
          <w:rtl/>
          <w:lang w:bidi="ar"/>
        </w:rPr>
        <w:t>طٍ يريد فكّ رموز الأصول والقواعد التي ت</w:t>
      </w:r>
      <w:r w:rsidR="00476DF5" w:rsidRPr="00EA4E1C">
        <w:rPr>
          <w:rFonts w:hint="cs"/>
          <w:color w:val="000000" w:themeColor="text1"/>
          <w:rtl/>
          <w:lang w:bidi="ar"/>
        </w:rPr>
        <w:t>ُ</w:t>
      </w:r>
      <w:r w:rsidRPr="00EA4E1C">
        <w:rPr>
          <w:rFonts w:hint="cs"/>
          <w:color w:val="000000" w:themeColor="text1"/>
          <w:rtl/>
          <w:lang w:bidi="ar"/>
        </w:rPr>
        <w:t xml:space="preserve">بنى عليها أحكام القضايا النموذجيّة الواردة في الأعمال الفقهيّة. </w:t>
      </w:r>
    </w:p>
    <w:p w:rsidR="0097116C" w:rsidRPr="00EA4E1C" w:rsidRDefault="0097116C" w:rsidP="00AC1EC2">
      <w:pPr>
        <w:rPr>
          <w:color w:val="000000" w:themeColor="text1"/>
          <w:rtl/>
          <w:lang w:bidi="ar"/>
        </w:rPr>
      </w:pPr>
      <w:r w:rsidRPr="00EA4E1C">
        <w:rPr>
          <w:rFonts w:hint="cs"/>
          <w:color w:val="000000" w:themeColor="text1"/>
          <w:rtl/>
          <w:lang w:bidi="ar"/>
        </w:rPr>
        <w:t>يتمتّع القرآن</w:t>
      </w:r>
      <w:r w:rsidR="00476DF5" w:rsidRPr="00EA4E1C">
        <w:rPr>
          <w:rFonts w:hint="cs"/>
          <w:color w:val="000000" w:themeColor="text1"/>
          <w:rtl/>
          <w:lang w:bidi="ar"/>
        </w:rPr>
        <w:t>؛</w:t>
      </w:r>
      <w:r w:rsidRPr="00EA4E1C">
        <w:rPr>
          <w:rFonts w:hint="cs"/>
          <w:color w:val="000000" w:themeColor="text1"/>
          <w:rtl/>
          <w:lang w:bidi="ar"/>
        </w:rPr>
        <w:t xml:space="preserve"> كونه وحي الله، أوّليّةً في تراتبيّة المصادر المعتمدة لاستنباط </w:t>
      </w:r>
      <w:r w:rsidRPr="00EA4E1C">
        <w:rPr>
          <w:rFonts w:hint="cs"/>
          <w:color w:val="000000" w:themeColor="text1"/>
          <w:rtl/>
          <w:lang w:bidi="ar"/>
        </w:rPr>
        <w:lastRenderedPageBreak/>
        <w:t>الأحكام التشريعيّة. إذن فالقرآن ذو قابليّةٍ أكثر من المأثورات المرويّة لتقديم إنجازٍ منهجيٍّ يحقّق شرعيّة العرف الفقهيّ</w:t>
      </w:r>
      <w:r w:rsidR="00476DF5" w:rsidRPr="00EA4E1C">
        <w:rPr>
          <w:rFonts w:hint="cs"/>
          <w:color w:val="000000" w:themeColor="text1"/>
          <w:rtl/>
          <w:lang w:bidi="ar"/>
        </w:rPr>
        <w:t>:</w:t>
      </w:r>
      <w:r w:rsidRPr="00EA4E1C">
        <w:rPr>
          <w:rFonts w:hint="cs"/>
          <w:color w:val="000000" w:themeColor="text1"/>
          <w:rtl/>
          <w:lang w:bidi="ar"/>
        </w:rPr>
        <w:t xml:space="preserve"> أنّ </w:t>
      </w:r>
      <w:r w:rsidRPr="00EA4E1C">
        <w:rPr>
          <w:rFonts w:hint="eastAsia"/>
          <w:color w:val="000000" w:themeColor="text1"/>
          <w:rtl/>
        </w:rPr>
        <w:t>«</w:t>
      </w:r>
      <w:r w:rsidRPr="00EA4E1C">
        <w:rPr>
          <w:rFonts w:hint="cs"/>
          <w:color w:val="000000" w:themeColor="text1"/>
          <w:rtl/>
          <w:lang w:bidi="ar"/>
        </w:rPr>
        <w:t>ما يقبله العقل يؤكّ</w:t>
      </w:r>
      <w:r w:rsidR="00476DF5" w:rsidRPr="00EA4E1C">
        <w:rPr>
          <w:rFonts w:hint="cs"/>
          <w:color w:val="000000" w:themeColor="text1"/>
          <w:rtl/>
          <w:lang w:bidi="ar"/>
        </w:rPr>
        <w:t>ِ</w:t>
      </w:r>
      <w:r w:rsidRPr="00EA4E1C">
        <w:rPr>
          <w:rFonts w:hint="cs"/>
          <w:color w:val="000000" w:themeColor="text1"/>
          <w:rtl/>
          <w:lang w:bidi="ar"/>
        </w:rPr>
        <w:t>ده الوحي</w:t>
      </w:r>
      <w:r w:rsidRPr="00EA4E1C">
        <w:rPr>
          <w:rFonts w:hint="eastAsia"/>
          <w:color w:val="000000" w:themeColor="text1"/>
          <w:rtl/>
        </w:rPr>
        <w:t>»</w:t>
      </w:r>
      <w:r w:rsidRPr="00EA4E1C">
        <w:rPr>
          <w:rFonts w:hint="cs"/>
          <w:color w:val="000000" w:themeColor="text1"/>
          <w:rtl/>
          <w:lang w:bidi="ar"/>
        </w:rPr>
        <w:t xml:space="preserve">. </w:t>
      </w:r>
      <w:r w:rsidRPr="00EA4E1C">
        <w:rPr>
          <w:rFonts w:hint="eastAsia"/>
          <w:color w:val="000000" w:themeColor="text1"/>
          <w:rtl/>
        </w:rPr>
        <w:t>«</w:t>
      </w:r>
      <w:r w:rsidRPr="00EA4E1C">
        <w:rPr>
          <w:rFonts w:hint="cs"/>
          <w:color w:val="000000" w:themeColor="text1"/>
          <w:rtl/>
          <w:lang w:bidi="ar"/>
        </w:rPr>
        <w:t>قاعدة الملازمة</w:t>
      </w:r>
      <w:r w:rsidRPr="00EA4E1C">
        <w:rPr>
          <w:rFonts w:hint="eastAsia"/>
          <w:color w:val="000000" w:themeColor="text1"/>
          <w:rtl/>
        </w:rPr>
        <w:t>»</w:t>
      </w:r>
      <w:r w:rsidRPr="00EA4E1C">
        <w:rPr>
          <w:rFonts w:hint="cs"/>
          <w:color w:val="000000" w:themeColor="text1"/>
          <w:rtl/>
          <w:lang w:bidi="ar"/>
        </w:rPr>
        <w:t xml:space="preserve"> هذه سمح</w:t>
      </w:r>
      <w:r w:rsidR="00476DF5" w:rsidRPr="00EA4E1C">
        <w:rPr>
          <w:rFonts w:hint="cs"/>
          <w:color w:val="000000" w:themeColor="text1"/>
          <w:rtl/>
          <w:lang w:bidi="ar"/>
        </w:rPr>
        <w:t>َ</w:t>
      </w:r>
      <w:r w:rsidRPr="00EA4E1C">
        <w:rPr>
          <w:rFonts w:hint="cs"/>
          <w:color w:val="000000" w:themeColor="text1"/>
          <w:rtl/>
          <w:lang w:bidi="ar"/>
        </w:rPr>
        <w:t>ت</w:t>
      </w:r>
      <w:r w:rsidR="00476DF5" w:rsidRPr="00EA4E1C">
        <w:rPr>
          <w:rFonts w:hint="cs"/>
          <w:color w:val="000000" w:themeColor="text1"/>
          <w:rtl/>
          <w:lang w:bidi="ar"/>
        </w:rPr>
        <w:t>ْ</w:t>
      </w:r>
      <w:r w:rsidRPr="00EA4E1C">
        <w:rPr>
          <w:rFonts w:hint="cs"/>
          <w:color w:val="000000" w:themeColor="text1"/>
          <w:rtl/>
          <w:lang w:bidi="ar"/>
        </w:rPr>
        <w:t xml:space="preserve"> للفقهاء باستنتاج حكم</w:t>
      </w:r>
      <w:r w:rsidR="00476DF5" w:rsidRPr="00EA4E1C">
        <w:rPr>
          <w:rFonts w:hint="cs"/>
          <w:color w:val="000000" w:themeColor="text1"/>
          <w:rtl/>
          <w:lang w:bidi="ar"/>
        </w:rPr>
        <w:t>ٍ على أساسٍ خالص</w:t>
      </w:r>
      <w:r w:rsidRPr="00EA4E1C">
        <w:rPr>
          <w:rFonts w:hint="cs"/>
          <w:color w:val="000000" w:themeColor="text1"/>
          <w:rtl/>
          <w:lang w:bidi="ar"/>
        </w:rPr>
        <w:t xml:space="preserve"> من المنطق العقلانيّ. فلم يكن ث</w:t>
      </w:r>
      <w:r w:rsidR="00476DF5" w:rsidRPr="00EA4E1C">
        <w:rPr>
          <w:rFonts w:hint="cs"/>
          <w:color w:val="000000" w:themeColor="text1"/>
          <w:rtl/>
          <w:lang w:bidi="ar"/>
        </w:rPr>
        <w:t>َ</w:t>
      </w:r>
      <w:r w:rsidRPr="00EA4E1C">
        <w:rPr>
          <w:rFonts w:hint="cs"/>
          <w:color w:val="000000" w:themeColor="text1"/>
          <w:rtl/>
          <w:lang w:bidi="ar"/>
        </w:rPr>
        <w:t>مّ</w:t>
      </w:r>
      <w:r w:rsidR="00476DF5" w:rsidRPr="00EA4E1C">
        <w:rPr>
          <w:rFonts w:hint="cs"/>
          <w:color w:val="000000" w:themeColor="text1"/>
          <w:rtl/>
          <w:lang w:bidi="ar"/>
        </w:rPr>
        <w:t>َ</w:t>
      </w:r>
      <w:r w:rsidRPr="00EA4E1C">
        <w:rPr>
          <w:rFonts w:hint="cs"/>
          <w:color w:val="000000" w:themeColor="text1"/>
          <w:rtl/>
          <w:lang w:bidi="ar"/>
        </w:rPr>
        <w:t xml:space="preserve">ة سببٌ لنفي الدور الأساس للعقلانيّة في الكشف عن علل الشرائع. </w:t>
      </w:r>
    </w:p>
    <w:p w:rsidR="0097116C" w:rsidRPr="00EA4E1C" w:rsidRDefault="0097116C" w:rsidP="00031329">
      <w:pPr>
        <w:rPr>
          <w:color w:val="000000" w:themeColor="text1"/>
          <w:rtl/>
          <w:lang w:bidi="ar"/>
        </w:rPr>
      </w:pPr>
      <w:r w:rsidRPr="00EA4E1C">
        <w:rPr>
          <w:rFonts w:hint="cs"/>
          <w:color w:val="000000" w:themeColor="text1"/>
          <w:rtl/>
          <w:lang w:bidi="ar"/>
        </w:rPr>
        <w:t xml:space="preserve">ومن المهمّ ملاحظة أنّ تأويل القرآن، المعتمد لجوهره </w:t>
      </w:r>
      <w:r w:rsidRPr="00EA4E1C">
        <w:rPr>
          <w:rFonts w:hint="eastAsia"/>
          <w:color w:val="000000" w:themeColor="text1"/>
          <w:rtl/>
        </w:rPr>
        <w:t>«</w:t>
      </w:r>
      <w:r w:rsidRPr="00EA4E1C">
        <w:rPr>
          <w:rFonts w:hint="cs"/>
          <w:color w:val="000000" w:themeColor="text1"/>
          <w:rtl/>
          <w:lang w:bidi="ar"/>
        </w:rPr>
        <w:t>الحيويّ</w:t>
      </w:r>
      <w:r w:rsidRPr="00EA4E1C">
        <w:rPr>
          <w:rFonts w:hint="eastAsia"/>
          <w:color w:val="000000" w:themeColor="text1"/>
          <w:rtl/>
        </w:rPr>
        <w:t>»</w:t>
      </w:r>
      <w:r w:rsidRPr="00EA4E1C">
        <w:rPr>
          <w:rFonts w:hint="cs"/>
          <w:color w:val="000000" w:themeColor="text1"/>
          <w:rtl/>
          <w:lang w:bidi="ar"/>
        </w:rPr>
        <w:t xml:space="preserve"> في إرشاد المؤمنين، كان يطغى عليه من قبل المأثورات التقليديّة المقيّدة، المنسوبة إلى النبيّ</w:t>
      </w:r>
      <w:r w:rsidR="00476DF5" w:rsidRPr="00EA4E1C">
        <w:rPr>
          <w:rFonts w:hint="cs"/>
          <w:color w:val="000000" w:themeColor="text1"/>
          <w:rtl/>
          <w:lang w:bidi="ar"/>
        </w:rPr>
        <w:t>،</w:t>
      </w:r>
      <w:r w:rsidRPr="00EA4E1C">
        <w:rPr>
          <w:rFonts w:hint="cs"/>
          <w:color w:val="000000" w:themeColor="text1"/>
          <w:rtl/>
          <w:lang w:bidi="ar"/>
        </w:rPr>
        <w:t xml:space="preserve"> وفيها حدٌّ لقدرة العقل الإنسانيّ على اكتشاف فلسفة التشريع</w:t>
      </w:r>
      <w:r w:rsidR="00476DF5" w:rsidRPr="00EA4E1C">
        <w:rPr>
          <w:rFonts w:hint="cs"/>
          <w:color w:val="000000" w:themeColor="text1"/>
          <w:rtl/>
          <w:lang w:bidi="ar"/>
        </w:rPr>
        <w:t>،</w:t>
      </w:r>
      <w:r w:rsidRPr="00EA4E1C">
        <w:rPr>
          <w:rFonts w:hint="cs"/>
          <w:color w:val="000000" w:themeColor="text1"/>
          <w:rtl/>
          <w:lang w:bidi="ar"/>
        </w:rPr>
        <w:t xml:space="preserve"> من خلال إصرارٍ على تقاليد سلطويّة من شأنها الكشف عن أهداف إلهيّة لصالح الإنسانيّة. </w:t>
      </w:r>
    </w:p>
    <w:p w:rsidR="0097116C" w:rsidRPr="00EA4E1C" w:rsidRDefault="0097116C" w:rsidP="00031329">
      <w:pPr>
        <w:rPr>
          <w:color w:val="000000" w:themeColor="text1"/>
          <w:rtl/>
          <w:lang w:bidi="ar"/>
        </w:rPr>
      </w:pPr>
      <w:r w:rsidRPr="00EA4E1C">
        <w:rPr>
          <w:rFonts w:hint="cs"/>
          <w:color w:val="000000" w:themeColor="text1"/>
          <w:rtl/>
          <w:lang w:bidi="ar"/>
        </w:rPr>
        <w:t xml:space="preserve">بالنسبة </w:t>
      </w:r>
      <w:r w:rsidR="00476DF5" w:rsidRPr="00EA4E1C">
        <w:rPr>
          <w:rFonts w:hint="cs"/>
          <w:color w:val="000000" w:themeColor="text1"/>
          <w:rtl/>
          <w:lang w:bidi="ar"/>
        </w:rPr>
        <w:t>إلى فقهاء دينيّين كالسيد الخوئي</w:t>
      </w:r>
      <w:r w:rsidRPr="00EA4E1C">
        <w:rPr>
          <w:rFonts w:hint="cs"/>
          <w:color w:val="000000" w:themeColor="text1"/>
          <w:rtl/>
          <w:lang w:bidi="ar"/>
        </w:rPr>
        <w:t>، متجذّ</w:t>
      </w:r>
      <w:r w:rsidR="00476DF5" w:rsidRPr="00EA4E1C">
        <w:rPr>
          <w:rFonts w:hint="cs"/>
          <w:color w:val="000000" w:themeColor="text1"/>
          <w:rtl/>
          <w:lang w:bidi="ar"/>
        </w:rPr>
        <w:t>ِ</w:t>
      </w:r>
      <w:r w:rsidRPr="00EA4E1C">
        <w:rPr>
          <w:rFonts w:hint="cs"/>
          <w:color w:val="000000" w:themeColor="text1"/>
          <w:rtl/>
          <w:lang w:bidi="ar"/>
        </w:rPr>
        <w:t>رين بعمق</w:t>
      </w:r>
      <w:r w:rsidR="00476DF5" w:rsidRPr="00EA4E1C">
        <w:rPr>
          <w:rFonts w:hint="cs"/>
          <w:color w:val="000000" w:themeColor="text1"/>
          <w:rtl/>
          <w:lang w:bidi="ar"/>
        </w:rPr>
        <w:t>ٍ</w:t>
      </w:r>
      <w:r w:rsidRPr="00EA4E1C">
        <w:rPr>
          <w:rFonts w:hint="cs"/>
          <w:color w:val="000000" w:themeColor="text1"/>
          <w:rtl/>
          <w:lang w:bidi="ar"/>
        </w:rPr>
        <w:t xml:space="preserve"> في دراسة أصول الدين التي يؤدّ</w:t>
      </w:r>
      <w:r w:rsidR="00476DF5" w:rsidRPr="00EA4E1C">
        <w:rPr>
          <w:rFonts w:hint="cs"/>
          <w:color w:val="000000" w:themeColor="text1"/>
          <w:rtl/>
          <w:lang w:bidi="ar"/>
        </w:rPr>
        <w:t>ِ</w:t>
      </w:r>
      <w:r w:rsidRPr="00EA4E1C">
        <w:rPr>
          <w:rFonts w:hint="cs"/>
          <w:color w:val="000000" w:themeColor="text1"/>
          <w:rtl/>
          <w:lang w:bidi="ar"/>
        </w:rPr>
        <w:t xml:space="preserve">ي فيها العقل دوراً ذهنيّاً مهمّاً في تحديد </w:t>
      </w:r>
      <w:r w:rsidRPr="00EA4E1C">
        <w:rPr>
          <w:rFonts w:hint="eastAsia"/>
          <w:color w:val="000000" w:themeColor="text1"/>
          <w:rtl/>
        </w:rPr>
        <w:t>«</w:t>
      </w:r>
      <w:r w:rsidRPr="00EA4E1C">
        <w:rPr>
          <w:rFonts w:hint="cs"/>
          <w:color w:val="000000" w:themeColor="text1"/>
          <w:rtl/>
          <w:lang w:bidi="ar"/>
        </w:rPr>
        <w:t>الح</w:t>
      </w:r>
      <w:r w:rsidR="00476DF5" w:rsidRPr="00EA4E1C">
        <w:rPr>
          <w:rFonts w:hint="cs"/>
          <w:color w:val="000000" w:themeColor="text1"/>
          <w:rtl/>
          <w:lang w:bidi="ar"/>
        </w:rPr>
        <w:t>ُ</w:t>
      </w:r>
      <w:r w:rsidRPr="00EA4E1C">
        <w:rPr>
          <w:rFonts w:hint="cs"/>
          <w:color w:val="000000" w:themeColor="text1"/>
          <w:rtl/>
          <w:lang w:bidi="ar"/>
        </w:rPr>
        <w:t>س</w:t>
      </w:r>
      <w:r w:rsidR="00476DF5" w:rsidRPr="00EA4E1C">
        <w:rPr>
          <w:rFonts w:hint="cs"/>
          <w:color w:val="000000" w:themeColor="text1"/>
          <w:rtl/>
          <w:lang w:bidi="ar"/>
        </w:rPr>
        <w:t>ْ</w:t>
      </w:r>
      <w:r w:rsidRPr="00EA4E1C">
        <w:rPr>
          <w:rFonts w:hint="cs"/>
          <w:color w:val="000000" w:themeColor="text1"/>
          <w:rtl/>
          <w:lang w:bidi="ar"/>
        </w:rPr>
        <w:t>ن</w:t>
      </w:r>
      <w:r w:rsidRPr="00EA4E1C">
        <w:rPr>
          <w:rFonts w:hint="eastAsia"/>
          <w:color w:val="000000" w:themeColor="text1"/>
          <w:rtl/>
        </w:rPr>
        <w:t>»</w:t>
      </w:r>
      <w:r w:rsidRPr="00EA4E1C">
        <w:rPr>
          <w:rFonts w:hint="cs"/>
          <w:color w:val="000000" w:themeColor="text1"/>
          <w:rtl/>
          <w:lang w:bidi="ar"/>
        </w:rPr>
        <w:t xml:space="preserve"> و</w:t>
      </w:r>
      <w:r w:rsidRPr="00EA4E1C">
        <w:rPr>
          <w:rFonts w:hint="eastAsia"/>
          <w:color w:val="000000" w:themeColor="text1"/>
          <w:rtl/>
        </w:rPr>
        <w:t>«</w:t>
      </w:r>
      <w:r w:rsidRPr="00EA4E1C">
        <w:rPr>
          <w:rFonts w:hint="cs"/>
          <w:color w:val="000000" w:themeColor="text1"/>
          <w:rtl/>
          <w:lang w:bidi="ar"/>
        </w:rPr>
        <w:t>الق</w:t>
      </w:r>
      <w:r w:rsidR="00476DF5" w:rsidRPr="00EA4E1C">
        <w:rPr>
          <w:rFonts w:hint="cs"/>
          <w:color w:val="000000" w:themeColor="text1"/>
          <w:rtl/>
          <w:lang w:bidi="ar"/>
        </w:rPr>
        <w:t>ُ</w:t>
      </w:r>
      <w:r w:rsidRPr="00EA4E1C">
        <w:rPr>
          <w:rFonts w:hint="cs"/>
          <w:color w:val="000000" w:themeColor="text1"/>
          <w:rtl/>
          <w:lang w:bidi="ar"/>
        </w:rPr>
        <w:t>ب</w:t>
      </w:r>
      <w:r w:rsidR="00476DF5" w:rsidRPr="00EA4E1C">
        <w:rPr>
          <w:rFonts w:hint="cs"/>
          <w:color w:val="000000" w:themeColor="text1"/>
          <w:rtl/>
          <w:lang w:bidi="ar"/>
        </w:rPr>
        <w:t>ْ</w:t>
      </w:r>
      <w:r w:rsidRPr="00EA4E1C">
        <w:rPr>
          <w:rFonts w:hint="cs"/>
          <w:color w:val="000000" w:themeColor="text1"/>
          <w:rtl/>
          <w:lang w:bidi="ar"/>
        </w:rPr>
        <w:t>ح</w:t>
      </w:r>
      <w:r w:rsidRPr="00EA4E1C">
        <w:rPr>
          <w:rFonts w:hint="eastAsia"/>
          <w:color w:val="000000" w:themeColor="text1"/>
          <w:rtl/>
        </w:rPr>
        <w:t>»</w:t>
      </w:r>
      <w:r w:rsidRPr="00EA4E1C">
        <w:rPr>
          <w:rFonts w:hint="cs"/>
          <w:color w:val="000000" w:themeColor="text1"/>
          <w:rtl/>
          <w:lang w:bidi="ar"/>
        </w:rPr>
        <w:t xml:space="preserve"> العقليّين</w:t>
      </w:r>
      <w:r w:rsidR="00476DF5" w:rsidRPr="00EA4E1C">
        <w:rPr>
          <w:rFonts w:hint="cs"/>
          <w:color w:val="000000" w:themeColor="text1"/>
          <w:rtl/>
          <w:lang w:bidi="ar"/>
        </w:rPr>
        <w:t xml:space="preserve">، </w:t>
      </w:r>
      <w:r w:rsidRPr="00EA4E1C">
        <w:rPr>
          <w:rFonts w:hint="cs"/>
          <w:color w:val="000000" w:themeColor="text1"/>
          <w:rtl/>
          <w:lang w:bidi="ar"/>
        </w:rPr>
        <w:t>كان واضحاً أنّ المناقشات الفقهيّة المعاصرة لتوضيح المراد الإلهيّ في التشريع تبقى قاصرةً</w:t>
      </w:r>
      <w:r w:rsidR="00C816A8" w:rsidRPr="00EA4E1C">
        <w:rPr>
          <w:rFonts w:hint="cs"/>
          <w:color w:val="000000" w:themeColor="text1"/>
          <w:rtl/>
          <w:lang w:bidi="ar"/>
        </w:rPr>
        <w:t>،</w:t>
      </w:r>
      <w:r w:rsidRPr="00EA4E1C">
        <w:rPr>
          <w:rFonts w:hint="cs"/>
          <w:color w:val="000000" w:themeColor="text1"/>
          <w:rtl/>
          <w:lang w:bidi="ar"/>
        </w:rPr>
        <w:t xml:space="preserve"> ما لم يتمّ اعتماد تأويلٍ خلاّقٍ لحج</w:t>
      </w:r>
      <w:r w:rsidR="00C816A8" w:rsidRPr="00EA4E1C">
        <w:rPr>
          <w:rFonts w:hint="cs"/>
          <w:color w:val="000000" w:themeColor="text1"/>
          <w:rtl/>
          <w:lang w:bidi="ar"/>
        </w:rPr>
        <w:t>ّ</w:t>
      </w:r>
      <w:r w:rsidRPr="00EA4E1C">
        <w:rPr>
          <w:rFonts w:hint="cs"/>
          <w:color w:val="000000" w:themeColor="text1"/>
          <w:rtl/>
          <w:lang w:bidi="ar"/>
        </w:rPr>
        <w:t xml:space="preserve">يّة النصّ القرآنيّ في معناه </w:t>
      </w:r>
      <w:r w:rsidR="00C816A8" w:rsidRPr="00EA4E1C">
        <w:rPr>
          <w:rFonts w:hint="cs"/>
          <w:color w:val="000000" w:themeColor="text1"/>
          <w:rtl/>
          <w:lang w:bidi="ar"/>
        </w:rPr>
        <w:t>الأكثر فوريّةً. فكان جهد الخوئي</w:t>
      </w:r>
      <w:r w:rsidRPr="00EA4E1C">
        <w:rPr>
          <w:rFonts w:hint="cs"/>
          <w:color w:val="000000" w:themeColor="text1"/>
          <w:rtl/>
          <w:lang w:bidi="ar"/>
        </w:rPr>
        <w:t xml:space="preserve"> لتأليف تفسير</w:t>
      </w:r>
      <w:r w:rsidR="00C816A8" w:rsidRPr="00EA4E1C">
        <w:rPr>
          <w:rFonts w:hint="cs"/>
          <w:color w:val="000000" w:themeColor="text1"/>
          <w:rtl/>
          <w:lang w:bidi="ar"/>
        </w:rPr>
        <w:t xml:space="preserve"> للقرآن</w:t>
      </w:r>
      <w:r w:rsidRPr="00EA4E1C">
        <w:rPr>
          <w:rFonts w:hint="cs"/>
          <w:color w:val="000000" w:themeColor="text1"/>
          <w:rtl/>
          <w:lang w:bidi="ar"/>
        </w:rPr>
        <w:t>، من أجزاء عدّة، بما وعى ـ كأصوليّ متمرّ</w:t>
      </w:r>
      <w:r w:rsidR="00C816A8" w:rsidRPr="00EA4E1C">
        <w:rPr>
          <w:rFonts w:hint="cs"/>
          <w:color w:val="000000" w:themeColor="text1"/>
          <w:rtl/>
          <w:lang w:bidi="ar"/>
        </w:rPr>
        <w:t>ِ</w:t>
      </w:r>
      <w:r w:rsidRPr="00EA4E1C">
        <w:rPr>
          <w:rFonts w:hint="cs"/>
          <w:color w:val="000000" w:themeColor="text1"/>
          <w:rtl/>
          <w:lang w:bidi="ar"/>
        </w:rPr>
        <w:t>س ـ من حاجةٍ إلى معالجةٍ كالتي قدّ</w:t>
      </w:r>
      <w:r w:rsidR="00C816A8" w:rsidRPr="00EA4E1C">
        <w:rPr>
          <w:rFonts w:hint="cs"/>
          <w:color w:val="000000" w:themeColor="text1"/>
          <w:rtl/>
          <w:lang w:bidi="ar"/>
        </w:rPr>
        <w:t>َ</w:t>
      </w:r>
      <w:r w:rsidRPr="00EA4E1C">
        <w:rPr>
          <w:rFonts w:hint="cs"/>
          <w:color w:val="000000" w:themeColor="text1"/>
          <w:rtl/>
          <w:lang w:bidi="ar"/>
        </w:rPr>
        <w:t xml:space="preserve">م. </w:t>
      </w:r>
    </w:p>
    <w:p w:rsidR="0097116C" w:rsidRPr="00EA4E1C" w:rsidRDefault="0097116C" w:rsidP="00031329">
      <w:pPr>
        <w:rPr>
          <w:color w:val="000000" w:themeColor="text1"/>
          <w:rtl/>
          <w:lang w:bidi="ar"/>
        </w:rPr>
      </w:pPr>
      <w:r w:rsidRPr="00EA4E1C">
        <w:rPr>
          <w:rFonts w:hint="cs"/>
          <w:color w:val="000000" w:themeColor="text1"/>
          <w:rtl/>
          <w:lang w:bidi="ar"/>
        </w:rPr>
        <w:t>وخلافاً لعمل</w:t>
      </w:r>
      <w:r w:rsidR="00C816A8" w:rsidRPr="00EA4E1C">
        <w:rPr>
          <w:rFonts w:hint="cs"/>
          <w:color w:val="000000" w:themeColor="text1"/>
          <w:rtl/>
          <w:lang w:bidi="ar"/>
        </w:rPr>
        <w:t>ٍ</w:t>
      </w:r>
      <w:r w:rsidRPr="00EA4E1C">
        <w:rPr>
          <w:rFonts w:hint="cs"/>
          <w:color w:val="000000" w:themeColor="text1"/>
          <w:rtl/>
          <w:lang w:bidi="ar"/>
        </w:rPr>
        <w:t xml:space="preserve"> فقهيّ آخر في تفسير القرآن، وضعه العلاّمة محمد ح</w:t>
      </w:r>
      <w:r w:rsidR="00C816A8" w:rsidRPr="00EA4E1C">
        <w:rPr>
          <w:rFonts w:hint="cs"/>
          <w:color w:val="000000" w:themeColor="text1"/>
          <w:rtl/>
          <w:lang w:bidi="ar"/>
        </w:rPr>
        <w:t>سين الطباطبائي (المعاصر للخوئي</w:t>
      </w:r>
      <w:r w:rsidRPr="00EA4E1C">
        <w:rPr>
          <w:rFonts w:hint="cs"/>
          <w:color w:val="000000" w:themeColor="text1"/>
          <w:rtl/>
          <w:lang w:bidi="ar"/>
        </w:rPr>
        <w:t xml:space="preserve">)، الذي كانت اهتماماته البائنة في كتابه </w:t>
      </w:r>
      <w:r w:rsidRPr="00EA4E1C">
        <w:rPr>
          <w:rFonts w:hint="eastAsia"/>
          <w:color w:val="000000" w:themeColor="text1"/>
          <w:rtl/>
        </w:rPr>
        <w:t>«</w:t>
      </w:r>
      <w:r w:rsidRPr="00EA4E1C">
        <w:rPr>
          <w:rFonts w:hint="cs"/>
          <w:color w:val="000000" w:themeColor="text1"/>
          <w:rtl/>
          <w:lang w:bidi="ar"/>
        </w:rPr>
        <w:t>الميزان في تفسير القرآن</w:t>
      </w:r>
      <w:r w:rsidRPr="00EA4E1C">
        <w:rPr>
          <w:rFonts w:hint="eastAsia"/>
          <w:color w:val="000000" w:themeColor="text1"/>
          <w:rtl/>
        </w:rPr>
        <w:t>»</w:t>
      </w:r>
      <w:r w:rsidRPr="00EA4E1C">
        <w:rPr>
          <w:rFonts w:hint="cs"/>
          <w:color w:val="000000" w:themeColor="text1"/>
          <w:rtl/>
          <w:lang w:bidi="ar"/>
        </w:rPr>
        <w:t xml:space="preserve"> أشمل بأشواطٍ ـ متضمّ</w:t>
      </w:r>
      <w:r w:rsidR="00C816A8" w:rsidRPr="00EA4E1C">
        <w:rPr>
          <w:rFonts w:hint="cs"/>
          <w:color w:val="000000" w:themeColor="text1"/>
          <w:rtl/>
          <w:lang w:bidi="ar"/>
        </w:rPr>
        <w:t>ِ</w:t>
      </w:r>
      <w:r w:rsidRPr="00EA4E1C">
        <w:rPr>
          <w:rFonts w:hint="cs"/>
          <w:color w:val="000000" w:themeColor="text1"/>
          <w:rtl/>
          <w:lang w:bidi="ar"/>
        </w:rPr>
        <w:t>نةً كشوفاً ثيولوجيّةً وفلسفيّة وروحانيّة ولغويّة للقرآن</w:t>
      </w:r>
      <w:r w:rsidR="00C816A8" w:rsidRPr="00EA4E1C">
        <w:rPr>
          <w:rFonts w:hint="cs"/>
          <w:color w:val="000000" w:themeColor="text1"/>
          <w:rtl/>
          <w:lang w:bidi="ar"/>
        </w:rPr>
        <w:t>، كانت اهتمامات الخوئي</w:t>
      </w:r>
      <w:r w:rsidRPr="00EA4E1C">
        <w:rPr>
          <w:rFonts w:hint="cs"/>
          <w:color w:val="000000" w:themeColor="text1"/>
          <w:rtl/>
          <w:lang w:bidi="ar"/>
        </w:rPr>
        <w:t xml:space="preserve">، كما يبدو من كتابه </w:t>
      </w:r>
      <w:r w:rsidRPr="00EA4E1C">
        <w:rPr>
          <w:rFonts w:hint="eastAsia"/>
          <w:color w:val="000000" w:themeColor="text1"/>
          <w:rtl/>
        </w:rPr>
        <w:t>«</w:t>
      </w:r>
      <w:r w:rsidRPr="00EA4E1C">
        <w:rPr>
          <w:rFonts w:hint="cs"/>
          <w:color w:val="000000" w:themeColor="text1"/>
          <w:rtl/>
          <w:lang w:bidi="ar"/>
        </w:rPr>
        <w:t>البيان</w:t>
      </w:r>
      <w:r w:rsidRPr="00EA4E1C">
        <w:rPr>
          <w:rFonts w:hint="eastAsia"/>
          <w:color w:val="000000" w:themeColor="text1"/>
          <w:rtl/>
        </w:rPr>
        <w:t>»</w:t>
      </w:r>
      <w:r w:rsidRPr="00EA4E1C">
        <w:rPr>
          <w:rFonts w:hint="cs"/>
          <w:color w:val="000000" w:themeColor="text1"/>
          <w:rtl/>
          <w:lang w:bidi="ar"/>
        </w:rPr>
        <w:t xml:space="preserve">، منصبّةً في أوّليّة اعتماد النصّ القرآنيّ لتكوين التفاسير التشريعيّة الدينيّة. هذا بالضبط ما كان كتاب </w:t>
      </w:r>
      <w:r w:rsidRPr="00EA4E1C">
        <w:rPr>
          <w:rFonts w:hint="eastAsia"/>
          <w:color w:val="000000" w:themeColor="text1"/>
          <w:rtl/>
        </w:rPr>
        <w:t>«</w:t>
      </w:r>
      <w:r w:rsidRPr="00EA4E1C">
        <w:rPr>
          <w:rFonts w:hint="cs"/>
          <w:color w:val="000000" w:themeColor="text1"/>
          <w:rtl/>
          <w:lang w:bidi="ar"/>
        </w:rPr>
        <w:t>البيان</w:t>
      </w:r>
      <w:r w:rsidRPr="00EA4E1C">
        <w:rPr>
          <w:rFonts w:hint="eastAsia"/>
          <w:color w:val="000000" w:themeColor="text1"/>
          <w:rtl/>
        </w:rPr>
        <w:t>»</w:t>
      </w:r>
      <w:r w:rsidRPr="00EA4E1C">
        <w:rPr>
          <w:rFonts w:hint="cs"/>
          <w:color w:val="000000" w:themeColor="text1"/>
          <w:rtl/>
          <w:lang w:bidi="ar"/>
        </w:rPr>
        <w:t xml:space="preserve"> يرمي إلى تحقيقه. </w:t>
      </w:r>
    </w:p>
    <w:p w:rsidR="0097116C" w:rsidRPr="00EA4E1C" w:rsidRDefault="0097116C" w:rsidP="00031329">
      <w:pPr>
        <w:rPr>
          <w:color w:val="000000" w:themeColor="text1"/>
          <w:rtl/>
          <w:lang w:bidi="ar"/>
        </w:rPr>
      </w:pPr>
    </w:p>
    <w:p w:rsidR="0097116C" w:rsidRPr="00EA4E1C" w:rsidRDefault="0097116C" w:rsidP="0097116C">
      <w:pPr>
        <w:pStyle w:val="31"/>
        <w:rPr>
          <w:color w:val="000000" w:themeColor="text1"/>
          <w:rtl/>
          <w:lang w:bidi="ar"/>
        </w:rPr>
      </w:pPr>
      <w:r w:rsidRPr="00EA4E1C">
        <w:rPr>
          <w:rFonts w:hint="cs"/>
          <w:color w:val="000000" w:themeColor="text1"/>
          <w:rtl/>
          <w:lang w:bidi="ar"/>
        </w:rPr>
        <w:t>التفسير القرآنيّ</w:t>
      </w:r>
    </w:p>
    <w:p w:rsidR="0097116C" w:rsidRPr="00EA4E1C" w:rsidRDefault="0097116C" w:rsidP="00604448">
      <w:pPr>
        <w:rPr>
          <w:color w:val="000000" w:themeColor="text1"/>
          <w:rtl/>
          <w:lang w:bidi="ar"/>
        </w:rPr>
      </w:pPr>
      <w:r w:rsidRPr="00EA4E1C">
        <w:rPr>
          <w:rFonts w:hint="cs"/>
          <w:color w:val="000000" w:themeColor="text1"/>
          <w:rtl/>
          <w:lang w:bidi="ar"/>
        </w:rPr>
        <w:t xml:space="preserve">كتاب </w:t>
      </w:r>
      <w:r w:rsidRPr="00EA4E1C">
        <w:rPr>
          <w:rFonts w:hint="eastAsia"/>
          <w:color w:val="000000" w:themeColor="text1"/>
          <w:rtl/>
        </w:rPr>
        <w:t>«</w:t>
      </w:r>
      <w:r w:rsidRPr="00EA4E1C">
        <w:rPr>
          <w:rFonts w:hint="cs"/>
          <w:color w:val="000000" w:themeColor="text1"/>
          <w:rtl/>
          <w:lang w:bidi="ar"/>
        </w:rPr>
        <w:t>البيان في تفسير القرآن</w:t>
      </w:r>
      <w:r w:rsidRPr="00EA4E1C">
        <w:rPr>
          <w:rFonts w:hint="eastAsia"/>
          <w:color w:val="000000" w:themeColor="text1"/>
          <w:rtl/>
        </w:rPr>
        <w:t>»</w:t>
      </w:r>
      <w:r w:rsidR="00C816A8" w:rsidRPr="00EA4E1C">
        <w:rPr>
          <w:rFonts w:hint="cs"/>
          <w:color w:val="000000" w:themeColor="text1"/>
          <w:rtl/>
          <w:lang w:bidi="ar"/>
        </w:rPr>
        <w:t xml:space="preserve"> هو من مساهمات الخوئي</w:t>
      </w:r>
      <w:r w:rsidRPr="00EA4E1C">
        <w:rPr>
          <w:rFonts w:hint="cs"/>
          <w:color w:val="000000" w:themeColor="text1"/>
          <w:rtl/>
          <w:lang w:bidi="ar"/>
        </w:rPr>
        <w:t xml:space="preserve"> الأقلّ شهرةً بين أعماله العديدة الرائجة في مجال المنهج والتطبيق التشريعيّين. </w:t>
      </w:r>
      <w:r w:rsidR="00C816A8" w:rsidRPr="00EA4E1C">
        <w:rPr>
          <w:rFonts w:hint="cs"/>
          <w:color w:val="000000" w:themeColor="text1"/>
          <w:rtl/>
          <w:lang w:bidi="ar"/>
        </w:rPr>
        <w:t>و</w:t>
      </w:r>
      <w:r w:rsidRPr="00EA4E1C">
        <w:rPr>
          <w:rFonts w:hint="cs"/>
          <w:color w:val="000000" w:themeColor="text1"/>
          <w:rtl/>
          <w:lang w:bidi="ar"/>
        </w:rPr>
        <w:t>السبب من وراء ذلك هو أن</w:t>
      </w:r>
      <w:r w:rsidR="00C816A8" w:rsidRPr="00EA4E1C">
        <w:rPr>
          <w:rFonts w:hint="cs"/>
          <w:color w:val="000000" w:themeColor="text1"/>
          <w:rtl/>
          <w:lang w:bidi="ar"/>
        </w:rPr>
        <w:t>ّ</w:t>
      </w:r>
      <w:r w:rsidRPr="00EA4E1C">
        <w:rPr>
          <w:rFonts w:hint="cs"/>
          <w:color w:val="000000" w:themeColor="text1"/>
          <w:rtl/>
          <w:lang w:bidi="ar"/>
        </w:rPr>
        <w:t>ه لوقت</w:t>
      </w:r>
      <w:r w:rsidR="00C816A8" w:rsidRPr="00EA4E1C">
        <w:rPr>
          <w:rFonts w:hint="cs"/>
          <w:color w:val="000000" w:themeColor="text1"/>
          <w:rtl/>
          <w:lang w:bidi="ar"/>
        </w:rPr>
        <w:t>ٍ</w:t>
      </w:r>
      <w:r w:rsidRPr="00EA4E1C">
        <w:rPr>
          <w:rFonts w:hint="cs"/>
          <w:color w:val="000000" w:themeColor="text1"/>
          <w:rtl/>
          <w:lang w:bidi="ar"/>
        </w:rPr>
        <w:t xml:space="preserve"> طويل كان هذا المجلّ</w:t>
      </w:r>
      <w:r w:rsidR="00C816A8" w:rsidRPr="00EA4E1C">
        <w:rPr>
          <w:rFonts w:hint="cs"/>
          <w:color w:val="000000" w:themeColor="text1"/>
          <w:rtl/>
          <w:lang w:bidi="ar"/>
        </w:rPr>
        <w:t>َ</w:t>
      </w:r>
      <w:r w:rsidRPr="00EA4E1C">
        <w:rPr>
          <w:rFonts w:hint="cs"/>
          <w:color w:val="000000" w:themeColor="text1"/>
          <w:rtl/>
          <w:lang w:bidi="ar"/>
        </w:rPr>
        <w:t>د الوحيد الذي ط</w:t>
      </w:r>
      <w:r w:rsidR="00C816A8" w:rsidRPr="00EA4E1C">
        <w:rPr>
          <w:rFonts w:hint="cs"/>
          <w:color w:val="000000" w:themeColor="text1"/>
          <w:rtl/>
          <w:lang w:bidi="ar"/>
        </w:rPr>
        <w:t>ُ</w:t>
      </w:r>
      <w:r w:rsidRPr="00EA4E1C">
        <w:rPr>
          <w:rFonts w:hint="cs"/>
          <w:color w:val="000000" w:themeColor="text1"/>
          <w:rtl/>
          <w:lang w:bidi="ar"/>
        </w:rPr>
        <w:t>بع من الكتاب. والتصاميم التي و</w:t>
      </w:r>
      <w:r w:rsidR="00C816A8" w:rsidRPr="00EA4E1C">
        <w:rPr>
          <w:rFonts w:hint="cs"/>
          <w:color w:val="000000" w:themeColor="text1"/>
          <w:rtl/>
          <w:lang w:bidi="ar"/>
        </w:rPr>
        <w:t>ُ</w:t>
      </w:r>
      <w:r w:rsidRPr="00EA4E1C">
        <w:rPr>
          <w:rFonts w:hint="cs"/>
          <w:color w:val="000000" w:themeColor="text1"/>
          <w:rtl/>
          <w:lang w:bidi="ar"/>
        </w:rPr>
        <w:t>ضعت لنشر المجلّ</w:t>
      </w:r>
      <w:r w:rsidR="00C816A8" w:rsidRPr="00EA4E1C">
        <w:rPr>
          <w:rFonts w:hint="cs"/>
          <w:color w:val="000000" w:themeColor="text1"/>
          <w:rtl/>
          <w:lang w:bidi="ar"/>
        </w:rPr>
        <w:t>َ</w:t>
      </w:r>
      <w:r w:rsidRPr="00EA4E1C">
        <w:rPr>
          <w:rFonts w:hint="cs"/>
          <w:color w:val="000000" w:themeColor="text1"/>
          <w:rtl/>
          <w:lang w:bidi="ar"/>
        </w:rPr>
        <w:t xml:space="preserve">دات المتبقّية، التي كان </w:t>
      </w:r>
      <w:r w:rsidR="00C816A8" w:rsidRPr="00EA4E1C">
        <w:rPr>
          <w:rFonts w:hint="cs"/>
          <w:color w:val="000000" w:themeColor="text1"/>
          <w:rtl/>
          <w:lang w:bidi="ar"/>
        </w:rPr>
        <w:t>يتولاّها ابن السيد الخوئي محم</w:t>
      </w:r>
      <w:r w:rsidRPr="00EA4E1C">
        <w:rPr>
          <w:rFonts w:hint="cs"/>
          <w:color w:val="000000" w:themeColor="text1"/>
          <w:rtl/>
          <w:lang w:bidi="ar"/>
        </w:rPr>
        <w:t xml:space="preserve">د تقي، </w:t>
      </w:r>
      <w:r w:rsidRPr="00EA4E1C">
        <w:rPr>
          <w:rFonts w:hint="cs"/>
          <w:color w:val="000000" w:themeColor="text1"/>
          <w:rtl/>
          <w:lang w:bidi="ar"/>
        </w:rPr>
        <w:lastRenderedPageBreak/>
        <w:t>الوافر العلم، يبدو أن</w:t>
      </w:r>
      <w:r w:rsidR="00C816A8" w:rsidRPr="00EA4E1C">
        <w:rPr>
          <w:rFonts w:hint="cs"/>
          <w:color w:val="000000" w:themeColor="text1"/>
          <w:rtl/>
          <w:lang w:bidi="ar"/>
        </w:rPr>
        <w:t>ّ</w:t>
      </w:r>
      <w:r w:rsidRPr="00EA4E1C">
        <w:rPr>
          <w:rFonts w:hint="cs"/>
          <w:color w:val="000000" w:themeColor="text1"/>
          <w:rtl/>
          <w:lang w:bidi="ar"/>
        </w:rPr>
        <w:t>ها س</w:t>
      </w:r>
      <w:r w:rsidR="00C816A8" w:rsidRPr="00EA4E1C">
        <w:rPr>
          <w:rFonts w:hint="cs"/>
          <w:color w:val="000000" w:themeColor="text1"/>
          <w:rtl/>
          <w:lang w:bidi="ar"/>
        </w:rPr>
        <w:t>ُرقت بعد وفاة محم</w:t>
      </w:r>
      <w:r w:rsidRPr="00EA4E1C">
        <w:rPr>
          <w:rFonts w:hint="cs"/>
          <w:color w:val="000000" w:themeColor="text1"/>
          <w:rtl/>
          <w:lang w:bidi="ar"/>
        </w:rPr>
        <w:t>د تقي غير المتوقّ</w:t>
      </w:r>
      <w:r w:rsidR="00C816A8" w:rsidRPr="00EA4E1C">
        <w:rPr>
          <w:rFonts w:hint="cs"/>
          <w:color w:val="000000" w:themeColor="text1"/>
          <w:rtl/>
          <w:lang w:bidi="ar"/>
        </w:rPr>
        <w:t>َ</w:t>
      </w:r>
      <w:r w:rsidRPr="00EA4E1C">
        <w:rPr>
          <w:rFonts w:hint="cs"/>
          <w:color w:val="000000" w:themeColor="text1"/>
          <w:rtl/>
          <w:lang w:bidi="ar"/>
        </w:rPr>
        <w:t>ع</w:t>
      </w:r>
      <w:r w:rsidR="00C816A8" w:rsidRPr="00EA4E1C">
        <w:rPr>
          <w:rFonts w:hint="cs"/>
          <w:color w:val="000000" w:themeColor="text1"/>
          <w:rtl/>
          <w:lang w:bidi="ar"/>
        </w:rPr>
        <w:t>،</w:t>
      </w:r>
      <w:r w:rsidRPr="00EA4E1C">
        <w:rPr>
          <w:rFonts w:hint="cs"/>
          <w:color w:val="000000" w:themeColor="text1"/>
          <w:rtl/>
          <w:lang w:bidi="ar"/>
        </w:rPr>
        <w:t xml:space="preserve"> إثر حادث سيّارة في العراق</w:t>
      </w:r>
      <w:r w:rsidR="00C816A8" w:rsidRPr="00EA4E1C">
        <w:rPr>
          <w:rFonts w:hint="cs"/>
          <w:color w:val="000000" w:themeColor="text1"/>
          <w:rtl/>
          <w:lang w:bidi="ar"/>
        </w:rPr>
        <w:t>،</w:t>
      </w:r>
      <w:r w:rsidRPr="00EA4E1C">
        <w:rPr>
          <w:rFonts w:hint="cs"/>
          <w:color w:val="000000" w:themeColor="text1"/>
          <w:rtl/>
          <w:lang w:bidi="ar"/>
        </w:rPr>
        <w:t xml:space="preserve"> صيف العام 1994. </w:t>
      </w:r>
    </w:p>
    <w:p w:rsidR="0097116C" w:rsidRPr="00EA4E1C" w:rsidRDefault="0097116C" w:rsidP="00604448">
      <w:pPr>
        <w:rPr>
          <w:color w:val="000000" w:themeColor="text1"/>
          <w:rtl/>
          <w:lang w:bidi="ar"/>
        </w:rPr>
      </w:pPr>
      <w:r w:rsidRPr="00EA4E1C">
        <w:rPr>
          <w:rFonts w:hint="cs"/>
          <w:color w:val="000000" w:themeColor="text1"/>
          <w:rtl/>
          <w:lang w:bidi="ar"/>
        </w:rPr>
        <w:t>كنت</w:t>
      </w:r>
      <w:r w:rsidR="00C816A8" w:rsidRPr="00EA4E1C">
        <w:rPr>
          <w:rFonts w:hint="cs"/>
          <w:color w:val="000000" w:themeColor="text1"/>
          <w:rtl/>
          <w:lang w:bidi="ar"/>
        </w:rPr>
        <w:t>ُ</w:t>
      </w:r>
      <w:r w:rsidRPr="00EA4E1C">
        <w:rPr>
          <w:rFonts w:hint="cs"/>
          <w:color w:val="000000" w:themeColor="text1"/>
          <w:rtl/>
          <w:lang w:bidi="ar"/>
        </w:rPr>
        <w:t xml:space="preserve"> أستاذاً زائراً في كلّيّة الشريعة في جامعة الأردن، في العامين 1990 ـ 1991، عندما تلقّ</w:t>
      </w:r>
      <w:r w:rsidR="00C816A8" w:rsidRPr="00EA4E1C">
        <w:rPr>
          <w:rFonts w:hint="cs"/>
          <w:color w:val="000000" w:themeColor="text1"/>
          <w:rtl/>
          <w:lang w:bidi="ar"/>
        </w:rPr>
        <w:t>َ</w:t>
      </w:r>
      <w:r w:rsidRPr="00EA4E1C">
        <w:rPr>
          <w:rFonts w:hint="cs"/>
          <w:color w:val="000000" w:themeColor="text1"/>
          <w:rtl/>
          <w:lang w:bidi="ar"/>
        </w:rPr>
        <w:t xml:space="preserve">يت رسالةً شخصيّة من </w:t>
      </w:r>
      <w:r w:rsidR="00C816A8" w:rsidRPr="00EA4E1C">
        <w:rPr>
          <w:rFonts w:hint="cs"/>
          <w:color w:val="000000" w:themeColor="text1"/>
          <w:rtl/>
          <w:lang w:bidi="ar"/>
        </w:rPr>
        <w:t>السيد الخوئي</w:t>
      </w:r>
      <w:r w:rsidRPr="00EA4E1C">
        <w:rPr>
          <w:rFonts w:hint="cs"/>
          <w:color w:val="000000" w:themeColor="text1"/>
          <w:rtl/>
          <w:lang w:bidi="ar"/>
        </w:rPr>
        <w:t xml:space="preserve"> من النجف</w:t>
      </w:r>
      <w:r w:rsidR="00C816A8" w:rsidRPr="00EA4E1C">
        <w:rPr>
          <w:rFonts w:hint="cs"/>
          <w:color w:val="000000" w:themeColor="text1"/>
          <w:rtl/>
          <w:lang w:bidi="ar"/>
        </w:rPr>
        <w:t>، عن طريق ابنه محم</w:t>
      </w:r>
      <w:r w:rsidRPr="00EA4E1C">
        <w:rPr>
          <w:rFonts w:hint="cs"/>
          <w:color w:val="000000" w:themeColor="text1"/>
          <w:rtl/>
          <w:lang w:bidi="ar"/>
        </w:rPr>
        <w:t>د تقي</w:t>
      </w:r>
      <w:r w:rsidR="00C816A8" w:rsidRPr="00EA4E1C">
        <w:rPr>
          <w:rFonts w:hint="cs"/>
          <w:color w:val="000000" w:themeColor="text1"/>
          <w:rtl/>
          <w:lang w:bidi="ar"/>
        </w:rPr>
        <w:t>،</w:t>
      </w:r>
      <w:r w:rsidRPr="00EA4E1C">
        <w:rPr>
          <w:rFonts w:hint="cs"/>
          <w:color w:val="000000" w:themeColor="text1"/>
          <w:rtl/>
          <w:lang w:bidi="ar"/>
        </w:rPr>
        <w:t xml:space="preserve"> يطلب منّي القيام</w:t>
      </w:r>
      <w:r w:rsidR="00C816A8" w:rsidRPr="00EA4E1C">
        <w:rPr>
          <w:rFonts w:hint="cs"/>
          <w:color w:val="000000" w:themeColor="text1"/>
          <w:rtl/>
          <w:lang w:bidi="ar"/>
        </w:rPr>
        <w:t xml:space="preserve"> بالترجمة. كان ردّ فعلي الأوّلي</w:t>
      </w:r>
      <w:r w:rsidRPr="00EA4E1C">
        <w:rPr>
          <w:rFonts w:hint="cs"/>
          <w:color w:val="000000" w:themeColor="text1"/>
          <w:rtl/>
          <w:lang w:bidi="ar"/>
        </w:rPr>
        <w:t xml:space="preserve"> أن</w:t>
      </w:r>
      <w:r w:rsidR="00C816A8" w:rsidRPr="00EA4E1C">
        <w:rPr>
          <w:rFonts w:hint="cs"/>
          <w:color w:val="000000" w:themeColor="text1"/>
          <w:rtl/>
          <w:lang w:bidi="ar"/>
        </w:rPr>
        <w:t>ّ</w:t>
      </w:r>
      <w:r w:rsidRPr="00EA4E1C">
        <w:rPr>
          <w:rFonts w:hint="cs"/>
          <w:color w:val="000000" w:themeColor="text1"/>
          <w:rtl/>
          <w:lang w:bidi="ar"/>
        </w:rPr>
        <w:t>ه يوجد الكثير من الأعمال عن تاريخ القرآن والقضايا الخاصّة بتأويله، باللغة الإن</w:t>
      </w:r>
      <w:r w:rsidR="00C816A8" w:rsidRPr="00EA4E1C">
        <w:rPr>
          <w:rFonts w:hint="cs"/>
          <w:color w:val="000000" w:themeColor="text1"/>
          <w:rtl/>
          <w:lang w:bidi="ar"/>
        </w:rPr>
        <w:t>ج</w:t>
      </w:r>
      <w:r w:rsidRPr="00EA4E1C">
        <w:rPr>
          <w:rFonts w:hint="cs"/>
          <w:color w:val="000000" w:themeColor="text1"/>
          <w:rtl/>
          <w:lang w:bidi="ar"/>
        </w:rPr>
        <w:t>ليزيّة</w:t>
      </w:r>
      <w:r w:rsidR="00C816A8" w:rsidRPr="00EA4E1C">
        <w:rPr>
          <w:rFonts w:hint="cs"/>
          <w:color w:val="000000" w:themeColor="text1"/>
          <w:rtl/>
          <w:lang w:bidi="ar"/>
        </w:rPr>
        <w:t>،</w:t>
      </w:r>
      <w:r w:rsidRPr="00EA4E1C">
        <w:rPr>
          <w:rFonts w:hint="cs"/>
          <w:color w:val="000000" w:themeColor="text1"/>
          <w:rtl/>
          <w:lang w:bidi="ar"/>
        </w:rPr>
        <w:t xml:space="preserve"> </w:t>
      </w:r>
      <w:r w:rsidR="00C816A8" w:rsidRPr="00EA4E1C">
        <w:rPr>
          <w:rFonts w:hint="cs"/>
          <w:color w:val="000000" w:themeColor="text1"/>
          <w:rtl/>
          <w:lang w:bidi="ar"/>
        </w:rPr>
        <w:t>و</w:t>
      </w:r>
      <w:r w:rsidRPr="00EA4E1C">
        <w:rPr>
          <w:rFonts w:hint="cs"/>
          <w:color w:val="000000" w:themeColor="text1"/>
          <w:rtl/>
          <w:lang w:bidi="ar"/>
        </w:rPr>
        <w:t>بالتالي سيضيف هذا الكتاب القليل جدّاً من المعطيات إلى الدراسات القرآنيّة الحديثة. لكن</w:t>
      </w:r>
      <w:r w:rsidR="00C816A8" w:rsidRPr="00EA4E1C">
        <w:rPr>
          <w:rFonts w:hint="cs"/>
          <w:color w:val="000000" w:themeColor="text1"/>
          <w:rtl/>
          <w:lang w:bidi="ar"/>
        </w:rPr>
        <w:t>ْ</w:t>
      </w:r>
      <w:r w:rsidRPr="00EA4E1C">
        <w:rPr>
          <w:rFonts w:hint="cs"/>
          <w:color w:val="000000" w:themeColor="text1"/>
          <w:rtl/>
          <w:lang w:bidi="ar"/>
        </w:rPr>
        <w:t xml:space="preserve"> مع ب</w:t>
      </w:r>
      <w:r w:rsidR="00C816A8" w:rsidRPr="00EA4E1C">
        <w:rPr>
          <w:rFonts w:hint="cs"/>
          <w:color w:val="000000" w:themeColor="text1"/>
          <w:rtl/>
          <w:lang w:bidi="ar"/>
        </w:rPr>
        <w:t>َ</w:t>
      </w:r>
      <w:r w:rsidRPr="00EA4E1C">
        <w:rPr>
          <w:rFonts w:hint="cs"/>
          <w:color w:val="000000" w:themeColor="text1"/>
          <w:rtl/>
          <w:lang w:bidi="ar"/>
        </w:rPr>
        <w:t>د</w:t>
      </w:r>
      <w:r w:rsidR="00C816A8" w:rsidRPr="00EA4E1C">
        <w:rPr>
          <w:rFonts w:hint="cs"/>
          <w:color w:val="000000" w:themeColor="text1"/>
          <w:rtl/>
          <w:lang w:bidi="ar"/>
        </w:rPr>
        <w:t>ْ</w:t>
      </w:r>
      <w:r w:rsidRPr="00EA4E1C">
        <w:rPr>
          <w:rFonts w:hint="cs"/>
          <w:color w:val="000000" w:themeColor="text1"/>
          <w:rtl/>
          <w:lang w:bidi="ar"/>
        </w:rPr>
        <w:t>ئي بقراءة مختصر الكتاب، الوارد في بداية كل</w:t>
      </w:r>
      <w:r w:rsidR="00C816A8" w:rsidRPr="00EA4E1C">
        <w:rPr>
          <w:rFonts w:hint="cs"/>
          <w:color w:val="000000" w:themeColor="text1"/>
          <w:rtl/>
          <w:lang w:bidi="ar"/>
        </w:rPr>
        <w:t>ّ</w:t>
      </w:r>
      <w:r w:rsidRPr="00EA4E1C">
        <w:rPr>
          <w:rFonts w:hint="cs"/>
          <w:color w:val="000000" w:themeColor="text1"/>
          <w:rtl/>
          <w:lang w:bidi="ar"/>
        </w:rPr>
        <w:t xml:space="preserve"> فصلٍ منه، أدر</w:t>
      </w:r>
      <w:r w:rsidR="00C816A8" w:rsidRPr="00EA4E1C">
        <w:rPr>
          <w:rFonts w:hint="cs"/>
          <w:color w:val="000000" w:themeColor="text1"/>
          <w:rtl/>
          <w:lang w:bidi="ar"/>
        </w:rPr>
        <w:t>َ</w:t>
      </w:r>
      <w:r w:rsidRPr="00EA4E1C">
        <w:rPr>
          <w:rFonts w:hint="cs"/>
          <w:color w:val="000000" w:themeColor="text1"/>
          <w:rtl/>
          <w:lang w:bidi="ar"/>
        </w:rPr>
        <w:t>ك</w:t>
      </w:r>
      <w:r w:rsidR="00C816A8" w:rsidRPr="00EA4E1C">
        <w:rPr>
          <w:rFonts w:hint="cs"/>
          <w:color w:val="000000" w:themeColor="text1"/>
          <w:rtl/>
          <w:lang w:bidi="ar"/>
        </w:rPr>
        <w:t>ْ</w:t>
      </w:r>
      <w:r w:rsidRPr="00EA4E1C">
        <w:rPr>
          <w:rFonts w:hint="cs"/>
          <w:color w:val="000000" w:themeColor="text1"/>
          <w:rtl/>
          <w:lang w:bidi="ar"/>
        </w:rPr>
        <w:t>ت</w:t>
      </w:r>
      <w:r w:rsidR="00C816A8" w:rsidRPr="00EA4E1C">
        <w:rPr>
          <w:rFonts w:hint="cs"/>
          <w:color w:val="000000" w:themeColor="text1"/>
          <w:rtl/>
          <w:lang w:bidi="ar"/>
        </w:rPr>
        <w:t>ُ أنّ الخوئي</w:t>
      </w:r>
      <w:r w:rsidRPr="00EA4E1C">
        <w:rPr>
          <w:rFonts w:hint="cs"/>
          <w:color w:val="000000" w:themeColor="text1"/>
          <w:rtl/>
          <w:lang w:bidi="ar"/>
        </w:rPr>
        <w:t xml:space="preserve"> قد عالج الكثير من المواضيع الحسّاسة المتّ</w:t>
      </w:r>
      <w:r w:rsidR="00C816A8" w:rsidRPr="00EA4E1C">
        <w:rPr>
          <w:rFonts w:hint="cs"/>
          <w:color w:val="000000" w:themeColor="text1"/>
          <w:rtl/>
          <w:lang w:bidi="ar"/>
        </w:rPr>
        <w:t>َ</w:t>
      </w:r>
      <w:r w:rsidRPr="00EA4E1C">
        <w:rPr>
          <w:rFonts w:hint="cs"/>
          <w:color w:val="000000" w:themeColor="text1"/>
          <w:rtl/>
          <w:lang w:bidi="ar"/>
        </w:rPr>
        <w:t>صلة</w:t>
      </w:r>
      <w:r w:rsidR="00C816A8" w:rsidRPr="00EA4E1C">
        <w:rPr>
          <w:rFonts w:hint="cs"/>
          <w:color w:val="000000" w:themeColor="text1"/>
          <w:rtl/>
          <w:lang w:bidi="ar"/>
        </w:rPr>
        <w:t>،</w:t>
      </w:r>
      <w:r w:rsidRPr="00EA4E1C">
        <w:rPr>
          <w:rFonts w:hint="cs"/>
          <w:color w:val="000000" w:themeColor="text1"/>
          <w:rtl/>
          <w:lang w:bidi="ar"/>
        </w:rPr>
        <w:t xml:space="preserve"> التي تنتظر تجميع النصّ الذي لقي القليل من الاهتمام في الأعمال التفسيريّة الإسلاميّة المعاصرة</w:t>
      </w:r>
      <w:r w:rsidR="00C816A8" w:rsidRPr="00EA4E1C">
        <w:rPr>
          <w:rFonts w:hint="cs"/>
          <w:color w:val="000000" w:themeColor="text1"/>
          <w:rtl/>
          <w:lang w:bidi="ar"/>
        </w:rPr>
        <w:t>،</w:t>
      </w:r>
      <w:r w:rsidRPr="00EA4E1C">
        <w:rPr>
          <w:rFonts w:hint="cs"/>
          <w:color w:val="000000" w:themeColor="text1"/>
          <w:rtl/>
          <w:lang w:bidi="ar"/>
        </w:rPr>
        <w:t xml:space="preserve"> وإيلاءه العناية. </w:t>
      </w:r>
    </w:p>
    <w:p w:rsidR="0097116C" w:rsidRPr="00EA4E1C" w:rsidRDefault="0097116C" w:rsidP="00604448">
      <w:pPr>
        <w:rPr>
          <w:color w:val="000000" w:themeColor="text1"/>
          <w:rtl/>
          <w:lang w:bidi="ar"/>
        </w:rPr>
      </w:pPr>
      <w:r w:rsidRPr="00EA4E1C">
        <w:rPr>
          <w:rFonts w:hint="cs"/>
          <w:color w:val="000000" w:themeColor="text1"/>
          <w:rtl/>
          <w:lang w:bidi="ar"/>
        </w:rPr>
        <w:t>يتّ</w:t>
      </w:r>
      <w:r w:rsidR="00C816A8" w:rsidRPr="00EA4E1C">
        <w:rPr>
          <w:rFonts w:hint="cs"/>
          <w:color w:val="000000" w:themeColor="text1"/>
          <w:rtl/>
          <w:lang w:bidi="ar"/>
        </w:rPr>
        <w:t>َضح من ملاحظة الخوئي</w:t>
      </w:r>
      <w:r w:rsidRPr="00EA4E1C">
        <w:rPr>
          <w:rFonts w:hint="cs"/>
          <w:color w:val="000000" w:themeColor="text1"/>
          <w:rtl/>
          <w:lang w:bidi="ar"/>
        </w:rPr>
        <w:t xml:space="preserve"> الشخصيّة في </w:t>
      </w:r>
      <w:r w:rsidRPr="00EA4E1C">
        <w:rPr>
          <w:rFonts w:hint="eastAsia"/>
          <w:color w:val="000000" w:themeColor="text1"/>
          <w:rtl/>
        </w:rPr>
        <w:t>«</w:t>
      </w:r>
      <w:r w:rsidRPr="00EA4E1C">
        <w:rPr>
          <w:rFonts w:hint="cs"/>
          <w:color w:val="000000" w:themeColor="text1"/>
          <w:rtl/>
          <w:lang w:bidi="ar"/>
        </w:rPr>
        <w:t>معجم رجال الحديث</w:t>
      </w:r>
      <w:r w:rsidRPr="00EA4E1C">
        <w:rPr>
          <w:rFonts w:hint="eastAsia"/>
          <w:color w:val="000000" w:themeColor="text1"/>
          <w:rtl/>
        </w:rPr>
        <w:t>»</w:t>
      </w:r>
      <w:r w:rsidRPr="00EA4E1C">
        <w:rPr>
          <w:rFonts w:hint="cs"/>
          <w:color w:val="000000" w:themeColor="text1"/>
          <w:rtl/>
          <w:lang w:bidi="ar"/>
        </w:rPr>
        <w:t xml:space="preserve"> أنّ الإصلاح في المنهج التعليميّ للنجف، في مجال الدراسات التشر</w:t>
      </w:r>
      <w:r w:rsidR="00C816A8" w:rsidRPr="00EA4E1C">
        <w:rPr>
          <w:rFonts w:hint="cs"/>
          <w:color w:val="000000" w:themeColor="text1"/>
          <w:rtl/>
          <w:lang w:bidi="ar"/>
        </w:rPr>
        <w:t>يعيّة، كان من مهمّات الخوئي</w:t>
      </w:r>
      <w:r w:rsidRPr="00EA4E1C">
        <w:rPr>
          <w:rFonts w:hint="cs"/>
          <w:color w:val="000000" w:themeColor="text1"/>
          <w:rtl/>
          <w:lang w:bidi="ar"/>
        </w:rPr>
        <w:t xml:space="preserve"> البارزة الأولويّة. ففي هذا البرنامج الإصلاحيّ كان تعليم أكثر العلوم المتجاه</w:t>
      </w:r>
      <w:r w:rsidR="00C816A8" w:rsidRPr="00EA4E1C">
        <w:rPr>
          <w:rFonts w:hint="cs"/>
          <w:color w:val="000000" w:themeColor="text1"/>
          <w:rtl/>
          <w:lang w:bidi="ar"/>
        </w:rPr>
        <w:t>َ</w:t>
      </w:r>
      <w:r w:rsidRPr="00EA4E1C">
        <w:rPr>
          <w:rFonts w:hint="cs"/>
          <w:color w:val="000000" w:themeColor="text1"/>
          <w:rtl/>
          <w:lang w:bidi="ar"/>
        </w:rPr>
        <w:t>لة، المتعلّ</w:t>
      </w:r>
      <w:r w:rsidR="00C816A8" w:rsidRPr="00EA4E1C">
        <w:rPr>
          <w:rFonts w:hint="cs"/>
          <w:color w:val="000000" w:themeColor="text1"/>
          <w:rtl/>
          <w:lang w:bidi="ar"/>
        </w:rPr>
        <w:t>ِ</w:t>
      </w:r>
      <w:r w:rsidRPr="00EA4E1C">
        <w:rPr>
          <w:rFonts w:hint="cs"/>
          <w:color w:val="000000" w:themeColor="text1"/>
          <w:rtl/>
          <w:lang w:bidi="ar"/>
        </w:rPr>
        <w:t>قة بالقرآن وتأويله، موضع الضرورة الحتميّة لتدريب الجيل الجديد من المجته</w:t>
      </w:r>
      <w:r w:rsidR="00C816A8" w:rsidRPr="00EA4E1C">
        <w:rPr>
          <w:rFonts w:hint="cs"/>
          <w:color w:val="000000" w:themeColor="text1"/>
          <w:rtl/>
          <w:lang w:bidi="ar"/>
        </w:rPr>
        <w:t>دين؛ إلى جانب دعم مناهج وآليّات</w:t>
      </w:r>
      <w:r w:rsidRPr="00EA4E1C">
        <w:rPr>
          <w:rFonts w:hint="cs"/>
          <w:color w:val="000000" w:themeColor="text1"/>
          <w:rtl/>
          <w:lang w:bidi="ar"/>
        </w:rPr>
        <w:t xml:space="preserve"> صارمة في التدقيق في هويّة الناقلين للـ </w:t>
      </w:r>
      <w:r w:rsidRPr="00EA4E1C">
        <w:rPr>
          <w:rFonts w:hint="eastAsia"/>
          <w:color w:val="000000" w:themeColor="text1"/>
          <w:rtl/>
        </w:rPr>
        <w:t>«</w:t>
      </w:r>
      <w:r w:rsidRPr="00EA4E1C">
        <w:rPr>
          <w:rFonts w:hint="cs"/>
          <w:color w:val="000000" w:themeColor="text1"/>
          <w:rtl/>
          <w:lang w:bidi="ar"/>
        </w:rPr>
        <w:t>علوم النقليّة</w:t>
      </w:r>
      <w:r w:rsidRPr="00EA4E1C">
        <w:rPr>
          <w:rFonts w:hint="eastAsia"/>
          <w:color w:val="000000" w:themeColor="text1"/>
          <w:rtl/>
        </w:rPr>
        <w:t>»</w:t>
      </w:r>
      <w:r w:rsidRPr="00EA4E1C">
        <w:rPr>
          <w:rFonts w:hint="cs"/>
          <w:color w:val="000000" w:themeColor="text1"/>
          <w:rtl/>
          <w:lang w:bidi="ar"/>
        </w:rPr>
        <w:t>، موازاةً مع مناهج جديدة للتعليم والتعلّ</w:t>
      </w:r>
      <w:r w:rsidR="00C816A8" w:rsidRPr="00EA4E1C">
        <w:rPr>
          <w:rFonts w:hint="cs"/>
          <w:color w:val="000000" w:themeColor="text1"/>
          <w:rtl/>
          <w:lang w:bidi="ar"/>
        </w:rPr>
        <w:t>ُ</w:t>
      </w:r>
      <w:r w:rsidRPr="00EA4E1C">
        <w:rPr>
          <w:rFonts w:hint="cs"/>
          <w:color w:val="000000" w:themeColor="text1"/>
          <w:rtl/>
          <w:lang w:bidi="ar"/>
        </w:rPr>
        <w:t>م في جمي</w:t>
      </w:r>
      <w:r w:rsidR="00C816A8" w:rsidRPr="00EA4E1C">
        <w:rPr>
          <w:rFonts w:hint="cs"/>
          <w:color w:val="000000" w:themeColor="text1"/>
          <w:rtl/>
          <w:lang w:bidi="ar"/>
        </w:rPr>
        <w:t>ع</w:t>
      </w:r>
      <w:r w:rsidRPr="00EA4E1C">
        <w:rPr>
          <w:rFonts w:hint="cs"/>
          <w:color w:val="000000" w:themeColor="text1"/>
          <w:rtl/>
          <w:lang w:bidi="ar"/>
        </w:rPr>
        <w:t xml:space="preserve"> مستويات الدراسات التشريعيّة. </w:t>
      </w:r>
    </w:p>
    <w:p w:rsidR="0097116C" w:rsidRPr="00EA4E1C" w:rsidRDefault="00C816A8" w:rsidP="00604448">
      <w:pPr>
        <w:rPr>
          <w:color w:val="000000" w:themeColor="text1"/>
          <w:rtl/>
          <w:lang w:bidi="ar"/>
        </w:rPr>
      </w:pPr>
      <w:r w:rsidRPr="00EA4E1C">
        <w:rPr>
          <w:rFonts w:hint="cs"/>
          <w:color w:val="000000" w:themeColor="text1"/>
          <w:rtl/>
          <w:lang w:bidi="ar"/>
        </w:rPr>
        <w:t>لقد حثّ الخوئي</w:t>
      </w:r>
      <w:r w:rsidR="0097116C" w:rsidRPr="00EA4E1C">
        <w:rPr>
          <w:rFonts w:hint="cs"/>
          <w:color w:val="000000" w:themeColor="text1"/>
          <w:rtl/>
          <w:lang w:bidi="ar"/>
        </w:rPr>
        <w:t xml:space="preserve"> تلاميذه على </w:t>
      </w:r>
      <w:r w:rsidRPr="00EA4E1C">
        <w:rPr>
          <w:rFonts w:hint="cs"/>
          <w:color w:val="000000" w:themeColor="text1"/>
          <w:rtl/>
          <w:lang w:bidi="ar"/>
        </w:rPr>
        <w:t>ا</w:t>
      </w:r>
      <w:r w:rsidR="0097116C" w:rsidRPr="00EA4E1C">
        <w:rPr>
          <w:rFonts w:hint="cs"/>
          <w:color w:val="000000" w:themeColor="text1"/>
          <w:rtl/>
          <w:lang w:bidi="ar"/>
        </w:rPr>
        <w:t>لانتباه مليّاً للقرآن، تاريخه ومناحيه السياقيّة. وما يؤكّ</w:t>
      </w:r>
      <w:r w:rsidRPr="00EA4E1C">
        <w:rPr>
          <w:rFonts w:hint="cs"/>
          <w:color w:val="000000" w:themeColor="text1"/>
          <w:rtl/>
          <w:lang w:bidi="ar"/>
        </w:rPr>
        <w:t>ِ</w:t>
      </w:r>
      <w:r w:rsidR="0097116C" w:rsidRPr="00EA4E1C">
        <w:rPr>
          <w:rFonts w:hint="cs"/>
          <w:color w:val="000000" w:themeColor="text1"/>
          <w:rtl/>
          <w:lang w:bidi="ar"/>
        </w:rPr>
        <w:t>د هذا الأمر أنّ اهتمامه بالقرآن تأسّ</w:t>
      </w:r>
      <w:r w:rsidRPr="00EA4E1C">
        <w:rPr>
          <w:rFonts w:hint="cs"/>
          <w:color w:val="000000" w:themeColor="text1"/>
          <w:rtl/>
          <w:lang w:bidi="ar"/>
        </w:rPr>
        <w:t>َ</w:t>
      </w:r>
      <w:r w:rsidR="0097116C" w:rsidRPr="00EA4E1C">
        <w:rPr>
          <w:rFonts w:hint="cs"/>
          <w:color w:val="000000" w:themeColor="text1"/>
          <w:rtl/>
          <w:lang w:bidi="ar"/>
        </w:rPr>
        <w:t xml:space="preserve">س على سعيه لإيجاد منهجيّةٍ موسّعةٍ في ممارسة الفقه. </w:t>
      </w:r>
      <w:r w:rsidRPr="00EA4E1C">
        <w:rPr>
          <w:rFonts w:hint="cs"/>
          <w:color w:val="000000" w:themeColor="text1"/>
          <w:rtl/>
          <w:lang w:bidi="ar"/>
        </w:rPr>
        <w:t xml:space="preserve">مضافاً </w:t>
      </w:r>
      <w:r w:rsidR="0097116C" w:rsidRPr="00EA4E1C">
        <w:rPr>
          <w:rFonts w:hint="cs"/>
          <w:color w:val="000000" w:themeColor="text1"/>
          <w:rtl/>
          <w:lang w:bidi="ar"/>
        </w:rPr>
        <w:t>إلى ذلك</w:t>
      </w:r>
      <w:r w:rsidRPr="00EA4E1C">
        <w:rPr>
          <w:rFonts w:hint="cs"/>
          <w:color w:val="000000" w:themeColor="text1"/>
          <w:rtl/>
          <w:lang w:bidi="ar"/>
        </w:rPr>
        <w:t xml:space="preserve"> أراد الخوئي</w:t>
      </w:r>
      <w:r w:rsidR="0097116C" w:rsidRPr="00EA4E1C">
        <w:rPr>
          <w:rFonts w:hint="cs"/>
          <w:color w:val="000000" w:themeColor="text1"/>
          <w:rtl/>
          <w:lang w:bidi="ar"/>
        </w:rPr>
        <w:t xml:space="preserve"> أن يقدّ</w:t>
      </w:r>
      <w:r w:rsidRPr="00EA4E1C">
        <w:rPr>
          <w:rFonts w:hint="cs"/>
          <w:color w:val="000000" w:themeColor="text1"/>
          <w:rtl/>
          <w:lang w:bidi="ar"/>
        </w:rPr>
        <w:t>ِ</w:t>
      </w:r>
      <w:r w:rsidR="0097116C" w:rsidRPr="00EA4E1C">
        <w:rPr>
          <w:rFonts w:hint="cs"/>
          <w:color w:val="000000" w:themeColor="text1"/>
          <w:rtl/>
          <w:lang w:bidi="ar"/>
        </w:rPr>
        <w:t xml:space="preserve">م مقدّمةً تعريفيّةً لتفسير القرآن من وجهة النظر الشيعيّة، </w:t>
      </w:r>
      <w:r w:rsidRPr="00EA4E1C">
        <w:rPr>
          <w:rFonts w:hint="cs"/>
          <w:color w:val="000000" w:themeColor="text1"/>
          <w:rtl/>
          <w:lang w:bidi="ar"/>
        </w:rPr>
        <w:t>و</w:t>
      </w:r>
      <w:r w:rsidR="0097116C" w:rsidRPr="00EA4E1C">
        <w:rPr>
          <w:rFonts w:hint="cs"/>
          <w:color w:val="000000" w:themeColor="text1"/>
          <w:rtl/>
          <w:lang w:bidi="ar"/>
        </w:rPr>
        <w:t>لا سيّما أنّ المادّة المتوفّ</w:t>
      </w:r>
      <w:r w:rsidRPr="00EA4E1C">
        <w:rPr>
          <w:rFonts w:hint="cs"/>
          <w:color w:val="000000" w:themeColor="text1"/>
          <w:rtl/>
          <w:lang w:bidi="ar"/>
        </w:rPr>
        <w:t>ِ</w:t>
      </w:r>
      <w:r w:rsidR="0097116C" w:rsidRPr="00EA4E1C">
        <w:rPr>
          <w:rFonts w:hint="cs"/>
          <w:color w:val="000000" w:themeColor="text1"/>
          <w:rtl/>
          <w:lang w:bidi="ar"/>
        </w:rPr>
        <w:t xml:space="preserve">رة حول الموضوع كانت أساساً من وجهة النظر السنّيّة. </w:t>
      </w:r>
    </w:p>
    <w:p w:rsidR="00C816A8" w:rsidRPr="00EA4E1C" w:rsidRDefault="0097116C" w:rsidP="00604448">
      <w:pPr>
        <w:rPr>
          <w:color w:val="000000" w:themeColor="text1"/>
          <w:rtl/>
          <w:lang w:bidi="ar"/>
        </w:rPr>
      </w:pPr>
      <w:r w:rsidRPr="00EA4E1C">
        <w:rPr>
          <w:rFonts w:hint="cs"/>
          <w:color w:val="000000" w:themeColor="text1"/>
          <w:rtl/>
          <w:lang w:bidi="ar"/>
        </w:rPr>
        <w:t>إنّ من المواضيع التي عولجت عادةً في تاريخ القرآن</w:t>
      </w:r>
      <w:r w:rsidR="00C816A8" w:rsidRPr="00EA4E1C">
        <w:rPr>
          <w:rFonts w:hint="cs"/>
          <w:color w:val="000000" w:themeColor="text1"/>
          <w:rtl/>
          <w:lang w:bidi="ar"/>
        </w:rPr>
        <w:t>، و</w:t>
      </w:r>
      <w:r w:rsidRPr="00EA4E1C">
        <w:rPr>
          <w:rFonts w:hint="cs"/>
          <w:color w:val="000000" w:themeColor="text1"/>
          <w:rtl/>
          <w:lang w:bidi="ar"/>
        </w:rPr>
        <w:t>لعلّ</w:t>
      </w:r>
      <w:r w:rsidR="00C816A8" w:rsidRPr="00EA4E1C">
        <w:rPr>
          <w:rFonts w:hint="cs"/>
          <w:color w:val="000000" w:themeColor="text1"/>
          <w:rtl/>
          <w:lang w:bidi="ar"/>
        </w:rPr>
        <w:t>ه</w:t>
      </w:r>
      <w:r w:rsidRPr="00EA4E1C">
        <w:rPr>
          <w:rFonts w:hint="cs"/>
          <w:color w:val="000000" w:themeColor="text1"/>
          <w:rtl/>
          <w:lang w:bidi="ar"/>
        </w:rPr>
        <w:t xml:space="preserve"> أكثرها إثارةً للجدل</w:t>
      </w:r>
      <w:r w:rsidR="00C816A8" w:rsidRPr="00EA4E1C">
        <w:rPr>
          <w:rFonts w:hint="cs"/>
          <w:color w:val="000000" w:themeColor="text1"/>
          <w:rtl/>
          <w:lang w:bidi="ar"/>
        </w:rPr>
        <w:t>،</w:t>
      </w:r>
      <w:r w:rsidRPr="00EA4E1C">
        <w:rPr>
          <w:rFonts w:hint="cs"/>
          <w:color w:val="000000" w:themeColor="text1"/>
          <w:rtl/>
          <w:lang w:bidi="ar"/>
        </w:rPr>
        <w:t xml:space="preserve"> كان تعرّ</w:t>
      </w:r>
      <w:r w:rsidR="00C816A8" w:rsidRPr="00EA4E1C">
        <w:rPr>
          <w:rFonts w:hint="cs"/>
          <w:color w:val="000000" w:themeColor="text1"/>
          <w:rtl/>
          <w:lang w:bidi="ar"/>
        </w:rPr>
        <w:t>ُض القرآن للتحريف.</w:t>
      </w:r>
    </w:p>
    <w:p w:rsidR="00C816A8" w:rsidRPr="00EA4E1C" w:rsidRDefault="0097116C" w:rsidP="00604448">
      <w:pPr>
        <w:rPr>
          <w:color w:val="000000" w:themeColor="text1"/>
          <w:rtl/>
          <w:lang w:bidi="ar"/>
        </w:rPr>
      </w:pPr>
      <w:r w:rsidRPr="00EA4E1C">
        <w:rPr>
          <w:rFonts w:hint="cs"/>
          <w:color w:val="000000" w:themeColor="text1"/>
          <w:rtl/>
          <w:lang w:bidi="ar"/>
        </w:rPr>
        <w:t>تتجلّى طبيعة هذا الموضوع المثير للجدل في النبرة الانفعاليّة لمعظم الأعمال التي قدّ</w:t>
      </w:r>
      <w:r w:rsidR="00C816A8" w:rsidRPr="00EA4E1C">
        <w:rPr>
          <w:rFonts w:hint="cs"/>
          <w:color w:val="000000" w:themeColor="text1"/>
          <w:rtl/>
          <w:lang w:bidi="ar"/>
        </w:rPr>
        <w:t>ّ</w:t>
      </w:r>
      <w:r w:rsidRPr="00EA4E1C">
        <w:rPr>
          <w:rFonts w:hint="cs"/>
          <w:color w:val="000000" w:themeColor="text1"/>
          <w:rtl/>
          <w:lang w:bidi="ar"/>
        </w:rPr>
        <w:t xml:space="preserve">مها العلماء السنّة عن القرآن. ففي الجدالات بين مختلف المذاهب الإسلاميّة زعم المتطرّفون الشيعة أنّ الحكّام الجائرين حذفوا أشياء، أو أضافوا أشياء، إلى نصّ </w:t>
      </w:r>
      <w:r w:rsidRPr="00EA4E1C">
        <w:rPr>
          <w:rFonts w:hint="cs"/>
          <w:color w:val="000000" w:themeColor="text1"/>
          <w:rtl/>
          <w:lang w:bidi="ar"/>
        </w:rPr>
        <w:lastRenderedPageBreak/>
        <w:t>القرآن</w:t>
      </w:r>
      <w:r w:rsidR="00C816A8" w:rsidRPr="00EA4E1C">
        <w:rPr>
          <w:rFonts w:hint="cs"/>
          <w:color w:val="000000" w:themeColor="text1"/>
          <w:rtl/>
          <w:lang w:bidi="ar"/>
        </w:rPr>
        <w:t>؛</w:t>
      </w:r>
      <w:r w:rsidRPr="00EA4E1C">
        <w:rPr>
          <w:rFonts w:hint="cs"/>
          <w:color w:val="000000" w:themeColor="text1"/>
          <w:rtl/>
          <w:lang w:bidi="ar"/>
        </w:rPr>
        <w:t xml:space="preserve"> لدحض الأدلّة على الحقيقة في ما يعتقد به الشيعة حيال خلافة النبيّ. كذلك</w:t>
      </w:r>
      <w:r w:rsidR="00C816A8" w:rsidRPr="00EA4E1C">
        <w:rPr>
          <w:rFonts w:hint="cs"/>
          <w:color w:val="000000" w:themeColor="text1"/>
          <w:rtl/>
          <w:lang w:bidi="ar"/>
        </w:rPr>
        <w:t xml:space="preserve"> بادل الط</w:t>
      </w:r>
      <w:r w:rsidRPr="00EA4E1C">
        <w:rPr>
          <w:rFonts w:hint="cs"/>
          <w:color w:val="000000" w:themeColor="text1"/>
          <w:rtl/>
          <w:lang w:bidi="ar"/>
        </w:rPr>
        <w:t>رف السنّيّ ذلك الشيعيّ باتّ</w:t>
      </w:r>
      <w:r w:rsidR="00C816A8" w:rsidRPr="00EA4E1C">
        <w:rPr>
          <w:rFonts w:hint="cs"/>
          <w:color w:val="000000" w:themeColor="text1"/>
          <w:rtl/>
          <w:lang w:bidi="ar"/>
        </w:rPr>
        <w:t>ِ</w:t>
      </w:r>
      <w:r w:rsidRPr="00EA4E1C">
        <w:rPr>
          <w:rFonts w:hint="cs"/>
          <w:color w:val="000000" w:themeColor="text1"/>
          <w:rtl/>
          <w:lang w:bidi="ar"/>
        </w:rPr>
        <w:t>هامه بالمثل، أن</w:t>
      </w:r>
      <w:r w:rsidR="00C816A8" w:rsidRPr="00EA4E1C">
        <w:rPr>
          <w:rFonts w:hint="cs"/>
          <w:color w:val="000000" w:themeColor="text1"/>
          <w:rtl/>
          <w:lang w:bidi="ar"/>
        </w:rPr>
        <w:t>ْ</w:t>
      </w:r>
      <w:r w:rsidRPr="00EA4E1C">
        <w:rPr>
          <w:rFonts w:hint="cs"/>
          <w:color w:val="000000" w:themeColor="text1"/>
          <w:rtl/>
          <w:lang w:bidi="ar"/>
        </w:rPr>
        <w:t xml:space="preserve"> قد وضع في قراءاته للقرآن تعديلاتٍ تعسّ</w:t>
      </w:r>
      <w:r w:rsidR="00C816A8" w:rsidRPr="00EA4E1C">
        <w:rPr>
          <w:rFonts w:hint="cs"/>
          <w:color w:val="000000" w:themeColor="text1"/>
          <w:rtl/>
          <w:lang w:bidi="ar"/>
        </w:rPr>
        <w:t>ُ</w:t>
      </w:r>
      <w:r w:rsidRPr="00EA4E1C">
        <w:rPr>
          <w:rFonts w:hint="cs"/>
          <w:color w:val="000000" w:themeColor="text1"/>
          <w:rtl/>
          <w:lang w:bidi="ar"/>
        </w:rPr>
        <w:t>فيّةً، بحذف بعضه، والإقحام عليه، والك</w:t>
      </w:r>
      <w:r w:rsidR="00C816A8" w:rsidRPr="00EA4E1C">
        <w:rPr>
          <w:rFonts w:hint="cs"/>
          <w:color w:val="000000" w:themeColor="text1"/>
          <w:rtl/>
          <w:lang w:bidi="ar"/>
        </w:rPr>
        <w:t>َ</w:t>
      </w:r>
      <w:r w:rsidRPr="00EA4E1C">
        <w:rPr>
          <w:rFonts w:hint="cs"/>
          <w:color w:val="000000" w:themeColor="text1"/>
          <w:rtl/>
          <w:lang w:bidi="ar"/>
        </w:rPr>
        <w:t>ش</w:t>
      </w:r>
      <w:r w:rsidR="00C816A8" w:rsidRPr="00EA4E1C">
        <w:rPr>
          <w:rFonts w:hint="cs"/>
          <w:color w:val="000000" w:themeColor="text1"/>
          <w:rtl/>
          <w:lang w:bidi="ar"/>
        </w:rPr>
        <w:t>ْف الخاطئ عن معناه الحقيقيّ.</w:t>
      </w:r>
    </w:p>
    <w:p w:rsidR="00C816A8" w:rsidRPr="00EA4E1C" w:rsidRDefault="0097116C" w:rsidP="00604448">
      <w:pPr>
        <w:rPr>
          <w:color w:val="000000" w:themeColor="text1"/>
          <w:rtl/>
          <w:lang w:bidi="ar"/>
        </w:rPr>
      </w:pPr>
      <w:r w:rsidRPr="00EA4E1C">
        <w:rPr>
          <w:rFonts w:hint="cs"/>
          <w:color w:val="000000" w:themeColor="text1"/>
          <w:rtl/>
          <w:lang w:bidi="ar"/>
        </w:rPr>
        <w:t>إنّ تبادل الاتّهامات هذا عنى أنّ النبيّ قد ت</w:t>
      </w:r>
      <w:r w:rsidR="00C816A8" w:rsidRPr="00EA4E1C">
        <w:rPr>
          <w:rFonts w:hint="cs"/>
          <w:color w:val="000000" w:themeColor="text1"/>
          <w:rtl/>
          <w:lang w:bidi="ar"/>
        </w:rPr>
        <w:t>رك أكثر ممّا قد يوجد في القرآن.</w:t>
      </w:r>
    </w:p>
    <w:p w:rsidR="00C816A8" w:rsidRPr="00EA4E1C" w:rsidRDefault="0097116C" w:rsidP="00604448">
      <w:pPr>
        <w:rPr>
          <w:color w:val="000000" w:themeColor="text1"/>
          <w:rtl/>
          <w:lang w:bidi="ar"/>
        </w:rPr>
      </w:pPr>
      <w:r w:rsidRPr="00EA4E1C">
        <w:rPr>
          <w:rFonts w:hint="cs"/>
          <w:color w:val="000000" w:themeColor="text1"/>
          <w:rtl/>
          <w:lang w:bidi="ar"/>
        </w:rPr>
        <w:t>هذه الجدالات بين الف</w:t>
      </w:r>
      <w:r w:rsidR="00C816A8" w:rsidRPr="00EA4E1C">
        <w:rPr>
          <w:rFonts w:hint="cs"/>
          <w:color w:val="000000" w:themeColor="text1"/>
          <w:rtl/>
          <w:lang w:bidi="ar"/>
        </w:rPr>
        <w:t>ِ</w:t>
      </w:r>
      <w:r w:rsidRPr="00EA4E1C">
        <w:rPr>
          <w:rFonts w:hint="cs"/>
          <w:color w:val="000000" w:themeColor="text1"/>
          <w:rtl/>
          <w:lang w:bidi="ar"/>
        </w:rPr>
        <w:t>ر</w:t>
      </w:r>
      <w:r w:rsidR="00C816A8" w:rsidRPr="00EA4E1C">
        <w:rPr>
          <w:rFonts w:hint="cs"/>
          <w:color w:val="000000" w:themeColor="text1"/>
          <w:rtl/>
          <w:lang w:bidi="ar"/>
        </w:rPr>
        <w:t>َ</w:t>
      </w:r>
      <w:r w:rsidRPr="00EA4E1C">
        <w:rPr>
          <w:rFonts w:hint="cs"/>
          <w:color w:val="000000" w:themeColor="text1"/>
          <w:rtl/>
          <w:lang w:bidi="ar"/>
        </w:rPr>
        <w:t>ق أدّت إلى الاستنتاج المحتّم</w:t>
      </w:r>
      <w:r w:rsidR="00C816A8" w:rsidRPr="00EA4E1C">
        <w:rPr>
          <w:rFonts w:hint="cs"/>
          <w:color w:val="000000" w:themeColor="text1"/>
          <w:rtl/>
          <w:lang w:bidi="ar"/>
        </w:rPr>
        <w:t>،</w:t>
      </w:r>
      <w:r w:rsidRPr="00EA4E1C">
        <w:rPr>
          <w:rFonts w:hint="cs"/>
          <w:color w:val="000000" w:themeColor="text1"/>
          <w:rtl/>
          <w:lang w:bidi="ar"/>
        </w:rPr>
        <w:t xml:space="preserve"> والغاية في الخطورة على السلطة (الهيبة) المستقبليّة للكتاب المقدّ</w:t>
      </w:r>
      <w:r w:rsidR="00C816A8" w:rsidRPr="00EA4E1C">
        <w:rPr>
          <w:rFonts w:hint="cs"/>
          <w:color w:val="000000" w:themeColor="text1"/>
          <w:rtl/>
          <w:lang w:bidi="ar"/>
        </w:rPr>
        <w:t>َ</w:t>
      </w:r>
      <w:r w:rsidRPr="00EA4E1C">
        <w:rPr>
          <w:rFonts w:hint="cs"/>
          <w:color w:val="000000" w:themeColor="text1"/>
          <w:rtl/>
          <w:lang w:bidi="ar"/>
        </w:rPr>
        <w:t>س</w:t>
      </w:r>
      <w:r w:rsidR="00C816A8" w:rsidRPr="00EA4E1C">
        <w:rPr>
          <w:rFonts w:hint="cs"/>
          <w:color w:val="000000" w:themeColor="text1"/>
          <w:rtl/>
          <w:lang w:bidi="ar"/>
        </w:rPr>
        <w:t xml:space="preserve">، </w:t>
      </w:r>
      <w:r w:rsidRPr="00EA4E1C">
        <w:rPr>
          <w:rFonts w:hint="cs"/>
          <w:color w:val="000000" w:themeColor="text1"/>
          <w:rtl/>
          <w:lang w:bidi="ar"/>
        </w:rPr>
        <w:t>أن</w:t>
      </w:r>
      <w:r w:rsidR="00C816A8" w:rsidRPr="00EA4E1C">
        <w:rPr>
          <w:rFonts w:hint="cs"/>
          <w:color w:val="000000" w:themeColor="text1"/>
          <w:rtl/>
          <w:lang w:bidi="ar"/>
        </w:rPr>
        <w:t>ّ ثمّة موادّ مفتقدةً</w:t>
      </w:r>
      <w:r w:rsidRPr="00EA4E1C">
        <w:rPr>
          <w:rFonts w:hint="cs"/>
          <w:color w:val="000000" w:themeColor="text1"/>
          <w:rtl/>
          <w:lang w:bidi="ar"/>
        </w:rPr>
        <w:t xml:space="preserve"> من القرآن كان ينبغي أن تحضر فيه، أو موادّ م</w:t>
      </w:r>
      <w:r w:rsidR="00C816A8" w:rsidRPr="00EA4E1C">
        <w:rPr>
          <w:rFonts w:hint="cs"/>
          <w:color w:val="000000" w:themeColor="text1"/>
          <w:rtl/>
          <w:lang w:bidi="ar"/>
        </w:rPr>
        <w:t>ضافةً إليه كان ينبغي أن تستثنى.</w:t>
      </w:r>
    </w:p>
    <w:p w:rsidR="0097116C" w:rsidRPr="00EA4E1C" w:rsidRDefault="00C816A8" w:rsidP="00604448">
      <w:pPr>
        <w:rPr>
          <w:color w:val="000000" w:themeColor="text1"/>
          <w:rtl/>
          <w:lang w:bidi="ar"/>
        </w:rPr>
      </w:pPr>
      <w:r w:rsidRPr="00EA4E1C">
        <w:rPr>
          <w:rFonts w:hint="cs"/>
          <w:color w:val="000000" w:themeColor="text1"/>
          <w:rtl/>
          <w:lang w:bidi="ar"/>
        </w:rPr>
        <w:t>و</w:t>
      </w:r>
      <w:r w:rsidR="0097116C" w:rsidRPr="00EA4E1C">
        <w:rPr>
          <w:rFonts w:hint="cs"/>
          <w:color w:val="000000" w:themeColor="text1"/>
          <w:rtl/>
          <w:lang w:bidi="ar"/>
        </w:rPr>
        <w:t>من الواضح أنّه إذا اعتقد أيّ مسلم بتعديلٍ ما على القرآن فإنّ الأمر يفسد حجيّته في حياة</w:t>
      </w:r>
      <w:r w:rsidRPr="00EA4E1C">
        <w:rPr>
          <w:rFonts w:hint="cs"/>
          <w:color w:val="000000" w:themeColor="text1"/>
          <w:rtl/>
          <w:lang w:bidi="ar"/>
        </w:rPr>
        <w:t>ٍ</w:t>
      </w:r>
      <w:r w:rsidR="0097116C" w:rsidRPr="00EA4E1C">
        <w:rPr>
          <w:rFonts w:hint="cs"/>
          <w:color w:val="000000" w:themeColor="text1"/>
          <w:rtl/>
          <w:lang w:bidi="ar"/>
        </w:rPr>
        <w:t xml:space="preserve"> إسلاميّة. </w:t>
      </w:r>
      <w:r w:rsidRPr="00EA4E1C">
        <w:rPr>
          <w:rFonts w:hint="cs"/>
          <w:color w:val="000000" w:themeColor="text1"/>
          <w:rtl/>
          <w:lang w:bidi="ar"/>
        </w:rPr>
        <w:t>و</w:t>
      </w:r>
      <w:r w:rsidR="0097116C" w:rsidRPr="00EA4E1C">
        <w:rPr>
          <w:rFonts w:hint="cs"/>
          <w:color w:val="000000" w:themeColor="text1"/>
          <w:rtl/>
          <w:lang w:bidi="ar"/>
        </w:rPr>
        <w:t xml:space="preserve">نتيجةً لهذا ردّ الشيعة على الحرب الكلاميّة من جهة السنّة بأخرى مثلها. </w:t>
      </w:r>
    </w:p>
    <w:p w:rsidR="0097116C" w:rsidRPr="00EA4E1C" w:rsidRDefault="0097116C" w:rsidP="00A452D3">
      <w:pPr>
        <w:rPr>
          <w:color w:val="000000" w:themeColor="text1"/>
          <w:rtl/>
          <w:lang w:bidi="ar"/>
        </w:rPr>
      </w:pPr>
      <w:r w:rsidRPr="00EA4E1C">
        <w:rPr>
          <w:rFonts w:hint="cs"/>
          <w:color w:val="000000" w:themeColor="text1"/>
          <w:rtl/>
          <w:lang w:bidi="ar"/>
        </w:rPr>
        <w:t>تبقى الاتّهامات ضدّ الشيعة جزءاً من الحرب الكلاميّة ال</w:t>
      </w:r>
      <w:r w:rsidR="00C816A8" w:rsidRPr="00EA4E1C">
        <w:rPr>
          <w:rFonts w:hint="cs"/>
          <w:color w:val="000000" w:themeColor="text1"/>
          <w:rtl/>
          <w:lang w:bidi="ar"/>
        </w:rPr>
        <w:t>سنّيّة ـ الش</w:t>
      </w:r>
      <w:r w:rsidRPr="00EA4E1C">
        <w:rPr>
          <w:rFonts w:hint="cs"/>
          <w:color w:val="000000" w:themeColor="text1"/>
          <w:rtl/>
          <w:lang w:bidi="ar"/>
        </w:rPr>
        <w:t>يعيّة</w:t>
      </w:r>
      <w:r w:rsidR="00C816A8" w:rsidRPr="00EA4E1C">
        <w:rPr>
          <w:rFonts w:hint="cs"/>
          <w:color w:val="000000" w:themeColor="text1"/>
          <w:rtl/>
          <w:lang w:bidi="ar"/>
        </w:rPr>
        <w:t>،</w:t>
      </w:r>
      <w:r w:rsidRPr="00EA4E1C">
        <w:rPr>
          <w:rFonts w:hint="cs"/>
          <w:color w:val="000000" w:themeColor="text1"/>
          <w:rtl/>
          <w:lang w:bidi="ar"/>
        </w:rPr>
        <w:t xml:space="preserve"> التي تجلّت في العصر الحديث عبر الكتاب الكثير اللّجّ، </w:t>
      </w:r>
      <w:r w:rsidRPr="00EA4E1C">
        <w:rPr>
          <w:rFonts w:hint="eastAsia"/>
          <w:color w:val="000000" w:themeColor="text1"/>
          <w:rtl/>
        </w:rPr>
        <w:t>«</w:t>
      </w:r>
      <w:r w:rsidRPr="00EA4E1C">
        <w:rPr>
          <w:rFonts w:hint="cs"/>
          <w:color w:val="000000" w:themeColor="text1"/>
          <w:rtl/>
          <w:lang w:bidi="ar"/>
        </w:rPr>
        <w:t>الشيعة والقرآن</w:t>
      </w:r>
      <w:r w:rsidRPr="00EA4E1C">
        <w:rPr>
          <w:rFonts w:hint="eastAsia"/>
          <w:color w:val="000000" w:themeColor="text1"/>
          <w:rtl/>
        </w:rPr>
        <w:t>»</w:t>
      </w:r>
      <w:r w:rsidRPr="00EA4E1C">
        <w:rPr>
          <w:rFonts w:hint="cs"/>
          <w:color w:val="000000" w:themeColor="text1"/>
          <w:rtl/>
          <w:lang w:bidi="ar"/>
        </w:rPr>
        <w:t>، كتبه إحسان زاهر، ونشرته ووزّ</w:t>
      </w:r>
      <w:r w:rsidR="00C816A8" w:rsidRPr="00EA4E1C">
        <w:rPr>
          <w:rFonts w:hint="cs"/>
          <w:color w:val="000000" w:themeColor="text1"/>
          <w:rtl/>
          <w:lang w:bidi="ar"/>
        </w:rPr>
        <w:t>َ</w:t>
      </w:r>
      <w:r w:rsidRPr="00EA4E1C">
        <w:rPr>
          <w:rFonts w:hint="cs"/>
          <w:color w:val="000000" w:themeColor="text1"/>
          <w:rtl/>
          <w:lang w:bidi="ar"/>
        </w:rPr>
        <w:t>عته السلطات السنّيّة</w:t>
      </w:r>
      <w:r w:rsidR="00C816A8" w:rsidRPr="00EA4E1C">
        <w:rPr>
          <w:rFonts w:hint="cs"/>
          <w:color w:val="000000" w:themeColor="text1"/>
          <w:rtl/>
          <w:lang w:bidi="ar"/>
        </w:rPr>
        <w:t>؛</w:t>
      </w:r>
      <w:r w:rsidRPr="00EA4E1C">
        <w:rPr>
          <w:rFonts w:hint="cs"/>
          <w:color w:val="000000" w:themeColor="text1"/>
          <w:rtl/>
          <w:lang w:bidi="ar"/>
        </w:rPr>
        <w:t xml:space="preserve"> لرفض الشيعة كجزءٍ من الأمّة الإسلاميّة. </w:t>
      </w:r>
    </w:p>
    <w:p w:rsidR="0097116C" w:rsidRPr="00EA4E1C" w:rsidRDefault="0097116C" w:rsidP="00604448">
      <w:pPr>
        <w:rPr>
          <w:color w:val="000000" w:themeColor="text1"/>
          <w:rtl/>
          <w:lang w:bidi="ar"/>
        </w:rPr>
      </w:pPr>
      <w:r w:rsidRPr="00EA4E1C">
        <w:rPr>
          <w:rFonts w:hint="cs"/>
          <w:color w:val="000000" w:themeColor="text1"/>
          <w:rtl/>
          <w:lang w:bidi="ar"/>
        </w:rPr>
        <w:t>لقد تمّت تنحية مسألة تحريف القرآن في تاريخ تجميعه لما أرسي من خلق تقديس النصّ في عهد عثمان</w:t>
      </w:r>
      <w:r w:rsidR="00C816A8" w:rsidRPr="00EA4E1C">
        <w:rPr>
          <w:rFonts w:hint="cs"/>
          <w:color w:val="000000" w:themeColor="text1"/>
          <w:rtl/>
          <w:lang w:bidi="ar"/>
        </w:rPr>
        <w:t xml:space="preserve"> </w:t>
      </w:r>
      <w:r w:rsidRPr="00EA4E1C">
        <w:rPr>
          <w:rFonts w:hint="cs"/>
          <w:color w:val="000000" w:themeColor="text1"/>
          <w:rtl/>
          <w:lang w:bidi="ar"/>
        </w:rPr>
        <w:t>(المتوفّى عام 656</w:t>
      </w:r>
      <w:r w:rsidR="00C816A8" w:rsidRPr="00EA4E1C">
        <w:rPr>
          <w:rFonts w:hint="cs"/>
          <w:color w:val="000000" w:themeColor="text1"/>
          <w:rtl/>
          <w:lang w:bidi="ar"/>
        </w:rPr>
        <w:t>م</w:t>
      </w:r>
      <w:r w:rsidRPr="00EA4E1C">
        <w:rPr>
          <w:rFonts w:hint="cs"/>
          <w:color w:val="000000" w:themeColor="text1"/>
          <w:rtl/>
          <w:lang w:bidi="ar"/>
        </w:rPr>
        <w:t xml:space="preserve">)، الأمر الذي يعتبره العلماء السنّة محسوماً. أمّا بالنسبة إلى الشيعة، الذين يدافعون بقوّة عن انتمائهم إلى الحيّز الإسلاميّ الأوسع، فأمر التحريف بعيدٌ عن كونه محسوماً. </w:t>
      </w:r>
      <w:r w:rsidR="00C816A8" w:rsidRPr="00EA4E1C">
        <w:rPr>
          <w:rFonts w:hint="cs"/>
          <w:color w:val="000000" w:themeColor="text1"/>
          <w:rtl/>
          <w:lang w:bidi="ar"/>
        </w:rPr>
        <w:t>و</w:t>
      </w:r>
      <w:r w:rsidRPr="00EA4E1C">
        <w:rPr>
          <w:rFonts w:hint="cs"/>
          <w:color w:val="000000" w:themeColor="text1"/>
          <w:rtl/>
          <w:lang w:bidi="ar"/>
        </w:rPr>
        <w:t>مهما يكن</w:t>
      </w:r>
      <w:r w:rsidR="00C816A8" w:rsidRPr="00EA4E1C">
        <w:rPr>
          <w:rFonts w:hint="cs"/>
          <w:color w:val="000000" w:themeColor="text1"/>
          <w:rtl/>
          <w:lang w:bidi="ar"/>
        </w:rPr>
        <w:t>،</w:t>
      </w:r>
      <w:r w:rsidRPr="00EA4E1C">
        <w:rPr>
          <w:rFonts w:hint="cs"/>
          <w:color w:val="000000" w:themeColor="text1"/>
          <w:rtl/>
          <w:lang w:bidi="ar"/>
        </w:rPr>
        <w:t xml:space="preserve"> في ظلّ حرب كلاميّة كهذه تحتفظ الأغلبيّة السنّيّة بالـ </w:t>
      </w:r>
      <w:r w:rsidRPr="00EA4E1C">
        <w:rPr>
          <w:rFonts w:hint="eastAsia"/>
          <w:color w:val="000000" w:themeColor="text1"/>
          <w:rtl/>
        </w:rPr>
        <w:t>«</w:t>
      </w:r>
      <w:r w:rsidRPr="00EA4E1C">
        <w:rPr>
          <w:rFonts w:hint="cs"/>
          <w:color w:val="000000" w:themeColor="text1"/>
          <w:rtl/>
          <w:lang w:bidi="ar"/>
        </w:rPr>
        <w:t>يد العليا</w:t>
      </w:r>
      <w:r w:rsidRPr="00EA4E1C">
        <w:rPr>
          <w:rFonts w:hint="eastAsia"/>
          <w:color w:val="000000" w:themeColor="text1"/>
          <w:rtl/>
        </w:rPr>
        <w:t>»</w:t>
      </w:r>
      <w:r w:rsidR="00C816A8" w:rsidRPr="00EA4E1C">
        <w:rPr>
          <w:rFonts w:hint="cs"/>
          <w:color w:val="000000" w:themeColor="text1"/>
          <w:rtl/>
          <w:lang w:bidi="ar"/>
        </w:rPr>
        <w:t xml:space="preserve"> في تأسيس تمييزٍ ممنهج ضدّ الش</w:t>
      </w:r>
      <w:r w:rsidRPr="00EA4E1C">
        <w:rPr>
          <w:rFonts w:hint="cs"/>
          <w:color w:val="000000" w:themeColor="text1"/>
          <w:rtl/>
          <w:lang w:bidi="ar"/>
        </w:rPr>
        <w:t xml:space="preserve">يعة. </w:t>
      </w:r>
    </w:p>
    <w:p w:rsidR="0097116C" w:rsidRPr="00EA4E1C" w:rsidRDefault="0097116C" w:rsidP="00604448">
      <w:pPr>
        <w:rPr>
          <w:color w:val="000000" w:themeColor="text1"/>
          <w:rtl/>
          <w:lang w:bidi="ar"/>
        </w:rPr>
      </w:pPr>
      <w:r w:rsidRPr="00EA4E1C">
        <w:rPr>
          <w:rFonts w:hint="cs"/>
          <w:color w:val="000000" w:themeColor="text1"/>
          <w:rtl/>
          <w:lang w:bidi="ar"/>
        </w:rPr>
        <w:t>إذن</w:t>
      </w:r>
      <w:r w:rsidR="00C816A8" w:rsidRPr="00EA4E1C">
        <w:rPr>
          <w:rFonts w:hint="cs"/>
          <w:color w:val="000000" w:themeColor="text1"/>
          <w:rtl/>
          <w:lang w:bidi="ar"/>
        </w:rPr>
        <w:t xml:space="preserve"> ليس أن يشهر فقيهٌ كالخوئي</w:t>
      </w:r>
      <w:r w:rsidRPr="00EA4E1C">
        <w:rPr>
          <w:rFonts w:hint="cs"/>
          <w:color w:val="000000" w:themeColor="text1"/>
          <w:rtl/>
          <w:lang w:bidi="ar"/>
        </w:rPr>
        <w:t xml:space="preserve"> النقاش حول التحريف ملزماً السنّة الحجّة من مصادرهم هدفاً لتثبيت الزعم الشيعيّ لأصليّة موقفهم العقيديّ حيال القرآن فح</w:t>
      </w:r>
      <w:r w:rsidR="00C816A8" w:rsidRPr="00EA4E1C">
        <w:rPr>
          <w:rFonts w:hint="cs"/>
          <w:color w:val="000000" w:themeColor="text1"/>
          <w:rtl/>
          <w:lang w:bidi="ar"/>
        </w:rPr>
        <w:t>َ</w:t>
      </w:r>
      <w:r w:rsidRPr="00EA4E1C">
        <w:rPr>
          <w:rFonts w:hint="cs"/>
          <w:color w:val="000000" w:themeColor="text1"/>
          <w:rtl/>
          <w:lang w:bidi="ar"/>
        </w:rPr>
        <w:t>س</w:t>
      </w:r>
      <w:r w:rsidR="00C816A8" w:rsidRPr="00EA4E1C">
        <w:rPr>
          <w:rFonts w:hint="cs"/>
          <w:color w:val="000000" w:themeColor="text1"/>
          <w:rtl/>
          <w:lang w:bidi="ar"/>
        </w:rPr>
        <w:t>ْ</w:t>
      </w:r>
      <w:r w:rsidRPr="00EA4E1C">
        <w:rPr>
          <w:rFonts w:hint="cs"/>
          <w:color w:val="000000" w:themeColor="text1"/>
          <w:rtl/>
          <w:lang w:bidi="ar"/>
        </w:rPr>
        <w:t xml:space="preserve">ب، بل </w:t>
      </w:r>
      <w:r w:rsidR="00C816A8" w:rsidRPr="00EA4E1C">
        <w:rPr>
          <w:rFonts w:hint="cs"/>
          <w:color w:val="000000" w:themeColor="text1"/>
          <w:rtl/>
          <w:lang w:bidi="ar"/>
        </w:rPr>
        <w:t xml:space="preserve">هو </w:t>
      </w:r>
      <w:r w:rsidRPr="00EA4E1C">
        <w:rPr>
          <w:rFonts w:hint="cs"/>
          <w:color w:val="000000" w:themeColor="text1"/>
          <w:rtl/>
          <w:lang w:bidi="ar"/>
        </w:rPr>
        <w:t xml:space="preserve">تحدٍّ كذلك للزعم السنّيّ حيال حيازتهم للنسخة الأصليّة للقرآن. </w:t>
      </w:r>
    </w:p>
    <w:p w:rsidR="001C221C" w:rsidRPr="00EA4E1C" w:rsidRDefault="0097116C" w:rsidP="00604448">
      <w:pPr>
        <w:rPr>
          <w:color w:val="000000" w:themeColor="text1"/>
          <w:rtl/>
          <w:lang w:bidi="ar"/>
        </w:rPr>
      </w:pPr>
      <w:r w:rsidRPr="00EA4E1C">
        <w:rPr>
          <w:rFonts w:hint="cs"/>
          <w:color w:val="000000" w:themeColor="text1"/>
          <w:rtl/>
          <w:lang w:bidi="ar"/>
        </w:rPr>
        <w:t>في هذا السياق يبرز رأي</w:t>
      </w:r>
      <w:r w:rsidR="00C816A8" w:rsidRPr="00EA4E1C">
        <w:rPr>
          <w:rFonts w:hint="cs"/>
          <w:color w:val="000000" w:themeColor="text1"/>
          <w:rtl/>
          <w:lang w:bidi="ar"/>
        </w:rPr>
        <w:t>ٌ</w:t>
      </w:r>
      <w:r w:rsidRPr="00EA4E1C">
        <w:rPr>
          <w:rFonts w:hint="cs"/>
          <w:color w:val="000000" w:themeColor="text1"/>
          <w:rtl/>
          <w:lang w:bidi="ar"/>
        </w:rPr>
        <w:t xml:space="preserve"> في بعض المأثورات الشيعيّة حيال حجم القرآن، ما يلمّح إلى أنّ </w:t>
      </w:r>
      <w:r w:rsidRPr="00EA4E1C">
        <w:rPr>
          <w:rFonts w:hint="eastAsia"/>
          <w:color w:val="000000" w:themeColor="text1"/>
          <w:rtl/>
        </w:rPr>
        <w:t>«</w:t>
      </w:r>
      <w:r w:rsidRPr="00EA4E1C">
        <w:rPr>
          <w:rFonts w:hint="cs"/>
          <w:color w:val="000000" w:themeColor="text1"/>
          <w:rtl/>
          <w:lang w:bidi="ar"/>
        </w:rPr>
        <w:t>تعديلاً بالحذف</w:t>
      </w:r>
      <w:r w:rsidRPr="00EA4E1C">
        <w:rPr>
          <w:rFonts w:hint="eastAsia"/>
          <w:color w:val="000000" w:themeColor="text1"/>
          <w:rtl/>
        </w:rPr>
        <w:t>»</w:t>
      </w:r>
      <w:r w:rsidRPr="00EA4E1C">
        <w:rPr>
          <w:rFonts w:hint="cs"/>
          <w:color w:val="000000" w:themeColor="text1"/>
          <w:rtl/>
          <w:lang w:bidi="ar"/>
        </w:rPr>
        <w:t xml:space="preserve"> قد تمّ</w:t>
      </w:r>
      <w:r w:rsidR="00C816A8" w:rsidRPr="00EA4E1C">
        <w:rPr>
          <w:rFonts w:hint="cs"/>
          <w:color w:val="000000" w:themeColor="text1"/>
          <w:rtl/>
          <w:lang w:bidi="ar"/>
        </w:rPr>
        <w:t>َ</w:t>
      </w:r>
      <w:r w:rsidRPr="00EA4E1C">
        <w:rPr>
          <w:rFonts w:hint="cs"/>
          <w:color w:val="000000" w:themeColor="text1"/>
          <w:rtl/>
          <w:lang w:bidi="ar"/>
        </w:rPr>
        <w:t xml:space="preserve"> فعلاً على يد السلطات السنّيّة. فعلى سبيل المثال</w:t>
      </w:r>
      <w:r w:rsidR="00C816A8" w:rsidRPr="00EA4E1C">
        <w:rPr>
          <w:rFonts w:hint="cs"/>
          <w:color w:val="000000" w:themeColor="text1"/>
          <w:rtl/>
          <w:lang w:bidi="ar"/>
        </w:rPr>
        <w:t>:</w:t>
      </w:r>
      <w:r w:rsidRPr="00EA4E1C">
        <w:rPr>
          <w:rFonts w:hint="cs"/>
          <w:color w:val="000000" w:themeColor="text1"/>
          <w:rtl/>
          <w:lang w:bidi="ar"/>
        </w:rPr>
        <w:t xml:space="preserve"> يتحدّث الشيعة عن حديثٍ م</w:t>
      </w:r>
      <w:r w:rsidR="00C816A8" w:rsidRPr="00EA4E1C">
        <w:rPr>
          <w:rFonts w:hint="cs"/>
          <w:color w:val="000000" w:themeColor="text1"/>
          <w:rtl/>
          <w:lang w:bidi="ar"/>
        </w:rPr>
        <w:t>أثورٍ يعود إلى أيّام الإمام محم</w:t>
      </w:r>
      <w:r w:rsidRPr="00EA4E1C">
        <w:rPr>
          <w:rFonts w:hint="cs"/>
          <w:color w:val="000000" w:themeColor="text1"/>
          <w:rtl/>
          <w:lang w:bidi="ar"/>
        </w:rPr>
        <w:t>د الباقر</w:t>
      </w:r>
      <w:r w:rsidR="00C816A8" w:rsidRPr="00EA4E1C">
        <w:rPr>
          <w:rFonts w:hint="cs"/>
          <w:color w:val="000000" w:themeColor="text1"/>
          <w:rtl/>
          <w:lang w:bidi="ar"/>
        </w:rPr>
        <w:t xml:space="preserve"> </w:t>
      </w:r>
      <w:r w:rsidRPr="00EA4E1C">
        <w:rPr>
          <w:rFonts w:hint="cs"/>
          <w:color w:val="000000" w:themeColor="text1"/>
          <w:rtl/>
          <w:lang w:bidi="ar"/>
        </w:rPr>
        <w:t xml:space="preserve">(المستشهد عام </w:t>
      </w:r>
      <w:r w:rsidRPr="00EA4E1C">
        <w:rPr>
          <w:rFonts w:hint="cs"/>
          <w:color w:val="000000" w:themeColor="text1"/>
          <w:rtl/>
          <w:lang w:bidi="ar"/>
        </w:rPr>
        <w:lastRenderedPageBreak/>
        <w:t>728</w:t>
      </w:r>
      <w:r w:rsidR="00C816A8" w:rsidRPr="00EA4E1C">
        <w:rPr>
          <w:rFonts w:hint="cs"/>
          <w:color w:val="000000" w:themeColor="text1"/>
          <w:rtl/>
          <w:lang w:bidi="ar"/>
        </w:rPr>
        <w:t>م</w:t>
      </w:r>
      <w:r w:rsidRPr="00EA4E1C">
        <w:rPr>
          <w:rFonts w:hint="cs"/>
          <w:color w:val="000000" w:themeColor="text1"/>
          <w:rtl/>
          <w:lang w:bidi="ar"/>
        </w:rPr>
        <w:t>)</w:t>
      </w:r>
      <w:r w:rsidR="00C816A8" w:rsidRPr="00EA4E1C">
        <w:rPr>
          <w:rFonts w:hint="cs"/>
          <w:color w:val="000000" w:themeColor="text1"/>
          <w:rtl/>
          <w:lang w:bidi="ar"/>
        </w:rPr>
        <w:t xml:space="preserve">، </w:t>
      </w:r>
      <w:r w:rsidRPr="00EA4E1C">
        <w:rPr>
          <w:rFonts w:hint="cs"/>
          <w:color w:val="000000" w:themeColor="text1"/>
          <w:rtl/>
          <w:lang w:bidi="ar"/>
        </w:rPr>
        <w:t>إذ يروى أنّ الإمام الباقر قال لأتباعه</w:t>
      </w:r>
      <w:r w:rsidR="00C816A8" w:rsidRPr="00EA4E1C">
        <w:rPr>
          <w:rFonts w:hint="cs"/>
          <w:color w:val="000000" w:themeColor="text1"/>
          <w:rtl/>
          <w:lang w:bidi="ar"/>
        </w:rPr>
        <w:t>:</w:t>
      </w:r>
      <w:r w:rsidRPr="00EA4E1C">
        <w:rPr>
          <w:rFonts w:hint="cs"/>
          <w:color w:val="000000" w:themeColor="text1"/>
          <w:rtl/>
          <w:lang w:bidi="ar"/>
        </w:rPr>
        <w:t xml:space="preserve"> إنّه كاذبٌ م</w:t>
      </w:r>
      <w:r w:rsidR="00C816A8" w:rsidRPr="00EA4E1C">
        <w:rPr>
          <w:rFonts w:hint="cs"/>
          <w:color w:val="000000" w:themeColor="text1"/>
          <w:rtl/>
          <w:lang w:bidi="ar"/>
        </w:rPr>
        <w:t>َ</w:t>
      </w:r>
      <w:r w:rsidRPr="00EA4E1C">
        <w:rPr>
          <w:rFonts w:hint="cs"/>
          <w:color w:val="000000" w:themeColor="text1"/>
          <w:rtl/>
          <w:lang w:bidi="ar"/>
        </w:rPr>
        <w:t>ن</w:t>
      </w:r>
      <w:r w:rsidR="00C816A8" w:rsidRPr="00EA4E1C">
        <w:rPr>
          <w:rFonts w:hint="cs"/>
          <w:color w:val="000000" w:themeColor="text1"/>
          <w:rtl/>
          <w:lang w:bidi="ar"/>
        </w:rPr>
        <w:t>ْ</w:t>
      </w:r>
      <w:r w:rsidRPr="00EA4E1C">
        <w:rPr>
          <w:rFonts w:hint="cs"/>
          <w:color w:val="000000" w:themeColor="text1"/>
          <w:rtl/>
          <w:lang w:bidi="ar"/>
        </w:rPr>
        <w:t xml:space="preserve"> يدّعي أنّ</w:t>
      </w:r>
      <w:r w:rsidR="00C816A8" w:rsidRPr="00EA4E1C">
        <w:rPr>
          <w:rFonts w:hint="cs"/>
          <w:color w:val="000000" w:themeColor="text1"/>
          <w:rtl/>
          <w:lang w:bidi="ar"/>
        </w:rPr>
        <w:t>َ</w:t>
      </w:r>
      <w:r w:rsidRPr="00EA4E1C">
        <w:rPr>
          <w:rFonts w:hint="cs"/>
          <w:color w:val="000000" w:themeColor="text1"/>
          <w:rtl/>
          <w:lang w:bidi="ar"/>
        </w:rPr>
        <w:t>ه جمع نصّ القرآ</w:t>
      </w:r>
      <w:r w:rsidR="00C816A8" w:rsidRPr="00EA4E1C">
        <w:rPr>
          <w:rFonts w:hint="cs"/>
          <w:color w:val="000000" w:themeColor="text1"/>
          <w:rtl/>
          <w:lang w:bidi="ar"/>
        </w:rPr>
        <w:t>ن كاملاً، فإنّه لا أحد غير عليّ</w:t>
      </w:r>
      <w:r w:rsidRPr="00EA4E1C">
        <w:rPr>
          <w:rFonts w:hint="cs"/>
          <w:color w:val="000000" w:themeColor="text1"/>
          <w:rtl/>
          <w:lang w:bidi="ar"/>
        </w:rPr>
        <w:t xml:space="preserve"> بن أبي طالب، وبعده الأئمّة من ولده، يحتفظ بالنصّ الكامل للقرآن</w:t>
      </w:r>
      <w:r w:rsidR="001C221C" w:rsidRPr="00EA4E1C">
        <w:rPr>
          <w:rFonts w:hint="cs"/>
          <w:color w:val="000000" w:themeColor="text1"/>
          <w:rtl/>
          <w:lang w:bidi="ar"/>
        </w:rPr>
        <w:t>، كما نزل على النبيّ.</w:t>
      </w:r>
    </w:p>
    <w:p w:rsidR="0097116C" w:rsidRPr="00EA4E1C" w:rsidRDefault="0097116C" w:rsidP="00604448">
      <w:pPr>
        <w:rPr>
          <w:color w:val="000000" w:themeColor="text1"/>
          <w:rtl/>
          <w:lang w:bidi="ar"/>
        </w:rPr>
      </w:pPr>
      <w:r w:rsidRPr="00EA4E1C">
        <w:rPr>
          <w:rFonts w:hint="cs"/>
          <w:color w:val="000000" w:themeColor="text1"/>
          <w:rtl/>
          <w:lang w:bidi="ar"/>
        </w:rPr>
        <w:t>يلمّ</w:t>
      </w:r>
      <w:r w:rsidR="001C221C" w:rsidRPr="00EA4E1C">
        <w:rPr>
          <w:rFonts w:hint="cs"/>
          <w:color w:val="000000" w:themeColor="text1"/>
          <w:rtl/>
          <w:lang w:bidi="ar"/>
        </w:rPr>
        <w:t>ِ</w:t>
      </w:r>
      <w:r w:rsidRPr="00EA4E1C">
        <w:rPr>
          <w:rFonts w:hint="cs"/>
          <w:color w:val="000000" w:themeColor="text1"/>
          <w:rtl/>
          <w:lang w:bidi="ar"/>
        </w:rPr>
        <w:t>ح هذا الحديث إلى أنّه توجد نسخةٌ من القرآن أكثر اكتمالاً ودقّةً من الذي بين ي</w:t>
      </w:r>
      <w:r w:rsidR="001C221C" w:rsidRPr="00EA4E1C">
        <w:rPr>
          <w:rFonts w:hint="cs"/>
          <w:color w:val="000000" w:themeColor="text1"/>
          <w:rtl/>
          <w:lang w:bidi="ar"/>
        </w:rPr>
        <w:t>َ</w:t>
      </w:r>
      <w:r w:rsidRPr="00EA4E1C">
        <w:rPr>
          <w:rFonts w:hint="cs"/>
          <w:color w:val="000000" w:themeColor="text1"/>
          <w:rtl/>
          <w:lang w:bidi="ar"/>
        </w:rPr>
        <w:t>د</w:t>
      </w:r>
      <w:r w:rsidR="001C221C" w:rsidRPr="00EA4E1C">
        <w:rPr>
          <w:rFonts w:hint="cs"/>
          <w:color w:val="000000" w:themeColor="text1"/>
          <w:rtl/>
          <w:lang w:bidi="ar"/>
        </w:rPr>
        <w:t>َ</w:t>
      </w:r>
      <w:r w:rsidRPr="00EA4E1C">
        <w:rPr>
          <w:rFonts w:hint="cs"/>
          <w:color w:val="000000" w:themeColor="text1"/>
          <w:rtl/>
          <w:lang w:bidi="ar"/>
        </w:rPr>
        <w:t>ي</w:t>
      </w:r>
      <w:r w:rsidR="001C221C" w:rsidRPr="00EA4E1C">
        <w:rPr>
          <w:rFonts w:hint="cs"/>
          <w:color w:val="000000" w:themeColor="text1"/>
          <w:rtl/>
          <w:lang w:bidi="ar"/>
        </w:rPr>
        <w:t>ْ</w:t>
      </w:r>
      <w:r w:rsidRPr="00EA4E1C">
        <w:rPr>
          <w:rFonts w:hint="cs"/>
          <w:color w:val="000000" w:themeColor="text1"/>
          <w:rtl/>
          <w:lang w:bidi="ar"/>
        </w:rPr>
        <w:t xml:space="preserve"> الناس. فكيف السبيل إلى التوفيق بين حديثٍ مأثورٍ من طرق الشيعة كهذا وبين الموقف العقيديّ العامّ للفقهاء الشيعة أنّ القرآن </w:t>
      </w:r>
      <w:r w:rsidR="001C221C" w:rsidRPr="00EA4E1C">
        <w:rPr>
          <w:rFonts w:hint="cs"/>
          <w:color w:val="000000" w:themeColor="text1"/>
          <w:rtl/>
          <w:lang w:bidi="ar"/>
        </w:rPr>
        <w:t>الذي بين أيدينا تامٌّ بلا نقصان</w:t>
      </w:r>
      <w:r w:rsidRPr="00EA4E1C">
        <w:rPr>
          <w:rFonts w:hint="cs"/>
          <w:color w:val="000000" w:themeColor="text1"/>
          <w:rtl/>
          <w:lang w:bidi="ar"/>
        </w:rPr>
        <w:t xml:space="preserve">؟! </w:t>
      </w:r>
    </w:p>
    <w:p w:rsidR="0097116C" w:rsidRPr="00EA4E1C" w:rsidRDefault="001C221C" w:rsidP="00604448">
      <w:pPr>
        <w:rPr>
          <w:color w:val="000000" w:themeColor="text1"/>
          <w:rtl/>
          <w:lang w:bidi="ar"/>
        </w:rPr>
      </w:pPr>
      <w:r w:rsidRPr="00EA4E1C">
        <w:rPr>
          <w:rFonts w:hint="cs"/>
          <w:color w:val="000000" w:themeColor="text1"/>
          <w:rtl/>
          <w:lang w:bidi="ar"/>
        </w:rPr>
        <w:t>يقارب الخوئي</w:t>
      </w:r>
      <w:r w:rsidR="0097116C" w:rsidRPr="00EA4E1C">
        <w:rPr>
          <w:rFonts w:hint="cs"/>
          <w:color w:val="000000" w:themeColor="text1"/>
          <w:rtl/>
          <w:lang w:bidi="ar"/>
        </w:rPr>
        <w:t xml:space="preserve"> موضوع حجم القرآن، في كتابه </w:t>
      </w:r>
      <w:r w:rsidR="0097116C" w:rsidRPr="00EA4E1C">
        <w:rPr>
          <w:rFonts w:hint="eastAsia"/>
          <w:color w:val="000000" w:themeColor="text1"/>
          <w:rtl/>
        </w:rPr>
        <w:t>«</w:t>
      </w:r>
      <w:r w:rsidR="0097116C" w:rsidRPr="00EA4E1C">
        <w:rPr>
          <w:rFonts w:hint="cs"/>
          <w:color w:val="000000" w:themeColor="text1"/>
          <w:rtl/>
          <w:lang w:bidi="ar"/>
        </w:rPr>
        <w:t>البيان</w:t>
      </w:r>
      <w:r w:rsidR="0097116C" w:rsidRPr="00EA4E1C">
        <w:rPr>
          <w:rFonts w:hint="eastAsia"/>
          <w:color w:val="000000" w:themeColor="text1"/>
          <w:rtl/>
        </w:rPr>
        <w:t>»</w:t>
      </w:r>
      <w:r w:rsidR="0097116C" w:rsidRPr="00EA4E1C">
        <w:rPr>
          <w:rFonts w:hint="cs"/>
          <w:color w:val="000000" w:themeColor="text1"/>
          <w:rtl/>
          <w:lang w:bidi="ar"/>
        </w:rPr>
        <w:t>، بكلّ تطوّ</w:t>
      </w:r>
      <w:r w:rsidRPr="00EA4E1C">
        <w:rPr>
          <w:rFonts w:hint="cs"/>
          <w:color w:val="000000" w:themeColor="text1"/>
          <w:rtl/>
          <w:lang w:bidi="ar"/>
        </w:rPr>
        <w:t>ُ</w:t>
      </w:r>
      <w:r w:rsidR="0097116C" w:rsidRPr="00EA4E1C">
        <w:rPr>
          <w:rFonts w:hint="cs"/>
          <w:color w:val="000000" w:themeColor="text1"/>
          <w:rtl/>
          <w:lang w:bidi="ar"/>
        </w:rPr>
        <w:t>ره التاريخيّ المعقّ</w:t>
      </w:r>
      <w:r w:rsidRPr="00EA4E1C">
        <w:rPr>
          <w:rFonts w:hint="cs"/>
          <w:color w:val="000000" w:themeColor="text1"/>
          <w:rtl/>
          <w:lang w:bidi="ar"/>
        </w:rPr>
        <w:t>َ</w:t>
      </w:r>
      <w:r w:rsidR="0097116C" w:rsidRPr="00EA4E1C">
        <w:rPr>
          <w:rFonts w:hint="cs"/>
          <w:color w:val="000000" w:themeColor="text1"/>
          <w:rtl/>
          <w:lang w:bidi="ar"/>
        </w:rPr>
        <w:t>د. فيقدّ</w:t>
      </w:r>
      <w:r w:rsidRPr="00EA4E1C">
        <w:rPr>
          <w:rFonts w:hint="cs"/>
          <w:color w:val="000000" w:themeColor="text1"/>
          <w:rtl/>
          <w:lang w:bidi="ar"/>
        </w:rPr>
        <w:t>ِ</w:t>
      </w:r>
      <w:r w:rsidR="0097116C" w:rsidRPr="00EA4E1C">
        <w:rPr>
          <w:rFonts w:hint="cs"/>
          <w:color w:val="000000" w:themeColor="text1"/>
          <w:rtl/>
          <w:lang w:bidi="ar"/>
        </w:rPr>
        <w:t>م أوّلاً تأويلاً م</w:t>
      </w:r>
      <w:r w:rsidRPr="00EA4E1C">
        <w:rPr>
          <w:rFonts w:hint="cs"/>
          <w:color w:val="000000" w:themeColor="text1"/>
          <w:rtl/>
          <w:lang w:bidi="ar"/>
        </w:rPr>
        <w:t>ُ</w:t>
      </w:r>
      <w:r w:rsidR="0097116C" w:rsidRPr="00EA4E1C">
        <w:rPr>
          <w:rFonts w:hint="cs"/>
          <w:color w:val="000000" w:themeColor="text1"/>
          <w:rtl/>
          <w:lang w:bidi="ar"/>
        </w:rPr>
        <w:t>قن</w:t>
      </w:r>
      <w:r w:rsidRPr="00EA4E1C">
        <w:rPr>
          <w:rFonts w:hint="cs"/>
          <w:color w:val="000000" w:themeColor="text1"/>
          <w:rtl/>
          <w:lang w:bidi="ar"/>
        </w:rPr>
        <w:t>ِ</w:t>
      </w:r>
      <w:r w:rsidR="0097116C" w:rsidRPr="00EA4E1C">
        <w:rPr>
          <w:rFonts w:hint="cs"/>
          <w:color w:val="000000" w:themeColor="text1"/>
          <w:rtl/>
          <w:lang w:bidi="ar"/>
        </w:rPr>
        <w:t>عاً حيال الأحداث والعوامل التي أدّ</w:t>
      </w:r>
      <w:r w:rsidRPr="00EA4E1C">
        <w:rPr>
          <w:rFonts w:hint="cs"/>
          <w:color w:val="000000" w:themeColor="text1"/>
          <w:rtl/>
          <w:lang w:bidi="ar"/>
        </w:rPr>
        <w:t>َ</w:t>
      </w:r>
      <w:r w:rsidR="0097116C" w:rsidRPr="00EA4E1C">
        <w:rPr>
          <w:rFonts w:hint="cs"/>
          <w:color w:val="000000" w:themeColor="text1"/>
          <w:rtl/>
          <w:lang w:bidi="ar"/>
        </w:rPr>
        <w:t>ت</w:t>
      </w:r>
      <w:r w:rsidRPr="00EA4E1C">
        <w:rPr>
          <w:rFonts w:hint="cs"/>
          <w:color w:val="000000" w:themeColor="text1"/>
          <w:rtl/>
          <w:lang w:bidi="ar"/>
        </w:rPr>
        <w:t>ْ</w:t>
      </w:r>
      <w:r w:rsidR="0097116C" w:rsidRPr="00EA4E1C">
        <w:rPr>
          <w:rFonts w:hint="cs"/>
          <w:color w:val="000000" w:themeColor="text1"/>
          <w:rtl/>
          <w:lang w:bidi="ar"/>
        </w:rPr>
        <w:t xml:space="preserve"> إلى التقديس المطلق لنصّ الوحي في الإسلام</w:t>
      </w:r>
      <w:r w:rsidRPr="00EA4E1C">
        <w:rPr>
          <w:rFonts w:hint="cs"/>
          <w:color w:val="000000" w:themeColor="text1"/>
          <w:rtl/>
          <w:lang w:bidi="ar"/>
        </w:rPr>
        <w:t>،</w:t>
      </w:r>
      <w:r w:rsidR="0097116C" w:rsidRPr="00EA4E1C">
        <w:rPr>
          <w:rFonts w:hint="cs"/>
          <w:color w:val="000000" w:themeColor="text1"/>
          <w:rtl/>
          <w:lang w:bidi="ar"/>
        </w:rPr>
        <w:t xml:space="preserve"> ثمّ يدرس القرّاء الأوائل للقرآن الذين من عندهم تواتر القرآن. كان ثمّة عشرة قرّاءٍ مشهورون معتر</w:t>
      </w:r>
      <w:r w:rsidRPr="00EA4E1C">
        <w:rPr>
          <w:rFonts w:hint="cs"/>
          <w:color w:val="000000" w:themeColor="text1"/>
          <w:rtl/>
          <w:lang w:bidi="ar"/>
        </w:rPr>
        <w:t>َ</w:t>
      </w:r>
      <w:r w:rsidR="0097116C" w:rsidRPr="00EA4E1C">
        <w:rPr>
          <w:rFonts w:hint="cs"/>
          <w:color w:val="000000" w:themeColor="text1"/>
          <w:rtl/>
          <w:lang w:bidi="ar"/>
        </w:rPr>
        <w:t>فٌ بهم من قبل السنّة كناقلين موثوقين</w:t>
      </w:r>
      <w:r w:rsidRPr="00EA4E1C">
        <w:rPr>
          <w:rFonts w:hint="cs"/>
          <w:color w:val="000000" w:themeColor="text1"/>
          <w:rtl/>
          <w:lang w:bidi="ar"/>
        </w:rPr>
        <w:t>.</w:t>
      </w:r>
      <w:r w:rsidR="0097116C" w:rsidRPr="00EA4E1C">
        <w:rPr>
          <w:rFonts w:hint="cs"/>
          <w:color w:val="000000" w:themeColor="text1"/>
          <w:rtl/>
          <w:lang w:bidi="ar"/>
        </w:rPr>
        <w:t xml:space="preserve"> إنّم</w:t>
      </w:r>
      <w:r w:rsidRPr="00EA4E1C">
        <w:rPr>
          <w:rFonts w:hint="cs"/>
          <w:color w:val="000000" w:themeColor="text1"/>
          <w:rtl/>
          <w:lang w:bidi="ar"/>
        </w:rPr>
        <w:t>ا بالاستحكام غير العاديّ للخوئي</w:t>
      </w:r>
      <w:r w:rsidR="0097116C" w:rsidRPr="00EA4E1C">
        <w:rPr>
          <w:rFonts w:hint="cs"/>
          <w:color w:val="000000" w:themeColor="text1"/>
          <w:rtl/>
          <w:lang w:bidi="ar"/>
        </w:rPr>
        <w:t xml:space="preserve"> على موادّ في حقل </w:t>
      </w:r>
      <w:r w:rsidR="0097116C" w:rsidRPr="00EA4E1C">
        <w:rPr>
          <w:rFonts w:hint="eastAsia"/>
          <w:color w:val="000000" w:themeColor="text1"/>
          <w:rtl/>
        </w:rPr>
        <w:t>«</w:t>
      </w:r>
      <w:r w:rsidR="0097116C" w:rsidRPr="00EA4E1C">
        <w:rPr>
          <w:rFonts w:hint="cs"/>
          <w:color w:val="000000" w:themeColor="text1"/>
          <w:rtl/>
          <w:lang w:bidi="ar"/>
        </w:rPr>
        <w:t>علم الرجال</w:t>
      </w:r>
      <w:r w:rsidR="0097116C" w:rsidRPr="00EA4E1C">
        <w:rPr>
          <w:rFonts w:hint="eastAsia"/>
          <w:color w:val="000000" w:themeColor="text1"/>
          <w:rtl/>
        </w:rPr>
        <w:t>»</w:t>
      </w:r>
      <w:r w:rsidR="0097116C" w:rsidRPr="00EA4E1C">
        <w:rPr>
          <w:rFonts w:hint="cs"/>
          <w:color w:val="000000" w:themeColor="text1"/>
          <w:rtl/>
          <w:lang w:bidi="ar"/>
        </w:rPr>
        <w:t xml:space="preserve"> استطاع طرح إشكاليّة الغموض الداخليّ في س</w:t>
      </w:r>
      <w:r w:rsidRPr="00EA4E1C">
        <w:rPr>
          <w:rFonts w:hint="cs"/>
          <w:color w:val="000000" w:themeColor="text1"/>
          <w:rtl/>
          <w:lang w:bidi="ar"/>
        </w:rPr>
        <w:t>ِ</w:t>
      </w:r>
      <w:r w:rsidR="0097116C" w:rsidRPr="00EA4E1C">
        <w:rPr>
          <w:rFonts w:hint="cs"/>
          <w:color w:val="000000" w:themeColor="text1"/>
          <w:rtl/>
          <w:lang w:bidi="ar"/>
        </w:rPr>
        <w:t>ي</w:t>
      </w:r>
      <w:r w:rsidRPr="00EA4E1C">
        <w:rPr>
          <w:rFonts w:hint="cs"/>
          <w:color w:val="000000" w:themeColor="text1"/>
          <w:rtl/>
          <w:lang w:bidi="ar"/>
        </w:rPr>
        <w:t>َ</w:t>
      </w:r>
      <w:r w:rsidR="0097116C" w:rsidRPr="00EA4E1C">
        <w:rPr>
          <w:rFonts w:hint="cs"/>
          <w:color w:val="000000" w:themeColor="text1"/>
          <w:rtl/>
          <w:lang w:bidi="ar"/>
        </w:rPr>
        <w:t>رهم الذاتيّة</w:t>
      </w:r>
      <w:r w:rsidRPr="00EA4E1C">
        <w:rPr>
          <w:rFonts w:hint="cs"/>
          <w:color w:val="000000" w:themeColor="text1"/>
          <w:rtl/>
          <w:lang w:bidi="ar"/>
        </w:rPr>
        <w:t>،</w:t>
      </w:r>
      <w:r w:rsidR="0097116C" w:rsidRPr="00EA4E1C">
        <w:rPr>
          <w:rFonts w:hint="cs"/>
          <w:color w:val="000000" w:themeColor="text1"/>
          <w:rtl/>
          <w:lang w:bidi="ar"/>
        </w:rPr>
        <w:t xml:space="preserve"> وادعاءاتهم حيال </w:t>
      </w:r>
      <w:r w:rsidRPr="00EA4E1C">
        <w:rPr>
          <w:rFonts w:hint="cs"/>
          <w:color w:val="000000" w:themeColor="text1"/>
          <w:rtl/>
          <w:lang w:bidi="ar"/>
        </w:rPr>
        <w:t>طرق نقل القرآن. ثمّ يدرس الخوئي</w:t>
      </w:r>
      <w:r w:rsidR="0097116C" w:rsidRPr="00EA4E1C">
        <w:rPr>
          <w:rFonts w:hint="cs"/>
          <w:color w:val="000000" w:themeColor="text1"/>
          <w:rtl/>
          <w:lang w:bidi="ar"/>
        </w:rPr>
        <w:t xml:space="preserve"> طريقة قراءة القرآن المعتم</w:t>
      </w:r>
      <w:r w:rsidRPr="00EA4E1C">
        <w:rPr>
          <w:rFonts w:hint="cs"/>
          <w:color w:val="000000" w:themeColor="text1"/>
          <w:rtl/>
          <w:lang w:bidi="ar"/>
        </w:rPr>
        <w:t>َ</w:t>
      </w:r>
      <w:r w:rsidR="0097116C" w:rsidRPr="00EA4E1C">
        <w:rPr>
          <w:rFonts w:hint="cs"/>
          <w:color w:val="000000" w:themeColor="text1"/>
          <w:rtl/>
          <w:lang w:bidi="ar"/>
        </w:rPr>
        <w:t>دة لدى كلّ</w:t>
      </w:r>
      <w:r w:rsidRPr="00EA4E1C">
        <w:rPr>
          <w:rFonts w:hint="cs"/>
          <w:color w:val="000000" w:themeColor="text1"/>
          <w:rtl/>
          <w:lang w:bidi="ar"/>
        </w:rPr>
        <w:t>ٍ</w:t>
      </w:r>
      <w:r w:rsidR="0097116C" w:rsidRPr="00EA4E1C">
        <w:rPr>
          <w:rFonts w:hint="cs"/>
          <w:color w:val="000000" w:themeColor="text1"/>
          <w:rtl/>
          <w:lang w:bidi="ar"/>
        </w:rPr>
        <w:t xml:space="preserve"> من القرّاء المشهورين، محلّ</w:t>
      </w:r>
      <w:r w:rsidRPr="00EA4E1C">
        <w:rPr>
          <w:rFonts w:hint="cs"/>
          <w:color w:val="000000" w:themeColor="text1"/>
          <w:rtl/>
          <w:lang w:bidi="ar"/>
        </w:rPr>
        <w:t>ِ</w:t>
      </w:r>
      <w:r w:rsidR="0097116C" w:rsidRPr="00EA4E1C">
        <w:rPr>
          <w:rFonts w:hint="cs"/>
          <w:color w:val="000000" w:themeColor="text1"/>
          <w:rtl/>
          <w:lang w:bidi="ar"/>
        </w:rPr>
        <w:t>لاً بعنايةٍ الفروق لغويّاً ونطقيّاً، ليوض</w:t>
      </w:r>
      <w:r w:rsidRPr="00EA4E1C">
        <w:rPr>
          <w:rFonts w:hint="cs"/>
          <w:color w:val="000000" w:themeColor="text1"/>
          <w:rtl/>
          <w:lang w:bidi="ar"/>
        </w:rPr>
        <w:t>ِّ</w:t>
      </w:r>
      <w:r w:rsidR="0097116C" w:rsidRPr="00EA4E1C">
        <w:rPr>
          <w:rFonts w:hint="cs"/>
          <w:color w:val="000000" w:themeColor="text1"/>
          <w:rtl/>
          <w:lang w:bidi="ar"/>
        </w:rPr>
        <w:t>ح أنّه</w:t>
      </w:r>
      <w:r w:rsidRPr="00EA4E1C">
        <w:rPr>
          <w:rFonts w:hint="cs"/>
          <w:color w:val="000000" w:themeColor="text1"/>
          <w:rtl/>
          <w:lang w:bidi="ar"/>
        </w:rPr>
        <w:t>،</w:t>
      </w:r>
      <w:r w:rsidR="0097116C" w:rsidRPr="00EA4E1C">
        <w:rPr>
          <w:rFonts w:hint="cs"/>
          <w:color w:val="000000" w:themeColor="text1"/>
          <w:rtl/>
          <w:lang w:bidi="ar"/>
        </w:rPr>
        <w:t xml:space="preserve"> </w:t>
      </w:r>
      <w:r w:rsidRPr="00EA4E1C">
        <w:rPr>
          <w:rFonts w:hint="cs"/>
          <w:color w:val="000000" w:themeColor="text1"/>
          <w:rtl/>
          <w:lang w:bidi="ar"/>
        </w:rPr>
        <w:t>و</w:t>
      </w:r>
      <w:r w:rsidR="0097116C" w:rsidRPr="00EA4E1C">
        <w:rPr>
          <w:rFonts w:hint="cs"/>
          <w:color w:val="000000" w:themeColor="text1"/>
          <w:rtl/>
          <w:lang w:bidi="ar"/>
        </w:rPr>
        <w:t>بخلاف ز</w:t>
      </w:r>
      <w:r w:rsidRPr="00EA4E1C">
        <w:rPr>
          <w:rFonts w:hint="cs"/>
          <w:color w:val="000000" w:themeColor="text1"/>
          <w:rtl/>
          <w:lang w:bidi="ar"/>
        </w:rPr>
        <w:t>َ</w:t>
      </w:r>
      <w:r w:rsidR="0097116C" w:rsidRPr="00EA4E1C">
        <w:rPr>
          <w:rFonts w:hint="cs"/>
          <w:color w:val="000000" w:themeColor="text1"/>
          <w:rtl/>
          <w:lang w:bidi="ar"/>
        </w:rPr>
        <w:t>ع</w:t>
      </w:r>
      <w:r w:rsidRPr="00EA4E1C">
        <w:rPr>
          <w:rFonts w:hint="cs"/>
          <w:color w:val="000000" w:themeColor="text1"/>
          <w:rtl/>
          <w:lang w:bidi="ar"/>
        </w:rPr>
        <w:t>ْ</w:t>
      </w:r>
      <w:r w:rsidR="0097116C" w:rsidRPr="00EA4E1C">
        <w:rPr>
          <w:rFonts w:hint="cs"/>
          <w:color w:val="000000" w:themeColor="text1"/>
          <w:rtl/>
          <w:lang w:bidi="ar"/>
        </w:rPr>
        <w:t>مهم لسلامة النصّ المتواتر، فإنّ قراءة النصّ قد ت</w:t>
      </w:r>
      <w:r w:rsidRPr="00EA4E1C">
        <w:rPr>
          <w:rFonts w:hint="cs"/>
          <w:color w:val="000000" w:themeColor="text1"/>
          <w:rtl/>
          <w:lang w:bidi="ar"/>
        </w:rPr>
        <w:t>ُ</w:t>
      </w:r>
      <w:r w:rsidR="0097116C" w:rsidRPr="00EA4E1C">
        <w:rPr>
          <w:rFonts w:hint="cs"/>
          <w:color w:val="000000" w:themeColor="text1"/>
          <w:rtl/>
          <w:lang w:bidi="ar"/>
        </w:rPr>
        <w:t xml:space="preserve">وورثت عن طريق </w:t>
      </w:r>
      <w:r w:rsidR="0097116C" w:rsidRPr="00EA4E1C">
        <w:rPr>
          <w:rFonts w:hint="eastAsia"/>
          <w:color w:val="000000" w:themeColor="text1"/>
          <w:rtl/>
        </w:rPr>
        <w:t>«</w:t>
      </w:r>
      <w:r w:rsidR="0097116C" w:rsidRPr="00EA4E1C">
        <w:rPr>
          <w:rFonts w:hint="cs"/>
          <w:color w:val="000000" w:themeColor="text1"/>
          <w:rtl/>
          <w:lang w:bidi="ar"/>
        </w:rPr>
        <w:t>الآحاد</w:t>
      </w:r>
      <w:r w:rsidR="0097116C" w:rsidRPr="00EA4E1C">
        <w:rPr>
          <w:rFonts w:hint="eastAsia"/>
          <w:color w:val="000000" w:themeColor="text1"/>
          <w:rtl/>
        </w:rPr>
        <w:t>»</w:t>
      </w:r>
      <w:r w:rsidR="0097116C" w:rsidRPr="00EA4E1C">
        <w:rPr>
          <w:rFonts w:hint="cs"/>
          <w:color w:val="000000" w:themeColor="text1"/>
          <w:rtl/>
          <w:lang w:bidi="ar"/>
        </w:rPr>
        <w:t xml:space="preserve"> والتوثيق الاحتياليّ. </w:t>
      </w:r>
    </w:p>
    <w:p w:rsidR="0097116C" w:rsidRPr="00EA4E1C" w:rsidRDefault="0097116C" w:rsidP="00604448">
      <w:pPr>
        <w:rPr>
          <w:color w:val="000000" w:themeColor="text1"/>
          <w:rtl/>
          <w:lang w:bidi="ar-IQ"/>
        </w:rPr>
      </w:pPr>
      <w:r w:rsidRPr="00EA4E1C">
        <w:rPr>
          <w:rFonts w:hint="cs"/>
          <w:color w:val="000000" w:themeColor="text1"/>
          <w:rtl/>
          <w:lang w:bidi="ar"/>
        </w:rPr>
        <w:t>وقد حد</w:t>
      </w:r>
      <w:r w:rsidR="001C221C" w:rsidRPr="00EA4E1C">
        <w:rPr>
          <w:rFonts w:hint="cs"/>
          <w:color w:val="000000" w:themeColor="text1"/>
          <w:rtl/>
          <w:lang w:bidi="ar"/>
        </w:rPr>
        <w:t>َ</w:t>
      </w:r>
      <w:r w:rsidRPr="00EA4E1C">
        <w:rPr>
          <w:rFonts w:hint="cs"/>
          <w:color w:val="000000" w:themeColor="text1"/>
          <w:rtl/>
          <w:lang w:bidi="ar"/>
        </w:rPr>
        <w:t>ت</w:t>
      </w:r>
      <w:r w:rsidR="001C221C" w:rsidRPr="00EA4E1C">
        <w:rPr>
          <w:rFonts w:hint="cs"/>
          <w:color w:val="000000" w:themeColor="text1"/>
          <w:rtl/>
          <w:lang w:bidi="ar"/>
        </w:rPr>
        <w:t>ْ</w:t>
      </w:r>
      <w:r w:rsidRPr="00EA4E1C">
        <w:rPr>
          <w:rFonts w:hint="cs"/>
          <w:color w:val="000000" w:themeColor="text1"/>
          <w:rtl/>
          <w:lang w:bidi="ar"/>
        </w:rPr>
        <w:t xml:space="preserve"> الدراسة للقراءات المتعدّ</w:t>
      </w:r>
      <w:r w:rsidR="001C221C" w:rsidRPr="00EA4E1C">
        <w:rPr>
          <w:rFonts w:hint="cs"/>
          <w:color w:val="000000" w:themeColor="text1"/>
          <w:rtl/>
          <w:lang w:bidi="ar"/>
        </w:rPr>
        <w:t>ِدة الخوئي</w:t>
      </w:r>
      <w:r w:rsidRPr="00EA4E1C">
        <w:rPr>
          <w:rFonts w:hint="cs"/>
          <w:color w:val="000000" w:themeColor="text1"/>
          <w:rtl/>
          <w:lang w:bidi="ar"/>
        </w:rPr>
        <w:t xml:space="preserve"> على تقييم أصح</w:t>
      </w:r>
      <w:r w:rsidR="001C221C" w:rsidRPr="00EA4E1C">
        <w:rPr>
          <w:rFonts w:hint="cs"/>
          <w:color w:val="000000" w:themeColor="text1"/>
          <w:rtl/>
          <w:lang w:bidi="ar"/>
        </w:rPr>
        <w:t>ّ</w:t>
      </w:r>
      <w:r w:rsidRPr="00EA4E1C">
        <w:rPr>
          <w:rFonts w:hint="cs"/>
          <w:color w:val="000000" w:themeColor="text1"/>
          <w:rtl/>
          <w:lang w:bidi="ar"/>
        </w:rPr>
        <w:t>يّة المعتق</w:t>
      </w:r>
      <w:r w:rsidR="001C221C" w:rsidRPr="00EA4E1C">
        <w:rPr>
          <w:rFonts w:hint="cs"/>
          <w:color w:val="000000" w:themeColor="text1"/>
          <w:rtl/>
          <w:lang w:bidi="ar"/>
        </w:rPr>
        <w:t>َ</w:t>
      </w:r>
      <w:r w:rsidRPr="00EA4E1C">
        <w:rPr>
          <w:rFonts w:hint="cs"/>
          <w:color w:val="000000" w:themeColor="text1"/>
          <w:rtl/>
          <w:lang w:bidi="ar"/>
        </w:rPr>
        <w:t>د القديم لدى المؤرّ</w:t>
      </w:r>
      <w:r w:rsidR="001C221C" w:rsidRPr="00EA4E1C">
        <w:rPr>
          <w:rFonts w:hint="cs"/>
          <w:color w:val="000000" w:themeColor="text1"/>
          <w:rtl/>
          <w:lang w:bidi="ar"/>
        </w:rPr>
        <w:t>ِ</w:t>
      </w:r>
      <w:r w:rsidRPr="00EA4E1C">
        <w:rPr>
          <w:rFonts w:hint="cs"/>
          <w:color w:val="000000" w:themeColor="text1"/>
          <w:rtl/>
          <w:lang w:bidi="ar"/>
        </w:rPr>
        <w:t>خين السنّة بأنّ نصّ القرآن قد أ</w:t>
      </w:r>
      <w:r w:rsidR="001C221C" w:rsidRPr="00EA4E1C">
        <w:rPr>
          <w:rFonts w:hint="cs"/>
          <w:color w:val="000000" w:themeColor="text1"/>
          <w:rtl/>
          <w:lang w:bidi="ar"/>
        </w:rPr>
        <w:t>ُوح</w:t>
      </w:r>
      <w:r w:rsidRPr="00EA4E1C">
        <w:rPr>
          <w:rFonts w:hint="cs"/>
          <w:color w:val="000000" w:themeColor="text1"/>
          <w:rtl/>
          <w:lang w:bidi="ar"/>
        </w:rPr>
        <w:t xml:space="preserve">ي في سبع أحرف (لهجاتٍ). ما هي حقيقة ما يسمّى بالأحرف (اللّهجات) السبعة؟ ألم ينقل القرآن بالـ </w:t>
      </w:r>
      <w:r w:rsidRPr="00EA4E1C">
        <w:rPr>
          <w:rFonts w:hint="eastAsia"/>
          <w:color w:val="000000" w:themeColor="text1"/>
          <w:rtl/>
        </w:rPr>
        <w:t>«</w:t>
      </w:r>
      <w:r w:rsidRPr="00EA4E1C">
        <w:rPr>
          <w:rFonts w:hint="cs"/>
          <w:color w:val="000000" w:themeColor="text1"/>
          <w:rtl/>
          <w:lang w:bidi="ar"/>
        </w:rPr>
        <w:t>لسان العربيّ</w:t>
      </w:r>
      <w:r w:rsidRPr="00EA4E1C">
        <w:rPr>
          <w:rFonts w:hint="eastAsia"/>
          <w:color w:val="000000" w:themeColor="text1"/>
          <w:rtl/>
        </w:rPr>
        <w:t>»</w:t>
      </w:r>
      <w:r w:rsidRPr="00EA4E1C">
        <w:rPr>
          <w:rFonts w:hint="cs"/>
          <w:color w:val="000000" w:themeColor="text1"/>
          <w:rtl/>
          <w:lang w:bidi="ar"/>
        </w:rPr>
        <w:t xml:space="preserve"> لأهل شبه الجزيرة العربيّة (الذين أوحي إليهم القرآن)، كما يؤكّ</w:t>
      </w:r>
      <w:r w:rsidR="001C221C" w:rsidRPr="00EA4E1C">
        <w:rPr>
          <w:rFonts w:hint="cs"/>
          <w:color w:val="000000" w:themeColor="text1"/>
          <w:rtl/>
          <w:lang w:bidi="ar"/>
        </w:rPr>
        <w:t>ِد القرآن؟ يكشف الخوئي،</w:t>
      </w:r>
      <w:r w:rsidRPr="00EA4E1C">
        <w:rPr>
          <w:rFonts w:hint="cs"/>
          <w:color w:val="000000" w:themeColor="text1"/>
          <w:rtl/>
          <w:lang w:bidi="ar"/>
        </w:rPr>
        <w:t xml:space="preserve"> بدراسته للطريقة التي وثّق بها نقل المعتق</w:t>
      </w:r>
      <w:r w:rsidR="001C221C" w:rsidRPr="00EA4E1C">
        <w:rPr>
          <w:rFonts w:hint="cs"/>
          <w:color w:val="000000" w:themeColor="text1"/>
          <w:rtl/>
          <w:lang w:bidi="ar"/>
        </w:rPr>
        <w:t>ِ</w:t>
      </w:r>
      <w:r w:rsidRPr="00EA4E1C">
        <w:rPr>
          <w:rFonts w:hint="cs"/>
          <w:color w:val="000000" w:themeColor="text1"/>
          <w:rtl/>
          <w:lang w:bidi="ar"/>
        </w:rPr>
        <w:t>د بالقراءات السبع، وللتطابق الداخليّ لسياقات هذا النقل</w:t>
      </w:r>
      <w:r w:rsidR="001C221C" w:rsidRPr="00EA4E1C">
        <w:rPr>
          <w:rFonts w:hint="cs"/>
          <w:color w:val="000000" w:themeColor="text1"/>
          <w:rtl/>
          <w:lang w:bidi="ar"/>
        </w:rPr>
        <w:t>،</w:t>
      </w:r>
      <w:r w:rsidRPr="00EA4E1C">
        <w:rPr>
          <w:rFonts w:hint="cs"/>
          <w:color w:val="000000" w:themeColor="text1"/>
          <w:rtl/>
          <w:lang w:bidi="ar"/>
        </w:rPr>
        <w:t xml:space="preserve"> عن أنّ </w:t>
      </w:r>
      <w:r w:rsidR="001C221C" w:rsidRPr="00EA4E1C">
        <w:rPr>
          <w:rFonts w:hint="cs"/>
          <w:color w:val="000000" w:themeColor="text1"/>
          <w:rtl/>
          <w:lang w:bidi="ar"/>
        </w:rPr>
        <w:t xml:space="preserve">هذا </w:t>
      </w:r>
      <w:r w:rsidRPr="00EA4E1C">
        <w:rPr>
          <w:rFonts w:hint="cs"/>
          <w:color w:val="000000" w:themeColor="text1"/>
          <w:rtl/>
          <w:lang w:bidi="ar"/>
        </w:rPr>
        <w:t>النقل ضربٌ من التلفيق</w:t>
      </w:r>
      <w:r w:rsidR="001C221C" w:rsidRPr="00EA4E1C">
        <w:rPr>
          <w:rFonts w:hint="cs"/>
          <w:color w:val="000000" w:themeColor="text1"/>
          <w:rtl/>
          <w:lang w:bidi="ar"/>
        </w:rPr>
        <w:t>؛</w:t>
      </w:r>
      <w:r w:rsidRPr="00EA4E1C">
        <w:rPr>
          <w:rFonts w:hint="cs"/>
          <w:color w:val="000000" w:themeColor="text1"/>
          <w:rtl/>
          <w:lang w:bidi="ar"/>
        </w:rPr>
        <w:t xml:space="preserve"> بغية برهنة الفروق ـ في القراءات المتعدّ</w:t>
      </w:r>
      <w:r w:rsidR="001C221C" w:rsidRPr="00EA4E1C">
        <w:rPr>
          <w:rFonts w:hint="cs"/>
          <w:color w:val="000000" w:themeColor="text1"/>
          <w:rtl/>
          <w:lang w:bidi="ar"/>
        </w:rPr>
        <w:t>ِ</w:t>
      </w:r>
      <w:r w:rsidRPr="00EA4E1C">
        <w:rPr>
          <w:rFonts w:hint="cs"/>
          <w:color w:val="000000" w:themeColor="text1"/>
          <w:rtl/>
          <w:lang w:bidi="ar"/>
        </w:rPr>
        <w:t>دة ـ</w:t>
      </w:r>
      <w:r w:rsidR="001C221C" w:rsidRPr="00EA4E1C">
        <w:rPr>
          <w:rFonts w:hint="cs"/>
          <w:color w:val="000000" w:themeColor="text1"/>
          <w:rtl/>
          <w:lang w:bidi="ar"/>
        </w:rPr>
        <w:t>،</w:t>
      </w:r>
      <w:r w:rsidRPr="00EA4E1C">
        <w:rPr>
          <w:rFonts w:hint="cs"/>
          <w:color w:val="000000" w:themeColor="text1"/>
          <w:rtl/>
          <w:lang w:bidi="ar"/>
        </w:rPr>
        <w:t xml:space="preserve"> القابلة لأن تكون مترابطةً عبر نقل أحاديٍّ من قبل القرّاء العشرة. </w:t>
      </w:r>
    </w:p>
    <w:p w:rsidR="0097116C" w:rsidRPr="00EA4E1C" w:rsidRDefault="001C221C" w:rsidP="00604448">
      <w:pPr>
        <w:rPr>
          <w:color w:val="000000" w:themeColor="text1"/>
          <w:rtl/>
          <w:lang w:bidi="ar-IQ"/>
        </w:rPr>
      </w:pPr>
      <w:r w:rsidRPr="00EA4E1C">
        <w:rPr>
          <w:rFonts w:hint="cs"/>
          <w:color w:val="000000" w:themeColor="text1"/>
          <w:rtl/>
          <w:lang w:bidi="ar-IQ"/>
        </w:rPr>
        <w:t>يدرس الخوئي</w:t>
      </w:r>
      <w:r w:rsidR="0097116C" w:rsidRPr="00EA4E1C">
        <w:rPr>
          <w:rFonts w:hint="cs"/>
          <w:color w:val="000000" w:themeColor="text1"/>
          <w:rtl/>
          <w:lang w:bidi="ar-IQ"/>
        </w:rPr>
        <w:t xml:space="preserve"> معاني مختلفةً من التي يوظّف بها الدأب الإسلاميّ مصطلح </w:t>
      </w:r>
      <w:r w:rsidR="0097116C" w:rsidRPr="00EA4E1C">
        <w:rPr>
          <w:rFonts w:hint="eastAsia"/>
          <w:color w:val="000000" w:themeColor="text1"/>
          <w:rtl/>
        </w:rPr>
        <w:t>«</w:t>
      </w:r>
      <w:r w:rsidR="0097116C" w:rsidRPr="00EA4E1C">
        <w:rPr>
          <w:rFonts w:hint="cs"/>
          <w:color w:val="000000" w:themeColor="text1"/>
          <w:rtl/>
          <w:lang w:bidi="ar-IQ"/>
        </w:rPr>
        <w:t>تعديل</w:t>
      </w:r>
      <w:r w:rsidR="0097116C" w:rsidRPr="00EA4E1C">
        <w:rPr>
          <w:rFonts w:hint="eastAsia"/>
          <w:color w:val="000000" w:themeColor="text1"/>
          <w:rtl/>
        </w:rPr>
        <w:t>»</w:t>
      </w:r>
      <w:r w:rsidRPr="00EA4E1C">
        <w:rPr>
          <w:rFonts w:hint="cs"/>
          <w:color w:val="000000" w:themeColor="text1"/>
          <w:rtl/>
          <w:lang w:bidi="ar-IQ"/>
        </w:rPr>
        <w:t>،</w:t>
      </w:r>
      <w:r w:rsidR="0097116C" w:rsidRPr="00EA4E1C">
        <w:rPr>
          <w:rFonts w:hint="cs"/>
          <w:color w:val="000000" w:themeColor="text1"/>
          <w:rtl/>
          <w:lang w:bidi="ar-IQ"/>
        </w:rPr>
        <w:t xml:space="preserve"> مبرزاً شواهد من تاريخ الإشكال المنوط بالنصّ، عند كلٍّ من هذه المعاني ـ الدلالات. وبعد تحقيق دقيق في هذه الدلالات</w:t>
      </w:r>
      <w:r w:rsidRPr="00EA4E1C">
        <w:rPr>
          <w:rFonts w:hint="cs"/>
          <w:color w:val="000000" w:themeColor="text1"/>
          <w:rtl/>
          <w:lang w:bidi="ar-IQ"/>
        </w:rPr>
        <w:t xml:space="preserve"> يستنتج الخوئي</w:t>
      </w:r>
      <w:r w:rsidR="0097116C" w:rsidRPr="00EA4E1C">
        <w:rPr>
          <w:rFonts w:hint="cs"/>
          <w:color w:val="000000" w:themeColor="text1"/>
          <w:rtl/>
          <w:lang w:bidi="ar-IQ"/>
        </w:rPr>
        <w:t xml:space="preserve"> أنّ النصّ الحاليّ للقرآن هو النصّ الذي تمّ أخذه شخصيّاً عن النبيّ نفسه، رغم ما يشتمل عليه من قراءاتٍ </w:t>
      </w:r>
      <w:r w:rsidR="0097116C" w:rsidRPr="00EA4E1C">
        <w:rPr>
          <w:rFonts w:hint="cs"/>
          <w:color w:val="000000" w:themeColor="text1"/>
          <w:rtl/>
          <w:lang w:bidi="ar-IQ"/>
        </w:rPr>
        <w:lastRenderedPageBreak/>
        <w:t>متفرّ</w:t>
      </w:r>
      <w:r w:rsidRPr="00EA4E1C">
        <w:rPr>
          <w:rFonts w:hint="cs"/>
          <w:color w:val="000000" w:themeColor="text1"/>
          <w:rtl/>
          <w:lang w:bidi="ar-IQ"/>
        </w:rPr>
        <w:t>ِ</w:t>
      </w:r>
      <w:r w:rsidR="0097116C" w:rsidRPr="00EA4E1C">
        <w:rPr>
          <w:rFonts w:hint="cs"/>
          <w:color w:val="000000" w:themeColor="text1"/>
          <w:rtl/>
          <w:lang w:bidi="ar-IQ"/>
        </w:rPr>
        <w:t>قة لا تفسد الرسالة (النصّ) الأصليّة. بهذا يميّ</w:t>
      </w:r>
      <w:r w:rsidRPr="00EA4E1C">
        <w:rPr>
          <w:rFonts w:hint="cs"/>
          <w:color w:val="000000" w:themeColor="text1"/>
          <w:rtl/>
          <w:lang w:bidi="ar-IQ"/>
        </w:rPr>
        <w:t>ِز الخوئي</w:t>
      </w:r>
      <w:r w:rsidR="0097116C" w:rsidRPr="00EA4E1C">
        <w:rPr>
          <w:rFonts w:hint="cs"/>
          <w:color w:val="000000" w:themeColor="text1"/>
          <w:rtl/>
          <w:lang w:bidi="ar-IQ"/>
        </w:rPr>
        <w:t xml:space="preserve"> بين عمليّة النقل التي تمّت تحت إشراف النبيّ الشخصيّ </w:t>
      </w:r>
      <w:r w:rsidRPr="00EA4E1C">
        <w:rPr>
          <w:rFonts w:hint="cs"/>
          <w:color w:val="000000" w:themeColor="text1"/>
          <w:rtl/>
          <w:lang w:bidi="ar-IQ"/>
        </w:rPr>
        <w:t>وعمليّات تدوينه اللا</w:t>
      </w:r>
      <w:r w:rsidR="0097116C" w:rsidRPr="00EA4E1C">
        <w:rPr>
          <w:rFonts w:hint="cs"/>
          <w:color w:val="000000" w:themeColor="text1"/>
          <w:rtl/>
          <w:lang w:bidi="ar-IQ"/>
        </w:rPr>
        <w:t xml:space="preserve">حقة في سبع قراءات في عهد الخلفاء الأوائل. </w:t>
      </w:r>
    </w:p>
    <w:p w:rsidR="0097116C" w:rsidRPr="00EA4E1C" w:rsidRDefault="001C221C" w:rsidP="00604448">
      <w:pPr>
        <w:rPr>
          <w:color w:val="000000" w:themeColor="text1"/>
          <w:rtl/>
          <w:lang w:bidi="ar-IQ"/>
        </w:rPr>
      </w:pPr>
      <w:r w:rsidRPr="00EA4E1C">
        <w:rPr>
          <w:rFonts w:hint="cs"/>
          <w:color w:val="000000" w:themeColor="text1"/>
          <w:rtl/>
          <w:lang w:bidi="ar-IQ"/>
        </w:rPr>
        <w:t>إنّ قناعة الخوئي</w:t>
      </w:r>
      <w:r w:rsidR="0097116C" w:rsidRPr="00EA4E1C">
        <w:rPr>
          <w:rFonts w:hint="cs"/>
          <w:color w:val="000000" w:themeColor="text1"/>
          <w:rtl/>
          <w:lang w:bidi="ar-IQ"/>
        </w:rPr>
        <w:t xml:space="preserve"> حيال تجميع ونقل القرآن من قبل النبيّ خلال حياته تبرز ـ في مواضع عدّة في كتابه ـ</w:t>
      </w:r>
      <w:r w:rsidRPr="00EA4E1C">
        <w:rPr>
          <w:rFonts w:hint="cs"/>
          <w:color w:val="000000" w:themeColor="text1"/>
          <w:rtl/>
          <w:lang w:bidi="ar-IQ"/>
        </w:rPr>
        <w:t>،</w:t>
      </w:r>
      <w:r w:rsidR="0097116C" w:rsidRPr="00EA4E1C">
        <w:rPr>
          <w:rFonts w:hint="cs"/>
          <w:color w:val="000000" w:themeColor="text1"/>
          <w:rtl/>
          <w:lang w:bidi="ar-IQ"/>
        </w:rPr>
        <w:t xml:space="preserve"> ردّاً على المعتق</w:t>
      </w:r>
      <w:r w:rsidRPr="00EA4E1C">
        <w:rPr>
          <w:rFonts w:hint="cs"/>
          <w:color w:val="000000" w:themeColor="text1"/>
          <w:rtl/>
          <w:lang w:bidi="ar-IQ"/>
        </w:rPr>
        <w:t>َ</w:t>
      </w:r>
      <w:r w:rsidR="0097116C" w:rsidRPr="00EA4E1C">
        <w:rPr>
          <w:rFonts w:hint="cs"/>
          <w:color w:val="000000" w:themeColor="text1"/>
          <w:rtl/>
          <w:lang w:bidi="ar-IQ"/>
        </w:rPr>
        <w:t xml:space="preserve">د التقليديّ عند السنّة، الذي يولي الخلفاء الأوائل الفضل في تجميع </w:t>
      </w:r>
      <w:r w:rsidRPr="00EA4E1C">
        <w:rPr>
          <w:rFonts w:hint="cs"/>
          <w:color w:val="000000" w:themeColor="text1"/>
          <w:rtl/>
          <w:lang w:bidi="ar-IQ"/>
        </w:rPr>
        <w:t>وحفظ القرآن. يبدو أنّ تحليل الخوئي</w:t>
      </w:r>
      <w:r w:rsidR="0097116C" w:rsidRPr="00EA4E1C">
        <w:rPr>
          <w:rFonts w:hint="cs"/>
          <w:color w:val="000000" w:themeColor="text1"/>
          <w:rtl/>
          <w:lang w:bidi="ar-IQ"/>
        </w:rPr>
        <w:t xml:space="preserve"> لنصّ المصادر التقليديّة الإسلاميّة، في غير فصلٍ من كتاب </w:t>
      </w:r>
      <w:r w:rsidR="0097116C" w:rsidRPr="00EA4E1C">
        <w:rPr>
          <w:rFonts w:hint="eastAsia"/>
          <w:color w:val="000000" w:themeColor="text1"/>
          <w:rtl/>
        </w:rPr>
        <w:t>«</w:t>
      </w:r>
      <w:r w:rsidR="0097116C" w:rsidRPr="00EA4E1C">
        <w:rPr>
          <w:rFonts w:hint="cs"/>
          <w:color w:val="000000" w:themeColor="text1"/>
          <w:rtl/>
          <w:lang w:bidi="ar-IQ"/>
        </w:rPr>
        <w:t>البيان</w:t>
      </w:r>
      <w:r w:rsidR="0097116C" w:rsidRPr="00EA4E1C">
        <w:rPr>
          <w:rFonts w:hint="eastAsia"/>
          <w:color w:val="000000" w:themeColor="text1"/>
          <w:rtl/>
        </w:rPr>
        <w:t>»</w:t>
      </w:r>
      <w:r w:rsidR="0097116C" w:rsidRPr="00EA4E1C">
        <w:rPr>
          <w:rFonts w:hint="cs"/>
          <w:color w:val="000000" w:themeColor="text1"/>
          <w:rtl/>
          <w:lang w:bidi="ar-IQ"/>
        </w:rPr>
        <w:t>، قد تمّ</w:t>
      </w:r>
      <w:r w:rsidRPr="00EA4E1C">
        <w:rPr>
          <w:rFonts w:hint="cs"/>
          <w:color w:val="000000" w:themeColor="text1"/>
          <w:rtl/>
          <w:lang w:bidi="ar-IQ"/>
        </w:rPr>
        <w:t>َ</w:t>
      </w:r>
      <w:r w:rsidR="0097116C" w:rsidRPr="00EA4E1C">
        <w:rPr>
          <w:rFonts w:hint="cs"/>
          <w:color w:val="000000" w:themeColor="text1"/>
          <w:rtl/>
          <w:lang w:bidi="ar-IQ"/>
        </w:rPr>
        <w:t xml:space="preserve"> بأسلوب يرمي إلى فهم الحقائق الكامنة، مع عنايةٍ فائقةٍ تجاه القرآن</w:t>
      </w:r>
      <w:r w:rsidRPr="00EA4E1C">
        <w:rPr>
          <w:rFonts w:hint="cs"/>
          <w:color w:val="000000" w:themeColor="text1"/>
          <w:rtl/>
          <w:lang w:bidi="ar-IQ"/>
        </w:rPr>
        <w:t>؛</w:t>
      </w:r>
      <w:r w:rsidR="0097116C" w:rsidRPr="00EA4E1C">
        <w:rPr>
          <w:rFonts w:hint="cs"/>
          <w:color w:val="000000" w:themeColor="text1"/>
          <w:rtl/>
          <w:lang w:bidi="ar-IQ"/>
        </w:rPr>
        <w:t xml:space="preserve"> بكونه كتاباً موحًى إلهيّاً</w:t>
      </w:r>
      <w:r w:rsidRPr="00EA4E1C">
        <w:rPr>
          <w:rFonts w:hint="cs"/>
          <w:color w:val="000000" w:themeColor="text1"/>
          <w:rtl/>
          <w:lang w:bidi="ar-IQ"/>
        </w:rPr>
        <w:t>،</w:t>
      </w:r>
      <w:r w:rsidR="0097116C" w:rsidRPr="00EA4E1C">
        <w:rPr>
          <w:rFonts w:hint="cs"/>
          <w:color w:val="000000" w:themeColor="text1"/>
          <w:rtl/>
          <w:lang w:bidi="ar-IQ"/>
        </w:rPr>
        <w:t xml:space="preserve"> قد تمّ التعرّ</w:t>
      </w:r>
      <w:r w:rsidRPr="00EA4E1C">
        <w:rPr>
          <w:rFonts w:hint="cs"/>
          <w:color w:val="000000" w:themeColor="text1"/>
          <w:rtl/>
          <w:lang w:bidi="ar-IQ"/>
        </w:rPr>
        <w:t>ُ</w:t>
      </w:r>
      <w:r w:rsidR="0097116C" w:rsidRPr="00EA4E1C">
        <w:rPr>
          <w:rFonts w:hint="cs"/>
          <w:color w:val="000000" w:themeColor="text1"/>
          <w:rtl/>
          <w:lang w:bidi="ar-IQ"/>
        </w:rPr>
        <w:t xml:space="preserve">ض لتاريخ تجميعه بفعل الاعتبارات الأيديولوجيّة للمغرضين. </w:t>
      </w:r>
    </w:p>
    <w:p w:rsidR="0097116C" w:rsidRPr="00EA4E1C" w:rsidRDefault="0097116C" w:rsidP="00604448">
      <w:pPr>
        <w:rPr>
          <w:color w:val="000000" w:themeColor="text1"/>
          <w:rtl/>
          <w:lang w:bidi="ar-IQ"/>
        </w:rPr>
      </w:pPr>
      <w:r w:rsidRPr="00EA4E1C">
        <w:rPr>
          <w:rFonts w:hint="cs"/>
          <w:color w:val="000000" w:themeColor="text1"/>
          <w:rtl/>
          <w:lang w:bidi="ar-IQ"/>
        </w:rPr>
        <w:t>قد تأتّى أساساً تفسير القرآن من منهجٍ تاريخيّ تدرس فيه مليّاً المصادر التي تقدّ</w:t>
      </w:r>
      <w:r w:rsidR="001C221C" w:rsidRPr="00EA4E1C">
        <w:rPr>
          <w:rFonts w:hint="cs"/>
          <w:color w:val="000000" w:themeColor="text1"/>
          <w:rtl/>
          <w:lang w:bidi="ar-IQ"/>
        </w:rPr>
        <w:t>ِ</w:t>
      </w:r>
      <w:r w:rsidRPr="00EA4E1C">
        <w:rPr>
          <w:rFonts w:hint="cs"/>
          <w:color w:val="000000" w:themeColor="text1"/>
          <w:rtl/>
          <w:lang w:bidi="ar-IQ"/>
        </w:rPr>
        <w:t>م توثيقاً دليليّاً</w:t>
      </w:r>
      <w:r w:rsidR="001C221C" w:rsidRPr="00EA4E1C">
        <w:rPr>
          <w:rFonts w:hint="cs"/>
          <w:color w:val="000000" w:themeColor="text1"/>
          <w:rtl/>
          <w:lang w:bidi="ar-IQ"/>
        </w:rPr>
        <w:t>؛</w:t>
      </w:r>
      <w:r w:rsidRPr="00EA4E1C">
        <w:rPr>
          <w:rFonts w:hint="cs"/>
          <w:color w:val="000000" w:themeColor="text1"/>
          <w:rtl/>
          <w:lang w:bidi="ar-IQ"/>
        </w:rPr>
        <w:t xml:space="preserve"> بغية التحقّق من موثوقي</w:t>
      </w:r>
      <w:r w:rsidR="001C221C" w:rsidRPr="00EA4E1C">
        <w:rPr>
          <w:rFonts w:hint="cs"/>
          <w:color w:val="000000" w:themeColor="text1"/>
          <w:rtl/>
          <w:lang w:bidi="ar-IQ"/>
        </w:rPr>
        <w:t>ّ</w:t>
      </w:r>
      <w:r w:rsidRPr="00EA4E1C">
        <w:rPr>
          <w:rFonts w:hint="cs"/>
          <w:color w:val="000000" w:themeColor="text1"/>
          <w:rtl/>
          <w:lang w:bidi="ar-IQ"/>
        </w:rPr>
        <w:t>تها. فكل</w:t>
      </w:r>
      <w:r w:rsidR="001C221C" w:rsidRPr="00EA4E1C">
        <w:rPr>
          <w:rFonts w:hint="cs"/>
          <w:color w:val="000000" w:themeColor="text1"/>
          <w:rtl/>
          <w:lang w:bidi="ar-IQ"/>
        </w:rPr>
        <w:t>ّ دليلٍ يح</w:t>
      </w:r>
      <w:r w:rsidRPr="00EA4E1C">
        <w:rPr>
          <w:rFonts w:hint="cs"/>
          <w:color w:val="000000" w:themeColor="text1"/>
          <w:rtl/>
          <w:lang w:bidi="ar-IQ"/>
        </w:rPr>
        <w:t>لّ</w:t>
      </w:r>
      <w:r w:rsidR="001C221C" w:rsidRPr="00EA4E1C">
        <w:rPr>
          <w:rFonts w:hint="cs"/>
          <w:color w:val="000000" w:themeColor="text1"/>
          <w:rtl/>
          <w:lang w:bidi="ar-IQ"/>
        </w:rPr>
        <w:t>َ</w:t>
      </w:r>
      <w:r w:rsidRPr="00EA4E1C">
        <w:rPr>
          <w:rFonts w:hint="cs"/>
          <w:color w:val="000000" w:themeColor="text1"/>
          <w:rtl/>
          <w:lang w:bidi="ar-IQ"/>
        </w:rPr>
        <w:t>ل بعمق للتبيّن من رسوخه الداخليّ، قبل الإقرار بكونه حجّةً مشروعةً في دعم أطروحةٍ معيّنة. فلا ريب في أنّه في كلّ هذا النشاط الفكريّ</w:t>
      </w:r>
      <w:r w:rsidR="001C221C" w:rsidRPr="00EA4E1C">
        <w:rPr>
          <w:rFonts w:hint="cs"/>
          <w:color w:val="000000" w:themeColor="text1"/>
          <w:rtl/>
          <w:lang w:bidi="ar-IQ"/>
        </w:rPr>
        <w:t xml:space="preserve"> </w:t>
      </w:r>
      <w:r w:rsidR="00425BDD">
        <w:rPr>
          <w:rFonts w:hint="cs"/>
          <w:color w:val="000000" w:themeColor="text1"/>
          <w:rtl/>
          <w:lang w:bidi="ar-IQ"/>
        </w:rPr>
        <w:t xml:space="preserve">لا بُدَّ </w:t>
      </w:r>
      <w:r w:rsidR="001C221C" w:rsidRPr="00EA4E1C">
        <w:rPr>
          <w:rFonts w:hint="cs"/>
          <w:color w:val="000000" w:themeColor="text1"/>
          <w:rtl/>
          <w:lang w:bidi="ar-IQ"/>
        </w:rPr>
        <w:t>م</w:t>
      </w:r>
      <w:r w:rsidRPr="00EA4E1C">
        <w:rPr>
          <w:rFonts w:hint="cs"/>
          <w:color w:val="000000" w:themeColor="text1"/>
          <w:rtl/>
          <w:lang w:bidi="ar-IQ"/>
        </w:rPr>
        <w:t>ن أن يلاحظ المرء الالتزام الفقهيّ الض</w:t>
      </w:r>
      <w:r w:rsidR="001C221C" w:rsidRPr="00EA4E1C">
        <w:rPr>
          <w:rFonts w:hint="cs"/>
          <w:color w:val="000000" w:themeColor="text1"/>
          <w:rtl/>
          <w:lang w:bidi="ar-IQ"/>
        </w:rPr>
        <w:t>منيّ للخوئي</w:t>
      </w:r>
      <w:r w:rsidRPr="00EA4E1C">
        <w:rPr>
          <w:rFonts w:hint="cs"/>
          <w:color w:val="000000" w:themeColor="text1"/>
          <w:rtl/>
          <w:lang w:bidi="ar-IQ"/>
        </w:rPr>
        <w:t xml:space="preserve"> في سبيل إعادة تأكيد المصداقيّة الفكريّة للمجتهد الشيعيّ</w:t>
      </w:r>
      <w:r w:rsidR="001C221C" w:rsidRPr="00EA4E1C">
        <w:rPr>
          <w:rFonts w:hint="cs"/>
          <w:color w:val="000000" w:themeColor="text1"/>
          <w:rtl/>
          <w:lang w:bidi="ar-IQ"/>
        </w:rPr>
        <w:t xml:space="preserve"> كمفسِّرٍ موثوق</w:t>
      </w:r>
      <w:r w:rsidRPr="00EA4E1C">
        <w:rPr>
          <w:rFonts w:hint="cs"/>
          <w:color w:val="000000" w:themeColor="text1"/>
          <w:rtl/>
          <w:lang w:bidi="ar-IQ"/>
        </w:rPr>
        <w:t xml:space="preserve"> به للوحي الإسلاميّ. في الدوائر الفقهيّة الإسلاميّ</w:t>
      </w:r>
      <w:r w:rsidR="001C221C" w:rsidRPr="00EA4E1C">
        <w:rPr>
          <w:rFonts w:hint="cs"/>
          <w:color w:val="000000" w:themeColor="text1"/>
          <w:rtl/>
          <w:lang w:bidi="ar-IQ"/>
        </w:rPr>
        <w:t>ة مسألة إعادة المصداقيّة،</w:t>
      </w:r>
      <w:r w:rsidRPr="00EA4E1C">
        <w:rPr>
          <w:rFonts w:hint="cs"/>
          <w:color w:val="000000" w:themeColor="text1"/>
          <w:rtl/>
          <w:lang w:bidi="ar-IQ"/>
        </w:rPr>
        <w:t xml:space="preserve"> كالتي </w:t>
      </w:r>
      <w:r w:rsidR="001C221C" w:rsidRPr="00EA4E1C">
        <w:rPr>
          <w:rFonts w:hint="cs"/>
          <w:color w:val="000000" w:themeColor="text1"/>
          <w:rtl/>
          <w:lang w:bidi="ar-IQ"/>
        </w:rPr>
        <w:t>تقدَّمت</w:t>
      </w:r>
      <w:r w:rsidRPr="00EA4E1C">
        <w:rPr>
          <w:rFonts w:hint="cs"/>
          <w:color w:val="000000" w:themeColor="text1"/>
          <w:rtl/>
          <w:lang w:bidi="ar-IQ"/>
        </w:rPr>
        <w:t>، تفرض على المؤلّ</w:t>
      </w:r>
      <w:r w:rsidR="001C221C" w:rsidRPr="00EA4E1C">
        <w:rPr>
          <w:rFonts w:hint="cs"/>
          <w:color w:val="000000" w:themeColor="text1"/>
          <w:rtl/>
          <w:lang w:bidi="ar-IQ"/>
        </w:rPr>
        <w:t>ِ</w:t>
      </w:r>
      <w:r w:rsidRPr="00EA4E1C">
        <w:rPr>
          <w:rFonts w:hint="cs"/>
          <w:color w:val="000000" w:themeColor="text1"/>
          <w:rtl/>
          <w:lang w:bidi="ar-IQ"/>
        </w:rPr>
        <w:t>ف تفنيد التهج</w:t>
      </w:r>
      <w:r w:rsidR="001C221C" w:rsidRPr="00EA4E1C">
        <w:rPr>
          <w:rFonts w:hint="cs"/>
          <w:color w:val="000000" w:themeColor="text1"/>
          <w:rtl/>
          <w:lang w:bidi="ar-IQ"/>
        </w:rPr>
        <w:t>ُّ</w:t>
      </w:r>
      <w:r w:rsidRPr="00EA4E1C">
        <w:rPr>
          <w:rFonts w:hint="cs"/>
          <w:color w:val="000000" w:themeColor="text1"/>
          <w:rtl/>
          <w:lang w:bidi="ar-IQ"/>
        </w:rPr>
        <w:t>مات على سلامة وكمال الوحي الإسلاميّ</w:t>
      </w:r>
      <w:r w:rsidR="001C221C" w:rsidRPr="00EA4E1C">
        <w:rPr>
          <w:rFonts w:hint="cs"/>
          <w:color w:val="000000" w:themeColor="text1"/>
          <w:rtl/>
          <w:lang w:bidi="ar-IQ"/>
        </w:rPr>
        <w:t>،</w:t>
      </w:r>
      <w:r w:rsidRPr="00EA4E1C">
        <w:rPr>
          <w:rFonts w:hint="cs"/>
          <w:color w:val="000000" w:themeColor="text1"/>
          <w:rtl/>
          <w:lang w:bidi="ar-IQ"/>
        </w:rPr>
        <w:t xml:space="preserve"> سواء من داخل</w:t>
      </w:r>
      <w:r w:rsidR="001C221C" w:rsidRPr="00EA4E1C">
        <w:rPr>
          <w:rFonts w:hint="cs"/>
          <w:color w:val="000000" w:themeColor="text1"/>
          <w:rtl/>
          <w:lang w:bidi="ar-IQ"/>
        </w:rPr>
        <w:t>ٍ</w:t>
      </w:r>
      <w:r w:rsidRPr="00EA4E1C">
        <w:rPr>
          <w:rFonts w:hint="cs"/>
          <w:color w:val="000000" w:themeColor="text1"/>
          <w:rtl/>
          <w:lang w:bidi="ar-IQ"/>
        </w:rPr>
        <w:t xml:space="preserve"> ومن خارج. </w:t>
      </w:r>
    </w:p>
    <w:p w:rsidR="001C221C" w:rsidRPr="00EA4E1C" w:rsidRDefault="0097116C" w:rsidP="00604448">
      <w:pPr>
        <w:rPr>
          <w:color w:val="000000" w:themeColor="text1"/>
          <w:rtl/>
          <w:lang w:bidi="ar-IQ"/>
        </w:rPr>
      </w:pPr>
      <w:r w:rsidRPr="00EA4E1C">
        <w:rPr>
          <w:rFonts w:hint="cs"/>
          <w:color w:val="000000" w:themeColor="text1"/>
          <w:rtl/>
          <w:lang w:bidi="ar-IQ"/>
        </w:rPr>
        <w:t>أمّا من داخل</w:t>
      </w:r>
      <w:r w:rsidR="001C221C" w:rsidRPr="00EA4E1C">
        <w:rPr>
          <w:rFonts w:hint="cs"/>
          <w:color w:val="000000" w:themeColor="text1"/>
          <w:rtl/>
          <w:lang w:bidi="ar-IQ"/>
        </w:rPr>
        <w:t xml:space="preserve"> فكان الخوئي</w:t>
      </w:r>
      <w:r w:rsidRPr="00EA4E1C">
        <w:rPr>
          <w:rFonts w:hint="cs"/>
          <w:color w:val="000000" w:themeColor="text1"/>
          <w:rtl/>
          <w:lang w:bidi="ar-IQ"/>
        </w:rPr>
        <w:t xml:space="preserve"> يردّ على التفنيد السنّيّ لموقف الشيعة حيال المعتقد بالحجم الفعليّ للوحي القرآنيّ. و</w:t>
      </w:r>
      <w:r w:rsidR="001C221C" w:rsidRPr="00EA4E1C">
        <w:rPr>
          <w:rFonts w:hint="cs"/>
          <w:color w:val="000000" w:themeColor="text1"/>
          <w:rtl/>
          <w:lang w:bidi="ar-IQ"/>
        </w:rPr>
        <w:t>في</w:t>
      </w:r>
      <w:r w:rsidRPr="00EA4E1C">
        <w:rPr>
          <w:rFonts w:hint="cs"/>
          <w:color w:val="000000" w:themeColor="text1"/>
          <w:rtl/>
          <w:lang w:bidi="ar-IQ"/>
        </w:rPr>
        <w:t xml:space="preserve"> بعض الآراء الشيعيّة النادرة أنّه تمّ تعمّد طمس مقاطع معيّنة من القرآن</w:t>
      </w:r>
      <w:r w:rsidR="001C221C" w:rsidRPr="00EA4E1C">
        <w:rPr>
          <w:rFonts w:hint="cs"/>
          <w:color w:val="000000" w:themeColor="text1"/>
          <w:rtl/>
          <w:lang w:bidi="ar-IQ"/>
        </w:rPr>
        <w:t>،</w:t>
      </w:r>
      <w:r w:rsidRPr="00EA4E1C">
        <w:rPr>
          <w:rFonts w:hint="cs"/>
          <w:color w:val="000000" w:themeColor="text1"/>
          <w:rtl/>
          <w:lang w:bidi="ar-IQ"/>
        </w:rPr>
        <w:t xml:space="preserve"> تتضمّن الإشادة بعليّ بن أبي طالب، من قبل القرّاء الس</w:t>
      </w:r>
      <w:r w:rsidR="001C221C" w:rsidRPr="00EA4E1C">
        <w:rPr>
          <w:rFonts w:hint="cs"/>
          <w:color w:val="000000" w:themeColor="text1"/>
          <w:rtl/>
          <w:lang w:bidi="ar-IQ"/>
        </w:rPr>
        <w:t>نّة.</w:t>
      </w:r>
    </w:p>
    <w:p w:rsidR="0097116C" w:rsidRPr="00EA4E1C" w:rsidRDefault="0097116C" w:rsidP="00604448">
      <w:pPr>
        <w:rPr>
          <w:color w:val="000000" w:themeColor="text1"/>
          <w:rtl/>
          <w:lang w:bidi="ar-IQ"/>
        </w:rPr>
      </w:pPr>
      <w:r w:rsidRPr="00EA4E1C">
        <w:rPr>
          <w:rFonts w:hint="cs"/>
          <w:color w:val="000000" w:themeColor="text1"/>
          <w:rtl/>
          <w:lang w:bidi="ar-IQ"/>
        </w:rPr>
        <w:t>وأمّا من خارج</w:t>
      </w:r>
      <w:r w:rsidR="001C221C" w:rsidRPr="00EA4E1C">
        <w:rPr>
          <w:rFonts w:hint="cs"/>
          <w:color w:val="000000" w:themeColor="text1"/>
          <w:rtl/>
          <w:lang w:bidi="ar-IQ"/>
        </w:rPr>
        <w:t xml:space="preserve"> فكان الخوئي</w:t>
      </w:r>
      <w:r w:rsidRPr="00EA4E1C">
        <w:rPr>
          <w:rFonts w:hint="cs"/>
          <w:color w:val="000000" w:themeColor="text1"/>
          <w:rtl/>
          <w:lang w:bidi="ar-IQ"/>
        </w:rPr>
        <w:t xml:space="preserve"> يردّ على الموقف العقيديّ المسيحيّ حيال الإسلام ـ الذي أنتجته البعثات التبشيريّة (المسيحيّة) بدرجةٍ كبيرةٍ ـ</w:t>
      </w:r>
      <w:r w:rsidR="005838E8" w:rsidRPr="00EA4E1C">
        <w:rPr>
          <w:rFonts w:hint="cs"/>
          <w:color w:val="000000" w:themeColor="text1"/>
          <w:rtl/>
          <w:lang w:bidi="ar-IQ"/>
        </w:rPr>
        <w:t>،</w:t>
      </w:r>
      <w:r w:rsidRPr="00EA4E1C">
        <w:rPr>
          <w:rFonts w:hint="cs"/>
          <w:color w:val="000000" w:themeColor="text1"/>
          <w:rtl/>
          <w:lang w:bidi="ar-IQ"/>
        </w:rPr>
        <w:t xml:space="preserve"> الذي يتحدّى أصل الزعم أنّ الوحي الإسلاميّ هو من عند الإله، ويرى الق</w:t>
      </w:r>
      <w:r w:rsidR="005838E8" w:rsidRPr="00EA4E1C">
        <w:rPr>
          <w:rFonts w:hint="cs"/>
          <w:color w:val="000000" w:themeColor="text1"/>
          <w:rtl/>
          <w:lang w:bidi="ar-IQ"/>
        </w:rPr>
        <w:t>رآن افتراء محم</w:t>
      </w:r>
      <w:r w:rsidRPr="00EA4E1C">
        <w:rPr>
          <w:rFonts w:hint="cs"/>
          <w:color w:val="000000" w:themeColor="text1"/>
          <w:rtl/>
          <w:lang w:bidi="ar-IQ"/>
        </w:rPr>
        <w:t xml:space="preserve">دٍ. </w:t>
      </w:r>
    </w:p>
    <w:p w:rsidR="0097116C" w:rsidRPr="00EA4E1C" w:rsidRDefault="0097116C" w:rsidP="00604448">
      <w:pPr>
        <w:rPr>
          <w:color w:val="000000" w:themeColor="text1"/>
          <w:rtl/>
          <w:lang w:bidi="ar-IQ"/>
        </w:rPr>
      </w:pPr>
      <w:r w:rsidRPr="00EA4E1C">
        <w:rPr>
          <w:rFonts w:hint="cs"/>
          <w:color w:val="000000" w:themeColor="text1"/>
          <w:rtl/>
          <w:lang w:bidi="ar-IQ"/>
        </w:rPr>
        <w:t>رأى المسلمون أنّ التفسير المبنيّ على الأحاديث التي ر</w:t>
      </w:r>
      <w:r w:rsidR="005838E8" w:rsidRPr="00EA4E1C">
        <w:rPr>
          <w:rFonts w:hint="cs"/>
          <w:color w:val="000000" w:themeColor="text1"/>
          <w:rtl/>
          <w:lang w:bidi="ar-IQ"/>
        </w:rPr>
        <w:t>َ</w:t>
      </w:r>
      <w:r w:rsidRPr="00EA4E1C">
        <w:rPr>
          <w:rFonts w:hint="cs"/>
          <w:color w:val="000000" w:themeColor="text1"/>
          <w:rtl/>
          <w:lang w:bidi="ar-IQ"/>
        </w:rPr>
        <w:t>و</w:t>
      </w:r>
      <w:r w:rsidR="005838E8" w:rsidRPr="00EA4E1C">
        <w:rPr>
          <w:rFonts w:hint="cs"/>
          <w:color w:val="000000" w:themeColor="text1"/>
          <w:rtl/>
          <w:lang w:bidi="ar-IQ"/>
        </w:rPr>
        <w:t>َ</w:t>
      </w:r>
      <w:r w:rsidRPr="00EA4E1C">
        <w:rPr>
          <w:rFonts w:hint="cs"/>
          <w:color w:val="000000" w:themeColor="text1"/>
          <w:rtl/>
          <w:lang w:bidi="ar-IQ"/>
        </w:rPr>
        <w:t>ت</w:t>
      </w:r>
      <w:r w:rsidR="005838E8" w:rsidRPr="00EA4E1C">
        <w:rPr>
          <w:rFonts w:hint="cs"/>
          <w:color w:val="000000" w:themeColor="text1"/>
          <w:rtl/>
          <w:lang w:bidi="ar-IQ"/>
        </w:rPr>
        <w:t>ْ</w:t>
      </w:r>
      <w:r w:rsidRPr="00EA4E1C">
        <w:rPr>
          <w:rFonts w:hint="cs"/>
          <w:color w:val="000000" w:themeColor="text1"/>
          <w:rtl/>
          <w:lang w:bidi="ar-IQ"/>
        </w:rPr>
        <w:t xml:space="preserve"> تفسيرات مقاطع من القرآن هو الأكثر قبولاً بين جميع المصادر التقليديّة المعتم</w:t>
      </w:r>
      <w:r w:rsidR="005838E8" w:rsidRPr="00EA4E1C">
        <w:rPr>
          <w:rFonts w:hint="cs"/>
          <w:color w:val="000000" w:themeColor="text1"/>
          <w:rtl/>
          <w:lang w:bidi="ar-IQ"/>
        </w:rPr>
        <w:t>َ</w:t>
      </w:r>
      <w:r w:rsidRPr="00EA4E1C">
        <w:rPr>
          <w:rFonts w:hint="cs"/>
          <w:color w:val="000000" w:themeColor="text1"/>
          <w:rtl/>
          <w:lang w:bidi="ar-IQ"/>
        </w:rPr>
        <w:t>دة لتأويل القرآن؛ لأن</w:t>
      </w:r>
      <w:r w:rsidR="005838E8" w:rsidRPr="00EA4E1C">
        <w:rPr>
          <w:rFonts w:hint="cs"/>
          <w:color w:val="000000" w:themeColor="text1"/>
          <w:rtl/>
          <w:lang w:bidi="ar-IQ"/>
        </w:rPr>
        <w:t>ّه</w:t>
      </w:r>
      <w:r w:rsidRPr="00EA4E1C">
        <w:rPr>
          <w:rFonts w:hint="cs"/>
          <w:color w:val="000000" w:themeColor="text1"/>
          <w:rtl/>
          <w:lang w:bidi="ar-IQ"/>
        </w:rPr>
        <w:t xml:space="preserve"> قد بدا منه اعتبارٌ للمعنى الجوهريّ للنصّ المدروس. لكن</w:t>
      </w:r>
      <w:r w:rsidR="005838E8" w:rsidRPr="00EA4E1C">
        <w:rPr>
          <w:rFonts w:hint="cs"/>
          <w:color w:val="000000" w:themeColor="text1"/>
          <w:rtl/>
          <w:lang w:bidi="ar-IQ"/>
        </w:rPr>
        <w:t>ْ</w:t>
      </w:r>
      <w:r w:rsidRPr="00EA4E1C">
        <w:rPr>
          <w:rFonts w:hint="cs"/>
          <w:color w:val="000000" w:themeColor="text1"/>
          <w:rtl/>
          <w:lang w:bidi="ar-IQ"/>
        </w:rPr>
        <w:t xml:space="preserve"> ما كان فعلاً من تعاليم النبيّ </w:t>
      </w:r>
      <w:r w:rsidRPr="00EA4E1C">
        <w:rPr>
          <w:rFonts w:hint="cs"/>
          <w:color w:val="000000" w:themeColor="text1"/>
          <w:rtl/>
          <w:lang w:bidi="ar-IQ"/>
        </w:rPr>
        <w:lastRenderedPageBreak/>
        <w:t xml:space="preserve">لم يكن </w:t>
      </w:r>
      <w:r w:rsidR="005838E8" w:rsidRPr="00EA4E1C">
        <w:rPr>
          <w:rFonts w:hint="cs"/>
          <w:color w:val="000000" w:themeColor="text1"/>
          <w:rtl/>
          <w:lang w:bidi="ar-IQ"/>
        </w:rPr>
        <w:t>من السهل تحديده دائماً</w:t>
      </w:r>
      <w:r w:rsidRPr="00EA4E1C">
        <w:rPr>
          <w:rFonts w:hint="cs"/>
          <w:color w:val="000000" w:themeColor="text1"/>
          <w:rtl/>
          <w:lang w:bidi="ar-IQ"/>
        </w:rPr>
        <w:t>؛ إذ غالباً ما و</w:t>
      </w:r>
      <w:r w:rsidR="005838E8" w:rsidRPr="00EA4E1C">
        <w:rPr>
          <w:rFonts w:hint="cs"/>
          <w:color w:val="000000" w:themeColor="text1"/>
          <w:rtl/>
          <w:lang w:bidi="ar-IQ"/>
        </w:rPr>
        <w:t>ُ</w:t>
      </w:r>
      <w:r w:rsidRPr="00EA4E1C">
        <w:rPr>
          <w:rFonts w:hint="cs"/>
          <w:color w:val="000000" w:themeColor="text1"/>
          <w:rtl/>
          <w:lang w:bidi="ar-IQ"/>
        </w:rPr>
        <w:t>جدت تأويلاتٌ متناقضةٌ للمقطع عينه. لقد مثّل الحديث اتّجاهاتٍ سياسيّة ودينيّة متعدّ</w:t>
      </w:r>
      <w:r w:rsidR="005838E8" w:rsidRPr="00EA4E1C">
        <w:rPr>
          <w:rFonts w:hint="cs"/>
          <w:color w:val="000000" w:themeColor="text1"/>
          <w:rtl/>
          <w:lang w:bidi="ar-IQ"/>
        </w:rPr>
        <w:t>ِ</w:t>
      </w:r>
      <w:r w:rsidRPr="00EA4E1C">
        <w:rPr>
          <w:rFonts w:hint="cs"/>
          <w:color w:val="000000" w:themeColor="text1"/>
          <w:rtl/>
          <w:lang w:bidi="ar-IQ"/>
        </w:rPr>
        <w:t>دة في الأمّة. فالسنّة قبلوا بالمنقول عن رواةٍ محدّ</w:t>
      </w:r>
      <w:r w:rsidR="005838E8" w:rsidRPr="00EA4E1C">
        <w:rPr>
          <w:rFonts w:hint="cs"/>
          <w:color w:val="000000" w:themeColor="text1"/>
          <w:rtl/>
          <w:lang w:bidi="ar-IQ"/>
        </w:rPr>
        <w:t>َ</w:t>
      </w:r>
      <w:r w:rsidRPr="00EA4E1C">
        <w:rPr>
          <w:rFonts w:hint="cs"/>
          <w:color w:val="000000" w:themeColor="text1"/>
          <w:rtl/>
          <w:lang w:bidi="ar-IQ"/>
        </w:rPr>
        <w:t>دين من قبل السلطة، اعتبرهم السنّة موثوقين، دون غيرهم</w:t>
      </w:r>
      <w:r w:rsidR="005838E8" w:rsidRPr="00EA4E1C">
        <w:rPr>
          <w:rFonts w:hint="cs"/>
          <w:color w:val="000000" w:themeColor="text1"/>
          <w:rtl/>
          <w:lang w:bidi="ar-IQ"/>
        </w:rPr>
        <w:t>.</w:t>
      </w:r>
      <w:r w:rsidRPr="00EA4E1C">
        <w:rPr>
          <w:rFonts w:hint="cs"/>
          <w:color w:val="000000" w:themeColor="text1"/>
          <w:rtl/>
          <w:lang w:bidi="ar-IQ"/>
        </w:rPr>
        <w:t xml:space="preserve"> وعلى عكس ذلك، فقد أقرّ الشيعة بالمنقول الذي يوافق وجهة نظرهم، دون غيره. فلم ي</w:t>
      </w:r>
      <w:r w:rsidR="005838E8" w:rsidRPr="00EA4E1C">
        <w:rPr>
          <w:rFonts w:hint="cs"/>
          <w:color w:val="000000" w:themeColor="text1"/>
          <w:rtl/>
          <w:lang w:bidi="ar-IQ"/>
        </w:rPr>
        <w:t>ُ</w:t>
      </w:r>
      <w:r w:rsidRPr="00EA4E1C">
        <w:rPr>
          <w:rFonts w:hint="cs"/>
          <w:color w:val="000000" w:themeColor="text1"/>
          <w:rtl/>
          <w:lang w:bidi="ar-IQ"/>
        </w:rPr>
        <w:t>قب</w:t>
      </w:r>
      <w:r w:rsidR="005838E8" w:rsidRPr="00EA4E1C">
        <w:rPr>
          <w:rFonts w:hint="cs"/>
          <w:color w:val="000000" w:themeColor="text1"/>
          <w:rtl/>
          <w:lang w:bidi="ar-IQ"/>
        </w:rPr>
        <w:t>َ</w:t>
      </w:r>
      <w:r w:rsidRPr="00EA4E1C">
        <w:rPr>
          <w:rFonts w:hint="cs"/>
          <w:color w:val="000000" w:themeColor="text1"/>
          <w:rtl/>
          <w:lang w:bidi="ar-IQ"/>
        </w:rPr>
        <w:t>ل أيّ</w:t>
      </w:r>
      <w:r w:rsidR="005838E8" w:rsidRPr="00EA4E1C">
        <w:rPr>
          <w:rFonts w:hint="cs"/>
          <w:color w:val="000000" w:themeColor="text1"/>
          <w:rtl/>
          <w:lang w:bidi="ar-IQ"/>
        </w:rPr>
        <w:t>ُ</w:t>
      </w:r>
      <w:r w:rsidRPr="00EA4E1C">
        <w:rPr>
          <w:rFonts w:hint="cs"/>
          <w:color w:val="000000" w:themeColor="text1"/>
          <w:rtl/>
          <w:lang w:bidi="ar-IQ"/>
        </w:rPr>
        <w:t xml:space="preserve"> رأيٍ إذا لم يوافق الآليّة الأيديولوجيّة المذهبيّة، كوثيقة موثوقٍ بها رأياً تفسيريّاً محدّ</w:t>
      </w:r>
      <w:r w:rsidR="005838E8" w:rsidRPr="00EA4E1C">
        <w:rPr>
          <w:rFonts w:hint="cs"/>
          <w:color w:val="000000" w:themeColor="text1"/>
          <w:rtl/>
          <w:lang w:bidi="ar-IQ"/>
        </w:rPr>
        <w:t>َ</w:t>
      </w:r>
      <w:r w:rsidRPr="00EA4E1C">
        <w:rPr>
          <w:rFonts w:hint="cs"/>
          <w:color w:val="000000" w:themeColor="text1"/>
          <w:rtl/>
          <w:lang w:bidi="ar-IQ"/>
        </w:rPr>
        <w:t xml:space="preserve">داً للقرآن. </w:t>
      </w:r>
      <w:r w:rsidR="005838E8" w:rsidRPr="00EA4E1C">
        <w:rPr>
          <w:rFonts w:hint="cs"/>
          <w:color w:val="000000" w:themeColor="text1"/>
          <w:rtl/>
          <w:lang w:bidi="ar-IQ"/>
        </w:rPr>
        <w:t>و</w:t>
      </w:r>
      <w:r w:rsidRPr="00EA4E1C">
        <w:rPr>
          <w:rFonts w:hint="cs"/>
          <w:color w:val="000000" w:themeColor="text1"/>
          <w:rtl/>
          <w:lang w:bidi="ar-IQ"/>
        </w:rPr>
        <w:t>نتيجةً لذلك كان التأويل المبنيّ على الأحاديث أكثر م</w:t>
      </w:r>
      <w:r w:rsidR="005838E8" w:rsidRPr="00EA4E1C">
        <w:rPr>
          <w:rFonts w:hint="cs"/>
          <w:color w:val="000000" w:themeColor="text1"/>
          <w:rtl/>
          <w:lang w:bidi="ar-IQ"/>
        </w:rPr>
        <w:t>َ</w:t>
      </w:r>
      <w:r w:rsidRPr="00EA4E1C">
        <w:rPr>
          <w:rFonts w:hint="cs"/>
          <w:color w:val="000000" w:themeColor="text1"/>
          <w:rtl/>
          <w:lang w:bidi="ar-IQ"/>
        </w:rPr>
        <w:t>ي</w:t>
      </w:r>
      <w:r w:rsidR="005838E8" w:rsidRPr="00EA4E1C">
        <w:rPr>
          <w:rFonts w:hint="cs"/>
          <w:color w:val="000000" w:themeColor="text1"/>
          <w:rtl/>
          <w:lang w:bidi="ar-IQ"/>
        </w:rPr>
        <w:t>ْ</w:t>
      </w:r>
      <w:r w:rsidRPr="00EA4E1C">
        <w:rPr>
          <w:rFonts w:hint="cs"/>
          <w:color w:val="000000" w:themeColor="text1"/>
          <w:rtl/>
          <w:lang w:bidi="ar-IQ"/>
        </w:rPr>
        <w:t>لاً إلى الاعتبارات والعصبيّات المذهبيّة، عل</w:t>
      </w:r>
      <w:r w:rsidR="005838E8" w:rsidRPr="00EA4E1C">
        <w:rPr>
          <w:rFonts w:hint="cs"/>
          <w:color w:val="000000" w:themeColor="text1"/>
          <w:rtl/>
          <w:lang w:bidi="ar-IQ"/>
        </w:rPr>
        <w:t>ى</w:t>
      </w:r>
      <w:r w:rsidRPr="00EA4E1C">
        <w:rPr>
          <w:rFonts w:hint="cs"/>
          <w:color w:val="000000" w:themeColor="text1"/>
          <w:rtl/>
          <w:lang w:bidi="ar-IQ"/>
        </w:rPr>
        <w:t xml:space="preserve"> مدى تاريخ التفسير القرآنيّ. </w:t>
      </w:r>
    </w:p>
    <w:p w:rsidR="005838E8" w:rsidRPr="00EA4E1C" w:rsidRDefault="005838E8" w:rsidP="00077128">
      <w:pPr>
        <w:spacing w:line="420" w:lineRule="exact"/>
        <w:rPr>
          <w:color w:val="000000" w:themeColor="text1"/>
          <w:rtl/>
          <w:lang w:bidi="ar-IQ"/>
        </w:rPr>
      </w:pPr>
      <w:r w:rsidRPr="00EA4E1C">
        <w:rPr>
          <w:rFonts w:hint="cs"/>
          <w:color w:val="000000" w:themeColor="text1"/>
          <w:rtl/>
          <w:lang w:bidi="ar-IQ"/>
        </w:rPr>
        <w:t>ومع أنّ الخوئي</w:t>
      </w:r>
      <w:r w:rsidR="0097116C" w:rsidRPr="00EA4E1C">
        <w:rPr>
          <w:rFonts w:hint="cs"/>
          <w:color w:val="000000" w:themeColor="text1"/>
          <w:rtl/>
          <w:lang w:bidi="ar-IQ"/>
        </w:rPr>
        <w:t xml:space="preserve"> يعتمد الأحاديث السن</w:t>
      </w:r>
      <w:r w:rsidRPr="00EA4E1C">
        <w:rPr>
          <w:rFonts w:hint="cs"/>
          <w:color w:val="000000" w:themeColor="text1"/>
          <w:rtl/>
          <w:lang w:bidi="ar-IQ"/>
        </w:rPr>
        <w:t>ّ</w:t>
      </w:r>
      <w:r w:rsidR="0097116C" w:rsidRPr="00EA4E1C">
        <w:rPr>
          <w:rFonts w:hint="cs"/>
          <w:color w:val="000000" w:themeColor="text1"/>
          <w:rtl/>
          <w:lang w:bidi="ar-IQ"/>
        </w:rPr>
        <w:t>ية والشيعية</w:t>
      </w:r>
      <w:r w:rsidRPr="00EA4E1C">
        <w:rPr>
          <w:rFonts w:hint="cs"/>
          <w:color w:val="000000" w:themeColor="text1"/>
          <w:rtl/>
          <w:lang w:bidi="ar-IQ"/>
        </w:rPr>
        <w:t>؛</w:t>
      </w:r>
      <w:r w:rsidR="0097116C" w:rsidRPr="00EA4E1C">
        <w:rPr>
          <w:rFonts w:hint="cs"/>
          <w:color w:val="000000" w:themeColor="text1"/>
          <w:rtl/>
          <w:lang w:bidi="ar-IQ"/>
        </w:rPr>
        <w:t xml:space="preserve"> لإثبات وجهة نظره</w:t>
      </w:r>
      <w:r w:rsidRPr="00EA4E1C">
        <w:rPr>
          <w:rFonts w:hint="cs"/>
          <w:color w:val="000000" w:themeColor="text1"/>
          <w:rtl/>
          <w:lang w:bidi="ar-IQ"/>
        </w:rPr>
        <w:t>،</w:t>
      </w:r>
      <w:r w:rsidR="0097116C" w:rsidRPr="00EA4E1C">
        <w:rPr>
          <w:rFonts w:hint="cs"/>
          <w:color w:val="000000" w:themeColor="text1"/>
          <w:rtl/>
          <w:lang w:bidi="ar-IQ"/>
        </w:rPr>
        <w:t xml:space="preserve"> فإنّه يعتمد على الأحاديث السنّيّة لإبراز المشاكل التي تحيط بنقل الأحاديث وبقيمتها الدليليّة. لذا فقد اعتمد بكثافة</w:t>
      </w:r>
      <w:r w:rsidRPr="00EA4E1C">
        <w:rPr>
          <w:rFonts w:hint="cs"/>
          <w:color w:val="000000" w:themeColor="text1"/>
          <w:rtl/>
          <w:lang w:bidi="ar-IQ"/>
        </w:rPr>
        <w:t xml:space="preserve"> </w:t>
      </w:r>
      <w:r w:rsidR="0097116C" w:rsidRPr="00EA4E1C">
        <w:rPr>
          <w:rFonts w:hint="cs"/>
          <w:color w:val="000000" w:themeColor="text1"/>
          <w:rtl/>
          <w:lang w:bidi="ar-IQ"/>
        </w:rPr>
        <w:t>مثلاً على المصادر السنيّة لدحض المزاعم السنّيّة القاضية بنسخ آية</w:t>
      </w:r>
      <w:r w:rsidRPr="00EA4E1C">
        <w:rPr>
          <w:rFonts w:hint="cs"/>
          <w:color w:val="000000" w:themeColor="text1"/>
          <w:rtl/>
          <w:lang w:bidi="ar-IQ"/>
        </w:rPr>
        <w:t>ٍ</w:t>
      </w:r>
      <w:r w:rsidR="0097116C" w:rsidRPr="00EA4E1C">
        <w:rPr>
          <w:rFonts w:hint="cs"/>
          <w:color w:val="000000" w:themeColor="text1"/>
          <w:rtl/>
          <w:lang w:bidi="ar-IQ"/>
        </w:rPr>
        <w:t xml:space="preserve"> معيّنة، مستشهداً بأدلّة ساقها من قلب الأحاديث السنّيّة</w:t>
      </w:r>
      <w:r w:rsidRPr="00EA4E1C">
        <w:rPr>
          <w:rFonts w:hint="cs"/>
          <w:color w:val="000000" w:themeColor="text1"/>
          <w:rtl/>
          <w:lang w:bidi="ar-IQ"/>
        </w:rPr>
        <w:t>،</w:t>
      </w:r>
      <w:r w:rsidR="0097116C" w:rsidRPr="00EA4E1C">
        <w:rPr>
          <w:rFonts w:hint="cs"/>
          <w:color w:val="000000" w:themeColor="text1"/>
          <w:rtl/>
          <w:lang w:bidi="ar-IQ"/>
        </w:rPr>
        <w:t xml:space="preserve"> في طور مناقشته التفصيليّة لمشكلة تحديد الناسخ والمنسوخ م</w:t>
      </w:r>
      <w:r w:rsidRPr="00EA4E1C">
        <w:rPr>
          <w:rFonts w:hint="cs"/>
          <w:color w:val="000000" w:themeColor="text1"/>
          <w:rtl/>
          <w:lang w:bidi="ar-IQ"/>
        </w:rPr>
        <w:t>ن آيات القرآن.</w:t>
      </w:r>
    </w:p>
    <w:p w:rsidR="005838E8" w:rsidRPr="00EA4E1C" w:rsidRDefault="0097116C" w:rsidP="00077128">
      <w:pPr>
        <w:spacing w:line="420" w:lineRule="exact"/>
        <w:rPr>
          <w:color w:val="000000" w:themeColor="text1"/>
          <w:rtl/>
          <w:lang w:bidi="ar-IQ"/>
        </w:rPr>
      </w:pPr>
      <w:r w:rsidRPr="00EA4E1C">
        <w:rPr>
          <w:rFonts w:hint="cs"/>
          <w:color w:val="000000" w:themeColor="text1"/>
          <w:rtl/>
          <w:lang w:bidi="ar-IQ"/>
        </w:rPr>
        <w:t>ويتيح له موضوع النسخ كذلك فرصة تقديم الآراء الشيعيّة المساقة من المقاطع عينها التي يعتبرها الس</w:t>
      </w:r>
      <w:r w:rsidR="005838E8" w:rsidRPr="00EA4E1C">
        <w:rPr>
          <w:rFonts w:hint="cs"/>
          <w:color w:val="000000" w:themeColor="text1"/>
          <w:rtl/>
          <w:lang w:bidi="ar-IQ"/>
        </w:rPr>
        <w:t>نّة منسوخةً.</w:t>
      </w:r>
    </w:p>
    <w:p w:rsidR="0097116C" w:rsidRPr="00EA4E1C" w:rsidRDefault="0097116C" w:rsidP="00077128">
      <w:pPr>
        <w:spacing w:line="420" w:lineRule="exact"/>
        <w:rPr>
          <w:color w:val="000000" w:themeColor="text1"/>
          <w:rtl/>
          <w:lang w:bidi="ar-IQ"/>
        </w:rPr>
      </w:pPr>
      <w:r w:rsidRPr="00EA4E1C">
        <w:rPr>
          <w:rFonts w:hint="cs"/>
          <w:color w:val="000000" w:themeColor="text1"/>
          <w:rtl/>
          <w:lang w:bidi="ar-IQ"/>
        </w:rPr>
        <w:t>إذن</w:t>
      </w:r>
      <w:r w:rsidR="005838E8" w:rsidRPr="00EA4E1C">
        <w:rPr>
          <w:rFonts w:hint="cs"/>
          <w:color w:val="000000" w:themeColor="text1"/>
          <w:rtl/>
          <w:lang w:bidi="ar-IQ"/>
        </w:rPr>
        <w:t xml:space="preserve"> سعى الخوئي</w:t>
      </w:r>
      <w:r w:rsidRPr="00EA4E1C">
        <w:rPr>
          <w:rFonts w:hint="cs"/>
          <w:color w:val="000000" w:themeColor="text1"/>
          <w:rtl/>
          <w:lang w:bidi="ar-IQ"/>
        </w:rPr>
        <w:t xml:space="preserve"> وراء إثبات واقع أنّ الأحكام الشرعيّة الس</w:t>
      </w:r>
      <w:r w:rsidR="005838E8" w:rsidRPr="00EA4E1C">
        <w:rPr>
          <w:rFonts w:hint="cs"/>
          <w:color w:val="000000" w:themeColor="text1"/>
          <w:rtl/>
          <w:lang w:bidi="ar-IQ"/>
        </w:rPr>
        <w:t>نّيّة حيال قضايا</w:t>
      </w:r>
      <w:r w:rsidRPr="00EA4E1C">
        <w:rPr>
          <w:rFonts w:hint="cs"/>
          <w:color w:val="000000" w:themeColor="text1"/>
          <w:rtl/>
          <w:lang w:bidi="ar-IQ"/>
        </w:rPr>
        <w:t xml:space="preserve"> دقيقة في مجال العلاقات الإنسانيّة</w:t>
      </w:r>
      <w:r w:rsidR="005838E8" w:rsidRPr="00EA4E1C">
        <w:rPr>
          <w:rFonts w:hint="cs"/>
          <w:color w:val="000000" w:themeColor="text1"/>
          <w:rtl/>
          <w:lang w:bidi="ar-IQ"/>
        </w:rPr>
        <w:t>،</w:t>
      </w:r>
      <w:r w:rsidRPr="00EA4E1C">
        <w:rPr>
          <w:rFonts w:hint="cs"/>
          <w:color w:val="000000" w:themeColor="text1"/>
          <w:rtl/>
          <w:lang w:bidi="ar-IQ"/>
        </w:rPr>
        <w:t xml:space="preserve"> المتعلّ</w:t>
      </w:r>
      <w:r w:rsidR="005838E8" w:rsidRPr="00EA4E1C">
        <w:rPr>
          <w:rFonts w:hint="cs"/>
          <w:color w:val="000000" w:themeColor="text1"/>
          <w:rtl/>
          <w:lang w:bidi="ar-IQ"/>
        </w:rPr>
        <w:t>ِ</w:t>
      </w:r>
      <w:r w:rsidRPr="00EA4E1C">
        <w:rPr>
          <w:rFonts w:hint="cs"/>
          <w:color w:val="000000" w:themeColor="text1"/>
          <w:rtl/>
          <w:lang w:bidi="ar-IQ"/>
        </w:rPr>
        <w:t>قة بعقوبة الإعدام</w:t>
      </w:r>
      <w:r w:rsidR="005838E8" w:rsidRPr="00EA4E1C">
        <w:rPr>
          <w:rFonts w:hint="cs"/>
          <w:color w:val="000000" w:themeColor="text1"/>
          <w:rtl/>
          <w:lang w:bidi="ar-IQ"/>
        </w:rPr>
        <w:t>،</w:t>
      </w:r>
      <w:r w:rsidRPr="00EA4E1C">
        <w:rPr>
          <w:rFonts w:hint="cs"/>
          <w:color w:val="000000" w:themeColor="text1"/>
          <w:rtl/>
          <w:lang w:bidi="ar-IQ"/>
        </w:rPr>
        <w:t xml:space="preserve"> والحرب العدائيّة</w:t>
      </w:r>
      <w:r w:rsidR="005838E8" w:rsidRPr="00EA4E1C">
        <w:rPr>
          <w:rFonts w:hint="cs"/>
          <w:color w:val="000000" w:themeColor="text1"/>
          <w:rtl/>
          <w:lang w:bidi="ar-IQ"/>
        </w:rPr>
        <w:t>،</w:t>
      </w:r>
      <w:r w:rsidRPr="00EA4E1C">
        <w:rPr>
          <w:rFonts w:hint="cs"/>
          <w:color w:val="000000" w:themeColor="text1"/>
          <w:rtl/>
          <w:lang w:bidi="ar-IQ"/>
        </w:rPr>
        <w:t xml:space="preserve"> وشرعيّة الطلاق ثلاثاً</w:t>
      </w:r>
      <w:r w:rsidR="005838E8" w:rsidRPr="00EA4E1C">
        <w:rPr>
          <w:rFonts w:hint="cs"/>
          <w:color w:val="000000" w:themeColor="text1"/>
          <w:rtl/>
          <w:lang w:bidi="ar-IQ"/>
        </w:rPr>
        <w:t>،</w:t>
      </w:r>
      <w:r w:rsidRPr="00EA4E1C">
        <w:rPr>
          <w:rFonts w:hint="cs"/>
          <w:color w:val="000000" w:themeColor="text1"/>
          <w:rtl/>
          <w:lang w:bidi="ar-IQ"/>
        </w:rPr>
        <w:t xml:space="preserve"> وعدم شرعيّة الزواج المؤقّ</w:t>
      </w:r>
      <w:r w:rsidR="005838E8" w:rsidRPr="00EA4E1C">
        <w:rPr>
          <w:rFonts w:hint="cs"/>
          <w:color w:val="000000" w:themeColor="text1"/>
          <w:rtl/>
          <w:lang w:bidi="ar-IQ"/>
        </w:rPr>
        <w:t>َ</w:t>
      </w:r>
      <w:r w:rsidRPr="00EA4E1C">
        <w:rPr>
          <w:rFonts w:hint="cs"/>
          <w:color w:val="000000" w:themeColor="text1"/>
          <w:rtl/>
          <w:lang w:bidi="ar-IQ"/>
        </w:rPr>
        <w:t>ت</w:t>
      </w:r>
      <w:r w:rsidR="005838E8" w:rsidRPr="00EA4E1C">
        <w:rPr>
          <w:rFonts w:hint="cs"/>
          <w:color w:val="000000" w:themeColor="text1"/>
          <w:rtl/>
          <w:lang w:bidi="ar-IQ"/>
        </w:rPr>
        <w:t>،</w:t>
      </w:r>
      <w:r w:rsidRPr="00EA4E1C">
        <w:rPr>
          <w:rFonts w:hint="cs"/>
          <w:color w:val="000000" w:themeColor="text1"/>
          <w:rtl/>
          <w:lang w:bidi="ar-IQ"/>
        </w:rPr>
        <w:t xml:space="preserve"> كانت مستقاةً من أحاديث تزعم نسخ المقاطع القرآنيّة التي تتعاطى بهذه القضايا. </w:t>
      </w:r>
    </w:p>
    <w:p w:rsidR="0097116C" w:rsidRPr="00EA4E1C" w:rsidRDefault="005838E8" w:rsidP="00077128">
      <w:pPr>
        <w:spacing w:line="420" w:lineRule="exact"/>
        <w:rPr>
          <w:color w:val="000000" w:themeColor="text1"/>
          <w:rtl/>
          <w:lang w:bidi="ar-IQ"/>
        </w:rPr>
      </w:pPr>
      <w:r w:rsidRPr="00EA4E1C">
        <w:rPr>
          <w:rFonts w:hint="cs"/>
          <w:color w:val="000000" w:themeColor="text1"/>
          <w:rtl/>
          <w:lang w:bidi="ar-IQ"/>
        </w:rPr>
        <w:t>وما تقدّم في نقد الخوئي</w:t>
      </w:r>
      <w:r w:rsidR="0097116C" w:rsidRPr="00EA4E1C">
        <w:rPr>
          <w:rFonts w:hint="cs"/>
          <w:color w:val="000000" w:themeColor="text1"/>
          <w:rtl/>
          <w:lang w:bidi="ar-IQ"/>
        </w:rPr>
        <w:t xml:space="preserve"> يشكّل همّاً منهجيّاً أساسيّاً في هذا المجال</w:t>
      </w:r>
      <w:r w:rsidRPr="00EA4E1C">
        <w:rPr>
          <w:rFonts w:hint="cs"/>
          <w:color w:val="000000" w:themeColor="text1"/>
          <w:rtl/>
          <w:lang w:bidi="ar-IQ"/>
        </w:rPr>
        <w:t>:</w:t>
      </w:r>
      <w:r w:rsidR="0097116C" w:rsidRPr="00EA4E1C">
        <w:rPr>
          <w:rFonts w:hint="cs"/>
          <w:color w:val="000000" w:themeColor="text1"/>
          <w:rtl/>
          <w:lang w:bidi="ar-IQ"/>
        </w:rPr>
        <w:t xml:space="preserve"> فهل يمكن أن يصبح الحديث مصدراً للنسخ القرآنيّ؟ وقد نوقش هذا السؤال بين العلماء المسلمين</w:t>
      </w:r>
      <w:r w:rsidRPr="00EA4E1C">
        <w:rPr>
          <w:rFonts w:hint="cs"/>
          <w:color w:val="000000" w:themeColor="text1"/>
          <w:rtl/>
          <w:lang w:bidi="ar-IQ"/>
        </w:rPr>
        <w:t>؛</w:t>
      </w:r>
      <w:r w:rsidR="0097116C" w:rsidRPr="00EA4E1C">
        <w:rPr>
          <w:rFonts w:hint="cs"/>
          <w:color w:val="000000" w:themeColor="text1"/>
          <w:rtl/>
          <w:lang w:bidi="ar-IQ"/>
        </w:rPr>
        <w:t xml:space="preserve"> لما يترتّب عليه من فهم مكانة القرآن أمام الأحاديث. </w:t>
      </w:r>
    </w:p>
    <w:p w:rsidR="0097116C" w:rsidRDefault="0097116C" w:rsidP="00077128">
      <w:pPr>
        <w:spacing w:line="420" w:lineRule="exact"/>
        <w:rPr>
          <w:color w:val="000000" w:themeColor="text1"/>
          <w:rtl/>
          <w:lang w:bidi="ar-IQ"/>
        </w:rPr>
      </w:pPr>
      <w:r w:rsidRPr="00EA4E1C">
        <w:rPr>
          <w:rFonts w:hint="cs"/>
          <w:color w:val="000000" w:themeColor="text1"/>
          <w:rtl/>
          <w:lang w:bidi="ar-IQ"/>
        </w:rPr>
        <w:t>مهما يكن</w:t>
      </w:r>
      <w:r w:rsidR="005838E8" w:rsidRPr="00EA4E1C">
        <w:rPr>
          <w:rFonts w:hint="cs"/>
          <w:color w:val="000000" w:themeColor="text1"/>
          <w:rtl/>
          <w:lang w:bidi="ar-IQ"/>
        </w:rPr>
        <w:t xml:space="preserve"> فإنّ هدف الخوئي</w:t>
      </w:r>
      <w:r w:rsidRPr="00EA4E1C">
        <w:rPr>
          <w:rFonts w:hint="cs"/>
          <w:color w:val="000000" w:themeColor="text1"/>
          <w:rtl/>
          <w:lang w:bidi="ar-IQ"/>
        </w:rPr>
        <w:t xml:space="preserve"> المبرّر من طرح السؤال النظريّ هو إيضاح شرعيّة بعض الأحكام ـ </w:t>
      </w:r>
      <w:r w:rsidR="005838E8" w:rsidRPr="00EA4E1C">
        <w:rPr>
          <w:rFonts w:hint="cs"/>
          <w:color w:val="000000" w:themeColor="text1"/>
          <w:rtl/>
          <w:lang w:bidi="ar-IQ"/>
        </w:rPr>
        <w:t>حول</w:t>
      </w:r>
      <w:r w:rsidRPr="00EA4E1C">
        <w:rPr>
          <w:rFonts w:hint="cs"/>
          <w:color w:val="000000" w:themeColor="text1"/>
          <w:rtl/>
          <w:lang w:bidi="ar-IQ"/>
        </w:rPr>
        <w:t xml:space="preserve"> الزواج المؤقّ</w:t>
      </w:r>
      <w:r w:rsidR="005838E8" w:rsidRPr="00EA4E1C">
        <w:rPr>
          <w:rFonts w:hint="cs"/>
          <w:color w:val="000000" w:themeColor="text1"/>
          <w:rtl/>
          <w:lang w:bidi="ar-IQ"/>
        </w:rPr>
        <w:t>َ</w:t>
      </w:r>
      <w:r w:rsidRPr="00EA4E1C">
        <w:rPr>
          <w:rFonts w:hint="cs"/>
          <w:color w:val="000000" w:themeColor="text1"/>
          <w:rtl/>
          <w:lang w:bidi="ar-IQ"/>
        </w:rPr>
        <w:t>ت مثلاً ـ</w:t>
      </w:r>
      <w:r w:rsidR="005838E8" w:rsidRPr="00EA4E1C">
        <w:rPr>
          <w:rFonts w:hint="cs"/>
          <w:color w:val="000000" w:themeColor="text1"/>
          <w:rtl/>
          <w:lang w:bidi="ar-IQ"/>
        </w:rPr>
        <w:t>،</w:t>
      </w:r>
      <w:r w:rsidRPr="00EA4E1C">
        <w:rPr>
          <w:rFonts w:hint="cs"/>
          <w:color w:val="000000" w:themeColor="text1"/>
          <w:rtl/>
          <w:lang w:bidi="ar-IQ"/>
        </w:rPr>
        <w:t xml:space="preserve"> المستقاة ممّا ي</w:t>
      </w:r>
      <w:r w:rsidR="005838E8" w:rsidRPr="00EA4E1C">
        <w:rPr>
          <w:rFonts w:hint="cs"/>
          <w:color w:val="000000" w:themeColor="text1"/>
          <w:rtl/>
          <w:lang w:bidi="ar-IQ"/>
        </w:rPr>
        <w:t>ُ</w:t>
      </w:r>
      <w:r w:rsidRPr="00EA4E1C">
        <w:rPr>
          <w:rFonts w:hint="cs"/>
          <w:color w:val="000000" w:themeColor="text1"/>
          <w:rtl/>
          <w:lang w:bidi="ar-IQ"/>
        </w:rPr>
        <w:t>سمّى الآيات المنسوخة، بعد إجراء تقييم فقهيّ صارم لمصادر الأحاديث المعتمدة لدى العلماء السنّة دليلاً على النقيض لما هو حقيقة الآيات</w:t>
      </w:r>
      <w:r w:rsidR="005838E8" w:rsidRPr="00EA4E1C">
        <w:rPr>
          <w:rFonts w:hint="cs"/>
          <w:color w:val="000000" w:themeColor="text1"/>
          <w:rtl/>
          <w:lang w:bidi="ar-IQ"/>
        </w:rPr>
        <w:t xml:space="preserve"> </w:t>
      </w:r>
      <w:r w:rsidRPr="00EA4E1C">
        <w:rPr>
          <w:rFonts w:hint="cs"/>
          <w:color w:val="000000" w:themeColor="text1"/>
          <w:rtl/>
          <w:lang w:bidi="ar-IQ"/>
        </w:rPr>
        <w:t xml:space="preserve">(وهي أنها ليست منسوخة). </w:t>
      </w:r>
    </w:p>
    <w:p w:rsidR="0097116C" w:rsidRPr="00EA4E1C" w:rsidRDefault="0097116C" w:rsidP="0097116C">
      <w:pPr>
        <w:pStyle w:val="31"/>
        <w:rPr>
          <w:color w:val="000000" w:themeColor="text1"/>
          <w:rtl/>
          <w:lang w:bidi="ar-IQ"/>
        </w:rPr>
      </w:pPr>
      <w:r w:rsidRPr="00EA4E1C">
        <w:rPr>
          <w:rFonts w:hint="cs"/>
          <w:color w:val="000000" w:themeColor="text1"/>
          <w:rtl/>
          <w:lang w:bidi="ar-IQ"/>
        </w:rPr>
        <w:lastRenderedPageBreak/>
        <w:t>الأهم</w:t>
      </w:r>
      <w:r w:rsidR="005838E8" w:rsidRPr="00EA4E1C">
        <w:rPr>
          <w:rFonts w:hint="cs"/>
          <w:color w:val="000000" w:themeColor="text1"/>
          <w:rtl/>
          <w:lang w:bidi="ar-IQ"/>
        </w:rPr>
        <w:t>ّي</w:t>
      </w:r>
      <w:r w:rsidRPr="00EA4E1C">
        <w:rPr>
          <w:rFonts w:hint="cs"/>
          <w:color w:val="000000" w:themeColor="text1"/>
          <w:rtl/>
          <w:lang w:bidi="ar-IQ"/>
        </w:rPr>
        <w:t>ة الفقهيّة للتفسير</w:t>
      </w:r>
    </w:p>
    <w:p w:rsidR="0097116C" w:rsidRPr="00EA4E1C" w:rsidRDefault="005838E8" w:rsidP="00604448">
      <w:pPr>
        <w:rPr>
          <w:color w:val="000000" w:themeColor="text1"/>
          <w:rtl/>
          <w:lang w:bidi="ar-IQ"/>
        </w:rPr>
      </w:pPr>
      <w:r w:rsidRPr="00EA4E1C">
        <w:rPr>
          <w:rFonts w:hint="cs"/>
          <w:color w:val="000000" w:themeColor="text1"/>
          <w:rtl/>
          <w:lang w:bidi="ar-IQ"/>
        </w:rPr>
        <w:t>كان الخوئي</w:t>
      </w:r>
      <w:r w:rsidR="0097116C" w:rsidRPr="00EA4E1C">
        <w:rPr>
          <w:rFonts w:hint="cs"/>
          <w:color w:val="000000" w:themeColor="text1"/>
          <w:rtl/>
          <w:lang w:bidi="ar-IQ"/>
        </w:rPr>
        <w:t xml:space="preserve"> فقيهاً أساساً. تجلّى اهتمامه بالقرآن في اكتشاف العلاقة بين الرسالة السماويّة والتفسيرات الاجتماعيّة وحالات إنسانيّة أخرى</w:t>
      </w:r>
      <w:r w:rsidRPr="00EA4E1C">
        <w:rPr>
          <w:rFonts w:hint="cs"/>
          <w:color w:val="000000" w:themeColor="text1"/>
          <w:rtl/>
          <w:lang w:bidi="ar-IQ"/>
        </w:rPr>
        <w:t>،</w:t>
      </w:r>
      <w:r w:rsidR="0097116C" w:rsidRPr="00EA4E1C">
        <w:rPr>
          <w:rFonts w:hint="cs"/>
          <w:color w:val="000000" w:themeColor="text1"/>
          <w:rtl/>
          <w:lang w:bidi="ar-IQ"/>
        </w:rPr>
        <w:t xml:space="preserve"> من خلال المعرفة التاريخيّة للغة القرآن وم</w:t>
      </w:r>
      <w:r w:rsidRPr="00EA4E1C">
        <w:rPr>
          <w:rFonts w:hint="cs"/>
          <w:color w:val="000000" w:themeColor="text1"/>
          <w:rtl/>
          <w:lang w:bidi="ar-IQ"/>
        </w:rPr>
        <w:t>َ</w:t>
      </w:r>
      <w:r w:rsidR="0097116C" w:rsidRPr="00EA4E1C">
        <w:rPr>
          <w:rFonts w:hint="cs"/>
          <w:color w:val="000000" w:themeColor="text1"/>
          <w:rtl/>
          <w:lang w:bidi="ar-IQ"/>
        </w:rPr>
        <w:t>ن</w:t>
      </w:r>
      <w:r w:rsidRPr="00EA4E1C">
        <w:rPr>
          <w:rFonts w:hint="cs"/>
          <w:color w:val="000000" w:themeColor="text1"/>
          <w:rtl/>
          <w:lang w:bidi="ar-IQ"/>
        </w:rPr>
        <w:t>ْ</w:t>
      </w:r>
      <w:r w:rsidR="0097116C" w:rsidRPr="00EA4E1C">
        <w:rPr>
          <w:rFonts w:hint="cs"/>
          <w:color w:val="000000" w:themeColor="text1"/>
          <w:rtl/>
          <w:lang w:bidi="ar-IQ"/>
        </w:rPr>
        <w:t xml:space="preserve"> تكلّم بها. وبالرغم من أنها بدرجةٍ كبيرة عملاً في مجال التاريخ فإن</w:t>
      </w:r>
      <w:r w:rsidRPr="00EA4E1C">
        <w:rPr>
          <w:rFonts w:hint="cs"/>
          <w:color w:val="000000" w:themeColor="text1"/>
          <w:rtl/>
          <w:lang w:bidi="ar-IQ"/>
        </w:rPr>
        <w:t>ّ</w:t>
      </w:r>
      <w:r w:rsidR="0097116C" w:rsidRPr="00EA4E1C">
        <w:rPr>
          <w:rFonts w:hint="cs"/>
          <w:color w:val="000000" w:themeColor="text1"/>
          <w:rtl/>
          <w:lang w:bidi="ar-IQ"/>
        </w:rPr>
        <w:t>ه ثمّة إقرار</w:t>
      </w:r>
      <w:r w:rsidRPr="00EA4E1C">
        <w:rPr>
          <w:rFonts w:hint="cs"/>
          <w:color w:val="000000" w:themeColor="text1"/>
          <w:rtl/>
          <w:lang w:bidi="ar-IQ"/>
        </w:rPr>
        <w:t>اً</w:t>
      </w:r>
      <w:r w:rsidR="0097116C" w:rsidRPr="00EA4E1C">
        <w:rPr>
          <w:rFonts w:hint="cs"/>
          <w:color w:val="000000" w:themeColor="text1"/>
          <w:rtl/>
          <w:lang w:bidi="ar-IQ"/>
        </w:rPr>
        <w:t xml:space="preserve"> ضمنيّ</w:t>
      </w:r>
      <w:r w:rsidRPr="00EA4E1C">
        <w:rPr>
          <w:rFonts w:hint="cs"/>
          <w:color w:val="000000" w:themeColor="text1"/>
          <w:rtl/>
          <w:lang w:bidi="ar-IQ"/>
        </w:rPr>
        <w:t>اً</w:t>
      </w:r>
      <w:r w:rsidR="0097116C" w:rsidRPr="00EA4E1C">
        <w:rPr>
          <w:rFonts w:hint="cs"/>
          <w:color w:val="000000" w:themeColor="text1"/>
          <w:rtl/>
          <w:lang w:bidi="ar-IQ"/>
        </w:rPr>
        <w:t xml:space="preserve"> في كتاب </w:t>
      </w:r>
      <w:r w:rsidR="0097116C" w:rsidRPr="00EA4E1C">
        <w:rPr>
          <w:rFonts w:hint="eastAsia"/>
          <w:color w:val="000000" w:themeColor="text1"/>
          <w:rtl/>
        </w:rPr>
        <w:t>«</w:t>
      </w:r>
      <w:r w:rsidR="0097116C" w:rsidRPr="00EA4E1C">
        <w:rPr>
          <w:rFonts w:hint="cs"/>
          <w:color w:val="000000" w:themeColor="text1"/>
          <w:rtl/>
          <w:lang w:bidi="ar-IQ"/>
        </w:rPr>
        <w:t>البيان</w:t>
      </w:r>
      <w:r w:rsidR="0097116C" w:rsidRPr="00EA4E1C">
        <w:rPr>
          <w:rFonts w:hint="eastAsia"/>
          <w:color w:val="000000" w:themeColor="text1"/>
          <w:rtl/>
        </w:rPr>
        <w:t>»</w:t>
      </w:r>
      <w:r w:rsidR="0097116C" w:rsidRPr="00EA4E1C">
        <w:rPr>
          <w:rFonts w:hint="cs"/>
          <w:color w:val="000000" w:themeColor="text1"/>
          <w:rtl/>
          <w:lang w:bidi="ar-IQ"/>
        </w:rPr>
        <w:t xml:space="preserve"> بأن</w:t>
      </w:r>
      <w:r w:rsidRPr="00EA4E1C">
        <w:rPr>
          <w:rFonts w:hint="cs"/>
          <w:color w:val="000000" w:themeColor="text1"/>
          <w:rtl/>
          <w:lang w:bidi="ar-IQ"/>
        </w:rPr>
        <w:t>ّ</w:t>
      </w:r>
      <w:r w:rsidR="0097116C" w:rsidRPr="00EA4E1C">
        <w:rPr>
          <w:rFonts w:hint="cs"/>
          <w:color w:val="000000" w:themeColor="text1"/>
          <w:rtl/>
          <w:lang w:bidi="ar-IQ"/>
        </w:rPr>
        <w:t xml:space="preserve"> فهم التنوّع </w:t>
      </w:r>
      <w:r w:rsidRPr="00EA4E1C">
        <w:rPr>
          <w:rFonts w:hint="cs"/>
          <w:color w:val="000000" w:themeColor="text1"/>
          <w:rtl/>
          <w:lang w:bidi="ar-IQ"/>
        </w:rPr>
        <w:t>و</w:t>
      </w:r>
      <w:r w:rsidR="0097116C" w:rsidRPr="00EA4E1C">
        <w:rPr>
          <w:rFonts w:hint="cs"/>
          <w:color w:val="000000" w:themeColor="text1"/>
          <w:rtl/>
          <w:lang w:bidi="ar-IQ"/>
        </w:rPr>
        <w:t>الاختلاف بين التفسيرات الإسلاميّة يقتضي فهماً للقوى السياسيّة والاجتماعيّة التي أثّ</w:t>
      </w:r>
      <w:r w:rsidRPr="00EA4E1C">
        <w:rPr>
          <w:rFonts w:hint="cs"/>
          <w:color w:val="000000" w:themeColor="text1"/>
          <w:rtl/>
          <w:lang w:bidi="ar-IQ"/>
        </w:rPr>
        <w:t>َ</w:t>
      </w:r>
      <w:r w:rsidR="0097116C" w:rsidRPr="00EA4E1C">
        <w:rPr>
          <w:rFonts w:hint="cs"/>
          <w:color w:val="000000" w:themeColor="text1"/>
          <w:rtl/>
          <w:lang w:bidi="ar-IQ"/>
        </w:rPr>
        <w:t>رت في تأويلها لأسباب النزول. هذه التأويلات بدورها كانت متحرّ</w:t>
      </w:r>
      <w:r w:rsidRPr="00EA4E1C">
        <w:rPr>
          <w:rFonts w:hint="cs"/>
          <w:color w:val="000000" w:themeColor="text1"/>
          <w:rtl/>
          <w:lang w:bidi="ar-IQ"/>
        </w:rPr>
        <w:t>ِ</w:t>
      </w:r>
      <w:r w:rsidR="0097116C" w:rsidRPr="00EA4E1C">
        <w:rPr>
          <w:rFonts w:hint="cs"/>
          <w:color w:val="000000" w:themeColor="text1"/>
          <w:rtl/>
          <w:lang w:bidi="ar-IQ"/>
        </w:rPr>
        <w:t>كةً في خطّ مواقف واضحة حيال المعتقد، للمعلّقين المنخرطين في قراءة استعلامات عقيديّةٍ وفقهيّة معيّ</w:t>
      </w:r>
      <w:r w:rsidRPr="00EA4E1C">
        <w:rPr>
          <w:rFonts w:hint="cs"/>
          <w:color w:val="000000" w:themeColor="text1"/>
          <w:rtl/>
          <w:lang w:bidi="ar-IQ"/>
        </w:rPr>
        <w:t>َ</w:t>
      </w:r>
      <w:r w:rsidR="0097116C" w:rsidRPr="00EA4E1C">
        <w:rPr>
          <w:rFonts w:hint="cs"/>
          <w:color w:val="000000" w:themeColor="text1"/>
          <w:rtl/>
          <w:lang w:bidi="ar-IQ"/>
        </w:rPr>
        <w:t xml:space="preserve">نة حيال معاني القرآن. </w:t>
      </w:r>
    </w:p>
    <w:p w:rsidR="0097116C" w:rsidRPr="00EA4E1C" w:rsidRDefault="0097116C" w:rsidP="00604448">
      <w:pPr>
        <w:rPr>
          <w:color w:val="000000" w:themeColor="text1"/>
          <w:rtl/>
          <w:lang w:bidi="ar-IQ"/>
        </w:rPr>
      </w:pPr>
      <w:r w:rsidRPr="00EA4E1C">
        <w:rPr>
          <w:rFonts w:hint="cs"/>
          <w:color w:val="000000" w:themeColor="text1"/>
          <w:rtl/>
          <w:lang w:bidi="ar-IQ"/>
        </w:rPr>
        <w:t>المثل الأفضل في هذا المجال مقدّ</w:t>
      </w:r>
      <w:r w:rsidR="005838E8" w:rsidRPr="00EA4E1C">
        <w:rPr>
          <w:rFonts w:hint="cs"/>
          <w:color w:val="000000" w:themeColor="text1"/>
          <w:rtl/>
          <w:lang w:bidi="ar-IQ"/>
        </w:rPr>
        <w:t>َ</w:t>
      </w:r>
      <w:r w:rsidRPr="00EA4E1C">
        <w:rPr>
          <w:rFonts w:hint="cs"/>
          <w:color w:val="000000" w:themeColor="text1"/>
          <w:rtl/>
          <w:lang w:bidi="ar-IQ"/>
        </w:rPr>
        <w:t>م في معالجة الخ</w:t>
      </w:r>
      <w:r w:rsidR="005838E8" w:rsidRPr="00EA4E1C">
        <w:rPr>
          <w:rFonts w:hint="cs"/>
          <w:color w:val="000000" w:themeColor="text1"/>
          <w:rtl/>
          <w:lang w:bidi="ar-IQ"/>
        </w:rPr>
        <w:t>وئي</w:t>
      </w:r>
      <w:r w:rsidRPr="00EA4E1C">
        <w:rPr>
          <w:rFonts w:hint="cs"/>
          <w:color w:val="000000" w:themeColor="text1"/>
          <w:rtl/>
          <w:lang w:bidi="ar-IQ"/>
        </w:rPr>
        <w:t xml:space="preserve"> لقضيّة نسخ بعض الآيات التي ثبّ</w:t>
      </w:r>
      <w:r w:rsidR="005838E8" w:rsidRPr="00EA4E1C">
        <w:rPr>
          <w:rFonts w:hint="cs"/>
          <w:color w:val="000000" w:themeColor="text1"/>
          <w:rtl/>
          <w:lang w:bidi="ar-IQ"/>
        </w:rPr>
        <w:t>َ</w:t>
      </w:r>
      <w:r w:rsidRPr="00EA4E1C">
        <w:rPr>
          <w:rFonts w:hint="cs"/>
          <w:color w:val="000000" w:themeColor="text1"/>
          <w:rtl/>
          <w:lang w:bidi="ar-IQ"/>
        </w:rPr>
        <w:t>تت الزواج المؤقّ</w:t>
      </w:r>
      <w:r w:rsidR="005838E8" w:rsidRPr="00EA4E1C">
        <w:rPr>
          <w:rFonts w:hint="cs"/>
          <w:color w:val="000000" w:themeColor="text1"/>
          <w:rtl/>
          <w:lang w:bidi="ar-IQ"/>
        </w:rPr>
        <w:t>َ</w:t>
      </w:r>
      <w:r w:rsidRPr="00EA4E1C">
        <w:rPr>
          <w:rFonts w:hint="cs"/>
          <w:color w:val="000000" w:themeColor="text1"/>
          <w:rtl/>
          <w:lang w:bidi="ar-IQ"/>
        </w:rPr>
        <w:t>ت في القرآن. إنّ الطبيعة المتحيّ</w:t>
      </w:r>
      <w:r w:rsidR="005838E8" w:rsidRPr="00EA4E1C">
        <w:rPr>
          <w:rFonts w:hint="cs"/>
          <w:color w:val="000000" w:themeColor="text1"/>
          <w:rtl/>
          <w:lang w:bidi="ar-IQ"/>
        </w:rPr>
        <w:t>ِ</w:t>
      </w:r>
      <w:r w:rsidRPr="00EA4E1C">
        <w:rPr>
          <w:rFonts w:hint="cs"/>
          <w:color w:val="000000" w:themeColor="text1"/>
          <w:rtl/>
          <w:lang w:bidi="ar-IQ"/>
        </w:rPr>
        <w:t>زة لأيّ مشروعٍ تاريخيّ مرس</w:t>
      </w:r>
      <w:r w:rsidR="005838E8" w:rsidRPr="00EA4E1C">
        <w:rPr>
          <w:rFonts w:hint="cs"/>
          <w:color w:val="000000" w:themeColor="text1"/>
          <w:rtl/>
          <w:lang w:bidi="ar-IQ"/>
        </w:rPr>
        <w:t>ّ</w:t>
      </w:r>
      <w:r w:rsidRPr="00EA4E1C">
        <w:rPr>
          <w:rFonts w:hint="cs"/>
          <w:color w:val="000000" w:themeColor="text1"/>
          <w:rtl/>
          <w:lang w:bidi="ar-IQ"/>
        </w:rPr>
        <w:t>خة</w:t>
      </w:r>
      <w:r w:rsidR="005838E8" w:rsidRPr="00EA4E1C">
        <w:rPr>
          <w:rFonts w:hint="cs"/>
          <w:color w:val="000000" w:themeColor="text1"/>
          <w:rtl/>
          <w:lang w:bidi="ar-IQ"/>
        </w:rPr>
        <w:t>ٌ كعاملٍ أساسٍ في اهتمام الخوئي</w:t>
      </w:r>
      <w:r w:rsidRPr="00EA4E1C">
        <w:rPr>
          <w:rFonts w:hint="cs"/>
          <w:color w:val="000000" w:themeColor="text1"/>
          <w:rtl/>
          <w:lang w:bidi="ar-IQ"/>
        </w:rPr>
        <w:t xml:space="preserve"> المتواصل في الكشف عن فهم المعلّ</w:t>
      </w:r>
      <w:r w:rsidR="005838E8" w:rsidRPr="00EA4E1C">
        <w:rPr>
          <w:rFonts w:hint="cs"/>
          <w:color w:val="000000" w:themeColor="text1"/>
          <w:rtl/>
          <w:lang w:bidi="ar-IQ"/>
        </w:rPr>
        <w:t>ِ</w:t>
      </w:r>
      <w:r w:rsidRPr="00EA4E1C">
        <w:rPr>
          <w:rFonts w:hint="cs"/>
          <w:color w:val="000000" w:themeColor="text1"/>
          <w:rtl/>
          <w:lang w:bidi="ar-IQ"/>
        </w:rPr>
        <w:t>قين الأوائل للآية التي تتعلّ</w:t>
      </w:r>
      <w:r w:rsidR="005838E8" w:rsidRPr="00EA4E1C">
        <w:rPr>
          <w:rFonts w:hint="cs"/>
          <w:color w:val="000000" w:themeColor="text1"/>
          <w:rtl/>
          <w:lang w:bidi="ar-IQ"/>
        </w:rPr>
        <w:t>َ</w:t>
      </w:r>
      <w:r w:rsidRPr="00EA4E1C">
        <w:rPr>
          <w:rFonts w:hint="cs"/>
          <w:color w:val="000000" w:themeColor="text1"/>
          <w:rtl/>
          <w:lang w:bidi="ar-IQ"/>
        </w:rPr>
        <w:t>ق بمؤسّ</w:t>
      </w:r>
      <w:r w:rsidR="005838E8" w:rsidRPr="00EA4E1C">
        <w:rPr>
          <w:rFonts w:hint="cs"/>
          <w:color w:val="000000" w:themeColor="text1"/>
          <w:rtl/>
          <w:lang w:bidi="ar-IQ"/>
        </w:rPr>
        <w:t>َ</w:t>
      </w:r>
      <w:r w:rsidRPr="00EA4E1C">
        <w:rPr>
          <w:rFonts w:hint="cs"/>
          <w:color w:val="000000" w:themeColor="text1"/>
          <w:rtl/>
          <w:lang w:bidi="ar-IQ"/>
        </w:rPr>
        <w:t>سة الزواج المؤقّ</w:t>
      </w:r>
      <w:r w:rsidR="005838E8" w:rsidRPr="00EA4E1C">
        <w:rPr>
          <w:rFonts w:hint="cs"/>
          <w:color w:val="000000" w:themeColor="text1"/>
          <w:rtl/>
          <w:lang w:bidi="ar-IQ"/>
        </w:rPr>
        <w:t>َ</w:t>
      </w:r>
      <w:r w:rsidRPr="00EA4E1C">
        <w:rPr>
          <w:rFonts w:hint="cs"/>
          <w:color w:val="000000" w:themeColor="text1"/>
          <w:rtl/>
          <w:lang w:bidi="ar-IQ"/>
        </w:rPr>
        <w:t>ت</w:t>
      </w:r>
      <w:r w:rsidR="005838E8" w:rsidRPr="00EA4E1C">
        <w:rPr>
          <w:rFonts w:hint="cs"/>
          <w:color w:val="000000" w:themeColor="text1"/>
          <w:rtl/>
          <w:lang w:bidi="ar-IQ"/>
        </w:rPr>
        <w:t>،</w:t>
      </w:r>
      <w:r w:rsidRPr="00EA4E1C">
        <w:rPr>
          <w:rFonts w:hint="cs"/>
          <w:color w:val="000000" w:themeColor="text1"/>
          <w:rtl/>
          <w:lang w:bidi="ar-IQ"/>
        </w:rPr>
        <w:t xml:space="preserve"> المختلف على شرعيّتها في المجتمع المسلم. </w:t>
      </w:r>
    </w:p>
    <w:p w:rsidR="0097116C" w:rsidRPr="00EA4E1C" w:rsidRDefault="005838E8" w:rsidP="00604448">
      <w:pPr>
        <w:rPr>
          <w:color w:val="000000" w:themeColor="text1"/>
          <w:rtl/>
          <w:lang w:bidi="ar-IQ"/>
        </w:rPr>
      </w:pPr>
      <w:r w:rsidRPr="00EA4E1C">
        <w:rPr>
          <w:rFonts w:hint="cs"/>
          <w:color w:val="000000" w:themeColor="text1"/>
          <w:rtl/>
          <w:lang w:bidi="ar-IQ"/>
        </w:rPr>
        <w:t>يؤكّد الخوئي</w:t>
      </w:r>
      <w:r w:rsidR="0097116C" w:rsidRPr="00EA4E1C">
        <w:rPr>
          <w:rFonts w:hint="cs"/>
          <w:color w:val="000000" w:themeColor="text1"/>
          <w:rtl/>
          <w:lang w:bidi="ar-IQ"/>
        </w:rPr>
        <w:t xml:space="preserve"> خلفيّةً مهمّةً في مقاربة القرآن كمصدر حيويّ للإرشاد الخلقيّ والروحيّ</w:t>
      </w:r>
      <w:r w:rsidRPr="00EA4E1C">
        <w:rPr>
          <w:rFonts w:hint="cs"/>
          <w:color w:val="000000" w:themeColor="text1"/>
          <w:rtl/>
          <w:lang w:bidi="ar-IQ"/>
        </w:rPr>
        <w:t>، وهي أنّه ثمّة حاجةً</w:t>
      </w:r>
      <w:r w:rsidR="0097116C" w:rsidRPr="00EA4E1C">
        <w:rPr>
          <w:rFonts w:hint="cs"/>
          <w:color w:val="000000" w:themeColor="text1"/>
          <w:rtl/>
          <w:lang w:bidi="ar-IQ"/>
        </w:rPr>
        <w:t xml:space="preserve"> دائمة إلى تفسير الإطار التاريخيّ للوحي</w:t>
      </w:r>
      <w:r w:rsidRPr="00EA4E1C">
        <w:rPr>
          <w:rFonts w:hint="cs"/>
          <w:color w:val="000000" w:themeColor="text1"/>
          <w:rtl/>
          <w:lang w:bidi="ar-IQ"/>
        </w:rPr>
        <w:t>؛</w:t>
      </w:r>
      <w:r w:rsidR="0097116C" w:rsidRPr="00EA4E1C">
        <w:rPr>
          <w:rFonts w:hint="cs"/>
          <w:color w:val="000000" w:themeColor="text1"/>
          <w:rtl/>
          <w:lang w:bidi="ar-IQ"/>
        </w:rPr>
        <w:t xml:space="preserve"> للكشف عن المبادئ المعمول بها في تطوير المجتمع المسلم</w:t>
      </w:r>
      <w:r w:rsidRPr="00EA4E1C">
        <w:rPr>
          <w:rFonts w:hint="cs"/>
          <w:color w:val="000000" w:themeColor="text1"/>
          <w:rtl/>
          <w:lang w:bidi="ar-IQ"/>
        </w:rPr>
        <w:t>،</w:t>
      </w:r>
      <w:r w:rsidR="0097116C" w:rsidRPr="00EA4E1C">
        <w:rPr>
          <w:rFonts w:hint="cs"/>
          <w:color w:val="000000" w:themeColor="text1"/>
          <w:rtl/>
          <w:lang w:bidi="ar-IQ"/>
        </w:rPr>
        <w:t xml:space="preserve"> وحيّ</w:t>
      </w:r>
      <w:r w:rsidRPr="00EA4E1C">
        <w:rPr>
          <w:rFonts w:hint="cs"/>
          <w:color w:val="000000" w:themeColor="text1"/>
          <w:rtl/>
          <w:lang w:bidi="ar-IQ"/>
        </w:rPr>
        <w:t>ِ</w:t>
      </w:r>
      <w:r w:rsidR="0097116C" w:rsidRPr="00EA4E1C">
        <w:rPr>
          <w:rFonts w:hint="cs"/>
          <w:color w:val="000000" w:themeColor="text1"/>
          <w:rtl/>
          <w:lang w:bidi="ar-IQ"/>
        </w:rPr>
        <w:t xml:space="preserve">زه التشريعيّ والخلقيّ الدائم الاتّساع. </w:t>
      </w:r>
    </w:p>
    <w:p w:rsidR="00E83C22" w:rsidRPr="00EA4E1C" w:rsidRDefault="0097116C" w:rsidP="00604448">
      <w:pPr>
        <w:rPr>
          <w:color w:val="000000" w:themeColor="text1"/>
          <w:rtl/>
          <w:lang w:bidi="ar-IQ"/>
        </w:rPr>
      </w:pPr>
      <w:r w:rsidRPr="00EA4E1C">
        <w:rPr>
          <w:rFonts w:hint="cs"/>
          <w:color w:val="000000" w:themeColor="text1"/>
          <w:rtl/>
          <w:lang w:bidi="ar-IQ"/>
        </w:rPr>
        <w:t xml:space="preserve">يبرز كتاب </w:t>
      </w:r>
      <w:r w:rsidRPr="00EA4E1C">
        <w:rPr>
          <w:rFonts w:hint="eastAsia"/>
          <w:color w:val="000000" w:themeColor="text1"/>
          <w:rtl/>
        </w:rPr>
        <w:t>«</w:t>
      </w:r>
      <w:r w:rsidRPr="00EA4E1C">
        <w:rPr>
          <w:rFonts w:hint="cs"/>
          <w:color w:val="000000" w:themeColor="text1"/>
          <w:rtl/>
          <w:lang w:bidi="ar-IQ"/>
        </w:rPr>
        <w:t>البيان</w:t>
      </w:r>
      <w:r w:rsidRPr="00EA4E1C">
        <w:rPr>
          <w:rFonts w:hint="eastAsia"/>
          <w:color w:val="000000" w:themeColor="text1"/>
          <w:rtl/>
        </w:rPr>
        <w:t>»</w:t>
      </w:r>
      <w:r w:rsidRPr="00EA4E1C">
        <w:rPr>
          <w:rFonts w:hint="cs"/>
          <w:color w:val="000000" w:themeColor="text1"/>
          <w:rtl/>
          <w:lang w:bidi="ar-IQ"/>
        </w:rPr>
        <w:t xml:space="preserve"> ضمن تاريخ طويل وخلاّق من تطوير التفسير القرآنيّ في الإسلام</w:t>
      </w:r>
      <w:r w:rsidR="005838E8" w:rsidRPr="00EA4E1C">
        <w:rPr>
          <w:rFonts w:hint="cs"/>
          <w:color w:val="000000" w:themeColor="text1"/>
          <w:rtl/>
          <w:lang w:bidi="ar-IQ"/>
        </w:rPr>
        <w:t>،</w:t>
      </w:r>
      <w:r w:rsidRPr="00EA4E1C">
        <w:rPr>
          <w:rFonts w:hint="cs"/>
          <w:color w:val="000000" w:themeColor="text1"/>
          <w:rtl/>
          <w:lang w:bidi="ar-IQ"/>
        </w:rPr>
        <w:t xml:space="preserve"> في العمليّة الفكريّة الهادفة إلى تقديم مبادئ تفسيريّةٍ للبحث عن سوابق تاريخيّة، واستخراج المبادئ العقيديّة والفقهيّة من مصادر محدّ</w:t>
      </w:r>
      <w:r w:rsidR="005838E8" w:rsidRPr="00EA4E1C">
        <w:rPr>
          <w:rFonts w:hint="cs"/>
          <w:color w:val="000000" w:themeColor="text1"/>
          <w:rtl/>
          <w:lang w:bidi="ar-IQ"/>
        </w:rPr>
        <w:t>َ</w:t>
      </w:r>
      <w:r w:rsidRPr="00EA4E1C">
        <w:rPr>
          <w:rFonts w:hint="cs"/>
          <w:color w:val="000000" w:themeColor="text1"/>
          <w:rtl/>
          <w:lang w:bidi="ar-IQ"/>
        </w:rPr>
        <w:t>دة في القرآن، ذات صلةٍ بأوضاع معاصرة.</w:t>
      </w:r>
    </w:p>
    <w:p w:rsidR="00E83C22" w:rsidRPr="00EA4E1C" w:rsidRDefault="00E83C22" w:rsidP="00604448">
      <w:pPr>
        <w:rPr>
          <w:rFonts w:cs="K Sina"/>
          <w:color w:val="000000" w:themeColor="text1"/>
          <w:sz w:val="26"/>
          <w:rtl/>
          <w:lang w:eastAsia="ar-SA"/>
        </w:rPr>
        <w:sectPr w:rsidR="00E83C22" w:rsidRPr="00EA4E1C" w:rsidSect="00E85587">
          <w:headerReference w:type="even" r:id="rId80"/>
          <w:headerReference w:type="default" r:id="rId81"/>
          <w:footerReference w:type="even" r:id="rId82"/>
          <w:footerReference w:type="default" r:id="rId8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84"/>
          <w:headerReference w:type="default" r:id="rId85"/>
          <w:footerReference w:type="even" r:id="rId86"/>
          <w:footerReference w:type="default" r:id="rId87"/>
          <w:headerReference w:type="first" r:id="rId8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4703EA" w:rsidP="004703EA">
      <w:pPr>
        <w:pStyle w:val="10"/>
        <w:spacing w:line="216" w:lineRule="auto"/>
        <w:rPr>
          <w:color w:val="000000" w:themeColor="text1"/>
          <w:rtl/>
        </w:rPr>
      </w:pPr>
      <w:bookmarkStart w:id="34" w:name="_Toc323120464"/>
      <w:bookmarkStart w:id="35" w:name="_Toc400358388"/>
      <w:r w:rsidRPr="00EA4E1C">
        <w:rPr>
          <w:color w:val="000000" w:themeColor="text1"/>
          <w:rtl/>
        </w:rPr>
        <w:t>جدليات منهجية وتنظيرية</w:t>
      </w:r>
      <w:bookmarkEnd w:id="34"/>
      <w:bookmarkEnd w:id="35"/>
    </w:p>
    <w:p w:rsidR="00E83C22" w:rsidRPr="00EA4E1C" w:rsidRDefault="004703EA" w:rsidP="004703EA">
      <w:pPr>
        <w:pStyle w:val="10"/>
        <w:spacing w:line="216" w:lineRule="auto"/>
        <w:rPr>
          <w:color w:val="000000" w:themeColor="text1"/>
          <w:sz w:val="26"/>
          <w:szCs w:val="42"/>
          <w:rtl/>
        </w:rPr>
      </w:pPr>
      <w:bookmarkStart w:id="36" w:name="_Toc400358389"/>
      <w:r w:rsidRPr="00EA4E1C">
        <w:rPr>
          <w:color w:val="000000" w:themeColor="text1"/>
          <w:sz w:val="26"/>
          <w:szCs w:val="42"/>
          <w:rtl/>
        </w:rPr>
        <w:t>مقاربات في فكر السيد الصدر</w:t>
      </w:r>
      <w:bookmarkEnd w:id="36"/>
    </w:p>
    <w:p w:rsidR="00E83C22" w:rsidRPr="00EA4E1C" w:rsidRDefault="00E83C22" w:rsidP="00E83C22">
      <w:pPr>
        <w:spacing w:line="300" w:lineRule="exact"/>
        <w:rPr>
          <w:color w:val="000000" w:themeColor="text1"/>
          <w:rtl/>
        </w:rPr>
      </w:pPr>
    </w:p>
    <w:p w:rsidR="00E83C22" w:rsidRPr="00EA4E1C" w:rsidRDefault="004703EA" w:rsidP="004703EA">
      <w:pPr>
        <w:pStyle w:val="Author"/>
        <w:rPr>
          <w:color w:val="000000" w:themeColor="text1"/>
          <w:rtl/>
        </w:rPr>
      </w:pPr>
      <w:bookmarkStart w:id="37" w:name="_Toc400358390"/>
      <w:r w:rsidRPr="00EA4E1C">
        <w:rPr>
          <w:rFonts w:hint="cs"/>
          <w:color w:val="000000" w:themeColor="text1"/>
          <w:rtl/>
        </w:rPr>
        <w:t xml:space="preserve">أ. </w:t>
      </w:r>
      <w:r w:rsidRPr="00EA4E1C">
        <w:rPr>
          <w:color w:val="000000" w:themeColor="text1"/>
          <w:rtl/>
        </w:rPr>
        <w:t>د. عبد الأمير كاظم زاهد</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8"/>
        <w:t>*)</w:t>
      </w:r>
      <w:bookmarkEnd w:id="37"/>
    </w:p>
    <w:p w:rsidR="00E83C22" w:rsidRPr="00EA4E1C" w:rsidRDefault="00E83C22" w:rsidP="00E83C22">
      <w:pPr>
        <w:spacing w:line="300" w:lineRule="exact"/>
        <w:rPr>
          <w:color w:val="000000" w:themeColor="text1"/>
          <w:rtl/>
        </w:rPr>
      </w:pPr>
    </w:p>
    <w:p w:rsidR="00E83C22" w:rsidRPr="00EA4E1C" w:rsidRDefault="004703EA" w:rsidP="004703EA">
      <w:pPr>
        <w:pStyle w:val="31"/>
        <w:rPr>
          <w:color w:val="000000" w:themeColor="text1"/>
          <w:rtl/>
        </w:rPr>
      </w:pPr>
      <w:r w:rsidRPr="00EA4E1C">
        <w:rPr>
          <w:color w:val="000000" w:themeColor="text1"/>
          <w:rtl/>
        </w:rPr>
        <w:t>المبحث الأول: المناشىء الفكرية والواقعية للجدليات</w:t>
      </w:r>
    </w:p>
    <w:p w:rsidR="004703EA" w:rsidRPr="00EA4E1C" w:rsidRDefault="004703EA" w:rsidP="004703EA">
      <w:pPr>
        <w:rPr>
          <w:color w:val="000000" w:themeColor="text1"/>
          <w:sz w:val="27"/>
          <w:rtl/>
        </w:rPr>
      </w:pPr>
      <w:r w:rsidRPr="00EA4E1C">
        <w:rPr>
          <w:color w:val="000000" w:themeColor="text1"/>
          <w:sz w:val="27"/>
          <w:rtl/>
        </w:rPr>
        <w:t>ربما أدرك السيد الشهيد الصدر قبل غيره إشكالية المنهج في الثقافة والفكر الإسلاميين منذ اللحظات التكوينية الأولى، وتعامل مع هذا الإدراك تعامل المتعاطي مع الإشكالية. وربما أدرك أيضاً آثار ومعطيات الهو</w:t>
      </w:r>
      <w:r w:rsidR="00DA1A62" w:rsidRPr="00EA4E1C">
        <w:rPr>
          <w:rFonts w:hint="cs"/>
          <w:color w:val="000000" w:themeColor="text1"/>
          <w:sz w:val="27"/>
          <w:rtl/>
        </w:rPr>
        <w:t>ّ</w:t>
      </w:r>
      <w:r w:rsidRPr="00EA4E1C">
        <w:rPr>
          <w:color w:val="000000" w:themeColor="text1"/>
          <w:sz w:val="27"/>
          <w:rtl/>
        </w:rPr>
        <w:t>ة التي فصلت بين المعرفة الإبداعية والواقع الذي يشك</w:t>
      </w:r>
      <w:r w:rsidR="00DA1A62" w:rsidRPr="00EA4E1C">
        <w:rPr>
          <w:rFonts w:hint="cs"/>
          <w:color w:val="000000" w:themeColor="text1"/>
          <w:sz w:val="27"/>
          <w:rtl/>
        </w:rPr>
        <w:t>ّ</w:t>
      </w:r>
      <w:r w:rsidRPr="00EA4E1C">
        <w:rPr>
          <w:color w:val="000000" w:themeColor="text1"/>
          <w:sz w:val="27"/>
          <w:rtl/>
        </w:rPr>
        <w:t xml:space="preserve">ل حاضنة لهذه المعرفة، </w:t>
      </w:r>
      <w:r w:rsidR="00DA1A62" w:rsidRPr="00EA4E1C">
        <w:rPr>
          <w:rFonts w:hint="cs"/>
          <w:color w:val="000000" w:themeColor="text1"/>
          <w:sz w:val="27"/>
          <w:rtl/>
        </w:rPr>
        <w:t>و</w:t>
      </w:r>
      <w:r w:rsidRPr="00EA4E1C">
        <w:rPr>
          <w:color w:val="000000" w:themeColor="text1"/>
          <w:sz w:val="27"/>
          <w:rtl/>
        </w:rPr>
        <w:t>باعثاً عليها، ومحلاًّ ممّا ستقع عليه آثارها.</w:t>
      </w:r>
    </w:p>
    <w:p w:rsidR="004703EA" w:rsidRPr="00EA4E1C" w:rsidRDefault="004703EA" w:rsidP="00DA1A62">
      <w:pPr>
        <w:rPr>
          <w:color w:val="000000" w:themeColor="text1"/>
          <w:sz w:val="27"/>
          <w:rtl/>
        </w:rPr>
      </w:pPr>
      <w:r w:rsidRPr="00EA4E1C">
        <w:rPr>
          <w:color w:val="000000" w:themeColor="text1"/>
          <w:sz w:val="27"/>
          <w:rtl/>
        </w:rPr>
        <w:t>إن هذا التشخيص بطبيعة الحال لا يقل</w:t>
      </w:r>
      <w:r w:rsidR="00DA1A62" w:rsidRPr="00EA4E1C">
        <w:rPr>
          <w:rFonts w:hint="cs"/>
          <w:color w:val="000000" w:themeColor="text1"/>
          <w:sz w:val="27"/>
          <w:rtl/>
        </w:rPr>
        <w:t>ِّ</w:t>
      </w:r>
      <w:r w:rsidRPr="00EA4E1C">
        <w:rPr>
          <w:color w:val="000000" w:themeColor="text1"/>
          <w:sz w:val="27"/>
          <w:rtl/>
        </w:rPr>
        <w:t>ل من الثراء العظيم الذي امتاز به النتاج الإسلامي للمعرفة في كل المجالات</w:t>
      </w:r>
      <w:r w:rsidRPr="00EA4E1C">
        <w:rPr>
          <w:rFonts w:hint="cs"/>
          <w:color w:val="000000" w:themeColor="text1"/>
          <w:sz w:val="27"/>
          <w:vertAlign w:val="superscript"/>
          <w:rtl/>
        </w:rPr>
        <w:t>(</w:t>
      </w:r>
      <w:r w:rsidRPr="00EA4E1C">
        <w:rPr>
          <w:rStyle w:val="ac"/>
          <w:color w:val="000000" w:themeColor="text1"/>
          <w:sz w:val="27"/>
          <w:rtl/>
        </w:rPr>
        <w:endnoteReference w:id="253"/>
      </w:r>
      <w:r w:rsidRPr="00EA4E1C">
        <w:rPr>
          <w:rFonts w:hint="cs"/>
          <w:color w:val="000000" w:themeColor="text1"/>
          <w:sz w:val="27"/>
          <w:vertAlign w:val="superscript"/>
          <w:rtl/>
        </w:rPr>
        <w:t>)</w:t>
      </w:r>
      <w:r w:rsidRPr="00EA4E1C">
        <w:rPr>
          <w:color w:val="000000" w:themeColor="text1"/>
          <w:sz w:val="27"/>
          <w:rtl/>
        </w:rPr>
        <w:t>، إلا</w:t>
      </w:r>
      <w:r w:rsidR="00DA1A62" w:rsidRPr="00EA4E1C">
        <w:rPr>
          <w:rFonts w:hint="cs"/>
          <w:color w:val="000000" w:themeColor="text1"/>
          <w:sz w:val="27"/>
          <w:rtl/>
        </w:rPr>
        <w:t>ّ</w:t>
      </w:r>
      <w:r w:rsidRPr="00EA4E1C">
        <w:rPr>
          <w:color w:val="000000" w:themeColor="text1"/>
          <w:sz w:val="27"/>
          <w:rtl/>
        </w:rPr>
        <w:t xml:space="preserve"> أنه ممّا يشار إليه بيقين أن القرن الخامس الهجري كان قرن حصاد التراكم العلمي للتراث الفكري الهائل، الذي بدأ مع بواكير تفسير النصّ الإسلامي</w:t>
      </w:r>
      <w:r w:rsidR="00DA1A62" w:rsidRPr="00EA4E1C">
        <w:rPr>
          <w:rFonts w:hint="cs"/>
          <w:color w:val="000000" w:themeColor="text1"/>
          <w:sz w:val="27"/>
          <w:rtl/>
        </w:rPr>
        <w:t>،</w:t>
      </w:r>
      <w:r w:rsidRPr="00EA4E1C">
        <w:rPr>
          <w:color w:val="000000" w:themeColor="text1"/>
          <w:sz w:val="27"/>
          <w:rtl/>
        </w:rPr>
        <w:t xml:space="preserve"> وتكوُّن الفقه والأصول وعلم الكلام والفلسفة والأدب والعلوم التطبيقية الص</w:t>
      </w:r>
      <w:r w:rsidR="00DA1A62" w:rsidRPr="00EA4E1C">
        <w:rPr>
          <w:rFonts w:hint="cs"/>
          <w:color w:val="000000" w:themeColor="text1"/>
          <w:sz w:val="27"/>
          <w:rtl/>
        </w:rPr>
        <w:t>ِّ</w:t>
      </w:r>
      <w:r w:rsidRPr="00EA4E1C">
        <w:rPr>
          <w:color w:val="000000" w:themeColor="text1"/>
          <w:sz w:val="27"/>
          <w:rtl/>
        </w:rPr>
        <w:t>ر</w:t>
      </w:r>
      <w:r w:rsidR="00DA1A62" w:rsidRPr="00EA4E1C">
        <w:rPr>
          <w:rFonts w:hint="cs"/>
          <w:color w:val="000000" w:themeColor="text1"/>
          <w:sz w:val="27"/>
          <w:rtl/>
        </w:rPr>
        <w:t>ْ</w:t>
      </w:r>
      <w:r w:rsidRPr="00EA4E1C">
        <w:rPr>
          <w:color w:val="000000" w:themeColor="text1"/>
          <w:sz w:val="27"/>
          <w:rtl/>
        </w:rPr>
        <w:t>فة. كما يشار إلى أن نتاج القرن الخامس فيه قدرة ذاتية على الامتداد نحو احتواء المستجد</w:t>
      </w:r>
      <w:r w:rsidR="00DA1A62" w:rsidRPr="00EA4E1C">
        <w:rPr>
          <w:rFonts w:hint="cs"/>
          <w:color w:val="000000" w:themeColor="text1"/>
          <w:sz w:val="27"/>
          <w:rtl/>
        </w:rPr>
        <w:t>ّ</w:t>
      </w:r>
      <w:r w:rsidRPr="00EA4E1C">
        <w:rPr>
          <w:color w:val="000000" w:themeColor="text1"/>
          <w:sz w:val="27"/>
          <w:rtl/>
        </w:rPr>
        <w:t>ات لقرن</w:t>
      </w:r>
      <w:r w:rsidR="00DA1A62" w:rsidRPr="00EA4E1C">
        <w:rPr>
          <w:rFonts w:hint="cs"/>
          <w:color w:val="000000" w:themeColor="text1"/>
          <w:sz w:val="27"/>
          <w:rtl/>
        </w:rPr>
        <w:t>ٍ</w:t>
      </w:r>
      <w:r w:rsidRPr="00EA4E1C">
        <w:rPr>
          <w:color w:val="000000" w:themeColor="text1"/>
          <w:sz w:val="27"/>
          <w:rtl/>
        </w:rPr>
        <w:t xml:space="preserve"> قادم بعد ذلك التاريخ. ومثال ذلك: ما يطلق عليه ـ مثلاً ـ في مجال الفقه بالفقه الافتراضي، ففيه خصخصة الهيمنة على المستقبل المنظور من جانب خضوع الواقع للمعرفة الإسلامية، وبقاء حركة الإنسان والمجتمع والمدنية تحت سيطرة النصّ أو تفسير النص</w:t>
      </w:r>
      <w:r w:rsidR="00DA1A62" w:rsidRPr="00EA4E1C">
        <w:rPr>
          <w:rFonts w:hint="cs"/>
          <w:color w:val="000000" w:themeColor="text1"/>
          <w:sz w:val="27"/>
          <w:rtl/>
        </w:rPr>
        <w:t>ّ</w:t>
      </w:r>
      <w:r w:rsidRPr="00EA4E1C">
        <w:rPr>
          <w:color w:val="000000" w:themeColor="text1"/>
          <w:sz w:val="27"/>
          <w:rtl/>
        </w:rPr>
        <w:t>. ولعل ذلك الحصاد وإن</w:t>
      </w:r>
      <w:r w:rsidR="00DA1A62" w:rsidRPr="00EA4E1C">
        <w:rPr>
          <w:rFonts w:hint="cs"/>
          <w:color w:val="000000" w:themeColor="text1"/>
          <w:sz w:val="27"/>
          <w:rtl/>
        </w:rPr>
        <w:t>ْ</w:t>
      </w:r>
      <w:r w:rsidRPr="00EA4E1C">
        <w:rPr>
          <w:color w:val="000000" w:themeColor="text1"/>
          <w:sz w:val="27"/>
          <w:rtl/>
        </w:rPr>
        <w:t xml:space="preserve"> بدا عليه </w:t>
      </w:r>
      <w:r w:rsidRPr="00EA4E1C">
        <w:rPr>
          <w:color w:val="000000" w:themeColor="text1"/>
          <w:sz w:val="27"/>
          <w:rtl/>
        </w:rPr>
        <w:lastRenderedPageBreak/>
        <w:t>تناقص هذه الخصيصة تناقصاً تدريجياً، إلا</w:t>
      </w:r>
      <w:r w:rsidR="00DA1A62" w:rsidRPr="00EA4E1C">
        <w:rPr>
          <w:rFonts w:hint="cs"/>
          <w:color w:val="000000" w:themeColor="text1"/>
          <w:sz w:val="27"/>
          <w:rtl/>
        </w:rPr>
        <w:t>ّ</w:t>
      </w:r>
      <w:r w:rsidRPr="00EA4E1C">
        <w:rPr>
          <w:color w:val="000000" w:themeColor="text1"/>
          <w:sz w:val="27"/>
          <w:rtl/>
        </w:rPr>
        <w:t xml:space="preserve"> أن</w:t>
      </w:r>
      <w:r w:rsidR="00DA1A62" w:rsidRPr="00EA4E1C">
        <w:rPr>
          <w:rFonts w:hint="cs"/>
          <w:color w:val="000000" w:themeColor="text1"/>
          <w:sz w:val="27"/>
          <w:rtl/>
        </w:rPr>
        <w:t>ّ</w:t>
      </w:r>
      <w:r w:rsidRPr="00EA4E1C">
        <w:rPr>
          <w:color w:val="000000" w:themeColor="text1"/>
          <w:sz w:val="27"/>
          <w:rtl/>
        </w:rPr>
        <w:t>ه بقي محافظاً على سمة الإبداع المعرفي حت</w:t>
      </w:r>
      <w:r w:rsidR="00DA1A62" w:rsidRPr="00EA4E1C">
        <w:rPr>
          <w:rFonts w:hint="cs"/>
          <w:color w:val="000000" w:themeColor="text1"/>
          <w:sz w:val="27"/>
          <w:rtl/>
        </w:rPr>
        <w:t>ّ</w:t>
      </w:r>
      <w:r w:rsidRPr="00EA4E1C">
        <w:rPr>
          <w:color w:val="000000" w:themeColor="text1"/>
          <w:sz w:val="27"/>
          <w:rtl/>
        </w:rPr>
        <w:t>ى القرن الثامن الهجري. ولعل أدلّ برهان على ذلك إنتاج ابن خلدون في المقدمة، والشاطبي في الموافقات</w:t>
      </w:r>
      <w:r w:rsidR="00DA1A62" w:rsidRPr="00EA4E1C">
        <w:rPr>
          <w:rFonts w:hint="cs"/>
          <w:color w:val="000000" w:themeColor="text1"/>
          <w:sz w:val="27"/>
          <w:rtl/>
        </w:rPr>
        <w:t xml:space="preserve">. </w:t>
      </w:r>
      <w:r w:rsidRPr="00EA4E1C">
        <w:rPr>
          <w:color w:val="000000" w:themeColor="text1"/>
          <w:sz w:val="27"/>
          <w:rtl/>
        </w:rPr>
        <w:t>وبسبب ثلاثة عوامل سالبة، هي: القرار الرسمي بإيقاف الاجتهاد، وتحريم النظر الفلسفي وتداول المعرفة الفلسفية، وتحريم اعتماد المنطق بلا بدائل معرفية من داخل المجال الإسلامي، أد</w:t>
      </w:r>
      <w:r w:rsidR="00DA1A62" w:rsidRPr="00EA4E1C">
        <w:rPr>
          <w:rFonts w:hint="cs"/>
          <w:color w:val="000000" w:themeColor="text1"/>
          <w:sz w:val="27"/>
          <w:rtl/>
        </w:rPr>
        <w:t>َّ</w:t>
      </w:r>
      <w:r w:rsidRPr="00EA4E1C">
        <w:rPr>
          <w:color w:val="000000" w:themeColor="text1"/>
          <w:sz w:val="27"/>
          <w:rtl/>
        </w:rPr>
        <w:t>ت إلى تناقص الوهج العلمي والاستشراف المستقبلي الذي كانت تت</w:t>
      </w:r>
      <w:r w:rsidR="00DA1A62" w:rsidRPr="00EA4E1C">
        <w:rPr>
          <w:rFonts w:hint="cs"/>
          <w:color w:val="000000" w:themeColor="text1"/>
          <w:sz w:val="27"/>
          <w:rtl/>
        </w:rPr>
        <w:t>ّ</w:t>
      </w:r>
      <w:r w:rsidRPr="00EA4E1C">
        <w:rPr>
          <w:color w:val="000000" w:themeColor="text1"/>
          <w:sz w:val="27"/>
          <w:rtl/>
        </w:rPr>
        <w:t>سم به ثقافة القرن الخامس، حتّى بدا واضحاً أن</w:t>
      </w:r>
      <w:r w:rsidR="00DA1A62" w:rsidRPr="00EA4E1C">
        <w:rPr>
          <w:rFonts w:hint="cs"/>
          <w:color w:val="000000" w:themeColor="text1"/>
          <w:sz w:val="27"/>
          <w:rtl/>
        </w:rPr>
        <w:t>ّ</w:t>
      </w:r>
      <w:r w:rsidRPr="00EA4E1C">
        <w:rPr>
          <w:color w:val="000000" w:themeColor="text1"/>
          <w:sz w:val="27"/>
          <w:rtl/>
        </w:rPr>
        <w:t xml:space="preserve"> معرفيات القرن التاسع الهجري انحسرت إلى مهام</w:t>
      </w:r>
      <w:r w:rsidR="00DA1A62" w:rsidRPr="00EA4E1C">
        <w:rPr>
          <w:rFonts w:hint="cs"/>
          <w:color w:val="000000" w:themeColor="text1"/>
          <w:sz w:val="27"/>
          <w:rtl/>
        </w:rPr>
        <w:t>ّ</w:t>
      </w:r>
      <w:r w:rsidRPr="00EA4E1C">
        <w:rPr>
          <w:color w:val="000000" w:themeColor="text1"/>
          <w:sz w:val="27"/>
          <w:rtl/>
        </w:rPr>
        <w:t xml:space="preserve"> تحليل وتفكيك إشكاليات الواقع المعاش آنذاك، ورسم حلول لها، دون الامتداد في أفق التفكير إلى ما بعد ذلك القرن. وأظن</w:t>
      </w:r>
      <w:r w:rsidR="00DA1A62" w:rsidRPr="00EA4E1C">
        <w:rPr>
          <w:rFonts w:hint="cs"/>
          <w:color w:val="000000" w:themeColor="text1"/>
          <w:sz w:val="27"/>
          <w:rtl/>
        </w:rPr>
        <w:t>ّ</w:t>
      </w:r>
      <w:r w:rsidRPr="00EA4E1C">
        <w:rPr>
          <w:color w:val="000000" w:themeColor="text1"/>
          <w:sz w:val="27"/>
          <w:rtl/>
        </w:rPr>
        <w:t xml:space="preserve"> أن</w:t>
      </w:r>
      <w:r w:rsidR="00DA1A62" w:rsidRPr="00EA4E1C">
        <w:rPr>
          <w:rFonts w:hint="cs"/>
          <w:color w:val="000000" w:themeColor="text1"/>
          <w:sz w:val="27"/>
          <w:rtl/>
        </w:rPr>
        <w:t>ّ</w:t>
      </w:r>
      <w:r w:rsidRPr="00EA4E1C">
        <w:rPr>
          <w:color w:val="000000" w:themeColor="text1"/>
          <w:sz w:val="27"/>
          <w:rtl/>
        </w:rPr>
        <w:t xml:space="preserve"> القرن العاشر شهد ات</w:t>
      </w:r>
      <w:r w:rsidR="00DA1A62" w:rsidRPr="00EA4E1C">
        <w:rPr>
          <w:rFonts w:hint="cs"/>
          <w:color w:val="000000" w:themeColor="text1"/>
          <w:sz w:val="27"/>
          <w:rtl/>
        </w:rPr>
        <w:t>ّ</w:t>
      </w:r>
      <w:r w:rsidRPr="00EA4E1C">
        <w:rPr>
          <w:color w:val="000000" w:themeColor="text1"/>
          <w:sz w:val="27"/>
          <w:rtl/>
        </w:rPr>
        <w:t>ساعاً في الهو</w:t>
      </w:r>
      <w:r w:rsidR="00DA1A62" w:rsidRPr="00EA4E1C">
        <w:rPr>
          <w:rFonts w:hint="cs"/>
          <w:color w:val="000000" w:themeColor="text1"/>
          <w:sz w:val="27"/>
          <w:rtl/>
        </w:rPr>
        <w:t>ّ</w:t>
      </w:r>
      <w:r w:rsidRPr="00EA4E1C">
        <w:rPr>
          <w:color w:val="000000" w:themeColor="text1"/>
          <w:sz w:val="27"/>
          <w:rtl/>
        </w:rPr>
        <w:t>ة بين الواقع المعاش والمعرفة المنتجة؛ بسبب انكفاء تلك المعرفة على الذات، وتأث</w:t>
      </w:r>
      <w:r w:rsidR="00DA1A62" w:rsidRPr="00EA4E1C">
        <w:rPr>
          <w:rFonts w:hint="cs"/>
          <w:color w:val="000000" w:themeColor="text1"/>
          <w:sz w:val="27"/>
          <w:rtl/>
        </w:rPr>
        <w:t>ّ</w:t>
      </w:r>
      <w:r w:rsidRPr="00EA4E1C">
        <w:rPr>
          <w:color w:val="000000" w:themeColor="text1"/>
          <w:sz w:val="27"/>
          <w:rtl/>
        </w:rPr>
        <w:t>رها بنواتج الغزو المغولي وسياسات الدويلات، والتخلي عن البعد العالمي الرسالي في المهام الاستراتيجية التي تفكر بها سياسة المسلمين، وتخطط لها العقول المعرفية للمسلمين</w:t>
      </w:r>
      <w:r w:rsidRPr="00EA4E1C">
        <w:rPr>
          <w:rFonts w:hint="cs"/>
          <w:color w:val="000000" w:themeColor="text1"/>
          <w:sz w:val="27"/>
          <w:vertAlign w:val="superscript"/>
          <w:rtl/>
        </w:rPr>
        <w:t>(</w:t>
      </w:r>
      <w:r w:rsidRPr="00EA4E1C">
        <w:rPr>
          <w:rStyle w:val="ac"/>
          <w:color w:val="000000" w:themeColor="text1"/>
          <w:sz w:val="27"/>
          <w:rtl/>
        </w:rPr>
        <w:endnoteReference w:id="254"/>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فقد توالت على «فقدان القدرة الاستباقية للمعرفة لاحتواء الواقع المستقبلي» خصيصة أكثر سلبية، هي عدم احتواء الواقع الفعلي المعاش، ولذلك صار للواقع الفعلي مسارٌ</w:t>
      </w:r>
      <w:r w:rsidR="00DA1A62" w:rsidRPr="00EA4E1C">
        <w:rPr>
          <w:rFonts w:hint="cs"/>
          <w:color w:val="000000" w:themeColor="text1"/>
          <w:sz w:val="27"/>
          <w:rtl/>
        </w:rPr>
        <w:t>،</w:t>
      </w:r>
      <w:r w:rsidRPr="00EA4E1C">
        <w:rPr>
          <w:color w:val="000000" w:themeColor="text1"/>
          <w:sz w:val="27"/>
          <w:rtl/>
        </w:rPr>
        <w:t xml:space="preserve"> ولمسارات المعرفة وتراكماتها مسار آخر.</w:t>
      </w:r>
    </w:p>
    <w:p w:rsidR="004703EA" w:rsidRPr="00EA4E1C" w:rsidRDefault="004703EA" w:rsidP="00DA1A62">
      <w:pPr>
        <w:rPr>
          <w:color w:val="000000" w:themeColor="text1"/>
          <w:sz w:val="27"/>
          <w:rtl/>
        </w:rPr>
      </w:pPr>
      <w:r w:rsidRPr="00EA4E1C">
        <w:rPr>
          <w:color w:val="000000" w:themeColor="text1"/>
          <w:sz w:val="27"/>
          <w:rtl/>
        </w:rPr>
        <w:t>هنا انفصل الواقع تماماً عن المعرفة المنظِّمة له</w:t>
      </w:r>
      <w:r w:rsidR="00DA1A62" w:rsidRPr="00EA4E1C">
        <w:rPr>
          <w:rFonts w:hint="cs"/>
          <w:color w:val="000000" w:themeColor="text1"/>
          <w:sz w:val="27"/>
          <w:rtl/>
        </w:rPr>
        <w:t>،</w:t>
      </w:r>
      <w:r w:rsidRPr="00EA4E1C">
        <w:rPr>
          <w:color w:val="000000" w:themeColor="text1"/>
          <w:sz w:val="27"/>
          <w:rtl/>
        </w:rPr>
        <w:t xml:space="preserve"> والمخطِّطة لمستقبله، وأصبح خارج سيطرة التنظير الحقوقي والفكري</w:t>
      </w:r>
      <w:r w:rsidR="00DA1A62" w:rsidRPr="00EA4E1C">
        <w:rPr>
          <w:rFonts w:hint="cs"/>
          <w:color w:val="000000" w:themeColor="text1"/>
          <w:sz w:val="27"/>
          <w:rtl/>
        </w:rPr>
        <w:t>.</w:t>
      </w:r>
      <w:r w:rsidRPr="00EA4E1C">
        <w:rPr>
          <w:color w:val="000000" w:themeColor="text1"/>
          <w:sz w:val="27"/>
          <w:rtl/>
        </w:rPr>
        <w:t xml:space="preserve"> فكانت ـ مثلاً ـ اقتصاديات ذلك القرن (العاشر) تتطو</w:t>
      </w:r>
      <w:r w:rsidR="00DA1A62" w:rsidRPr="00EA4E1C">
        <w:rPr>
          <w:rFonts w:hint="cs"/>
          <w:color w:val="000000" w:themeColor="text1"/>
          <w:sz w:val="27"/>
          <w:rtl/>
        </w:rPr>
        <w:t>ّ</w:t>
      </w:r>
      <w:r w:rsidRPr="00EA4E1C">
        <w:rPr>
          <w:color w:val="000000" w:themeColor="text1"/>
          <w:sz w:val="27"/>
          <w:rtl/>
        </w:rPr>
        <w:t>ر خارج السيطرة، وتفرض نفسها عند التعارض الصريح، ليأتي الفقهاء مصحِّحين لمسار، لا مخطِّطين له، كما كانوا سابقاً</w:t>
      </w:r>
      <w:r w:rsidR="00DA1A62" w:rsidRPr="00EA4E1C">
        <w:rPr>
          <w:rFonts w:hint="cs"/>
          <w:color w:val="000000" w:themeColor="text1"/>
          <w:sz w:val="27"/>
          <w:rtl/>
        </w:rPr>
        <w:t>.</w:t>
      </w:r>
      <w:r w:rsidRPr="00EA4E1C">
        <w:rPr>
          <w:color w:val="000000" w:themeColor="text1"/>
          <w:sz w:val="27"/>
          <w:rtl/>
        </w:rPr>
        <w:t xml:space="preserve"> فظهر منهج الرميم، وهو منهج اضطراري؛ لرتق ما ظهر فيه من سلوكيات فقدت الشرعية في المنظومة الحقوقية.</w:t>
      </w:r>
    </w:p>
    <w:p w:rsidR="004703EA" w:rsidRPr="00EA4E1C" w:rsidRDefault="004703EA" w:rsidP="004703EA">
      <w:pPr>
        <w:rPr>
          <w:color w:val="000000" w:themeColor="text1"/>
          <w:sz w:val="27"/>
          <w:rtl/>
        </w:rPr>
      </w:pPr>
      <w:r w:rsidRPr="00EA4E1C">
        <w:rPr>
          <w:color w:val="000000" w:themeColor="text1"/>
          <w:sz w:val="27"/>
          <w:rtl/>
        </w:rPr>
        <w:tab/>
        <w:t>وربما أدرك الإمام الشهيد ـ من خلال اط</w:t>
      </w:r>
      <w:r w:rsidR="00DA1A62" w:rsidRPr="00EA4E1C">
        <w:rPr>
          <w:rFonts w:hint="cs"/>
          <w:color w:val="000000" w:themeColor="text1"/>
          <w:sz w:val="27"/>
          <w:rtl/>
        </w:rPr>
        <w:t>ّ</w:t>
      </w:r>
      <w:r w:rsidRPr="00EA4E1C">
        <w:rPr>
          <w:color w:val="000000" w:themeColor="text1"/>
          <w:sz w:val="27"/>
          <w:rtl/>
        </w:rPr>
        <w:t>لاعه الدقيق والعميق على تطو</w:t>
      </w:r>
      <w:r w:rsidR="00DA1A62" w:rsidRPr="00EA4E1C">
        <w:rPr>
          <w:rFonts w:hint="cs"/>
          <w:color w:val="000000" w:themeColor="text1"/>
          <w:sz w:val="27"/>
          <w:rtl/>
        </w:rPr>
        <w:t>ّ</w:t>
      </w:r>
      <w:r w:rsidRPr="00EA4E1C">
        <w:rPr>
          <w:color w:val="000000" w:themeColor="text1"/>
          <w:sz w:val="27"/>
          <w:rtl/>
        </w:rPr>
        <w:t>ر هذه الإشكالية، من خلال رصد العلاقة بين المنهج الفكري والواقع الاجتماعي ـ أن هذا المشهد قد تجذَّر، واستحكمت القطيعة بين التنظير والتطبيق، وصارت هذه القطيعة أمراً واقعاً، على مدى ثلاثة أو أربعة قرون. وفي القرن الثالث عشر الهجري ارتطم الفكر الإسلامي بالفكر الغربي</w:t>
      </w:r>
      <w:r w:rsidR="00DA1A62" w:rsidRPr="00EA4E1C">
        <w:rPr>
          <w:rFonts w:hint="cs"/>
          <w:color w:val="000000" w:themeColor="text1"/>
          <w:sz w:val="27"/>
          <w:rtl/>
        </w:rPr>
        <w:t>،</w:t>
      </w:r>
      <w:r w:rsidRPr="00EA4E1C">
        <w:rPr>
          <w:color w:val="000000" w:themeColor="text1"/>
          <w:sz w:val="27"/>
          <w:rtl/>
        </w:rPr>
        <w:t xml:space="preserve"> الوافد مع حملات السيطرة والاستعمار، وتحو</w:t>
      </w:r>
      <w:r w:rsidR="00DA1A62" w:rsidRPr="00EA4E1C">
        <w:rPr>
          <w:rFonts w:hint="cs"/>
          <w:color w:val="000000" w:themeColor="text1"/>
          <w:sz w:val="27"/>
          <w:rtl/>
        </w:rPr>
        <w:t>ّ</w:t>
      </w:r>
      <w:r w:rsidRPr="00EA4E1C">
        <w:rPr>
          <w:color w:val="000000" w:themeColor="text1"/>
          <w:sz w:val="27"/>
          <w:rtl/>
        </w:rPr>
        <w:t xml:space="preserve">لت أجزاء العالم الإسلامي إلى نفوذ المركَّب (سياسي ـ ثقافي ـ أيديولوجي ـ اقتصادي)، </w:t>
      </w:r>
      <w:r w:rsidRPr="00EA4E1C">
        <w:rPr>
          <w:color w:val="000000" w:themeColor="text1"/>
          <w:sz w:val="27"/>
          <w:rtl/>
        </w:rPr>
        <w:lastRenderedPageBreak/>
        <w:t>مزو</w:t>
      </w:r>
      <w:r w:rsidR="00DA1A62" w:rsidRPr="00EA4E1C">
        <w:rPr>
          <w:rFonts w:hint="cs"/>
          <w:color w:val="000000" w:themeColor="text1"/>
          <w:sz w:val="27"/>
          <w:rtl/>
        </w:rPr>
        <w:t>ّ</w:t>
      </w:r>
      <w:r w:rsidRPr="00EA4E1C">
        <w:rPr>
          <w:color w:val="000000" w:themeColor="text1"/>
          <w:sz w:val="27"/>
          <w:rtl/>
        </w:rPr>
        <w:t>داً بآليات منهجية، وتقنيات تطبيقية، ومعرفة غير مفك</w:t>
      </w:r>
      <w:r w:rsidR="00DA1A62" w:rsidRPr="00EA4E1C">
        <w:rPr>
          <w:rFonts w:hint="cs"/>
          <w:color w:val="000000" w:themeColor="text1"/>
          <w:sz w:val="27"/>
          <w:rtl/>
        </w:rPr>
        <w:t>َّ</w:t>
      </w:r>
      <w:r w:rsidRPr="00EA4E1C">
        <w:rPr>
          <w:color w:val="000000" w:themeColor="text1"/>
          <w:sz w:val="27"/>
          <w:rtl/>
        </w:rPr>
        <w:t>ر بها في ثقافتنا. وبالتفاعل بين هذه الس</w:t>
      </w:r>
      <w:r w:rsidR="00DA1A62" w:rsidRPr="00EA4E1C">
        <w:rPr>
          <w:rFonts w:hint="cs"/>
          <w:color w:val="000000" w:themeColor="text1"/>
          <w:sz w:val="27"/>
          <w:rtl/>
        </w:rPr>
        <w:t>ِّ</w:t>
      </w:r>
      <w:r w:rsidRPr="00EA4E1C">
        <w:rPr>
          <w:color w:val="000000" w:themeColor="text1"/>
          <w:sz w:val="27"/>
          <w:rtl/>
        </w:rPr>
        <w:t xml:space="preserve">مات والخصائص التي رافقت عملية الاشتباك بين الثقافتين مطلع القرن العشرين وجد الناس في عالمنا الإسلامي أنفسهم على اتجاهات أربعة: </w:t>
      </w:r>
    </w:p>
    <w:p w:rsidR="004703EA" w:rsidRPr="00EA4E1C" w:rsidRDefault="004703EA" w:rsidP="00EA4E1C">
      <w:pPr>
        <w:pStyle w:val="space2"/>
        <w:rPr>
          <w:color w:val="000000" w:themeColor="text1"/>
          <w:sz w:val="27"/>
          <w:rtl/>
        </w:rPr>
      </w:pPr>
      <w:r w:rsidRPr="00EA4E1C">
        <w:rPr>
          <w:b/>
          <w:bCs/>
          <w:color w:val="000000" w:themeColor="text1"/>
          <w:sz w:val="27"/>
          <w:rtl/>
        </w:rPr>
        <w:t>الأول:</w:t>
      </w:r>
      <w:r w:rsidRPr="00EA4E1C">
        <w:rPr>
          <w:color w:val="000000" w:themeColor="text1"/>
          <w:sz w:val="27"/>
          <w:rtl/>
        </w:rPr>
        <w:t xml:space="preserve"> مَنْ تولَّدت لديه القناعة بأن التراث الفكري الإسلامي عاجز</w:t>
      </w:r>
      <w:r w:rsidR="00DA1A62" w:rsidRPr="00EA4E1C">
        <w:rPr>
          <w:rFonts w:hint="cs"/>
          <w:color w:val="000000" w:themeColor="text1"/>
          <w:sz w:val="27"/>
          <w:rtl/>
        </w:rPr>
        <w:t>ٌ</w:t>
      </w:r>
      <w:r w:rsidRPr="00EA4E1C">
        <w:rPr>
          <w:color w:val="000000" w:themeColor="text1"/>
          <w:sz w:val="27"/>
          <w:rtl/>
        </w:rPr>
        <w:t xml:space="preserve"> تماماً عن المنازلة، وتزويد الصراع التحرُّري الإسلامي من النفوذ الغربي بأيديولوجية التحرير والاستقلال، وتكوين الدولة الحديثة المدنية، والرؤيا الثقافية الرصينة، والاقتصاد التنموي المؤد</w:t>
      </w:r>
      <w:r w:rsidR="00DA1A62" w:rsidRPr="00EA4E1C">
        <w:rPr>
          <w:rFonts w:hint="cs"/>
          <w:color w:val="000000" w:themeColor="text1"/>
          <w:sz w:val="27"/>
          <w:rtl/>
        </w:rPr>
        <w:t>ّ</w:t>
      </w:r>
      <w:r w:rsidRPr="00EA4E1C">
        <w:rPr>
          <w:color w:val="000000" w:themeColor="text1"/>
          <w:sz w:val="27"/>
          <w:rtl/>
        </w:rPr>
        <w:t>ي إلى مجتمع الرفاهية.</w:t>
      </w:r>
    </w:p>
    <w:p w:rsidR="004703EA" w:rsidRPr="00EA4E1C" w:rsidRDefault="004703EA" w:rsidP="00EA4E1C">
      <w:pPr>
        <w:pStyle w:val="space2"/>
        <w:rPr>
          <w:color w:val="000000" w:themeColor="text1"/>
          <w:sz w:val="27"/>
          <w:rtl/>
        </w:rPr>
      </w:pPr>
      <w:r w:rsidRPr="00EA4E1C">
        <w:rPr>
          <w:b/>
          <w:bCs/>
          <w:color w:val="000000" w:themeColor="text1"/>
          <w:sz w:val="27"/>
          <w:rtl/>
        </w:rPr>
        <w:t>الثاني:</w:t>
      </w:r>
      <w:r w:rsidRPr="00EA4E1C">
        <w:rPr>
          <w:color w:val="000000" w:themeColor="text1"/>
          <w:sz w:val="27"/>
          <w:rtl/>
        </w:rPr>
        <w:t xml:space="preserve"> مَن</w:t>
      </w:r>
      <w:r w:rsidR="00DA1A62" w:rsidRPr="00EA4E1C">
        <w:rPr>
          <w:rFonts w:hint="cs"/>
          <w:color w:val="000000" w:themeColor="text1"/>
          <w:sz w:val="27"/>
          <w:rtl/>
        </w:rPr>
        <w:t>ْ</w:t>
      </w:r>
      <w:r w:rsidRPr="00EA4E1C">
        <w:rPr>
          <w:color w:val="000000" w:themeColor="text1"/>
          <w:sz w:val="27"/>
          <w:rtl/>
        </w:rPr>
        <w:t xml:space="preserve"> وجد أن الأصل في مقاومة الغزو الفكري الغربي وما ارتبط به من سياسات واقتصاد هو إعادة العقل الإسلامي إلى تراثه الأصيل، واعتماد هذا التراث ـ على كلّ ما فيه ـ لاهوتاً للتحرير والتحر</w:t>
      </w:r>
      <w:r w:rsidR="00DA1A62" w:rsidRPr="00EA4E1C">
        <w:rPr>
          <w:rFonts w:hint="cs"/>
          <w:color w:val="000000" w:themeColor="text1"/>
          <w:sz w:val="27"/>
          <w:rtl/>
        </w:rPr>
        <w:t>ُّ</w:t>
      </w:r>
      <w:r w:rsidRPr="00EA4E1C">
        <w:rPr>
          <w:color w:val="000000" w:themeColor="text1"/>
          <w:sz w:val="27"/>
          <w:rtl/>
        </w:rPr>
        <w:t>ر، فترت</w:t>
      </w:r>
      <w:r w:rsidR="00DA1A62" w:rsidRPr="00EA4E1C">
        <w:rPr>
          <w:rFonts w:hint="cs"/>
          <w:color w:val="000000" w:themeColor="text1"/>
          <w:sz w:val="27"/>
          <w:rtl/>
        </w:rPr>
        <w:t>َّ</w:t>
      </w:r>
      <w:r w:rsidRPr="00EA4E1C">
        <w:rPr>
          <w:color w:val="000000" w:themeColor="text1"/>
          <w:sz w:val="27"/>
          <w:rtl/>
        </w:rPr>
        <w:t>ب عليه أنه رفض كل ما جاء به الغرب، فكراً وفلسفة وتقنيات ومنهج، واستخدم الدين ـ بكل</w:t>
      </w:r>
      <w:r w:rsidR="00DA1A62" w:rsidRPr="00EA4E1C">
        <w:rPr>
          <w:rFonts w:hint="cs"/>
          <w:color w:val="000000" w:themeColor="text1"/>
          <w:sz w:val="27"/>
          <w:rtl/>
        </w:rPr>
        <w:t>ّ</w:t>
      </w:r>
      <w:r w:rsidRPr="00EA4E1C">
        <w:rPr>
          <w:color w:val="000000" w:themeColor="text1"/>
          <w:sz w:val="27"/>
          <w:rtl/>
        </w:rPr>
        <w:t xml:space="preserve"> ما يملك من قدرة تعبوية ـ للمواجهة.</w:t>
      </w:r>
    </w:p>
    <w:p w:rsidR="004703EA" w:rsidRPr="00EA4E1C" w:rsidRDefault="004703EA" w:rsidP="00EA4E1C">
      <w:pPr>
        <w:pStyle w:val="space2"/>
        <w:rPr>
          <w:color w:val="000000" w:themeColor="text1"/>
          <w:sz w:val="27"/>
          <w:rtl/>
        </w:rPr>
      </w:pPr>
      <w:r w:rsidRPr="00EA4E1C">
        <w:rPr>
          <w:b/>
          <w:bCs/>
          <w:color w:val="000000" w:themeColor="text1"/>
          <w:sz w:val="27"/>
          <w:rtl/>
        </w:rPr>
        <w:t>الثالث:</w:t>
      </w:r>
      <w:r w:rsidRPr="00EA4E1C">
        <w:rPr>
          <w:color w:val="000000" w:themeColor="text1"/>
          <w:sz w:val="27"/>
          <w:rtl/>
        </w:rPr>
        <w:t xml:space="preserve"> وهو الات</w:t>
      </w:r>
      <w:r w:rsidR="00DA1A62" w:rsidRPr="00EA4E1C">
        <w:rPr>
          <w:rFonts w:hint="cs"/>
          <w:color w:val="000000" w:themeColor="text1"/>
          <w:sz w:val="27"/>
          <w:rtl/>
        </w:rPr>
        <w:t>ّ</w:t>
      </w:r>
      <w:r w:rsidRPr="00EA4E1C">
        <w:rPr>
          <w:color w:val="000000" w:themeColor="text1"/>
          <w:sz w:val="27"/>
          <w:rtl/>
        </w:rPr>
        <w:t>جاه الذي أدرك أن التراث الفكري كما هي حاله لا يكفي للمواجهة إزاء المهمّات الاستراتيجية للأمة مطلع القرن العشرين، وهي «التحر</w:t>
      </w:r>
      <w:r w:rsidR="00DA1A62" w:rsidRPr="00EA4E1C">
        <w:rPr>
          <w:rFonts w:hint="cs"/>
          <w:color w:val="000000" w:themeColor="text1"/>
          <w:sz w:val="27"/>
          <w:rtl/>
        </w:rPr>
        <w:t>ُّ</w:t>
      </w:r>
      <w:r w:rsidRPr="00EA4E1C">
        <w:rPr>
          <w:color w:val="000000" w:themeColor="text1"/>
          <w:sz w:val="27"/>
          <w:rtl/>
        </w:rPr>
        <w:t>ر من هيمنة الأجنبي، وبناء الدولة المدنية الحديثة، وتكوين اقتصاديات تنموية عادلة في توزيعها، تسعى إلى مجتمع الرفاهية، وبنية ثقافية حركية متجد</w:t>
      </w:r>
      <w:r w:rsidR="00DA1A62" w:rsidRPr="00EA4E1C">
        <w:rPr>
          <w:rFonts w:hint="cs"/>
          <w:color w:val="000000" w:themeColor="text1"/>
          <w:sz w:val="27"/>
          <w:rtl/>
        </w:rPr>
        <w:t>ّ</w:t>
      </w:r>
      <w:r w:rsidRPr="00EA4E1C">
        <w:rPr>
          <w:color w:val="000000" w:themeColor="text1"/>
          <w:sz w:val="27"/>
          <w:rtl/>
        </w:rPr>
        <w:t>دة». لذلك سقط في عملية التوفيق غير المنسجم، ممّا أوجد رؤية مشو</w:t>
      </w:r>
      <w:r w:rsidR="00DA1A62" w:rsidRPr="00EA4E1C">
        <w:rPr>
          <w:rFonts w:hint="cs"/>
          <w:color w:val="000000" w:themeColor="text1"/>
          <w:sz w:val="27"/>
          <w:rtl/>
        </w:rPr>
        <w:t>ّ</w:t>
      </w:r>
      <w:r w:rsidRPr="00EA4E1C">
        <w:rPr>
          <w:color w:val="000000" w:themeColor="text1"/>
          <w:sz w:val="27"/>
          <w:rtl/>
        </w:rPr>
        <w:t>هة لا يمكن اعتبارها موقفاً إسلامياً، ولا موقفاً شمولياً أوروبياً.</w:t>
      </w:r>
    </w:p>
    <w:p w:rsidR="004703EA" w:rsidRPr="00EA4E1C" w:rsidRDefault="004703EA" w:rsidP="00EA4E1C">
      <w:pPr>
        <w:pStyle w:val="space2"/>
        <w:rPr>
          <w:color w:val="000000" w:themeColor="text1"/>
          <w:sz w:val="27"/>
          <w:rtl/>
        </w:rPr>
      </w:pPr>
      <w:r w:rsidRPr="00EA4E1C">
        <w:rPr>
          <w:b/>
          <w:bCs/>
          <w:color w:val="000000" w:themeColor="text1"/>
          <w:sz w:val="27"/>
          <w:rtl/>
        </w:rPr>
        <w:t>الرابع:</w:t>
      </w:r>
      <w:r w:rsidRPr="00EA4E1C">
        <w:rPr>
          <w:color w:val="000000" w:themeColor="text1"/>
          <w:sz w:val="27"/>
          <w:rtl/>
        </w:rPr>
        <w:t xml:space="preserve"> ات</w:t>
      </w:r>
      <w:r w:rsidR="00DA1A62" w:rsidRPr="00EA4E1C">
        <w:rPr>
          <w:rFonts w:hint="cs"/>
          <w:color w:val="000000" w:themeColor="text1"/>
          <w:sz w:val="27"/>
          <w:rtl/>
        </w:rPr>
        <w:t>ّ</w:t>
      </w:r>
      <w:r w:rsidRPr="00EA4E1C">
        <w:rPr>
          <w:color w:val="000000" w:themeColor="text1"/>
          <w:sz w:val="27"/>
          <w:rtl/>
        </w:rPr>
        <w:t>جاه عمد إلى إعادة النظر في التراث، وفرز الشرائح الفكرية الثلاث</w:t>
      </w:r>
      <w:r w:rsidR="009A7F0F" w:rsidRPr="00EA4E1C">
        <w:rPr>
          <w:rFonts w:hint="cs"/>
          <w:color w:val="000000" w:themeColor="text1"/>
          <w:sz w:val="27"/>
          <w:rtl/>
        </w:rPr>
        <w:t>،</w:t>
      </w:r>
      <w:r w:rsidRPr="00EA4E1C">
        <w:rPr>
          <w:color w:val="000000" w:themeColor="text1"/>
          <w:sz w:val="27"/>
          <w:rtl/>
        </w:rPr>
        <w:t xml:space="preserve"> وهي: شريحة الأفكار التي ليس لها مجال حيوي فعلي؛ والأفكار التي ولدتها حالات العجز، فكانت من جهة التصنيف أفكاراً معط</w:t>
      </w:r>
      <w:r w:rsidR="009A7F0F" w:rsidRPr="00EA4E1C">
        <w:rPr>
          <w:rFonts w:hint="cs"/>
          <w:color w:val="000000" w:themeColor="text1"/>
          <w:sz w:val="27"/>
          <w:rtl/>
        </w:rPr>
        <w:t>ّ</w:t>
      </w:r>
      <w:r w:rsidRPr="00EA4E1C">
        <w:rPr>
          <w:color w:val="000000" w:themeColor="text1"/>
          <w:sz w:val="27"/>
          <w:rtl/>
        </w:rPr>
        <w:t>لة للمشروع النهضوي؛ والأفكار الناشطة التي يمكن إعادة ترتيب مضامينها، وتجديد خطابها، وهيكلتها بما يتناسب مع التقد</w:t>
      </w:r>
      <w:r w:rsidR="009A7F0F" w:rsidRPr="00EA4E1C">
        <w:rPr>
          <w:rFonts w:hint="cs"/>
          <w:color w:val="000000" w:themeColor="text1"/>
          <w:sz w:val="27"/>
          <w:rtl/>
        </w:rPr>
        <w:t>ّ</w:t>
      </w:r>
      <w:r w:rsidRPr="00EA4E1C">
        <w:rPr>
          <w:color w:val="000000" w:themeColor="text1"/>
          <w:sz w:val="27"/>
          <w:rtl/>
        </w:rPr>
        <w:t>م المعرفي والعلمي؛ لكي تصلح مشروعاً إسلامياً منفتحاً على الثقافات والإنجازات الإنسانية، على أن تكون هي معيار القبول والردّ. وهذا الاتجاه يقضي باكتشاف منهج معياريّ للفرز، ورؤيا نقدية، وآلي</w:t>
      </w:r>
      <w:r w:rsidR="009A7F0F" w:rsidRPr="00EA4E1C">
        <w:rPr>
          <w:rFonts w:hint="cs"/>
          <w:color w:val="000000" w:themeColor="text1"/>
          <w:sz w:val="27"/>
          <w:rtl/>
        </w:rPr>
        <w:t>ّ</w:t>
      </w:r>
      <w:r w:rsidRPr="00EA4E1C">
        <w:rPr>
          <w:color w:val="000000" w:themeColor="text1"/>
          <w:sz w:val="27"/>
          <w:rtl/>
        </w:rPr>
        <w:t>ة لإعادة ترتيب المضامين الفكرية، وتشكيل الخطاب.</w:t>
      </w:r>
    </w:p>
    <w:p w:rsidR="004703EA" w:rsidRPr="00EA4E1C" w:rsidRDefault="004703EA" w:rsidP="009A7F0F">
      <w:pPr>
        <w:rPr>
          <w:color w:val="000000" w:themeColor="text1"/>
          <w:sz w:val="27"/>
          <w:rtl/>
        </w:rPr>
      </w:pPr>
      <w:r w:rsidRPr="00EA4E1C">
        <w:rPr>
          <w:color w:val="000000" w:themeColor="text1"/>
          <w:sz w:val="27"/>
          <w:rtl/>
        </w:rPr>
        <w:t xml:space="preserve">ومن مصاديق تلك المستلزمات الفكرية تطبيق منهج الاستقراء، وهو تجميع </w:t>
      </w:r>
      <w:r w:rsidRPr="00EA4E1C">
        <w:rPr>
          <w:color w:val="000000" w:themeColor="text1"/>
          <w:sz w:val="27"/>
          <w:rtl/>
        </w:rPr>
        <w:lastRenderedPageBreak/>
        <w:t>الأحكام الجزئية، وتنظيم مشتركاتها</w:t>
      </w:r>
      <w:r w:rsidR="009A7F0F" w:rsidRPr="00EA4E1C">
        <w:rPr>
          <w:rFonts w:hint="cs"/>
          <w:color w:val="000000" w:themeColor="text1"/>
          <w:sz w:val="27"/>
          <w:rtl/>
        </w:rPr>
        <w:t>؛</w:t>
      </w:r>
      <w:r w:rsidRPr="00EA4E1C">
        <w:rPr>
          <w:color w:val="000000" w:themeColor="text1"/>
          <w:sz w:val="27"/>
          <w:rtl/>
        </w:rPr>
        <w:t xml:space="preserve"> وصولاً إلى حكم كل</w:t>
      </w:r>
      <w:r w:rsidR="009A7F0F" w:rsidRPr="00EA4E1C">
        <w:rPr>
          <w:rFonts w:hint="cs"/>
          <w:color w:val="000000" w:themeColor="text1"/>
          <w:sz w:val="27"/>
          <w:rtl/>
        </w:rPr>
        <w:t>ّ</w:t>
      </w:r>
      <w:r w:rsidRPr="00EA4E1C">
        <w:rPr>
          <w:color w:val="000000" w:themeColor="text1"/>
          <w:sz w:val="27"/>
          <w:rtl/>
        </w:rPr>
        <w:t>ي، ثم تجميع الأحكام الكلية؛ وصولاً إلى هيكل النظام في ذلك المجال، وأخيراً استكمال النظرية، مثل: النظرية الاقتصادية الإسلامية، أو النظرية الاجتماعية الإسلامية، أو فقه الدولة، إلخ.</w:t>
      </w:r>
    </w:p>
    <w:p w:rsidR="004703EA" w:rsidRPr="00EA4E1C" w:rsidRDefault="004703EA" w:rsidP="004703EA">
      <w:pPr>
        <w:rPr>
          <w:b/>
          <w:bCs/>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المبحث الثاني: إشكالية الجدلي</w:t>
      </w:r>
      <w:r w:rsidR="009A7F0F" w:rsidRPr="00EA4E1C">
        <w:rPr>
          <w:rFonts w:hint="cs"/>
          <w:color w:val="000000" w:themeColor="text1"/>
          <w:rtl/>
        </w:rPr>
        <w:t>ّ</w:t>
      </w:r>
      <w:r w:rsidRPr="00EA4E1C">
        <w:rPr>
          <w:color w:val="000000" w:themeColor="text1"/>
          <w:rtl/>
        </w:rPr>
        <w:t>ات</w:t>
      </w:r>
    </w:p>
    <w:p w:rsidR="004703EA" w:rsidRPr="00EA4E1C" w:rsidRDefault="004703EA" w:rsidP="00EA4E1C">
      <w:pPr>
        <w:spacing w:line="380" w:lineRule="exact"/>
        <w:rPr>
          <w:color w:val="000000" w:themeColor="text1"/>
          <w:sz w:val="27"/>
          <w:rtl/>
        </w:rPr>
      </w:pPr>
      <w:r w:rsidRPr="00EA4E1C">
        <w:rPr>
          <w:color w:val="000000" w:themeColor="text1"/>
          <w:sz w:val="27"/>
          <w:rtl/>
        </w:rPr>
        <w:t>بيد أن الراصد لهذا الاتجاه، الذي بدأ على يد مدرسة الأفغاني في طورها الأول، ومدرسة النائيني، يرى أن</w:t>
      </w:r>
      <w:r w:rsidR="009A7F0F" w:rsidRPr="00EA4E1C">
        <w:rPr>
          <w:rFonts w:hint="cs"/>
          <w:color w:val="000000" w:themeColor="text1"/>
          <w:sz w:val="27"/>
          <w:rtl/>
        </w:rPr>
        <w:t>ّ</w:t>
      </w:r>
      <w:r w:rsidRPr="00EA4E1C">
        <w:rPr>
          <w:color w:val="000000" w:themeColor="text1"/>
          <w:sz w:val="27"/>
          <w:rtl/>
        </w:rPr>
        <w:t xml:space="preserve"> معو</w:t>
      </w:r>
      <w:r w:rsidR="009A7F0F" w:rsidRPr="00EA4E1C">
        <w:rPr>
          <w:rFonts w:hint="cs"/>
          <w:color w:val="000000" w:themeColor="text1"/>
          <w:sz w:val="27"/>
          <w:rtl/>
        </w:rPr>
        <w:t>ّ</w:t>
      </w:r>
      <w:r w:rsidRPr="00EA4E1C">
        <w:rPr>
          <w:color w:val="000000" w:themeColor="text1"/>
          <w:sz w:val="27"/>
          <w:rtl/>
        </w:rPr>
        <w:t>قات فكرية جابهت هذا الاتجاه، مم</w:t>
      </w:r>
      <w:r w:rsidR="009A7F0F" w:rsidRPr="00EA4E1C">
        <w:rPr>
          <w:rFonts w:hint="cs"/>
          <w:color w:val="000000" w:themeColor="text1"/>
          <w:sz w:val="27"/>
          <w:rtl/>
        </w:rPr>
        <w:t>ّ</w:t>
      </w:r>
      <w:r w:rsidRPr="00EA4E1C">
        <w:rPr>
          <w:color w:val="000000" w:themeColor="text1"/>
          <w:sz w:val="27"/>
          <w:rtl/>
        </w:rPr>
        <w:t>ا أوجد إشكاليات فكرية لم يتخطّاها البحث في خضم هذا الات</w:t>
      </w:r>
      <w:r w:rsidR="009A7F0F" w:rsidRPr="00EA4E1C">
        <w:rPr>
          <w:rFonts w:hint="cs"/>
          <w:color w:val="000000" w:themeColor="text1"/>
          <w:sz w:val="27"/>
          <w:rtl/>
        </w:rPr>
        <w:t>ّ</w:t>
      </w:r>
      <w:r w:rsidRPr="00EA4E1C">
        <w:rPr>
          <w:color w:val="000000" w:themeColor="text1"/>
          <w:sz w:val="27"/>
          <w:rtl/>
        </w:rPr>
        <w:t xml:space="preserve">جاه، ومنها: </w:t>
      </w:r>
    </w:p>
    <w:p w:rsidR="004703EA" w:rsidRPr="00EA4E1C" w:rsidRDefault="004703EA" w:rsidP="00EA4E1C">
      <w:pPr>
        <w:pStyle w:val="space2"/>
        <w:rPr>
          <w:color w:val="000000" w:themeColor="text1"/>
          <w:sz w:val="27"/>
          <w:rtl/>
        </w:rPr>
      </w:pPr>
      <w:r w:rsidRPr="00EA4E1C">
        <w:rPr>
          <w:color w:val="000000" w:themeColor="text1"/>
          <w:sz w:val="27"/>
          <w:rtl/>
        </w:rPr>
        <w:t>1ـ تشخيص طبيعة العلاقة بين الإنسان والموارد الطبيعية في الصراع أو التكامل.</w:t>
      </w:r>
    </w:p>
    <w:p w:rsidR="004703EA" w:rsidRPr="00EA4E1C" w:rsidRDefault="004703EA" w:rsidP="00EA4E1C">
      <w:pPr>
        <w:pStyle w:val="space2"/>
        <w:rPr>
          <w:color w:val="000000" w:themeColor="text1"/>
          <w:sz w:val="27"/>
        </w:rPr>
      </w:pPr>
      <w:r w:rsidRPr="00EA4E1C">
        <w:rPr>
          <w:color w:val="000000" w:themeColor="text1"/>
          <w:sz w:val="27"/>
          <w:rtl/>
        </w:rPr>
        <w:t>2ـ حقوق الإنسان المستمر</w:t>
      </w:r>
      <w:r w:rsidR="009A7F0F" w:rsidRPr="00EA4E1C">
        <w:rPr>
          <w:rFonts w:hint="cs"/>
          <w:color w:val="000000" w:themeColor="text1"/>
          <w:sz w:val="27"/>
          <w:rtl/>
        </w:rPr>
        <w:t>ّ</w:t>
      </w:r>
      <w:r w:rsidRPr="00EA4E1C">
        <w:rPr>
          <w:color w:val="000000" w:themeColor="text1"/>
          <w:sz w:val="27"/>
          <w:rtl/>
        </w:rPr>
        <w:t>ة المنتق</w:t>
      </w:r>
      <w:r w:rsidR="009A7F0F" w:rsidRPr="00EA4E1C">
        <w:rPr>
          <w:rFonts w:hint="cs"/>
          <w:color w:val="000000" w:themeColor="text1"/>
          <w:sz w:val="27"/>
          <w:rtl/>
        </w:rPr>
        <w:t>ّ</w:t>
      </w:r>
      <w:r w:rsidRPr="00EA4E1C">
        <w:rPr>
          <w:color w:val="000000" w:themeColor="text1"/>
          <w:sz w:val="27"/>
          <w:rtl/>
        </w:rPr>
        <w:t>لة إلى الأجيال في المواط</w:t>
      </w:r>
      <w:r w:rsidR="009A7F0F" w:rsidRPr="00EA4E1C">
        <w:rPr>
          <w:rFonts w:hint="cs"/>
          <w:color w:val="000000" w:themeColor="text1"/>
          <w:sz w:val="27"/>
          <w:rtl/>
        </w:rPr>
        <w:t>َ</w:t>
      </w:r>
      <w:r w:rsidRPr="00EA4E1C">
        <w:rPr>
          <w:color w:val="000000" w:themeColor="text1"/>
          <w:sz w:val="27"/>
          <w:rtl/>
        </w:rPr>
        <w:t>نة والثروة والبيئة.</w:t>
      </w:r>
    </w:p>
    <w:p w:rsidR="004703EA" w:rsidRPr="00EA4E1C" w:rsidRDefault="004703EA" w:rsidP="00EA4E1C">
      <w:pPr>
        <w:pStyle w:val="space2"/>
        <w:rPr>
          <w:color w:val="000000" w:themeColor="text1"/>
          <w:sz w:val="27"/>
        </w:rPr>
      </w:pPr>
      <w:r w:rsidRPr="00EA4E1C">
        <w:rPr>
          <w:color w:val="000000" w:themeColor="text1"/>
          <w:sz w:val="27"/>
          <w:rtl/>
        </w:rPr>
        <w:t>3ـ منطقة ما سَكَتَ عنه النصّ، أو قصور فهم النص</w:t>
      </w:r>
      <w:r w:rsidR="009A7F0F" w:rsidRPr="00EA4E1C">
        <w:rPr>
          <w:rFonts w:hint="cs"/>
          <w:color w:val="000000" w:themeColor="text1"/>
          <w:sz w:val="27"/>
          <w:rtl/>
        </w:rPr>
        <w:t>ّ</w:t>
      </w:r>
      <w:r w:rsidRPr="00EA4E1C">
        <w:rPr>
          <w:color w:val="000000" w:themeColor="text1"/>
          <w:sz w:val="27"/>
          <w:rtl/>
        </w:rPr>
        <w:t>، أو قصور النصّ ذاته.</w:t>
      </w:r>
    </w:p>
    <w:p w:rsidR="004703EA" w:rsidRPr="00EA4E1C" w:rsidRDefault="004703EA" w:rsidP="00EA4E1C">
      <w:pPr>
        <w:pStyle w:val="space2"/>
        <w:rPr>
          <w:color w:val="000000" w:themeColor="text1"/>
          <w:sz w:val="27"/>
        </w:rPr>
      </w:pPr>
      <w:r w:rsidRPr="00EA4E1C">
        <w:rPr>
          <w:color w:val="000000" w:themeColor="text1"/>
          <w:sz w:val="27"/>
          <w:rtl/>
        </w:rPr>
        <w:t>4ـ اكتشاف المصطلح المفهومي المنتز</w:t>
      </w:r>
      <w:r w:rsidR="009A7F0F" w:rsidRPr="00EA4E1C">
        <w:rPr>
          <w:rFonts w:hint="cs"/>
          <w:color w:val="000000" w:themeColor="text1"/>
          <w:sz w:val="27"/>
          <w:rtl/>
        </w:rPr>
        <w:t>َ</w:t>
      </w:r>
      <w:r w:rsidRPr="00EA4E1C">
        <w:rPr>
          <w:color w:val="000000" w:themeColor="text1"/>
          <w:sz w:val="27"/>
          <w:rtl/>
        </w:rPr>
        <w:t>ع من رحم الثقافة الإسلامية، بعد أن غمرنا المصطلح الغربي الناشئ عن ثقافة لها سياقها التاريخي المختلف عن سياق ثقافتنا، ممّا يول</w:t>
      </w:r>
      <w:r w:rsidR="009A7F0F" w:rsidRPr="00EA4E1C">
        <w:rPr>
          <w:rFonts w:hint="cs"/>
          <w:color w:val="000000" w:themeColor="text1"/>
          <w:sz w:val="27"/>
          <w:rtl/>
        </w:rPr>
        <w:t>ّ</w:t>
      </w:r>
      <w:r w:rsidRPr="00EA4E1C">
        <w:rPr>
          <w:color w:val="000000" w:themeColor="text1"/>
          <w:sz w:val="27"/>
          <w:rtl/>
        </w:rPr>
        <w:t>د خلطاً مفهومياً مؤثِّراً على ن</w:t>
      </w:r>
      <w:r w:rsidR="009A7F0F" w:rsidRPr="00EA4E1C">
        <w:rPr>
          <w:rFonts w:hint="cs"/>
          <w:color w:val="000000" w:themeColor="text1"/>
          <w:sz w:val="27"/>
          <w:rtl/>
        </w:rPr>
        <w:t>َ</w:t>
      </w:r>
      <w:r w:rsidRPr="00EA4E1C">
        <w:rPr>
          <w:color w:val="000000" w:themeColor="text1"/>
          <w:sz w:val="27"/>
          <w:rtl/>
        </w:rPr>
        <w:t>س</w:t>
      </w:r>
      <w:r w:rsidR="009A7F0F" w:rsidRPr="00EA4E1C">
        <w:rPr>
          <w:rFonts w:hint="cs"/>
          <w:color w:val="000000" w:themeColor="text1"/>
          <w:sz w:val="27"/>
          <w:rtl/>
        </w:rPr>
        <w:t>َ</w:t>
      </w:r>
      <w:r w:rsidRPr="00EA4E1C">
        <w:rPr>
          <w:color w:val="000000" w:themeColor="text1"/>
          <w:sz w:val="27"/>
          <w:rtl/>
        </w:rPr>
        <w:t>ق الأفكار.</w:t>
      </w:r>
    </w:p>
    <w:p w:rsidR="004703EA" w:rsidRPr="00EA4E1C" w:rsidRDefault="004703EA" w:rsidP="00EA4E1C">
      <w:pPr>
        <w:pStyle w:val="space2"/>
        <w:rPr>
          <w:color w:val="000000" w:themeColor="text1"/>
          <w:sz w:val="27"/>
        </w:rPr>
      </w:pPr>
      <w:r w:rsidRPr="00EA4E1C">
        <w:rPr>
          <w:color w:val="000000" w:themeColor="text1"/>
          <w:sz w:val="27"/>
          <w:rtl/>
        </w:rPr>
        <w:t>5ـ إشكاليات تحديد المرجعية الفكرية والحضارية للخطاب الإسلامي المعاصر.</w:t>
      </w:r>
    </w:p>
    <w:p w:rsidR="004703EA" w:rsidRPr="00EA4E1C" w:rsidRDefault="004703EA" w:rsidP="00EA4E1C">
      <w:pPr>
        <w:pStyle w:val="space2"/>
        <w:rPr>
          <w:color w:val="000000" w:themeColor="text1"/>
          <w:sz w:val="27"/>
        </w:rPr>
      </w:pPr>
      <w:r w:rsidRPr="00EA4E1C">
        <w:rPr>
          <w:color w:val="000000" w:themeColor="text1"/>
          <w:sz w:val="27"/>
          <w:rtl/>
        </w:rPr>
        <w:t>6ـ مكانة الق</w:t>
      </w:r>
      <w:r w:rsidR="00612F4B" w:rsidRPr="00EA4E1C">
        <w:rPr>
          <w:rFonts w:hint="cs"/>
          <w:color w:val="000000" w:themeColor="text1"/>
          <w:sz w:val="27"/>
          <w:rtl/>
        </w:rPr>
        <w:t>ِ</w:t>
      </w:r>
      <w:r w:rsidRPr="00EA4E1C">
        <w:rPr>
          <w:color w:val="000000" w:themeColor="text1"/>
          <w:sz w:val="27"/>
          <w:rtl/>
        </w:rPr>
        <w:t>ي</w:t>
      </w:r>
      <w:r w:rsidR="00612F4B" w:rsidRPr="00EA4E1C">
        <w:rPr>
          <w:rFonts w:hint="cs"/>
          <w:color w:val="000000" w:themeColor="text1"/>
          <w:sz w:val="27"/>
          <w:rtl/>
        </w:rPr>
        <w:t>َ</w:t>
      </w:r>
      <w:r w:rsidRPr="00EA4E1C">
        <w:rPr>
          <w:color w:val="000000" w:themeColor="text1"/>
          <w:sz w:val="27"/>
          <w:rtl/>
        </w:rPr>
        <w:t>م النبيلة في مجال القانون والاقتصاد.</w:t>
      </w:r>
    </w:p>
    <w:p w:rsidR="004703EA" w:rsidRPr="00EA4E1C" w:rsidRDefault="004703EA" w:rsidP="00EA4E1C">
      <w:pPr>
        <w:pStyle w:val="space2"/>
        <w:rPr>
          <w:color w:val="000000" w:themeColor="text1"/>
          <w:sz w:val="27"/>
        </w:rPr>
      </w:pPr>
      <w:r w:rsidRPr="00EA4E1C">
        <w:rPr>
          <w:color w:val="000000" w:themeColor="text1"/>
          <w:sz w:val="27"/>
          <w:rtl/>
        </w:rPr>
        <w:t>7ـ تعدُّد البنى الفوقية في الفكر الإسلامي المعاصر وإشكالي</w:t>
      </w:r>
      <w:r w:rsidR="00612F4B" w:rsidRPr="00EA4E1C">
        <w:rPr>
          <w:rFonts w:hint="cs"/>
          <w:color w:val="000000" w:themeColor="text1"/>
          <w:sz w:val="27"/>
          <w:rtl/>
        </w:rPr>
        <w:t>ّ</w:t>
      </w:r>
      <w:r w:rsidRPr="00EA4E1C">
        <w:rPr>
          <w:color w:val="000000" w:themeColor="text1"/>
          <w:sz w:val="27"/>
          <w:rtl/>
        </w:rPr>
        <w:t>ة الاتصال والانفصال.</w:t>
      </w:r>
    </w:p>
    <w:p w:rsidR="004703EA" w:rsidRPr="00EA4E1C" w:rsidRDefault="004703EA" w:rsidP="00EA4E1C">
      <w:pPr>
        <w:pStyle w:val="space2"/>
        <w:rPr>
          <w:color w:val="000000" w:themeColor="text1"/>
          <w:sz w:val="27"/>
          <w:rtl/>
        </w:rPr>
      </w:pPr>
      <w:r w:rsidRPr="00EA4E1C">
        <w:rPr>
          <w:color w:val="000000" w:themeColor="text1"/>
          <w:sz w:val="27"/>
          <w:rtl/>
        </w:rPr>
        <w:t>إن هذه الجدليات السبعة أوجدت حلقة فاصلة بين المعرفة التراثية والخطاب المعاصر، لم تجد لها حلاًّ إلا</w:t>
      </w:r>
      <w:r w:rsidRPr="00EA4E1C">
        <w:rPr>
          <w:rFonts w:hint="cs"/>
          <w:color w:val="000000" w:themeColor="text1"/>
          <w:sz w:val="27"/>
          <w:rtl/>
        </w:rPr>
        <w:t>ّ</w:t>
      </w:r>
      <w:r w:rsidRPr="00EA4E1C">
        <w:rPr>
          <w:color w:val="000000" w:themeColor="text1"/>
          <w:sz w:val="27"/>
          <w:rtl/>
        </w:rPr>
        <w:t xml:space="preserve"> عند الإمام الشهيد الصدر، في عموم مؤلَّفاته وجهده الفكري. وسأعرض لحلولها إجمالاً.</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مقاربات السيد الصدر لتفكيك الجدلي</w:t>
      </w:r>
      <w:r w:rsidR="00612F4B" w:rsidRPr="00EA4E1C">
        <w:rPr>
          <w:rFonts w:hint="cs"/>
          <w:color w:val="000000" w:themeColor="text1"/>
          <w:rtl/>
        </w:rPr>
        <w:t>ّ</w:t>
      </w:r>
      <w:r w:rsidRPr="00EA4E1C">
        <w:rPr>
          <w:color w:val="000000" w:themeColor="text1"/>
          <w:rtl/>
        </w:rPr>
        <w:t>ات</w:t>
      </w:r>
    </w:p>
    <w:p w:rsidR="004703EA" w:rsidRPr="00EA4E1C" w:rsidRDefault="004703EA" w:rsidP="004703EA">
      <w:pPr>
        <w:pStyle w:val="31"/>
        <w:rPr>
          <w:color w:val="000000" w:themeColor="text1"/>
          <w:rtl/>
        </w:rPr>
      </w:pPr>
      <w:r w:rsidRPr="00EA4E1C">
        <w:rPr>
          <w:color w:val="000000" w:themeColor="text1"/>
          <w:rtl/>
        </w:rPr>
        <w:t>1ـ جدلية العلاقة بين الإنسان والموارد</w:t>
      </w:r>
    </w:p>
    <w:p w:rsidR="004703EA" w:rsidRPr="00EA4E1C" w:rsidRDefault="004703EA" w:rsidP="00A452D3">
      <w:pPr>
        <w:rPr>
          <w:color w:val="000000" w:themeColor="text1"/>
          <w:sz w:val="27"/>
          <w:rtl/>
        </w:rPr>
      </w:pPr>
      <w:r w:rsidRPr="00EA4E1C">
        <w:rPr>
          <w:color w:val="000000" w:themeColor="text1"/>
          <w:sz w:val="27"/>
          <w:rtl/>
        </w:rPr>
        <w:t xml:space="preserve">تحكم الفكر الإنساني الوضعي نظرية الصراع والغالب بين الإنسان والطبيعة. </w:t>
      </w:r>
      <w:r w:rsidRPr="00EA4E1C">
        <w:rPr>
          <w:color w:val="000000" w:themeColor="text1"/>
          <w:sz w:val="27"/>
          <w:rtl/>
        </w:rPr>
        <w:lastRenderedPageBreak/>
        <w:t>وقد استحكمت هذه النظرية على العقل البشري منذ عصور اليونان. فالإنسان عنصر في معادلة الصراع مع الطبيعة والموارد الكونية، بل والظواهر الكونية الأخرى. ومن المفيد الإشارة إلى أن قاعدة الصراع هذه انتقلت إلى ما بين الإنسان والإنسان، وبين الثقافات والأديان والحضارات. وهذه النظرية أقرب إلى التناول الإنساني الأو</w:t>
      </w:r>
      <w:r w:rsidR="00612F4B" w:rsidRPr="00EA4E1C">
        <w:rPr>
          <w:rFonts w:hint="cs"/>
          <w:color w:val="000000" w:themeColor="text1"/>
          <w:sz w:val="27"/>
          <w:rtl/>
        </w:rPr>
        <w:t>ّ</w:t>
      </w:r>
      <w:r w:rsidRPr="00EA4E1C">
        <w:rPr>
          <w:color w:val="000000" w:themeColor="text1"/>
          <w:sz w:val="27"/>
          <w:rtl/>
        </w:rPr>
        <w:t>ل لهذه المشكلة.</w:t>
      </w:r>
    </w:p>
    <w:p w:rsidR="004703EA" w:rsidRPr="00EA4E1C" w:rsidRDefault="004703EA" w:rsidP="004703EA">
      <w:pPr>
        <w:rPr>
          <w:color w:val="000000" w:themeColor="text1"/>
          <w:sz w:val="27"/>
          <w:rtl/>
        </w:rPr>
      </w:pPr>
      <w:r w:rsidRPr="00EA4E1C">
        <w:rPr>
          <w:color w:val="000000" w:themeColor="text1"/>
          <w:sz w:val="27"/>
          <w:rtl/>
        </w:rPr>
        <w:t>وتقف هذه النظرية وراء الكثير من المشكلات التاريخية والمعاصرة، والحروب والنزاعات، والعلاقة مع الطبيعة، وأسلوب الإفادة من مواردها.</w:t>
      </w:r>
    </w:p>
    <w:p w:rsidR="004703EA" w:rsidRPr="00EA4E1C" w:rsidRDefault="004703EA" w:rsidP="004703EA">
      <w:pPr>
        <w:rPr>
          <w:color w:val="000000" w:themeColor="text1"/>
          <w:sz w:val="27"/>
          <w:rtl/>
        </w:rPr>
      </w:pPr>
      <w:r w:rsidRPr="00EA4E1C">
        <w:rPr>
          <w:color w:val="000000" w:themeColor="text1"/>
          <w:sz w:val="27"/>
          <w:rtl/>
        </w:rPr>
        <w:tab/>
        <w:t>وقد وصلت بعض شظاياها إلى الفكر الإسلامي، إلا</w:t>
      </w:r>
      <w:r w:rsidR="00612F4B" w:rsidRPr="00EA4E1C">
        <w:rPr>
          <w:rFonts w:hint="cs"/>
          <w:color w:val="000000" w:themeColor="text1"/>
          <w:sz w:val="27"/>
          <w:rtl/>
        </w:rPr>
        <w:t>ّ</w:t>
      </w:r>
      <w:r w:rsidRPr="00EA4E1C">
        <w:rPr>
          <w:color w:val="000000" w:themeColor="text1"/>
          <w:sz w:val="27"/>
          <w:rtl/>
        </w:rPr>
        <w:t xml:space="preserve"> أن السيد الصدر أعاد ترتيب العلاقة بين الإنسان والموارد على قاعدة التكامل، والربط بين التشريعي والتكويني على أساس فلسفة الاستخلاف،</w:t>
      </w:r>
      <w:r w:rsidR="00612F4B" w:rsidRPr="00EA4E1C">
        <w:rPr>
          <w:color w:val="000000" w:themeColor="text1"/>
          <w:sz w:val="27"/>
          <w:rtl/>
        </w:rPr>
        <w:t xml:space="preserve"> التي تل</w:t>
      </w:r>
      <w:r w:rsidRPr="00EA4E1C">
        <w:rPr>
          <w:color w:val="000000" w:themeColor="text1"/>
          <w:sz w:val="27"/>
          <w:rtl/>
        </w:rPr>
        <w:t>خ</w:t>
      </w:r>
      <w:r w:rsidR="00612F4B" w:rsidRPr="00EA4E1C">
        <w:rPr>
          <w:rFonts w:hint="cs"/>
          <w:color w:val="000000" w:themeColor="text1"/>
          <w:sz w:val="27"/>
          <w:rtl/>
        </w:rPr>
        <w:t>ّ</w:t>
      </w:r>
      <w:r w:rsidRPr="00EA4E1C">
        <w:rPr>
          <w:color w:val="000000" w:themeColor="text1"/>
          <w:sz w:val="27"/>
          <w:rtl/>
        </w:rPr>
        <w:t>ص المراد والمؤدّى بأن الإنسان كائن</w:t>
      </w:r>
      <w:r w:rsidR="00612F4B" w:rsidRPr="00EA4E1C">
        <w:rPr>
          <w:rFonts w:hint="cs"/>
          <w:color w:val="000000" w:themeColor="text1"/>
          <w:sz w:val="27"/>
          <w:rtl/>
        </w:rPr>
        <w:t>ٌ</w:t>
      </w:r>
      <w:r w:rsidRPr="00EA4E1C">
        <w:rPr>
          <w:color w:val="000000" w:themeColor="text1"/>
          <w:sz w:val="27"/>
          <w:rtl/>
        </w:rPr>
        <w:t xml:space="preserve"> مفك</w:t>
      </w:r>
      <w:r w:rsidR="00612F4B" w:rsidRPr="00EA4E1C">
        <w:rPr>
          <w:rFonts w:hint="cs"/>
          <w:color w:val="000000" w:themeColor="text1"/>
          <w:sz w:val="27"/>
          <w:rtl/>
        </w:rPr>
        <w:t>ّ</w:t>
      </w:r>
      <w:r w:rsidRPr="00EA4E1C">
        <w:rPr>
          <w:color w:val="000000" w:themeColor="text1"/>
          <w:sz w:val="27"/>
          <w:rtl/>
        </w:rPr>
        <w:t>ر منتج مستَخلَف من الله تعالى، وأن</w:t>
      </w:r>
      <w:r w:rsidR="00612F4B" w:rsidRPr="00EA4E1C">
        <w:rPr>
          <w:rFonts w:hint="cs"/>
          <w:color w:val="000000" w:themeColor="text1"/>
          <w:sz w:val="27"/>
          <w:rtl/>
        </w:rPr>
        <w:t>ّ</w:t>
      </w:r>
      <w:r w:rsidRPr="00EA4E1C">
        <w:rPr>
          <w:color w:val="000000" w:themeColor="text1"/>
          <w:sz w:val="27"/>
          <w:rtl/>
        </w:rPr>
        <w:t xml:space="preserve"> الكون قد خُلِقَ من أجله، وهو مسخَّرٌ لمنافعه المشروعة، وأن</w:t>
      </w:r>
      <w:r w:rsidR="00612F4B" w:rsidRPr="00EA4E1C">
        <w:rPr>
          <w:rFonts w:hint="cs"/>
          <w:color w:val="000000" w:themeColor="text1"/>
          <w:sz w:val="27"/>
          <w:rtl/>
        </w:rPr>
        <w:t>ّ</w:t>
      </w:r>
      <w:r w:rsidRPr="00EA4E1C">
        <w:rPr>
          <w:color w:val="000000" w:themeColor="text1"/>
          <w:sz w:val="27"/>
          <w:rtl/>
        </w:rPr>
        <w:t xml:space="preserve"> وظيفته إعمار الأرض لرفاهية الإنسان. فبالقدر الذي يطب</w:t>
      </w:r>
      <w:r w:rsidR="00612F4B" w:rsidRPr="00EA4E1C">
        <w:rPr>
          <w:rFonts w:hint="cs"/>
          <w:color w:val="000000" w:themeColor="text1"/>
          <w:sz w:val="27"/>
          <w:rtl/>
        </w:rPr>
        <w:t>ّ</w:t>
      </w:r>
      <w:r w:rsidRPr="00EA4E1C">
        <w:rPr>
          <w:color w:val="000000" w:themeColor="text1"/>
          <w:sz w:val="27"/>
          <w:rtl/>
        </w:rPr>
        <w:t>ق فيه المقولات الشرعية السلوكية يحقِّق انسجاماً في حركته مع حركة أجزاء الكون، وعلى أساس تكامل قوانين الخلق التكوينية مع قوانين الخلق التشريعية، وبذلك يؤسِّس للعلاقة بين الإنسان والبيئة مناخ السلام والارتباط التنموي الشامل، ويختزل خيار الصراع والصدام. ومن السلام بين الإنسان والموارد ينضج السلام بين الإنسان والإنسان، وبين الثقافات، فيؤسِّس لحوار حضارات على أسس المنفعة الإنسانية الشاملة، لا المصالح المنحصرة في مجموعة دول أو مجموعة مجتمعات.</w:t>
      </w:r>
    </w:p>
    <w:p w:rsidR="004703EA" w:rsidRPr="00EA4E1C" w:rsidRDefault="004703EA" w:rsidP="00612F4B">
      <w:pPr>
        <w:rPr>
          <w:color w:val="000000" w:themeColor="text1"/>
          <w:sz w:val="27"/>
          <w:rtl/>
        </w:rPr>
      </w:pPr>
      <w:r w:rsidRPr="00EA4E1C">
        <w:rPr>
          <w:color w:val="000000" w:themeColor="text1"/>
          <w:sz w:val="27"/>
          <w:rtl/>
        </w:rPr>
        <w:t>وهذا الأساس الفلسفي يعكس تأثيره على الفكر والثقافة، والعلاقات الاقتصادية المحل</w:t>
      </w:r>
      <w:r w:rsidR="00612F4B" w:rsidRPr="00EA4E1C">
        <w:rPr>
          <w:rFonts w:hint="cs"/>
          <w:color w:val="000000" w:themeColor="text1"/>
          <w:sz w:val="27"/>
          <w:rtl/>
        </w:rPr>
        <w:t>ّ</w:t>
      </w:r>
      <w:r w:rsidRPr="00EA4E1C">
        <w:rPr>
          <w:color w:val="000000" w:themeColor="text1"/>
          <w:sz w:val="27"/>
          <w:rtl/>
        </w:rPr>
        <w:t>ية والإقليمية والدولية، وعلى الفكر السياسي المحل</w:t>
      </w:r>
      <w:r w:rsidR="00612F4B" w:rsidRPr="00EA4E1C">
        <w:rPr>
          <w:rFonts w:hint="cs"/>
          <w:color w:val="000000" w:themeColor="text1"/>
          <w:sz w:val="27"/>
          <w:rtl/>
        </w:rPr>
        <w:t>ّ</w:t>
      </w:r>
      <w:r w:rsidRPr="00EA4E1C">
        <w:rPr>
          <w:color w:val="000000" w:themeColor="text1"/>
          <w:sz w:val="27"/>
          <w:rtl/>
        </w:rPr>
        <w:t>ي والدولي، ويحدِّد مذهبية التنمية الشاملة. ويقد</w:t>
      </w:r>
      <w:r w:rsidR="00612F4B" w:rsidRPr="00EA4E1C">
        <w:rPr>
          <w:rFonts w:hint="cs"/>
          <w:color w:val="000000" w:themeColor="text1"/>
          <w:sz w:val="27"/>
          <w:rtl/>
        </w:rPr>
        <w:t>ّ</w:t>
      </w:r>
      <w:r w:rsidRPr="00EA4E1C">
        <w:rPr>
          <w:color w:val="000000" w:themeColor="text1"/>
          <w:sz w:val="27"/>
          <w:rtl/>
        </w:rPr>
        <w:t>م السيد الصدر هذا الحلّ للإنسانية كافة، وليس للمسلمين فقط</w:t>
      </w:r>
      <w:r w:rsidR="00612F4B" w:rsidRPr="00EA4E1C">
        <w:rPr>
          <w:rFonts w:hint="cs"/>
          <w:color w:val="000000" w:themeColor="text1"/>
          <w:sz w:val="27"/>
          <w:rtl/>
        </w:rPr>
        <w:t xml:space="preserve">؛ </w:t>
      </w:r>
      <w:r w:rsidRPr="00EA4E1C">
        <w:rPr>
          <w:color w:val="000000" w:themeColor="text1"/>
          <w:sz w:val="27"/>
          <w:rtl/>
        </w:rPr>
        <w:t>فمن جهة يقدِّمه مشروعاً لحوار المسلمين مع الآخر</w:t>
      </w:r>
      <w:r w:rsidR="00612F4B" w:rsidRPr="00EA4E1C">
        <w:rPr>
          <w:rFonts w:hint="cs"/>
          <w:color w:val="000000" w:themeColor="text1"/>
          <w:sz w:val="27"/>
          <w:rtl/>
        </w:rPr>
        <w:t>؛</w:t>
      </w:r>
      <w:r w:rsidRPr="00EA4E1C">
        <w:rPr>
          <w:color w:val="000000" w:themeColor="text1"/>
          <w:sz w:val="27"/>
          <w:rtl/>
        </w:rPr>
        <w:t xml:space="preserve"> ومن جهة أخرى يخاطب الإنسان عموماً برؤيا تجمع بين القيم النبيلة والمنفعة المشروعة.</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2ـ حقوق الأجيال واستمرارية وتوارث الإنجاز المدني</w:t>
      </w:r>
    </w:p>
    <w:p w:rsidR="004703EA" w:rsidRPr="00EA4E1C" w:rsidRDefault="004703EA" w:rsidP="00612F4B">
      <w:pPr>
        <w:rPr>
          <w:color w:val="000000" w:themeColor="text1"/>
          <w:sz w:val="27"/>
          <w:rtl/>
        </w:rPr>
      </w:pPr>
      <w:r w:rsidRPr="00EA4E1C">
        <w:rPr>
          <w:color w:val="000000" w:themeColor="text1"/>
          <w:sz w:val="27"/>
          <w:rtl/>
        </w:rPr>
        <w:tab/>
        <w:t>إذا كان الفكر الوضعي يمنح الإنسان الفعلي ـ في أي</w:t>
      </w:r>
      <w:r w:rsidR="00612F4B" w:rsidRPr="00EA4E1C">
        <w:rPr>
          <w:rFonts w:hint="cs"/>
          <w:color w:val="000000" w:themeColor="text1"/>
          <w:sz w:val="27"/>
          <w:rtl/>
        </w:rPr>
        <w:t>ّ</w:t>
      </w:r>
      <w:r w:rsidRPr="00EA4E1C">
        <w:rPr>
          <w:color w:val="000000" w:themeColor="text1"/>
          <w:sz w:val="27"/>
          <w:rtl/>
        </w:rPr>
        <w:t xml:space="preserve"> حقبة زمنية ـ حقّاً </w:t>
      </w:r>
      <w:r w:rsidRPr="00EA4E1C">
        <w:rPr>
          <w:color w:val="000000" w:themeColor="text1"/>
          <w:sz w:val="27"/>
          <w:rtl/>
        </w:rPr>
        <w:lastRenderedPageBreak/>
        <w:t>مطلقاً في الإفادة من الثروات، بقدر ما يستطيع، وبقدر ما تتيحه له المعرفة السائدة في عصره، فإن</w:t>
      </w:r>
      <w:r w:rsidR="00612F4B" w:rsidRPr="00EA4E1C">
        <w:rPr>
          <w:rFonts w:hint="cs"/>
          <w:color w:val="000000" w:themeColor="text1"/>
          <w:sz w:val="27"/>
          <w:rtl/>
        </w:rPr>
        <w:t>ّ</w:t>
      </w:r>
      <w:r w:rsidRPr="00EA4E1C">
        <w:rPr>
          <w:color w:val="000000" w:themeColor="text1"/>
          <w:sz w:val="27"/>
          <w:rtl/>
        </w:rPr>
        <w:t xml:space="preserve"> السيد الشهيد انتهى إلى أن</w:t>
      </w:r>
      <w:r w:rsidR="00612F4B" w:rsidRPr="00EA4E1C">
        <w:rPr>
          <w:rFonts w:hint="cs"/>
          <w:color w:val="000000" w:themeColor="text1"/>
          <w:sz w:val="27"/>
          <w:rtl/>
        </w:rPr>
        <w:t>ّ</w:t>
      </w:r>
      <w:r w:rsidRPr="00EA4E1C">
        <w:rPr>
          <w:color w:val="000000" w:themeColor="text1"/>
          <w:sz w:val="27"/>
          <w:rtl/>
        </w:rPr>
        <w:t xml:space="preserve"> الثروة والبيئة مكو</w:t>
      </w:r>
      <w:r w:rsidR="00612F4B" w:rsidRPr="00EA4E1C">
        <w:rPr>
          <w:rFonts w:hint="cs"/>
          <w:color w:val="000000" w:themeColor="text1"/>
          <w:sz w:val="27"/>
          <w:rtl/>
        </w:rPr>
        <w:t>ّ</w:t>
      </w:r>
      <w:r w:rsidRPr="00EA4E1C">
        <w:rPr>
          <w:color w:val="000000" w:themeColor="text1"/>
          <w:sz w:val="27"/>
          <w:rtl/>
        </w:rPr>
        <w:t>نات تشترك فيها الإنسانية بأجيالها كاف</w:t>
      </w:r>
      <w:r w:rsidR="00612F4B" w:rsidRPr="00EA4E1C">
        <w:rPr>
          <w:rFonts w:hint="cs"/>
          <w:color w:val="000000" w:themeColor="text1"/>
          <w:sz w:val="27"/>
          <w:rtl/>
        </w:rPr>
        <w:t>ّ</w:t>
      </w:r>
      <w:r w:rsidRPr="00EA4E1C">
        <w:rPr>
          <w:color w:val="000000" w:themeColor="text1"/>
          <w:sz w:val="27"/>
          <w:rtl/>
        </w:rPr>
        <w:t>ة</w:t>
      </w:r>
      <w:r w:rsidR="00612F4B" w:rsidRPr="00EA4E1C">
        <w:rPr>
          <w:rFonts w:hint="cs"/>
          <w:color w:val="000000" w:themeColor="text1"/>
          <w:sz w:val="27"/>
          <w:rtl/>
        </w:rPr>
        <w:t>؛</w:t>
      </w:r>
      <w:r w:rsidRPr="00EA4E1C">
        <w:rPr>
          <w:color w:val="000000" w:themeColor="text1"/>
          <w:sz w:val="27"/>
          <w:rtl/>
        </w:rPr>
        <w:t xml:space="preserve"> استناداً إلى تحبيس خراج الأرض العامرة المفتوحة، وحديث الشركة، وملكية المعادن الباطنة، إلخ.</w:t>
      </w:r>
    </w:p>
    <w:p w:rsidR="004703EA" w:rsidRPr="00EA4E1C" w:rsidRDefault="004703EA" w:rsidP="00EA4E1C">
      <w:pPr>
        <w:spacing w:line="420" w:lineRule="exact"/>
        <w:rPr>
          <w:color w:val="000000" w:themeColor="text1"/>
          <w:sz w:val="27"/>
          <w:rtl/>
        </w:rPr>
      </w:pPr>
      <w:r w:rsidRPr="00EA4E1C">
        <w:rPr>
          <w:color w:val="000000" w:themeColor="text1"/>
          <w:sz w:val="27"/>
          <w:rtl/>
        </w:rPr>
        <w:tab/>
        <w:t>وعليه فلا يحقّ لجيلٍ ما أن يستنزف الثروة كاملة؛ ليفقر الأجيال القادمة. صحيحٌ أن</w:t>
      </w:r>
      <w:r w:rsidR="00612F4B" w:rsidRPr="00EA4E1C">
        <w:rPr>
          <w:rFonts w:hint="cs"/>
          <w:color w:val="000000" w:themeColor="text1"/>
          <w:sz w:val="27"/>
          <w:rtl/>
        </w:rPr>
        <w:t>ّ</w:t>
      </w:r>
      <w:r w:rsidRPr="00EA4E1C">
        <w:rPr>
          <w:color w:val="000000" w:themeColor="text1"/>
          <w:sz w:val="27"/>
          <w:rtl/>
        </w:rPr>
        <w:t xml:space="preserve"> المحدِّد للاستثمار محدِّد موضوعي (نسبة المعرفة التقنية للإنتاج)، إلا</w:t>
      </w:r>
      <w:r w:rsidR="00612F4B" w:rsidRPr="00EA4E1C">
        <w:rPr>
          <w:rFonts w:hint="cs"/>
          <w:color w:val="000000" w:themeColor="text1"/>
          <w:sz w:val="27"/>
          <w:rtl/>
        </w:rPr>
        <w:t>ّ</w:t>
      </w:r>
      <w:r w:rsidRPr="00EA4E1C">
        <w:rPr>
          <w:color w:val="000000" w:themeColor="text1"/>
          <w:sz w:val="27"/>
          <w:rtl/>
        </w:rPr>
        <w:t xml:space="preserve"> أن السيد الصدر أضاف له محدِّداً فكرياً، مستنداً إلى وقف الأراضي العامرة بشري</w:t>
      </w:r>
      <w:r w:rsidR="00612F4B" w:rsidRPr="00EA4E1C">
        <w:rPr>
          <w:rFonts w:hint="cs"/>
          <w:color w:val="000000" w:themeColor="text1"/>
          <w:sz w:val="27"/>
          <w:rtl/>
        </w:rPr>
        <w:t>ّ</w:t>
      </w:r>
      <w:r w:rsidRPr="00EA4E1C">
        <w:rPr>
          <w:color w:val="000000" w:themeColor="text1"/>
          <w:sz w:val="27"/>
          <w:rtl/>
        </w:rPr>
        <w:t>اً أو طبيعياً للناس كاف</w:t>
      </w:r>
      <w:r w:rsidR="00612F4B" w:rsidRPr="00EA4E1C">
        <w:rPr>
          <w:rFonts w:hint="cs"/>
          <w:color w:val="000000" w:themeColor="text1"/>
          <w:sz w:val="27"/>
          <w:rtl/>
        </w:rPr>
        <w:t>ّ</w:t>
      </w:r>
      <w:r w:rsidRPr="00EA4E1C">
        <w:rPr>
          <w:color w:val="000000" w:themeColor="text1"/>
          <w:sz w:val="27"/>
          <w:rtl/>
        </w:rPr>
        <w:t>ة</w:t>
      </w:r>
      <w:r w:rsidR="00612F4B" w:rsidRPr="00EA4E1C">
        <w:rPr>
          <w:rFonts w:hint="cs"/>
          <w:color w:val="000000" w:themeColor="text1"/>
          <w:sz w:val="27"/>
          <w:rtl/>
        </w:rPr>
        <w:t>،</w:t>
      </w:r>
      <w:r w:rsidRPr="00EA4E1C">
        <w:rPr>
          <w:color w:val="000000" w:themeColor="text1"/>
          <w:sz w:val="27"/>
          <w:rtl/>
        </w:rPr>
        <w:t xml:space="preserve"> أو للمسلمين في عصورهم كافّة.</w:t>
      </w:r>
    </w:p>
    <w:p w:rsidR="004703EA" w:rsidRPr="00EA4E1C" w:rsidRDefault="004703EA" w:rsidP="00EA4E1C">
      <w:pPr>
        <w:spacing w:line="420" w:lineRule="exact"/>
        <w:rPr>
          <w:color w:val="000000" w:themeColor="text1"/>
          <w:sz w:val="27"/>
          <w:rtl/>
        </w:rPr>
      </w:pPr>
      <w:r w:rsidRPr="00EA4E1C">
        <w:rPr>
          <w:color w:val="000000" w:themeColor="text1"/>
          <w:sz w:val="27"/>
          <w:rtl/>
        </w:rPr>
        <w:tab/>
        <w:t>ممّا يجعل الموقف إزاء الفرض أن لو امتلك المسلمون كل</w:t>
      </w:r>
      <w:r w:rsidR="00612F4B" w:rsidRPr="00EA4E1C">
        <w:rPr>
          <w:rFonts w:hint="cs"/>
          <w:color w:val="000000" w:themeColor="text1"/>
          <w:sz w:val="27"/>
          <w:rtl/>
        </w:rPr>
        <w:t>ّ</w:t>
      </w:r>
      <w:r w:rsidRPr="00EA4E1C">
        <w:rPr>
          <w:color w:val="000000" w:themeColor="text1"/>
          <w:sz w:val="27"/>
          <w:rtl/>
        </w:rPr>
        <w:t xml:space="preserve"> تقنيات الإنتاج المتقد</w:t>
      </w:r>
      <w:r w:rsidR="00612F4B" w:rsidRPr="00EA4E1C">
        <w:rPr>
          <w:rFonts w:hint="cs"/>
          <w:color w:val="000000" w:themeColor="text1"/>
          <w:sz w:val="27"/>
          <w:rtl/>
        </w:rPr>
        <w:t>ّ</w:t>
      </w:r>
      <w:r w:rsidRPr="00EA4E1C">
        <w:rPr>
          <w:color w:val="000000" w:themeColor="text1"/>
          <w:sz w:val="27"/>
          <w:rtl/>
        </w:rPr>
        <w:t>مة، واستطاعوا استخراج النفط كلّه وبيعه، فإن</w:t>
      </w:r>
      <w:r w:rsidR="00612F4B" w:rsidRPr="00EA4E1C">
        <w:rPr>
          <w:rFonts w:hint="cs"/>
          <w:color w:val="000000" w:themeColor="text1"/>
          <w:sz w:val="27"/>
          <w:rtl/>
        </w:rPr>
        <w:t>ّ</w:t>
      </w:r>
      <w:r w:rsidRPr="00EA4E1C">
        <w:rPr>
          <w:color w:val="000000" w:themeColor="text1"/>
          <w:sz w:val="27"/>
          <w:rtl/>
        </w:rPr>
        <w:t xml:space="preserve"> هناك محدِّداً فكرياً يمنع من ذلك؛ مراعاة لحق</w:t>
      </w:r>
      <w:r w:rsidR="00612F4B" w:rsidRPr="00EA4E1C">
        <w:rPr>
          <w:rFonts w:hint="cs"/>
          <w:color w:val="000000" w:themeColor="text1"/>
          <w:sz w:val="27"/>
          <w:rtl/>
        </w:rPr>
        <w:t>ّ</w:t>
      </w:r>
      <w:r w:rsidRPr="00EA4E1C">
        <w:rPr>
          <w:color w:val="000000" w:themeColor="text1"/>
          <w:sz w:val="27"/>
          <w:rtl/>
        </w:rPr>
        <w:t xml:space="preserve"> الله المنتقل فعلياً إلى حقٍّ للأجيال. ولهذا صلة واضحة بمشكلة تلوث البيئة، عطفاً على قاعدة التصالح والتكامل بين الإنسان والطبيعة. فالعالم اليوم يشكو من خطر العوادم الصناعية الفائضة على قدرة البيئة على الاستيعاب، ممّا يؤثِّر على مجمل المفردات البيولوجية.</w:t>
      </w:r>
    </w:p>
    <w:p w:rsidR="004703EA" w:rsidRPr="00EA4E1C" w:rsidRDefault="004703EA" w:rsidP="00EA4E1C">
      <w:pPr>
        <w:spacing w:line="420" w:lineRule="exact"/>
        <w:rPr>
          <w:color w:val="000000" w:themeColor="text1"/>
          <w:sz w:val="27"/>
          <w:rtl/>
        </w:rPr>
      </w:pPr>
      <w:r w:rsidRPr="00EA4E1C">
        <w:rPr>
          <w:color w:val="000000" w:themeColor="text1"/>
          <w:sz w:val="27"/>
          <w:rtl/>
        </w:rPr>
        <w:tab/>
        <w:t>وبذلك يؤسِّس هذا التفكيك لحقٍّ إنساني في العيش في بيئة نظيفة، ويجعل هذه البيئة مشتركاً إنسانياً، للجميع الحق</w:t>
      </w:r>
      <w:r w:rsidR="00612F4B" w:rsidRPr="00EA4E1C">
        <w:rPr>
          <w:rFonts w:hint="cs"/>
          <w:color w:val="000000" w:themeColor="text1"/>
          <w:sz w:val="27"/>
          <w:rtl/>
        </w:rPr>
        <w:t>ّ</w:t>
      </w:r>
      <w:r w:rsidRPr="00EA4E1C">
        <w:rPr>
          <w:color w:val="000000" w:themeColor="text1"/>
          <w:sz w:val="27"/>
          <w:rtl/>
        </w:rPr>
        <w:t xml:space="preserve"> في العيش فيها بشرط سلامتها، وعلى الجميع حمايتها من التلو</w:t>
      </w:r>
      <w:r w:rsidR="00612F4B" w:rsidRPr="00EA4E1C">
        <w:rPr>
          <w:rFonts w:hint="cs"/>
          <w:color w:val="000000" w:themeColor="text1"/>
          <w:sz w:val="27"/>
          <w:rtl/>
        </w:rPr>
        <w:t>ّ</w:t>
      </w:r>
      <w:r w:rsidRPr="00EA4E1C">
        <w:rPr>
          <w:color w:val="000000" w:themeColor="text1"/>
          <w:sz w:val="27"/>
          <w:rtl/>
        </w:rPr>
        <w:t>ث؛ انطلاقاً من حق</w:t>
      </w:r>
      <w:r w:rsidR="00612F4B" w:rsidRPr="00EA4E1C">
        <w:rPr>
          <w:rFonts w:hint="cs"/>
          <w:color w:val="000000" w:themeColor="text1"/>
          <w:sz w:val="27"/>
          <w:rtl/>
        </w:rPr>
        <w:t>ّ</w:t>
      </w:r>
      <w:r w:rsidRPr="00EA4E1C">
        <w:rPr>
          <w:color w:val="000000" w:themeColor="text1"/>
          <w:sz w:val="27"/>
          <w:rtl/>
        </w:rPr>
        <w:t xml:space="preserve"> الأجيال المستمر</w:t>
      </w:r>
      <w:r w:rsidR="00612F4B" w:rsidRPr="00EA4E1C">
        <w:rPr>
          <w:rFonts w:hint="cs"/>
          <w:color w:val="000000" w:themeColor="text1"/>
          <w:sz w:val="27"/>
          <w:rtl/>
        </w:rPr>
        <w:t>ّ</w:t>
      </w:r>
      <w:r w:rsidRPr="00EA4E1C">
        <w:rPr>
          <w:color w:val="000000" w:themeColor="text1"/>
          <w:sz w:val="27"/>
          <w:rtl/>
        </w:rPr>
        <w:t xml:space="preserve"> والثابت والدائم في التكامل بين الجهد الإنساني والحاضنة البيئية للإنسان.</w:t>
      </w:r>
    </w:p>
    <w:p w:rsidR="004703EA" w:rsidRPr="00EA4E1C" w:rsidRDefault="004703EA" w:rsidP="004703EA">
      <w:pPr>
        <w:rPr>
          <w:color w:val="000000" w:themeColor="text1"/>
          <w:sz w:val="27"/>
          <w:rtl/>
        </w:rPr>
      </w:pPr>
      <w:r w:rsidRPr="00EA4E1C">
        <w:rPr>
          <w:color w:val="000000" w:themeColor="text1"/>
          <w:sz w:val="27"/>
          <w:rtl/>
        </w:rPr>
        <w:tab/>
        <w:t>ومن الواضح ــ تأسيساً على ما تقدّم ــ أن المشروع الحضاري الذي يطرحه الشهيد الصدر في الجدلية الأولى والثانية مشروعٌ عقلانيٌّ يجد قبولاً من المسلم وغير المسلم.</w:t>
      </w:r>
    </w:p>
    <w:p w:rsidR="004703EA" w:rsidRPr="00EA4E1C" w:rsidRDefault="004703EA" w:rsidP="004703EA">
      <w:pPr>
        <w:rPr>
          <w:color w:val="000000" w:themeColor="text1"/>
          <w:sz w:val="27"/>
          <w:rtl/>
        </w:rPr>
      </w:pPr>
      <w:r w:rsidRPr="00EA4E1C">
        <w:rPr>
          <w:color w:val="000000" w:themeColor="text1"/>
          <w:sz w:val="27"/>
          <w:rtl/>
        </w:rPr>
        <w:tab/>
        <w:t>كما أن</w:t>
      </w:r>
      <w:r w:rsidR="00612F4B" w:rsidRPr="00EA4E1C">
        <w:rPr>
          <w:rFonts w:hint="cs"/>
          <w:color w:val="000000" w:themeColor="text1"/>
          <w:sz w:val="27"/>
          <w:rtl/>
        </w:rPr>
        <w:t>ّ</w:t>
      </w:r>
      <w:r w:rsidRPr="00EA4E1C">
        <w:rPr>
          <w:color w:val="000000" w:themeColor="text1"/>
          <w:sz w:val="27"/>
          <w:rtl/>
        </w:rPr>
        <w:t>ه من الواضح أن الفكر الغربي ـ رغم تقنياته ـ لم يتمك</w:t>
      </w:r>
      <w:r w:rsidR="00612F4B" w:rsidRPr="00EA4E1C">
        <w:rPr>
          <w:rFonts w:hint="cs"/>
          <w:color w:val="000000" w:themeColor="text1"/>
          <w:sz w:val="27"/>
          <w:rtl/>
        </w:rPr>
        <w:t>َّ</w:t>
      </w:r>
      <w:r w:rsidRPr="00EA4E1C">
        <w:rPr>
          <w:color w:val="000000" w:themeColor="text1"/>
          <w:sz w:val="27"/>
          <w:rtl/>
        </w:rPr>
        <w:t>ن حتى الآن من طرح مثل هذه الأفكار. لذلك يمكننا القول: إنها نقاط قو</w:t>
      </w:r>
      <w:r w:rsidR="00612F4B" w:rsidRPr="00EA4E1C">
        <w:rPr>
          <w:rFonts w:hint="cs"/>
          <w:color w:val="000000" w:themeColor="text1"/>
          <w:sz w:val="27"/>
          <w:rtl/>
        </w:rPr>
        <w:t>ّ</w:t>
      </w:r>
      <w:r w:rsidRPr="00EA4E1C">
        <w:rPr>
          <w:color w:val="000000" w:themeColor="text1"/>
          <w:sz w:val="27"/>
          <w:rtl/>
        </w:rPr>
        <w:t>ة رصينة في خضمّ التجاذب والسجال الفكري بين حضارة المشروع الإسلامي للإنسان وحضارة الغرب ومشروعه الليبرالي الموجَّه من خلال الع</w:t>
      </w:r>
      <w:r w:rsidR="00612F4B" w:rsidRPr="00EA4E1C">
        <w:rPr>
          <w:rFonts w:hint="cs"/>
          <w:color w:val="000000" w:themeColor="text1"/>
          <w:sz w:val="27"/>
          <w:rtl/>
        </w:rPr>
        <w:t>َ</w:t>
      </w:r>
      <w:r w:rsidRPr="00EA4E1C">
        <w:rPr>
          <w:color w:val="000000" w:themeColor="text1"/>
          <w:sz w:val="27"/>
          <w:rtl/>
        </w:rPr>
        <w:t>و</w:t>
      </w:r>
      <w:r w:rsidR="00612F4B" w:rsidRPr="00EA4E1C">
        <w:rPr>
          <w:rFonts w:hint="cs"/>
          <w:color w:val="000000" w:themeColor="text1"/>
          <w:sz w:val="27"/>
          <w:rtl/>
        </w:rPr>
        <w:t>ْ</w:t>
      </w:r>
      <w:r w:rsidRPr="00EA4E1C">
        <w:rPr>
          <w:color w:val="000000" w:themeColor="text1"/>
          <w:sz w:val="27"/>
          <w:rtl/>
        </w:rPr>
        <w:t>لمة للإنسان أيضاً.</w:t>
      </w:r>
    </w:p>
    <w:p w:rsidR="004703EA" w:rsidRPr="00EA4E1C" w:rsidRDefault="004703EA" w:rsidP="004703EA">
      <w:pPr>
        <w:pStyle w:val="31"/>
        <w:rPr>
          <w:color w:val="000000" w:themeColor="text1"/>
          <w:rtl/>
        </w:rPr>
      </w:pPr>
      <w:r w:rsidRPr="00EA4E1C">
        <w:rPr>
          <w:color w:val="000000" w:themeColor="text1"/>
          <w:rtl/>
        </w:rPr>
        <w:lastRenderedPageBreak/>
        <w:t>3ـ سكوت النص</w:t>
      </w:r>
      <w:r w:rsidR="00612F4B" w:rsidRPr="00EA4E1C">
        <w:rPr>
          <w:rFonts w:hint="cs"/>
          <w:color w:val="000000" w:themeColor="text1"/>
          <w:rtl/>
        </w:rPr>
        <w:t>ّ</w:t>
      </w:r>
      <w:r w:rsidRPr="00EA4E1C">
        <w:rPr>
          <w:color w:val="000000" w:themeColor="text1"/>
          <w:rtl/>
        </w:rPr>
        <w:t>، وقصور فهم النص</w:t>
      </w:r>
      <w:r w:rsidR="00612F4B" w:rsidRPr="00EA4E1C">
        <w:rPr>
          <w:rFonts w:hint="cs"/>
          <w:color w:val="000000" w:themeColor="text1"/>
          <w:rtl/>
        </w:rPr>
        <w:t>ّ</w:t>
      </w:r>
      <w:r w:rsidRPr="00EA4E1C">
        <w:rPr>
          <w:color w:val="000000" w:themeColor="text1"/>
          <w:rtl/>
        </w:rPr>
        <w:t>، وقصور النص</w:t>
      </w:r>
      <w:r w:rsidR="00612F4B" w:rsidRPr="00EA4E1C">
        <w:rPr>
          <w:rFonts w:hint="cs"/>
          <w:color w:val="000000" w:themeColor="text1"/>
          <w:rtl/>
        </w:rPr>
        <w:t>ّ</w:t>
      </w:r>
    </w:p>
    <w:p w:rsidR="004703EA" w:rsidRPr="00EA4E1C" w:rsidRDefault="004703EA" w:rsidP="00886CAB">
      <w:pPr>
        <w:rPr>
          <w:color w:val="000000" w:themeColor="text1"/>
          <w:sz w:val="27"/>
          <w:rtl/>
        </w:rPr>
      </w:pPr>
      <w:r w:rsidRPr="00EA4E1C">
        <w:rPr>
          <w:color w:val="000000" w:themeColor="text1"/>
          <w:sz w:val="27"/>
          <w:rtl/>
        </w:rPr>
        <w:t>ب</w:t>
      </w:r>
      <w:r w:rsidR="00612F4B" w:rsidRPr="00EA4E1C">
        <w:rPr>
          <w:rFonts w:hint="cs"/>
          <w:color w:val="000000" w:themeColor="text1"/>
          <w:sz w:val="27"/>
          <w:rtl/>
        </w:rPr>
        <w:t>َ</w:t>
      </w:r>
      <w:r w:rsidRPr="00EA4E1C">
        <w:rPr>
          <w:color w:val="000000" w:themeColor="text1"/>
          <w:sz w:val="27"/>
          <w:rtl/>
        </w:rPr>
        <w:t>د</w:t>
      </w:r>
      <w:r w:rsidR="00612F4B" w:rsidRPr="00EA4E1C">
        <w:rPr>
          <w:rFonts w:hint="cs"/>
          <w:color w:val="000000" w:themeColor="text1"/>
          <w:sz w:val="27"/>
          <w:rtl/>
        </w:rPr>
        <w:t>ْ</w:t>
      </w:r>
      <w:r w:rsidRPr="00EA4E1C">
        <w:rPr>
          <w:color w:val="000000" w:themeColor="text1"/>
          <w:sz w:val="27"/>
          <w:rtl/>
        </w:rPr>
        <w:t>ءاً ليس في الأصول النصّية للإسلام ـ القرآن والسن</w:t>
      </w:r>
      <w:r w:rsidR="00612F4B" w:rsidRPr="00EA4E1C">
        <w:rPr>
          <w:rFonts w:hint="cs"/>
          <w:color w:val="000000" w:themeColor="text1"/>
          <w:sz w:val="27"/>
          <w:rtl/>
        </w:rPr>
        <w:t>ّ</w:t>
      </w:r>
      <w:r w:rsidRPr="00EA4E1C">
        <w:rPr>
          <w:color w:val="000000" w:themeColor="text1"/>
          <w:sz w:val="27"/>
          <w:rtl/>
        </w:rPr>
        <w:t>ة بمعناها الشامل لأقوال الأئم</w:t>
      </w:r>
      <w:r w:rsidR="00612F4B" w:rsidRPr="00EA4E1C">
        <w:rPr>
          <w:rFonts w:hint="cs"/>
          <w:color w:val="000000" w:themeColor="text1"/>
          <w:sz w:val="27"/>
          <w:rtl/>
        </w:rPr>
        <w:t>ّ</w:t>
      </w:r>
      <w:r w:rsidRPr="00EA4E1C">
        <w:rPr>
          <w:color w:val="000000" w:themeColor="text1"/>
          <w:sz w:val="27"/>
          <w:rtl/>
        </w:rPr>
        <w:t>ة</w:t>
      </w:r>
      <w:r w:rsidR="0040124D" w:rsidRPr="00EA4E1C">
        <w:rPr>
          <w:rFonts w:ascii="Mosawi" w:hAnsi="Mosawi" w:cs="Mosawi"/>
          <w:color w:val="000000" w:themeColor="text1"/>
          <w:sz w:val="26"/>
          <w:szCs w:val="26"/>
          <w:rtl/>
        </w:rPr>
        <w:t>^</w:t>
      </w:r>
      <w:r w:rsidRPr="00EA4E1C">
        <w:rPr>
          <w:color w:val="000000" w:themeColor="text1"/>
          <w:sz w:val="27"/>
          <w:rtl/>
        </w:rPr>
        <w:t xml:space="preserve"> ـ نقصٌ في النص</w:t>
      </w:r>
      <w:r w:rsidR="00612F4B" w:rsidRPr="00EA4E1C">
        <w:rPr>
          <w:rFonts w:hint="cs"/>
          <w:color w:val="000000" w:themeColor="text1"/>
          <w:sz w:val="27"/>
          <w:rtl/>
        </w:rPr>
        <w:t>ّ</w:t>
      </w:r>
      <w:r w:rsidRPr="00EA4E1C">
        <w:rPr>
          <w:color w:val="000000" w:themeColor="text1"/>
          <w:sz w:val="27"/>
          <w:rtl/>
        </w:rPr>
        <w:t xml:space="preserve">؛ لقوله تعالى: </w:t>
      </w:r>
      <w:r w:rsidRPr="00EA4E1C">
        <w:rPr>
          <w:rFonts w:ascii="Mosawi" w:hAnsi="Mosawi" w:cs="Mosawi"/>
          <w:color w:val="000000" w:themeColor="text1"/>
          <w:sz w:val="24"/>
          <w:szCs w:val="24"/>
          <w:rtl/>
        </w:rPr>
        <w:t>﴿</w:t>
      </w:r>
      <w:r w:rsidRPr="00EA4E1C">
        <w:rPr>
          <w:bCs/>
          <w:color w:val="000000" w:themeColor="text1"/>
          <w:sz w:val="27"/>
          <w:rtl/>
        </w:rPr>
        <w:t>الْيَوْمَ أَكْمَلْتُ لَكُمْ دِينَكُمْ...</w:t>
      </w:r>
      <w:r w:rsidRPr="00EA4E1C">
        <w:rPr>
          <w:rFonts w:ascii="Mosawi" w:hAnsi="Mosawi" w:cs="Mosawi"/>
          <w:color w:val="000000" w:themeColor="text1"/>
          <w:sz w:val="24"/>
          <w:szCs w:val="24"/>
          <w:rtl/>
        </w:rPr>
        <w:t>﴾</w:t>
      </w:r>
      <w:r w:rsidRPr="00A452D3">
        <w:rPr>
          <w:b/>
          <w:color w:val="000000" w:themeColor="text1"/>
          <w:sz w:val="27"/>
          <w:rtl/>
        </w:rPr>
        <w:t>،</w:t>
      </w:r>
      <w:r w:rsidRPr="00EA4E1C">
        <w:rPr>
          <w:color w:val="000000" w:themeColor="text1"/>
          <w:sz w:val="27"/>
          <w:rtl/>
        </w:rPr>
        <w:t xml:space="preserve"> لكن ــ على أصل الإباحة ــ هناك مناطق ومفردات ومساحات سَكَتَ عنها النصّ، وهناك قصور</w:t>
      </w:r>
      <w:r w:rsidR="00612F4B" w:rsidRPr="00EA4E1C">
        <w:rPr>
          <w:rFonts w:hint="cs"/>
          <w:color w:val="000000" w:themeColor="text1"/>
          <w:sz w:val="27"/>
          <w:rtl/>
        </w:rPr>
        <w:t>ٌ</w:t>
      </w:r>
      <w:r w:rsidRPr="00EA4E1C">
        <w:rPr>
          <w:color w:val="000000" w:themeColor="text1"/>
          <w:sz w:val="27"/>
          <w:rtl/>
        </w:rPr>
        <w:t>؛ بسبب تدر</w:t>
      </w:r>
      <w:r w:rsidR="00612F4B" w:rsidRPr="00EA4E1C">
        <w:rPr>
          <w:rFonts w:hint="cs"/>
          <w:color w:val="000000" w:themeColor="text1"/>
          <w:sz w:val="27"/>
          <w:rtl/>
        </w:rPr>
        <w:t>ّ</w:t>
      </w:r>
      <w:r w:rsidRPr="00EA4E1C">
        <w:rPr>
          <w:color w:val="000000" w:themeColor="text1"/>
          <w:sz w:val="27"/>
          <w:rtl/>
        </w:rPr>
        <w:t>ج المعرفة ومراتب العلم، عن فهم كلّ المراد من النص</w:t>
      </w:r>
      <w:r w:rsidR="00612F4B" w:rsidRPr="00EA4E1C">
        <w:rPr>
          <w:rFonts w:hint="cs"/>
          <w:color w:val="000000" w:themeColor="text1"/>
          <w:sz w:val="27"/>
          <w:rtl/>
        </w:rPr>
        <w:t>ّ</w:t>
      </w:r>
      <w:r w:rsidRPr="00EA4E1C">
        <w:rPr>
          <w:color w:val="000000" w:themeColor="text1"/>
          <w:sz w:val="27"/>
          <w:rtl/>
        </w:rPr>
        <w:t>. وإذا كانت المدارس الفقهية كل</w:t>
      </w:r>
      <w:r w:rsidR="00612F4B" w:rsidRPr="00EA4E1C">
        <w:rPr>
          <w:rFonts w:hint="cs"/>
          <w:color w:val="000000" w:themeColor="text1"/>
          <w:sz w:val="27"/>
          <w:rtl/>
        </w:rPr>
        <w:t>ّ</w:t>
      </w:r>
      <w:r w:rsidRPr="00EA4E1C">
        <w:rPr>
          <w:color w:val="000000" w:themeColor="text1"/>
          <w:sz w:val="27"/>
          <w:rtl/>
        </w:rPr>
        <w:t>ها تجتمع على أن النصوص متناهية</w:t>
      </w:r>
      <w:r w:rsidR="00612F4B" w:rsidRPr="00EA4E1C">
        <w:rPr>
          <w:rFonts w:hint="cs"/>
          <w:color w:val="000000" w:themeColor="text1"/>
          <w:sz w:val="27"/>
          <w:rtl/>
        </w:rPr>
        <w:t>،</w:t>
      </w:r>
      <w:r w:rsidRPr="00EA4E1C">
        <w:rPr>
          <w:color w:val="000000" w:themeColor="text1"/>
          <w:sz w:val="27"/>
          <w:rtl/>
        </w:rPr>
        <w:t xml:space="preserve"> والواقع لا متناهٍ</w:t>
      </w:r>
      <w:r w:rsidR="00612F4B" w:rsidRPr="00EA4E1C">
        <w:rPr>
          <w:rFonts w:hint="cs"/>
          <w:color w:val="000000" w:themeColor="text1"/>
          <w:sz w:val="27"/>
          <w:rtl/>
        </w:rPr>
        <w:t>،</w:t>
      </w:r>
      <w:r w:rsidR="00612F4B" w:rsidRPr="00EA4E1C">
        <w:rPr>
          <w:color w:val="000000" w:themeColor="text1"/>
          <w:sz w:val="27"/>
          <w:rtl/>
        </w:rPr>
        <w:t xml:space="preserve"> ف</w:t>
      </w:r>
      <w:r w:rsidR="00425BDD">
        <w:rPr>
          <w:color w:val="000000" w:themeColor="text1"/>
          <w:sz w:val="27"/>
          <w:rtl/>
        </w:rPr>
        <w:t xml:space="preserve">لا بُدَّ </w:t>
      </w:r>
      <w:r w:rsidRPr="00EA4E1C">
        <w:rPr>
          <w:color w:val="000000" w:themeColor="text1"/>
          <w:sz w:val="27"/>
          <w:rtl/>
        </w:rPr>
        <w:t>من جعل النص</w:t>
      </w:r>
      <w:r w:rsidR="00612F4B" w:rsidRPr="00EA4E1C">
        <w:rPr>
          <w:rFonts w:hint="cs"/>
          <w:color w:val="000000" w:themeColor="text1"/>
          <w:sz w:val="27"/>
          <w:rtl/>
        </w:rPr>
        <w:t>ّ</w:t>
      </w:r>
      <w:r w:rsidRPr="00EA4E1C">
        <w:rPr>
          <w:color w:val="000000" w:themeColor="text1"/>
          <w:sz w:val="27"/>
          <w:rtl/>
        </w:rPr>
        <w:t xml:space="preserve"> في موازاة تجدُّد الوقائع والأحداث، فتوسيع المناط بعد تحقيقه، أو تنقيح المناط وحده، غير كافٍ لمثل هذه الإشكالية. وحيث إن القياس من الظنّ غير الكافي لتأسيس الحكم على مستنبط العل</w:t>
      </w:r>
      <w:r w:rsidR="00612F4B" w:rsidRPr="00EA4E1C">
        <w:rPr>
          <w:rFonts w:hint="cs"/>
          <w:color w:val="000000" w:themeColor="text1"/>
          <w:sz w:val="27"/>
          <w:rtl/>
        </w:rPr>
        <w:t>ّ</w:t>
      </w:r>
      <w:r w:rsidRPr="00EA4E1C">
        <w:rPr>
          <w:color w:val="000000" w:themeColor="text1"/>
          <w:sz w:val="27"/>
          <w:rtl/>
        </w:rPr>
        <w:t>ة منه، وإن الاستحسان مختلف في حج</w:t>
      </w:r>
      <w:r w:rsidR="00612F4B" w:rsidRPr="00EA4E1C">
        <w:rPr>
          <w:rFonts w:hint="cs"/>
          <w:color w:val="000000" w:themeColor="text1"/>
          <w:sz w:val="27"/>
          <w:rtl/>
        </w:rPr>
        <w:t>ّ</w:t>
      </w:r>
      <w:r w:rsidRPr="00EA4E1C">
        <w:rPr>
          <w:color w:val="000000" w:themeColor="text1"/>
          <w:sz w:val="27"/>
          <w:rtl/>
        </w:rPr>
        <w:t>يته، فإن علاج الإمام الشهيد كان توسيع صلاحية المجتهد</w:t>
      </w:r>
      <w:r w:rsidR="00612F4B" w:rsidRPr="00EA4E1C">
        <w:rPr>
          <w:rFonts w:hint="cs"/>
          <w:color w:val="000000" w:themeColor="text1"/>
          <w:sz w:val="27"/>
          <w:rtl/>
        </w:rPr>
        <w:t>؛</w:t>
      </w:r>
      <w:r w:rsidRPr="00EA4E1C">
        <w:rPr>
          <w:color w:val="000000" w:themeColor="text1"/>
          <w:sz w:val="27"/>
          <w:rtl/>
        </w:rPr>
        <w:t xml:space="preserve"> بالاستناد إلى كل</w:t>
      </w:r>
      <w:r w:rsidR="00612F4B" w:rsidRPr="00EA4E1C">
        <w:rPr>
          <w:rFonts w:hint="cs"/>
          <w:color w:val="000000" w:themeColor="text1"/>
          <w:sz w:val="27"/>
          <w:rtl/>
        </w:rPr>
        <w:t>ّ</w:t>
      </w:r>
      <w:r w:rsidRPr="00EA4E1C">
        <w:rPr>
          <w:color w:val="000000" w:themeColor="text1"/>
          <w:sz w:val="27"/>
          <w:rtl/>
        </w:rPr>
        <w:t>يات الشريعة ومقاصدها، وتحكيم المصلحة الضرورية القطعية الكلّية في ملء منطقة الفراغ التشريعي، سواء في ما سكت عنه النصّ أو ما قصر عنه فهم النص</w:t>
      </w:r>
      <w:r w:rsidR="00612F4B" w:rsidRPr="00EA4E1C">
        <w:rPr>
          <w:rFonts w:hint="cs"/>
          <w:color w:val="000000" w:themeColor="text1"/>
          <w:sz w:val="27"/>
          <w:rtl/>
        </w:rPr>
        <w:t>ّ</w:t>
      </w:r>
      <w:r w:rsidRPr="00EA4E1C">
        <w:rPr>
          <w:color w:val="000000" w:themeColor="text1"/>
          <w:sz w:val="27"/>
          <w:rtl/>
        </w:rPr>
        <w:t>؛ «استناداً إلى أن الإسلام لا يقد</w:t>
      </w:r>
      <w:r w:rsidR="00612F4B" w:rsidRPr="00EA4E1C">
        <w:rPr>
          <w:rFonts w:hint="cs"/>
          <w:color w:val="000000" w:themeColor="text1"/>
          <w:sz w:val="27"/>
          <w:rtl/>
        </w:rPr>
        <w:t>ّ</w:t>
      </w:r>
      <w:r w:rsidRPr="00EA4E1C">
        <w:rPr>
          <w:color w:val="000000" w:themeColor="text1"/>
          <w:sz w:val="27"/>
          <w:rtl/>
        </w:rPr>
        <w:t>م أحكامه بوصفها علاجاً مؤق</w:t>
      </w:r>
      <w:r w:rsidR="00612F4B" w:rsidRPr="00EA4E1C">
        <w:rPr>
          <w:rFonts w:hint="cs"/>
          <w:color w:val="000000" w:themeColor="text1"/>
          <w:sz w:val="27"/>
          <w:rtl/>
        </w:rPr>
        <w:t>ّ</w:t>
      </w:r>
      <w:r w:rsidRPr="00EA4E1C">
        <w:rPr>
          <w:color w:val="000000" w:themeColor="text1"/>
          <w:sz w:val="27"/>
          <w:rtl/>
        </w:rPr>
        <w:t>تاً أو تنظيماً مرحلياً يجتازه التاريخ... إنما يقد</w:t>
      </w:r>
      <w:r w:rsidR="00612F4B" w:rsidRPr="00EA4E1C">
        <w:rPr>
          <w:rFonts w:hint="cs"/>
          <w:color w:val="000000" w:themeColor="text1"/>
          <w:sz w:val="27"/>
          <w:rtl/>
        </w:rPr>
        <w:t>ّ</w:t>
      </w:r>
      <w:r w:rsidRPr="00EA4E1C">
        <w:rPr>
          <w:color w:val="000000" w:themeColor="text1"/>
          <w:sz w:val="27"/>
          <w:rtl/>
        </w:rPr>
        <w:t>مها بوصفها النظرية الصالحة لجميع العصور»</w:t>
      </w:r>
      <w:r w:rsidRPr="00EA4E1C">
        <w:rPr>
          <w:rFonts w:hint="cs"/>
          <w:color w:val="000000" w:themeColor="text1"/>
          <w:sz w:val="27"/>
          <w:vertAlign w:val="superscript"/>
          <w:rtl/>
        </w:rPr>
        <w:t>(</w:t>
      </w:r>
      <w:r w:rsidRPr="00EA4E1C">
        <w:rPr>
          <w:rStyle w:val="ac"/>
          <w:color w:val="000000" w:themeColor="text1"/>
          <w:sz w:val="27"/>
          <w:rtl/>
        </w:rPr>
        <w:endnoteReference w:id="255"/>
      </w:r>
      <w:r w:rsidRPr="00EA4E1C">
        <w:rPr>
          <w:rFonts w:hint="cs"/>
          <w:color w:val="000000" w:themeColor="text1"/>
          <w:sz w:val="27"/>
          <w:vertAlign w:val="superscript"/>
          <w:rtl/>
        </w:rPr>
        <w:t>)</w:t>
      </w:r>
      <w:r w:rsidRPr="00EA4E1C">
        <w:rPr>
          <w:color w:val="000000" w:themeColor="text1"/>
          <w:sz w:val="27"/>
          <w:rtl/>
        </w:rPr>
        <w:t>. فكيف يكتشف العنصر المتحرِّك، ويحتوي الجانب المتطوِّر من حياة الإنسان، ومنه ما يطلق عليه تحجير المباح؟ فمبدأ الإحياء ــ مثلاً ــ في العصور القديمة</w:t>
      </w:r>
      <w:r w:rsidRPr="00EA4E1C">
        <w:rPr>
          <w:rFonts w:hint="cs"/>
          <w:color w:val="000000" w:themeColor="text1"/>
          <w:sz w:val="27"/>
          <w:vertAlign w:val="superscript"/>
          <w:rtl/>
        </w:rPr>
        <w:t>(</w:t>
      </w:r>
      <w:r w:rsidRPr="00EA4E1C">
        <w:rPr>
          <w:rStyle w:val="ac"/>
          <w:color w:val="000000" w:themeColor="text1"/>
          <w:sz w:val="27"/>
          <w:rtl/>
        </w:rPr>
        <w:endnoteReference w:id="256"/>
      </w:r>
      <w:r w:rsidRPr="00EA4E1C">
        <w:rPr>
          <w:rFonts w:hint="cs"/>
          <w:color w:val="000000" w:themeColor="text1"/>
          <w:sz w:val="27"/>
          <w:vertAlign w:val="superscript"/>
          <w:rtl/>
        </w:rPr>
        <w:t>)</w:t>
      </w:r>
      <w:r w:rsidRPr="00EA4E1C">
        <w:rPr>
          <w:color w:val="000000" w:themeColor="text1"/>
          <w:sz w:val="27"/>
          <w:vertAlign w:val="superscript"/>
          <w:rtl/>
        </w:rPr>
        <w:t xml:space="preserve">  </w:t>
      </w:r>
      <w:r w:rsidRPr="00EA4E1C">
        <w:rPr>
          <w:color w:val="000000" w:themeColor="text1"/>
          <w:sz w:val="27"/>
          <w:rtl/>
        </w:rPr>
        <w:t>محدَّد موضوعياً بالقدرة التقنية، ومع تعاظمها فإن</w:t>
      </w:r>
      <w:r w:rsidR="00612F4B" w:rsidRPr="00EA4E1C">
        <w:rPr>
          <w:rFonts w:hint="cs"/>
          <w:color w:val="000000" w:themeColor="text1"/>
          <w:sz w:val="27"/>
          <w:rtl/>
        </w:rPr>
        <w:t>ّ</w:t>
      </w:r>
      <w:r w:rsidRPr="00EA4E1C">
        <w:rPr>
          <w:color w:val="000000" w:themeColor="text1"/>
          <w:sz w:val="27"/>
          <w:rtl/>
        </w:rPr>
        <w:t xml:space="preserve"> المبدأ هذا قد يخوِّل الإنسان الم</w:t>
      </w:r>
      <w:r w:rsidR="00612F4B" w:rsidRPr="00EA4E1C">
        <w:rPr>
          <w:rFonts w:hint="cs"/>
          <w:color w:val="000000" w:themeColor="text1"/>
          <w:sz w:val="27"/>
          <w:rtl/>
        </w:rPr>
        <w:t>ُ</w:t>
      </w:r>
      <w:r w:rsidRPr="00EA4E1C">
        <w:rPr>
          <w:color w:val="000000" w:themeColor="text1"/>
          <w:sz w:val="27"/>
          <w:rtl/>
        </w:rPr>
        <w:t>زَوَّد بالقدرة التقنية الإخلال بتوازن الثروة، وبذلك يزعزع العدالة الاجتماعية، ويتعارض مع تصو</w:t>
      </w:r>
      <w:r w:rsidR="00612F4B" w:rsidRPr="00EA4E1C">
        <w:rPr>
          <w:rFonts w:hint="cs"/>
          <w:color w:val="000000" w:themeColor="text1"/>
          <w:sz w:val="27"/>
          <w:rtl/>
        </w:rPr>
        <w:t>ُّ</w:t>
      </w:r>
      <w:r w:rsidRPr="00EA4E1C">
        <w:rPr>
          <w:color w:val="000000" w:themeColor="text1"/>
          <w:sz w:val="27"/>
          <w:rtl/>
        </w:rPr>
        <w:t>ر الإسلام للعدل. وهنا تبرز منطقة الفراغ التي تركها المُشرِّع للمجتهدين في معالجة مثل هذه الحالات، بحيث يمكن ملؤها بحسب الظروف</w:t>
      </w:r>
      <w:r w:rsidRPr="00EA4E1C">
        <w:rPr>
          <w:rFonts w:hint="cs"/>
          <w:color w:val="000000" w:themeColor="text1"/>
          <w:sz w:val="27"/>
          <w:vertAlign w:val="superscript"/>
          <w:rtl/>
        </w:rPr>
        <w:t>(</w:t>
      </w:r>
      <w:r w:rsidRPr="00EA4E1C">
        <w:rPr>
          <w:rStyle w:val="ac"/>
          <w:color w:val="000000" w:themeColor="text1"/>
          <w:sz w:val="27"/>
          <w:rtl/>
        </w:rPr>
        <w:endnoteReference w:id="257"/>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bCs/>
          <w:color w:val="000000" w:themeColor="text1"/>
          <w:sz w:val="27"/>
          <w:rtl/>
        </w:rPr>
      </w:pPr>
      <w:r w:rsidRPr="00EA4E1C">
        <w:rPr>
          <w:color w:val="000000" w:themeColor="text1"/>
          <w:sz w:val="27"/>
          <w:rtl/>
        </w:rPr>
        <w:tab/>
        <w:t>ولا يمكن ـ بل لا يتصو</w:t>
      </w:r>
      <w:r w:rsidR="00612F4B" w:rsidRPr="00EA4E1C">
        <w:rPr>
          <w:rFonts w:hint="cs"/>
          <w:color w:val="000000" w:themeColor="text1"/>
          <w:sz w:val="27"/>
          <w:rtl/>
        </w:rPr>
        <w:t>ّ</w:t>
      </w:r>
      <w:r w:rsidRPr="00EA4E1C">
        <w:rPr>
          <w:color w:val="000000" w:themeColor="text1"/>
          <w:sz w:val="27"/>
          <w:rtl/>
        </w:rPr>
        <w:t>ر ـ أن القول بمنطقة الفراغ يستلزم نقصاً في التشريع، أو إهمالاً من الشريعة لبعض الوقائع والأحداث، فالشرع هو الذي أوجد منطقة الفراغ، وهو الذي أجاز للمجتهدين ملأها بحسب نوع التطو</w:t>
      </w:r>
      <w:r w:rsidR="00612F4B" w:rsidRPr="00EA4E1C">
        <w:rPr>
          <w:rFonts w:hint="cs"/>
          <w:color w:val="000000" w:themeColor="text1"/>
          <w:sz w:val="27"/>
          <w:rtl/>
        </w:rPr>
        <w:t>ّ</w:t>
      </w:r>
      <w:r w:rsidRPr="00EA4E1C">
        <w:rPr>
          <w:color w:val="000000" w:themeColor="text1"/>
          <w:sz w:val="27"/>
          <w:rtl/>
        </w:rPr>
        <w:t>ر وحسب الظروف</w:t>
      </w:r>
      <w:r w:rsidRPr="00EA4E1C">
        <w:rPr>
          <w:rFonts w:hint="cs"/>
          <w:color w:val="000000" w:themeColor="text1"/>
          <w:sz w:val="27"/>
          <w:vertAlign w:val="superscript"/>
          <w:rtl/>
        </w:rPr>
        <w:t>(</w:t>
      </w:r>
      <w:r w:rsidRPr="00EA4E1C">
        <w:rPr>
          <w:rStyle w:val="ac"/>
          <w:color w:val="000000" w:themeColor="text1"/>
          <w:sz w:val="27"/>
          <w:rtl/>
        </w:rPr>
        <w:endnoteReference w:id="258"/>
      </w:r>
      <w:r w:rsidRPr="00EA4E1C">
        <w:rPr>
          <w:rFonts w:hint="cs"/>
          <w:color w:val="000000" w:themeColor="text1"/>
          <w:sz w:val="27"/>
          <w:vertAlign w:val="superscript"/>
          <w:rtl/>
        </w:rPr>
        <w:t>)</w:t>
      </w:r>
      <w:r w:rsidRPr="00EA4E1C">
        <w:rPr>
          <w:color w:val="000000" w:themeColor="text1"/>
          <w:sz w:val="27"/>
          <w:vertAlign w:val="superscript"/>
          <w:rtl/>
        </w:rPr>
        <w:t xml:space="preserve"> </w:t>
      </w:r>
      <w:r w:rsidRPr="00EA4E1C">
        <w:rPr>
          <w:color w:val="000000" w:themeColor="text1"/>
          <w:sz w:val="27"/>
          <w:rtl/>
        </w:rPr>
        <w:t xml:space="preserve">؛ لقوله تعالى: </w:t>
      </w:r>
      <w:r w:rsidRPr="00EA4E1C">
        <w:rPr>
          <w:rFonts w:ascii="Mosawi" w:hAnsi="Mosawi" w:cs="Mosawi"/>
          <w:color w:val="000000" w:themeColor="text1"/>
          <w:sz w:val="24"/>
          <w:szCs w:val="24"/>
          <w:rtl/>
        </w:rPr>
        <w:t>﴿</w:t>
      </w:r>
      <w:r w:rsidRPr="00EA4E1C">
        <w:rPr>
          <w:bCs/>
          <w:color w:val="000000" w:themeColor="text1"/>
          <w:sz w:val="27"/>
          <w:rtl/>
        </w:rPr>
        <w:t>أَطِيعُوا اللهَ وَأَطِيعُوا الرَّسُولَ وَأُولِي الأ</w:t>
      </w:r>
      <w:r w:rsidR="00612F4B" w:rsidRPr="00EA4E1C">
        <w:rPr>
          <w:rFonts w:hint="cs"/>
          <w:bCs/>
          <w:color w:val="000000" w:themeColor="text1"/>
          <w:sz w:val="27"/>
          <w:rtl/>
        </w:rPr>
        <w:t>َ</w:t>
      </w:r>
      <w:r w:rsidRPr="00EA4E1C">
        <w:rPr>
          <w:bCs/>
          <w:color w:val="000000" w:themeColor="text1"/>
          <w:sz w:val="27"/>
          <w:rtl/>
        </w:rPr>
        <w:t>مْرِ مِنْكُمْ</w:t>
      </w:r>
      <w:r w:rsidRPr="00EA4E1C">
        <w:rPr>
          <w:rFonts w:ascii="Mosawi" w:hAnsi="Mosawi" w:cs="Mosawi"/>
          <w:color w:val="000000" w:themeColor="text1"/>
          <w:sz w:val="24"/>
          <w:szCs w:val="24"/>
          <w:rtl/>
        </w:rPr>
        <w:t>﴾</w:t>
      </w:r>
      <w:r w:rsidRPr="00EA4E1C">
        <w:rPr>
          <w:bCs/>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ومنطقة الفراغ ليست مطلقة، بل محدَّدة. فكل</w:t>
      </w:r>
      <w:r w:rsidR="00612F4B" w:rsidRPr="00EA4E1C">
        <w:rPr>
          <w:rFonts w:hint="cs"/>
          <w:color w:val="000000" w:themeColor="text1"/>
          <w:sz w:val="27"/>
          <w:rtl/>
        </w:rPr>
        <w:t>ُّ</w:t>
      </w:r>
      <w:r w:rsidRPr="00EA4E1C">
        <w:rPr>
          <w:color w:val="000000" w:themeColor="text1"/>
          <w:sz w:val="27"/>
          <w:rtl/>
        </w:rPr>
        <w:t xml:space="preserve"> فعل</w:t>
      </w:r>
      <w:r w:rsidR="00612F4B" w:rsidRPr="00EA4E1C">
        <w:rPr>
          <w:rFonts w:hint="cs"/>
          <w:color w:val="000000" w:themeColor="text1"/>
          <w:sz w:val="27"/>
          <w:rtl/>
        </w:rPr>
        <w:t>ٍ</w:t>
      </w:r>
      <w:r w:rsidRPr="00EA4E1C">
        <w:rPr>
          <w:color w:val="000000" w:themeColor="text1"/>
          <w:sz w:val="27"/>
          <w:rtl/>
        </w:rPr>
        <w:t xml:space="preserve"> مباح تشريعياً يجوز لولي الأمر إعطاؤه صفة ثانوية بالمنع منه، أو الأمر به، فإذا منعه أصبح حراماً، واذا أمر به </w:t>
      </w:r>
      <w:r w:rsidRPr="00EA4E1C">
        <w:rPr>
          <w:color w:val="000000" w:themeColor="text1"/>
          <w:sz w:val="27"/>
          <w:rtl/>
        </w:rPr>
        <w:lastRenderedPageBreak/>
        <w:t>أصبح واجباً.</w:t>
      </w:r>
    </w:p>
    <w:p w:rsidR="004703EA" w:rsidRPr="00EA4E1C" w:rsidRDefault="004703EA" w:rsidP="004703EA">
      <w:pPr>
        <w:rPr>
          <w:color w:val="000000" w:themeColor="text1"/>
          <w:sz w:val="27"/>
          <w:rtl/>
        </w:rPr>
      </w:pPr>
      <w:r w:rsidRPr="00EA4E1C">
        <w:rPr>
          <w:color w:val="000000" w:themeColor="text1"/>
          <w:sz w:val="27"/>
          <w:rtl/>
        </w:rPr>
        <w:tab/>
        <w:t>ومن نظرية الفراغ تتفر</w:t>
      </w:r>
      <w:r w:rsidR="00612F4B" w:rsidRPr="00EA4E1C">
        <w:rPr>
          <w:rFonts w:hint="cs"/>
          <w:color w:val="000000" w:themeColor="text1"/>
          <w:sz w:val="27"/>
          <w:rtl/>
        </w:rPr>
        <w:t>َّ</w:t>
      </w:r>
      <w:r w:rsidRPr="00EA4E1C">
        <w:rPr>
          <w:color w:val="000000" w:themeColor="text1"/>
          <w:sz w:val="27"/>
          <w:rtl/>
        </w:rPr>
        <w:t xml:space="preserve">ع رؤية الإمام الصدر للصادر عن المعصوم، وتقسيمه إلى نوعين: </w:t>
      </w:r>
      <w:r w:rsidRPr="00EA4E1C">
        <w:rPr>
          <w:b/>
          <w:bCs/>
          <w:color w:val="000000" w:themeColor="text1"/>
          <w:sz w:val="27"/>
          <w:rtl/>
        </w:rPr>
        <w:t>الأول:</w:t>
      </w:r>
      <w:r w:rsidRPr="00EA4E1C">
        <w:rPr>
          <w:color w:val="000000" w:themeColor="text1"/>
          <w:sz w:val="27"/>
          <w:rtl/>
        </w:rPr>
        <w:t xml:space="preserve"> ما كان نصّاً مطلقاً</w:t>
      </w:r>
      <w:r w:rsidR="00612F4B" w:rsidRPr="00EA4E1C">
        <w:rPr>
          <w:rFonts w:hint="cs"/>
          <w:color w:val="000000" w:themeColor="text1"/>
          <w:sz w:val="27"/>
          <w:rtl/>
        </w:rPr>
        <w:t>؛</w:t>
      </w:r>
      <w:r w:rsidRPr="00EA4E1C">
        <w:rPr>
          <w:color w:val="000000" w:themeColor="text1"/>
          <w:sz w:val="27"/>
          <w:rtl/>
        </w:rPr>
        <w:t xml:space="preserve"> بوصفه مبلِّغاً عن الله؛ </w:t>
      </w:r>
      <w:r w:rsidRPr="00EA4E1C">
        <w:rPr>
          <w:b/>
          <w:bCs/>
          <w:color w:val="000000" w:themeColor="text1"/>
          <w:sz w:val="27"/>
          <w:rtl/>
        </w:rPr>
        <w:t>والثاني:</w:t>
      </w:r>
      <w:r w:rsidRPr="00EA4E1C">
        <w:rPr>
          <w:color w:val="000000" w:themeColor="text1"/>
          <w:sz w:val="27"/>
          <w:rtl/>
        </w:rPr>
        <w:t xml:space="preserve"> بصفته ولي</w:t>
      </w:r>
      <w:r w:rsidR="00612F4B" w:rsidRPr="00EA4E1C">
        <w:rPr>
          <w:rFonts w:hint="cs"/>
          <w:color w:val="000000" w:themeColor="text1"/>
          <w:sz w:val="27"/>
          <w:rtl/>
        </w:rPr>
        <w:t>ّ</w:t>
      </w:r>
      <w:r w:rsidRPr="00EA4E1C">
        <w:rPr>
          <w:color w:val="000000" w:themeColor="text1"/>
          <w:sz w:val="27"/>
          <w:rtl/>
        </w:rPr>
        <w:t xml:space="preserve"> الأمر</w:t>
      </w:r>
      <w:r w:rsidR="00612F4B" w:rsidRPr="00EA4E1C">
        <w:rPr>
          <w:rFonts w:hint="cs"/>
          <w:color w:val="000000" w:themeColor="text1"/>
          <w:sz w:val="27"/>
          <w:rtl/>
        </w:rPr>
        <w:t>،</w:t>
      </w:r>
      <w:r w:rsidRPr="00EA4E1C">
        <w:rPr>
          <w:color w:val="000000" w:themeColor="text1"/>
          <w:sz w:val="27"/>
          <w:rtl/>
        </w:rPr>
        <w:t xml:space="preserve"> وما صدر منه ه</w:t>
      </w:r>
      <w:r w:rsidR="00612F4B" w:rsidRPr="00EA4E1C">
        <w:rPr>
          <w:rFonts w:hint="cs"/>
          <w:color w:val="000000" w:themeColor="text1"/>
          <w:sz w:val="27"/>
          <w:rtl/>
        </w:rPr>
        <w:t>َ</w:t>
      </w:r>
      <w:r w:rsidRPr="00EA4E1C">
        <w:rPr>
          <w:color w:val="000000" w:themeColor="text1"/>
          <w:sz w:val="27"/>
          <w:rtl/>
        </w:rPr>
        <w:t>د</w:t>
      </w:r>
      <w:r w:rsidR="00612F4B" w:rsidRPr="00EA4E1C">
        <w:rPr>
          <w:rFonts w:hint="cs"/>
          <w:color w:val="000000" w:themeColor="text1"/>
          <w:sz w:val="27"/>
          <w:rtl/>
        </w:rPr>
        <w:t>َ</w:t>
      </w:r>
      <w:r w:rsidRPr="00EA4E1C">
        <w:rPr>
          <w:color w:val="000000" w:themeColor="text1"/>
          <w:sz w:val="27"/>
          <w:rtl/>
        </w:rPr>
        <w:t>ف تدبير وقته</w:t>
      </w:r>
      <w:r w:rsidRPr="00EA4E1C">
        <w:rPr>
          <w:rFonts w:hint="cs"/>
          <w:color w:val="000000" w:themeColor="text1"/>
          <w:sz w:val="27"/>
          <w:vertAlign w:val="superscript"/>
          <w:rtl/>
        </w:rPr>
        <w:t>(</w:t>
      </w:r>
      <w:r w:rsidRPr="00EA4E1C">
        <w:rPr>
          <w:rStyle w:val="ac"/>
          <w:color w:val="000000" w:themeColor="text1"/>
          <w:sz w:val="27"/>
          <w:rtl/>
        </w:rPr>
        <w:endnoteReference w:id="259"/>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4ـ إشكالي</w:t>
      </w:r>
      <w:r w:rsidR="00D14F87" w:rsidRPr="00EA4E1C">
        <w:rPr>
          <w:rFonts w:hint="cs"/>
          <w:color w:val="000000" w:themeColor="text1"/>
          <w:rtl/>
        </w:rPr>
        <w:t>ّ</w:t>
      </w:r>
      <w:r w:rsidRPr="00EA4E1C">
        <w:rPr>
          <w:color w:val="000000" w:themeColor="text1"/>
          <w:rtl/>
        </w:rPr>
        <w:t>ات اكتشاف المصطلح المعاصر ونحته</w:t>
      </w:r>
    </w:p>
    <w:p w:rsidR="004703EA" w:rsidRPr="00EA4E1C" w:rsidRDefault="004703EA" w:rsidP="004703EA">
      <w:pPr>
        <w:rPr>
          <w:color w:val="000000" w:themeColor="text1"/>
          <w:sz w:val="27"/>
          <w:rtl/>
        </w:rPr>
      </w:pPr>
      <w:r w:rsidRPr="00EA4E1C">
        <w:rPr>
          <w:color w:val="000000" w:themeColor="text1"/>
          <w:sz w:val="27"/>
          <w:rtl/>
        </w:rPr>
        <w:tab/>
        <w:t xml:space="preserve">يخضع إنتاج المصطلح المفهومي المعاصر لضغوط فكرية ثلاثة: </w:t>
      </w:r>
      <w:r w:rsidRPr="00EA4E1C">
        <w:rPr>
          <w:b/>
          <w:bCs/>
          <w:color w:val="000000" w:themeColor="text1"/>
          <w:sz w:val="27"/>
          <w:rtl/>
        </w:rPr>
        <w:t>الأول</w:t>
      </w:r>
      <w:r w:rsidRPr="00EA4E1C">
        <w:rPr>
          <w:color w:val="000000" w:themeColor="text1"/>
          <w:sz w:val="27"/>
          <w:rtl/>
        </w:rPr>
        <w:t>: استثمار الفكر الغربي للقطيعة المعرفية بين التراث الفكري والواقع المعاصر، وتصدير المصطلح الغربي للمفاهيم، بحيث يستعمل هذا المصطلح بلا وعي للحاضنة البيئية التي أنتجته، ممّا يشو</w:t>
      </w:r>
      <w:r w:rsidR="00D14F87" w:rsidRPr="00EA4E1C">
        <w:rPr>
          <w:rFonts w:hint="cs"/>
          <w:color w:val="000000" w:themeColor="text1"/>
          <w:sz w:val="27"/>
          <w:rtl/>
        </w:rPr>
        <w:t>ّ</w:t>
      </w:r>
      <w:r w:rsidRPr="00EA4E1C">
        <w:rPr>
          <w:color w:val="000000" w:themeColor="text1"/>
          <w:sz w:val="27"/>
          <w:rtl/>
        </w:rPr>
        <w:t xml:space="preserve">ه الوعي المعاصر للمشكلة الاقتصادية وحلولها مثلاً. </w:t>
      </w:r>
      <w:r w:rsidRPr="00EA4E1C">
        <w:rPr>
          <w:b/>
          <w:bCs/>
          <w:color w:val="000000" w:themeColor="text1"/>
          <w:sz w:val="27"/>
          <w:rtl/>
        </w:rPr>
        <w:t>والثاني</w:t>
      </w:r>
      <w:r w:rsidRPr="00EA4E1C">
        <w:rPr>
          <w:color w:val="000000" w:themeColor="text1"/>
          <w:sz w:val="27"/>
          <w:rtl/>
        </w:rPr>
        <w:t>: حاجة الفكر المعاصر لاستحداث المصطلح</w:t>
      </w:r>
      <w:r w:rsidR="00D14F87" w:rsidRPr="00EA4E1C">
        <w:rPr>
          <w:rFonts w:hint="cs"/>
          <w:color w:val="000000" w:themeColor="text1"/>
          <w:sz w:val="27"/>
          <w:rtl/>
        </w:rPr>
        <w:t>،</w:t>
      </w:r>
      <w:r w:rsidRPr="00EA4E1C">
        <w:rPr>
          <w:color w:val="000000" w:themeColor="text1"/>
          <w:sz w:val="27"/>
          <w:rtl/>
        </w:rPr>
        <w:t xml:space="preserve"> حاجة ضرورة لا يمكن الإعراض عنها. </w:t>
      </w:r>
      <w:r w:rsidRPr="00EA4E1C">
        <w:rPr>
          <w:b/>
          <w:bCs/>
          <w:color w:val="000000" w:themeColor="text1"/>
          <w:sz w:val="27"/>
          <w:rtl/>
        </w:rPr>
        <w:t>والثالث:</w:t>
      </w:r>
      <w:r w:rsidRPr="00EA4E1C">
        <w:rPr>
          <w:color w:val="000000" w:themeColor="text1"/>
          <w:sz w:val="27"/>
          <w:rtl/>
        </w:rPr>
        <w:t xml:space="preserve"> محاولة أسلمة المصطلح المتداول.</w:t>
      </w:r>
    </w:p>
    <w:p w:rsidR="004703EA" w:rsidRPr="00EA4E1C" w:rsidRDefault="004703EA" w:rsidP="00D14F87">
      <w:pPr>
        <w:rPr>
          <w:color w:val="000000" w:themeColor="text1"/>
          <w:sz w:val="27"/>
          <w:rtl/>
        </w:rPr>
      </w:pPr>
      <w:r w:rsidRPr="00EA4E1C">
        <w:rPr>
          <w:color w:val="000000" w:themeColor="text1"/>
          <w:sz w:val="27"/>
          <w:rtl/>
        </w:rPr>
        <w:t xml:space="preserve"> </w:t>
      </w:r>
      <w:r w:rsidRPr="00EA4E1C">
        <w:rPr>
          <w:color w:val="000000" w:themeColor="text1"/>
          <w:sz w:val="27"/>
          <w:rtl/>
        </w:rPr>
        <w:tab/>
        <w:t>ويمكننا هنا أن نتلمَّس أن الشريحة المتنازلة عن التراث استسلمت للمصطلح الغربي، رغم ما فيه من جذور ثقافية لبيئة مختلفة عن صيرورة المفاهيم في بيئتنا. وإن الشريحة الملتزمة تماماً بالتراث ظل</w:t>
      </w:r>
      <w:r w:rsidR="00D14F87" w:rsidRPr="00EA4E1C">
        <w:rPr>
          <w:rFonts w:hint="cs"/>
          <w:color w:val="000000" w:themeColor="text1"/>
          <w:sz w:val="27"/>
          <w:rtl/>
        </w:rPr>
        <w:t>ّ</w:t>
      </w:r>
      <w:r w:rsidRPr="00EA4E1C">
        <w:rPr>
          <w:color w:val="000000" w:themeColor="text1"/>
          <w:sz w:val="27"/>
          <w:rtl/>
        </w:rPr>
        <w:t xml:space="preserve">ت دون استخدام المصطلح، رغم أنه ترميز فكري مدمج يحتاجه الخطاب المعاصر. وإن الشريحة الثالثة حاولت </w:t>
      </w:r>
      <w:r w:rsidR="00D14F87" w:rsidRPr="00EA4E1C">
        <w:rPr>
          <w:rFonts w:hint="cs"/>
          <w:color w:val="000000" w:themeColor="text1"/>
          <w:sz w:val="27"/>
          <w:rtl/>
        </w:rPr>
        <w:t>أ</w:t>
      </w:r>
      <w:r w:rsidRPr="00EA4E1C">
        <w:rPr>
          <w:color w:val="000000" w:themeColor="text1"/>
          <w:sz w:val="27"/>
          <w:rtl/>
        </w:rPr>
        <w:t>ن تؤسلم المصطلح الغربي.</w:t>
      </w:r>
    </w:p>
    <w:p w:rsidR="004703EA" w:rsidRPr="00EA4E1C" w:rsidRDefault="004703EA" w:rsidP="00D14F87">
      <w:pPr>
        <w:rPr>
          <w:b/>
          <w:bCs/>
          <w:color w:val="000000" w:themeColor="text1"/>
          <w:sz w:val="27"/>
          <w:rtl/>
        </w:rPr>
      </w:pPr>
      <w:r w:rsidRPr="00EA4E1C">
        <w:rPr>
          <w:color w:val="000000" w:themeColor="text1"/>
          <w:sz w:val="27"/>
          <w:rtl/>
        </w:rPr>
        <w:tab/>
        <w:t>أما السيد الصدر، وهو من المدرسة الرابعة، فقد تول</w:t>
      </w:r>
      <w:r w:rsidR="00D14F87" w:rsidRPr="00EA4E1C">
        <w:rPr>
          <w:rFonts w:hint="cs"/>
          <w:color w:val="000000" w:themeColor="text1"/>
          <w:sz w:val="27"/>
          <w:rtl/>
        </w:rPr>
        <w:t>ّ</w:t>
      </w:r>
      <w:r w:rsidRPr="00EA4E1C">
        <w:rPr>
          <w:color w:val="000000" w:themeColor="text1"/>
          <w:sz w:val="27"/>
          <w:rtl/>
        </w:rPr>
        <w:t>ى ودعا إلى اكتشاف المصطلح ونحته من خلال صيرورة تراثية منفتحة على فكر الآخر، مثل: مبدأ الملكية المزدوجة</w:t>
      </w:r>
      <w:r w:rsidR="00D14F87" w:rsidRPr="00EA4E1C">
        <w:rPr>
          <w:rFonts w:hint="cs"/>
          <w:color w:val="000000" w:themeColor="text1"/>
          <w:sz w:val="27"/>
          <w:rtl/>
        </w:rPr>
        <w:t>؛</w:t>
      </w:r>
      <w:r w:rsidRPr="00EA4E1C">
        <w:rPr>
          <w:color w:val="000000" w:themeColor="text1"/>
          <w:sz w:val="27"/>
          <w:rtl/>
        </w:rPr>
        <w:t xml:space="preserve"> ومبدأ الحر</w:t>
      </w:r>
      <w:r w:rsidR="00D14F87" w:rsidRPr="00EA4E1C">
        <w:rPr>
          <w:rFonts w:hint="cs"/>
          <w:color w:val="000000" w:themeColor="text1"/>
          <w:sz w:val="27"/>
          <w:rtl/>
        </w:rPr>
        <w:t>ّ</w:t>
      </w:r>
      <w:r w:rsidRPr="00EA4E1C">
        <w:rPr>
          <w:color w:val="000000" w:themeColor="text1"/>
          <w:sz w:val="27"/>
          <w:rtl/>
        </w:rPr>
        <w:t>ية الاقتصادية المحدودة</w:t>
      </w:r>
      <w:r w:rsidR="00D14F87" w:rsidRPr="00EA4E1C">
        <w:rPr>
          <w:rFonts w:hint="cs"/>
          <w:color w:val="000000" w:themeColor="text1"/>
          <w:sz w:val="27"/>
          <w:rtl/>
        </w:rPr>
        <w:t>؛</w:t>
      </w:r>
      <w:r w:rsidRPr="00EA4E1C">
        <w:rPr>
          <w:color w:val="000000" w:themeColor="text1"/>
          <w:sz w:val="27"/>
          <w:rtl/>
        </w:rPr>
        <w:t xml:space="preserve"> والتوزيع الأساس (توزيع مصادر الإنتاج)، وهو مختلف تماماً عن توزيع الدخل في الفكر الاقتصادي الوضعي</w:t>
      </w:r>
      <w:r w:rsidRPr="00EA4E1C">
        <w:rPr>
          <w:rFonts w:hint="cs"/>
          <w:color w:val="000000" w:themeColor="text1"/>
          <w:sz w:val="27"/>
          <w:vertAlign w:val="superscript"/>
          <w:rtl/>
        </w:rPr>
        <w:t>(</w:t>
      </w:r>
      <w:r w:rsidRPr="00EA4E1C">
        <w:rPr>
          <w:rStyle w:val="ac"/>
          <w:color w:val="000000" w:themeColor="text1"/>
          <w:sz w:val="27"/>
          <w:rtl/>
        </w:rPr>
        <w:endnoteReference w:id="260"/>
      </w:r>
      <w:r w:rsidRPr="00EA4E1C">
        <w:rPr>
          <w:rFonts w:hint="cs"/>
          <w:color w:val="000000" w:themeColor="text1"/>
          <w:sz w:val="27"/>
          <w:vertAlign w:val="superscript"/>
          <w:rtl/>
        </w:rPr>
        <w:t>)</w:t>
      </w:r>
      <w:r w:rsidR="00D14F87" w:rsidRPr="00EA4E1C">
        <w:rPr>
          <w:rFonts w:hint="cs"/>
          <w:color w:val="000000" w:themeColor="text1"/>
          <w:sz w:val="27"/>
          <w:rtl/>
        </w:rPr>
        <w:t>؛</w:t>
      </w:r>
      <w:r w:rsidRPr="00EA4E1C">
        <w:rPr>
          <w:color w:val="000000" w:themeColor="text1"/>
          <w:sz w:val="27"/>
          <w:rtl/>
        </w:rPr>
        <w:t xml:space="preserve"> ومفهوم الحاجة الاقتصادية</w:t>
      </w:r>
      <w:r w:rsidRPr="00EA4E1C">
        <w:rPr>
          <w:rFonts w:hint="cs"/>
          <w:color w:val="000000" w:themeColor="text1"/>
          <w:sz w:val="27"/>
          <w:vertAlign w:val="superscript"/>
          <w:rtl/>
        </w:rPr>
        <w:t>(</w:t>
      </w:r>
      <w:r w:rsidRPr="00EA4E1C">
        <w:rPr>
          <w:rStyle w:val="ac"/>
          <w:color w:val="000000" w:themeColor="text1"/>
          <w:sz w:val="27"/>
          <w:rtl/>
        </w:rPr>
        <w:endnoteReference w:id="261"/>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b/>
          <w:bCs/>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5ـ المرجعية الحضاري</w:t>
      </w:r>
      <w:r w:rsidR="00D14F87" w:rsidRPr="00EA4E1C">
        <w:rPr>
          <w:rFonts w:hint="cs"/>
          <w:color w:val="000000" w:themeColor="text1"/>
          <w:rtl/>
        </w:rPr>
        <w:t>ّ</w:t>
      </w:r>
      <w:r w:rsidRPr="00EA4E1C">
        <w:rPr>
          <w:color w:val="000000" w:themeColor="text1"/>
          <w:rtl/>
        </w:rPr>
        <w:t>ة للفكر والخطاب الإسلامي المعاصر</w:t>
      </w:r>
    </w:p>
    <w:p w:rsidR="004703EA" w:rsidRPr="00EA4E1C" w:rsidRDefault="004703EA" w:rsidP="004703EA">
      <w:pPr>
        <w:rPr>
          <w:color w:val="000000" w:themeColor="text1"/>
          <w:sz w:val="27"/>
          <w:rtl/>
        </w:rPr>
      </w:pPr>
      <w:r w:rsidRPr="00EA4E1C">
        <w:rPr>
          <w:color w:val="000000" w:themeColor="text1"/>
          <w:sz w:val="27"/>
          <w:rtl/>
        </w:rPr>
        <w:t>لا خلاف في أن النصّ المعصوم (الكتاب والسن</w:t>
      </w:r>
      <w:r w:rsidR="00D14F87" w:rsidRPr="00EA4E1C">
        <w:rPr>
          <w:rFonts w:hint="cs"/>
          <w:color w:val="000000" w:themeColor="text1"/>
          <w:sz w:val="27"/>
          <w:rtl/>
        </w:rPr>
        <w:t>ّ</w:t>
      </w:r>
      <w:r w:rsidRPr="00EA4E1C">
        <w:rPr>
          <w:color w:val="000000" w:themeColor="text1"/>
          <w:sz w:val="27"/>
          <w:rtl/>
        </w:rPr>
        <w:t xml:space="preserve">ة) هو المرجع الأساس للفكر والحضارة، إنما وقع الخلاف في دور العقل وجوداً وعدماً، والمساحة الموكلة إلى </w:t>
      </w:r>
      <w:r w:rsidRPr="00EA4E1C">
        <w:rPr>
          <w:color w:val="000000" w:themeColor="text1"/>
          <w:sz w:val="27"/>
          <w:rtl/>
        </w:rPr>
        <w:lastRenderedPageBreak/>
        <w:t>العقل، ومدى مشروعية التطبيقات التاريخية، كأصل</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ن تابعين للدولة.</w:t>
      </w:r>
    </w:p>
    <w:p w:rsidR="004703EA" w:rsidRPr="00EA4E1C" w:rsidRDefault="004703EA" w:rsidP="004703EA">
      <w:pPr>
        <w:rPr>
          <w:color w:val="000000" w:themeColor="text1"/>
          <w:sz w:val="27"/>
          <w:rtl/>
        </w:rPr>
      </w:pPr>
      <w:r w:rsidRPr="00EA4E1C">
        <w:rPr>
          <w:color w:val="000000" w:themeColor="text1"/>
          <w:sz w:val="27"/>
          <w:rtl/>
        </w:rPr>
        <w:t>أما بالنسبة إلى دور العقل فإن السيد الشهيد منح المعالجة الفكرية للإشكاليات المعاصرة حقّاً محدَّداً لاستخدام العقلانية. وجاء التحديد بأن يتقي</w:t>
      </w:r>
      <w:r w:rsidR="00D14F87" w:rsidRPr="00EA4E1C">
        <w:rPr>
          <w:rFonts w:hint="cs"/>
          <w:color w:val="000000" w:themeColor="text1"/>
          <w:sz w:val="27"/>
          <w:rtl/>
        </w:rPr>
        <w:t>َّ</w:t>
      </w:r>
      <w:r w:rsidRPr="00EA4E1C">
        <w:rPr>
          <w:color w:val="000000" w:themeColor="text1"/>
          <w:sz w:val="27"/>
          <w:rtl/>
        </w:rPr>
        <w:t>د منهج العقلانية بشرط عدم معارضته النصّ معارضة تام</w:t>
      </w:r>
      <w:r w:rsidR="00D14F87" w:rsidRPr="00EA4E1C">
        <w:rPr>
          <w:rFonts w:hint="cs"/>
          <w:color w:val="000000" w:themeColor="text1"/>
          <w:sz w:val="27"/>
          <w:rtl/>
        </w:rPr>
        <w:t>ّ</w:t>
      </w:r>
      <w:r w:rsidRPr="00EA4E1C">
        <w:rPr>
          <w:color w:val="000000" w:themeColor="text1"/>
          <w:sz w:val="27"/>
          <w:rtl/>
        </w:rPr>
        <w:t>ة وواضحة</w:t>
      </w:r>
      <w:r w:rsidRPr="00EA4E1C">
        <w:rPr>
          <w:rFonts w:hint="cs"/>
          <w:color w:val="000000" w:themeColor="text1"/>
          <w:sz w:val="27"/>
          <w:rtl/>
        </w:rPr>
        <w:t>.</w:t>
      </w:r>
      <w:r w:rsidRPr="00EA4E1C">
        <w:rPr>
          <w:color w:val="000000" w:themeColor="text1"/>
          <w:sz w:val="27"/>
          <w:rtl/>
        </w:rPr>
        <w:t xml:space="preserve"> فمتى كانت دلالة النص</w:t>
      </w:r>
      <w:r w:rsidR="00D14F87" w:rsidRPr="00EA4E1C">
        <w:rPr>
          <w:rFonts w:hint="cs"/>
          <w:color w:val="000000" w:themeColor="text1"/>
          <w:sz w:val="27"/>
          <w:rtl/>
        </w:rPr>
        <w:t>ّ</w:t>
      </w:r>
      <w:r w:rsidRPr="00EA4E1C">
        <w:rPr>
          <w:color w:val="000000" w:themeColor="text1"/>
          <w:sz w:val="27"/>
          <w:rtl/>
        </w:rPr>
        <w:t xml:space="preserve"> قطعية لا يسوغ لمنتج عقلي أن ينسخ دلالة</w:t>
      </w:r>
      <w:r w:rsidR="00D14F87" w:rsidRPr="00EA4E1C">
        <w:rPr>
          <w:rFonts w:hint="cs"/>
          <w:color w:val="000000" w:themeColor="text1"/>
          <w:sz w:val="27"/>
          <w:rtl/>
        </w:rPr>
        <w:t>ً</w:t>
      </w:r>
      <w:r w:rsidRPr="00EA4E1C">
        <w:rPr>
          <w:color w:val="000000" w:themeColor="text1"/>
          <w:sz w:val="27"/>
          <w:rtl/>
        </w:rPr>
        <w:t xml:space="preserve"> قطعية للنصّ، لكنْ يمكنه أن يتحر</w:t>
      </w:r>
      <w:r w:rsidR="00D14F87" w:rsidRPr="00EA4E1C">
        <w:rPr>
          <w:rFonts w:hint="cs"/>
          <w:color w:val="000000" w:themeColor="text1"/>
          <w:sz w:val="27"/>
          <w:rtl/>
        </w:rPr>
        <w:t>ّ</w:t>
      </w:r>
      <w:r w:rsidRPr="00EA4E1C">
        <w:rPr>
          <w:color w:val="000000" w:themeColor="text1"/>
          <w:sz w:val="27"/>
          <w:rtl/>
        </w:rPr>
        <w:t>ك في نطاق الدلالة الظنية، وله أن يمارس دوره في سكوت النص</w:t>
      </w:r>
      <w:r w:rsidR="00D14F87" w:rsidRPr="00EA4E1C">
        <w:rPr>
          <w:rFonts w:hint="cs"/>
          <w:color w:val="000000" w:themeColor="text1"/>
          <w:sz w:val="27"/>
          <w:rtl/>
        </w:rPr>
        <w:t>ّ</w:t>
      </w:r>
      <w:r w:rsidRPr="00EA4E1C">
        <w:rPr>
          <w:color w:val="000000" w:themeColor="text1"/>
          <w:sz w:val="27"/>
          <w:rtl/>
        </w:rPr>
        <w:t>، وإدراك موضوع الحكم، إلى غير ذلك من المهم</w:t>
      </w:r>
      <w:r w:rsidR="00D14F87" w:rsidRPr="00EA4E1C">
        <w:rPr>
          <w:rFonts w:hint="cs"/>
          <w:color w:val="000000" w:themeColor="text1"/>
          <w:sz w:val="27"/>
          <w:rtl/>
        </w:rPr>
        <w:t>ّ</w:t>
      </w:r>
      <w:r w:rsidRPr="00EA4E1C">
        <w:rPr>
          <w:color w:val="000000" w:themeColor="text1"/>
          <w:sz w:val="27"/>
          <w:rtl/>
        </w:rPr>
        <w:t>ات</w:t>
      </w:r>
      <w:r w:rsidRPr="00EA4E1C">
        <w:rPr>
          <w:rFonts w:hint="cs"/>
          <w:color w:val="000000" w:themeColor="text1"/>
          <w:sz w:val="27"/>
          <w:vertAlign w:val="superscript"/>
          <w:rtl/>
        </w:rPr>
        <w:t>(</w:t>
      </w:r>
      <w:r w:rsidRPr="00EA4E1C">
        <w:rPr>
          <w:rStyle w:val="ac"/>
          <w:color w:val="000000" w:themeColor="text1"/>
          <w:sz w:val="27"/>
          <w:rtl/>
        </w:rPr>
        <w:endnoteReference w:id="262"/>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أم</w:t>
      </w:r>
      <w:r w:rsidR="00D14F87" w:rsidRPr="00EA4E1C">
        <w:rPr>
          <w:rFonts w:hint="cs"/>
          <w:color w:val="000000" w:themeColor="text1"/>
          <w:sz w:val="27"/>
          <w:rtl/>
        </w:rPr>
        <w:t>ّ</w:t>
      </w:r>
      <w:r w:rsidRPr="00EA4E1C">
        <w:rPr>
          <w:color w:val="000000" w:themeColor="text1"/>
          <w:sz w:val="27"/>
          <w:rtl/>
        </w:rPr>
        <w:t>ا التطبيقات التاريخية فقد ظهر في كتابات السيد الشهيد أنه يعتمدها على خلفية إقرار المعصوم لها من جهة، ومن جهة أخرى فإنه استند إلى أن</w:t>
      </w:r>
      <w:r w:rsidR="00D14F87" w:rsidRPr="00EA4E1C">
        <w:rPr>
          <w:rFonts w:hint="cs"/>
          <w:color w:val="000000" w:themeColor="text1"/>
          <w:sz w:val="27"/>
          <w:rtl/>
        </w:rPr>
        <w:t>ّ</w:t>
      </w:r>
      <w:r w:rsidRPr="00EA4E1C">
        <w:rPr>
          <w:color w:val="000000" w:themeColor="text1"/>
          <w:sz w:val="27"/>
          <w:rtl/>
        </w:rPr>
        <w:t xml:space="preserve"> الإسلام لم يكن نظري</w:t>
      </w:r>
      <w:r w:rsidR="00D14F87" w:rsidRPr="00EA4E1C">
        <w:rPr>
          <w:rFonts w:hint="cs"/>
          <w:color w:val="000000" w:themeColor="text1"/>
          <w:sz w:val="27"/>
          <w:rtl/>
        </w:rPr>
        <w:t>ّ</w:t>
      </w:r>
      <w:r w:rsidRPr="00EA4E1C">
        <w:rPr>
          <w:color w:val="000000" w:themeColor="text1"/>
          <w:sz w:val="27"/>
          <w:rtl/>
        </w:rPr>
        <w:t>ة فكري</w:t>
      </w:r>
      <w:r w:rsidR="00D14F87" w:rsidRPr="00EA4E1C">
        <w:rPr>
          <w:rFonts w:hint="cs"/>
          <w:color w:val="000000" w:themeColor="text1"/>
          <w:sz w:val="27"/>
          <w:rtl/>
        </w:rPr>
        <w:t>ّ</w:t>
      </w:r>
      <w:r w:rsidRPr="00EA4E1C">
        <w:rPr>
          <w:color w:val="000000" w:themeColor="text1"/>
          <w:sz w:val="27"/>
          <w:rtl/>
        </w:rPr>
        <w:t>ة فح</w:t>
      </w:r>
      <w:r w:rsidR="00D14F87" w:rsidRPr="00EA4E1C">
        <w:rPr>
          <w:rFonts w:hint="cs"/>
          <w:color w:val="000000" w:themeColor="text1"/>
          <w:sz w:val="27"/>
          <w:rtl/>
        </w:rPr>
        <w:t>َ</w:t>
      </w:r>
      <w:r w:rsidRPr="00EA4E1C">
        <w:rPr>
          <w:color w:val="000000" w:themeColor="text1"/>
          <w:sz w:val="27"/>
          <w:rtl/>
        </w:rPr>
        <w:t>س</w:t>
      </w:r>
      <w:r w:rsidR="00D14F87" w:rsidRPr="00EA4E1C">
        <w:rPr>
          <w:rFonts w:hint="cs"/>
          <w:color w:val="000000" w:themeColor="text1"/>
          <w:sz w:val="27"/>
          <w:rtl/>
        </w:rPr>
        <w:t>ْ</w:t>
      </w:r>
      <w:r w:rsidRPr="00EA4E1C">
        <w:rPr>
          <w:color w:val="000000" w:themeColor="text1"/>
          <w:sz w:val="27"/>
          <w:rtl/>
        </w:rPr>
        <w:t>ب، إن</w:t>
      </w:r>
      <w:r w:rsidR="00D14F87" w:rsidRPr="00EA4E1C">
        <w:rPr>
          <w:rFonts w:hint="cs"/>
          <w:color w:val="000000" w:themeColor="text1"/>
          <w:sz w:val="27"/>
          <w:rtl/>
        </w:rPr>
        <w:t>ّ</w:t>
      </w:r>
      <w:r w:rsidRPr="00EA4E1C">
        <w:rPr>
          <w:color w:val="000000" w:themeColor="text1"/>
          <w:sz w:val="27"/>
          <w:rtl/>
        </w:rPr>
        <w:t>ما دخل في عالم التطبيق، وأوجد علاقات على المستويات كاف</w:t>
      </w:r>
      <w:r w:rsidR="00D14F87" w:rsidRPr="00EA4E1C">
        <w:rPr>
          <w:rFonts w:hint="cs"/>
          <w:color w:val="000000" w:themeColor="text1"/>
          <w:sz w:val="27"/>
          <w:rtl/>
        </w:rPr>
        <w:t>ّ</w:t>
      </w:r>
      <w:r w:rsidRPr="00EA4E1C">
        <w:rPr>
          <w:color w:val="000000" w:themeColor="text1"/>
          <w:sz w:val="27"/>
          <w:rtl/>
        </w:rPr>
        <w:t>ة. لذلك فإن عملية اكتشاف النظري</w:t>
      </w:r>
      <w:r w:rsidR="00D14F87" w:rsidRPr="00EA4E1C">
        <w:rPr>
          <w:rFonts w:hint="cs"/>
          <w:color w:val="000000" w:themeColor="text1"/>
          <w:sz w:val="27"/>
          <w:rtl/>
        </w:rPr>
        <w:t>ّ</w:t>
      </w:r>
      <w:r w:rsidRPr="00EA4E1C">
        <w:rPr>
          <w:color w:val="000000" w:themeColor="text1"/>
          <w:sz w:val="27"/>
          <w:rtl/>
        </w:rPr>
        <w:t>ة العام</w:t>
      </w:r>
      <w:r w:rsidR="00D14F87" w:rsidRPr="00EA4E1C">
        <w:rPr>
          <w:rFonts w:hint="cs"/>
          <w:color w:val="000000" w:themeColor="text1"/>
          <w:sz w:val="27"/>
          <w:rtl/>
        </w:rPr>
        <w:t>ّ</w:t>
      </w:r>
      <w:r w:rsidRPr="00EA4E1C">
        <w:rPr>
          <w:color w:val="000000" w:themeColor="text1"/>
          <w:sz w:val="27"/>
          <w:rtl/>
        </w:rPr>
        <w:t>ة المنظِّمة لأيّ مجال</w:t>
      </w:r>
      <w:r w:rsidR="00D14F87" w:rsidRPr="00EA4E1C">
        <w:rPr>
          <w:rFonts w:hint="cs"/>
          <w:color w:val="000000" w:themeColor="text1"/>
          <w:sz w:val="27"/>
          <w:rtl/>
        </w:rPr>
        <w:t>ٍ</w:t>
      </w:r>
      <w:r w:rsidRPr="00EA4E1C">
        <w:rPr>
          <w:color w:val="000000" w:themeColor="text1"/>
          <w:sz w:val="27"/>
          <w:rtl/>
        </w:rPr>
        <w:t xml:space="preserve"> حياتي تحتاج إلى دراسة على الصعيد التطبيقي بالق</w:t>
      </w:r>
      <w:r w:rsidR="00D14F87" w:rsidRPr="00EA4E1C">
        <w:rPr>
          <w:rFonts w:hint="cs"/>
          <w:color w:val="000000" w:themeColor="text1"/>
          <w:sz w:val="27"/>
          <w:rtl/>
        </w:rPr>
        <w:t>َ</w:t>
      </w:r>
      <w:r w:rsidRPr="00EA4E1C">
        <w:rPr>
          <w:color w:val="000000" w:themeColor="text1"/>
          <w:sz w:val="27"/>
          <w:rtl/>
        </w:rPr>
        <w:t>د</w:t>
      </w:r>
      <w:r w:rsidR="00D14F87" w:rsidRPr="00EA4E1C">
        <w:rPr>
          <w:rFonts w:hint="cs"/>
          <w:color w:val="000000" w:themeColor="text1"/>
          <w:sz w:val="27"/>
          <w:rtl/>
        </w:rPr>
        <w:t>َ</w:t>
      </w:r>
      <w:r w:rsidRPr="00EA4E1C">
        <w:rPr>
          <w:color w:val="000000" w:themeColor="text1"/>
          <w:sz w:val="27"/>
          <w:rtl/>
        </w:rPr>
        <w:t>ر الذي ندرسه على الصعيد النظري؛ لأن التطبيق يحدِّد ملامح النظري</w:t>
      </w:r>
      <w:r w:rsidR="00D14F87" w:rsidRPr="00EA4E1C">
        <w:rPr>
          <w:rFonts w:hint="cs"/>
          <w:color w:val="000000" w:themeColor="text1"/>
          <w:sz w:val="27"/>
          <w:rtl/>
        </w:rPr>
        <w:t>ّ</w:t>
      </w:r>
      <w:r w:rsidRPr="00EA4E1C">
        <w:rPr>
          <w:color w:val="000000" w:themeColor="text1"/>
          <w:sz w:val="27"/>
          <w:rtl/>
        </w:rPr>
        <w:t>ة وخصائصها العلمية.</w:t>
      </w:r>
    </w:p>
    <w:p w:rsidR="004703EA" w:rsidRPr="00EA4E1C" w:rsidRDefault="004703EA" w:rsidP="00D14F87">
      <w:pPr>
        <w:rPr>
          <w:color w:val="000000" w:themeColor="text1"/>
          <w:sz w:val="27"/>
          <w:rtl/>
        </w:rPr>
      </w:pPr>
      <w:r w:rsidRPr="00EA4E1C">
        <w:rPr>
          <w:color w:val="000000" w:themeColor="text1"/>
          <w:sz w:val="27"/>
          <w:rtl/>
        </w:rPr>
        <w:tab/>
        <w:t>إلا أنه يرى أن الرؤيا الشاملة التي تنتج عن النصوص التشريعية مقدَّمة على حج</w:t>
      </w:r>
      <w:r w:rsidR="00D14F87" w:rsidRPr="00EA4E1C">
        <w:rPr>
          <w:rFonts w:hint="cs"/>
          <w:color w:val="000000" w:themeColor="text1"/>
          <w:sz w:val="27"/>
          <w:rtl/>
        </w:rPr>
        <w:t>ّ</w:t>
      </w:r>
      <w:r w:rsidRPr="00EA4E1C">
        <w:rPr>
          <w:color w:val="000000" w:themeColor="text1"/>
          <w:sz w:val="27"/>
          <w:rtl/>
        </w:rPr>
        <w:t>ية التطبيقات التاريخية</w:t>
      </w:r>
      <w:r w:rsidRPr="00EA4E1C">
        <w:rPr>
          <w:rFonts w:hint="cs"/>
          <w:color w:val="000000" w:themeColor="text1"/>
          <w:sz w:val="27"/>
          <w:vertAlign w:val="superscript"/>
          <w:rtl/>
        </w:rPr>
        <w:t>(</w:t>
      </w:r>
      <w:r w:rsidRPr="00EA4E1C">
        <w:rPr>
          <w:rStyle w:val="ac"/>
          <w:color w:val="000000" w:themeColor="text1"/>
          <w:sz w:val="27"/>
          <w:rtl/>
        </w:rPr>
        <w:endnoteReference w:id="263"/>
      </w:r>
      <w:r w:rsidRPr="00EA4E1C">
        <w:rPr>
          <w:rFonts w:hint="cs"/>
          <w:color w:val="000000" w:themeColor="text1"/>
          <w:sz w:val="27"/>
          <w:vertAlign w:val="superscript"/>
          <w:rtl/>
        </w:rPr>
        <w:t>)</w:t>
      </w:r>
      <w:r w:rsidRPr="00EA4E1C">
        <w:rPr>
          <w:color w:val="000000" w:themeColor="text1"/>
          <w:sz w:val="27"/>
          <w:rtl/>
        </w:rPr>
        <w:t>؛ لأن التطبيق نص</w:t>
      </w:r>
      <w:r w:rsidR="00D14F87" w:rsidRPr="00EA4E1C">
        <w:rPr>
          <w:rFonts w:hint="cs"/>
          <w:color w:val="000000" w:themeColor="text1"/>
          <w:sz w:val="27"/>
          <w:rtl/>
        </w:rPr>
        <w:t>ٌّ</w:t>
      </w:r>
      <w:r w:rsidRPr="00EA4E1C">
        <w:rPr>
          <w:color w:val="000000" w:themeColor="text1"/>
          <w:sz w:val="27"/>
          <w:rtl/>
        </w:rPr>
        <w:t xml:space="preserve"> تشريعي في ظرف معين قد لا يستطيع أن يعكس المضمون الضخم لذلك النص</w:t>
      </w:r>
      <w:r w:rsidR="00D14F87" w:rsidRPr="00EA4E1C">
        <w:rPr>
          <w:rFonts w:hint="cs"/>
          <w:color w:val="000000" w:themeColor="text1"/>
          <w:sz w:val="27"/>
          <w:rtl/>
        </w:rPr>
        <w:t>ّ</w:t>
      </w:r>
      <w:r w:rsidRPr="00EA4E1C">
        <w:rPr>
          <w:color w:val="000000" w:themeColor="text1"/>
          <w:sz w:val="27"/>
          <w:rtl/>
        </w:rPr>
        <w:t>، ولا يحيط بمغزاه الاجتماعي كاملاً، فيختلف إلهام التطبيق ومعطياته مع التصو</w:t>
      </w:r>
      <w:r w:rsidR="00D14F87" w:rsidRPr="00EA4E1C">
        <w:rPr>
          <w:rFonts w:hint="cs"/>
          <w:color w:val="000000" w:themeColor="text1"/>
          <w:sz w:val="27"/>
          <w:rtl/>
        </w:rPr>
        <w:t>ّ</w:t>
      </w:r>
      <w:r w:rsidRPr="00EA4E1C">
        <w:rPr>
          <w:color w:val="000000" w:themeColor="text1"/>
          <w:sz w:val="27"/>
          <w:rtl/>
        </w:rPr>
        <w:t>ر النظري للنصوص</w:t>
      </w:r>
      <w:r w:rsidR="00D14F87" w:rsidRPr="00EA4E1C">
        <w:rPr>
          <w:rFonts w:hint="cs"/>
          <w:color w:val="000000" w:themeColor="text1"/>
          <w:sz w:val="27"/>
          <w:rtl/>
        </w:rPr>
        <w:t>.</w:t>
      </w:r>
      <w:r w:rsidRPr="00EA4E1C">
        <w:rPr>
          <w:color w:val="000000" w:themeColor="text1"/>
          <w:sz w:val="27"/>
          <w:rtl/>
        </w:rPr>
        <w:t xml:space="preserve"> ومردّ ذلك خداع التطبيق لحواسّ المُمارِس الاكتشافية. ويمثِّل السيد الشهيد لهذا التفكيك بقوله: «قد يوحي التطبيق بأن الاقتصاد الإسلامي اقتصاد</w:t>
      </w:r>
      <w:r w:rsidR="00D14F87" w:rsidRPr="00EA4E1C">
        <w:rPr>
          <w:rFonts w:hint="cs"/>
          <w:color w:val="000000" w:themeColor="text1"/>
          <w:sz w:val="27"/>
          <w:rtl/>
        </w:rPr>
        <w:t>ٌ</w:t>
      </w:r>
      <w:r w:rsidRPr="00EA4E1C">
        <w:rPr>
          <w:color w:val="000000" w:themeColor="text1"/>
          <w:sz w:val="27"/>
          <w:rtl/>
        </w:rPr>
        <w:t xml:space="preserve"> رأسمالي»</w:t>
      </w:r>
      <w:r w:rsidRPr="00EA4E1C">
        <w:rPr>
          <w:rFonts w:hint="cs"/>
          <w:color w:val="000000" w:themeColor="text1"/>
          <w:sz w:val="27"/>
          <w:vertAlign w:val="superscript"/>
          <w:rtl/>
        </w:rPr>
        <w:t>(</w:t>
      </w:r>
      <w:r w:rsidRPr="00EA4E1C">
        <w:rPr>
          <w:rStyle w:val="ac"/>
          <w:color w:val="000000" w:themeColor="text1"/>
          <w:sz w:val="27"/>
          <w:rtl/>
        </w:rPr>
        <w:endnoteReference w:id="264"/>
      </w:r>
      <w:r w:rsidRPr="00EA4E1C">
        <w:rPr>
          <w:rFonts w:hint="cs"/>
          <w:color w:val="000000" w:themeColor="text1"/>
          <w:sz w:val="27"/>
          <w:vertAlign w:val="superscript"/>
          <w:rtl/>
        </w:rPr>
        <w:t>)</w:t>
      </w:r>
      <w:r w:rsidR="00D14F87" w:rsidRPr="00EA4E1C">
        <w:rPr>
          <w:rFonts w:hint="cs"/>
          <w:color w:val="000000" w:themeColor="text1"/>
          <w:sz w:val="27"/>
          <w:rtl/>
        </w:rPr>
        <w:t>،</w:t>
      </w:r>
      <w:r w:rsidRPr="00EA4E1C">
        <w:rPr>
          <w:color w:val="000000" w:themeColor="text1"/>
          <w:sz w:val="27"/>
          <w:rtl/>
        </w:rPr>
        <w:t xml:space="preserve"> كما ذهب إلى ذلك عدد من المفك</w:t>
      </w:r>
      <w:r w:rsidR="00D14F87" w:rsidRPr="00EA4E1C">
        <w:rPr>
          <w:rFonts w:hint="cs"/>
          <w:color w:val="000000" w:themeColor="text1"/>
          <w:sz w:val="27"/>
          <w:rtl/>
        </w:rPr>
        <w:t>ِّ</w:t>
      </w:r>
      <w:r w:rsidRPr="00EA4E1C">
        <w:rPr>
          <w:color w:val="000000" w:themeColor="text1"/>
          <w:sz w:val="27"/>
          <w:rtl/>
        </w:rPr>
        <w:t>رين</w:t>
      </w:r>
      <w:r w:rsidRPr="00EA4E1C">
        <w:rPr>
          <w:rFonts w:hint="cs"/>
          <w:color w:val="000000" w:themeColor="text1"/>
          <w:sz w:val="27"/>
          <w:vertAlign w:val="superscript"/>
          <w:rtl/>
        </w:rPr>
        <w:t>(</w:t>
      </w:r>
      <w:r w:rsidRPr="00EA4E1C">
        <w:rPr>
          <w:rStyle w:val="ac"/>
          <w:color w:val="000000" w:themeColor="text1"/>
          <w:sz w:val="27"/>
          <w:rtl/>
        </w:rPr>
        <w:endnoteReference w:id="265"/>
      </w:r>
      <w:r w:rsidRPr="00EA4E1C">
        <w:rPr>
          <w:rFonts w:hint="cs"/>
          <w:color w:val="000000" w:themeColor="text1"/>
          <w:sz w:val="27"/>
          <w:vertAlign w:val="superscript"/>
          <w:rtl/>
        </w:rPr>
        <w:t>)</w:t>
      </w:r>
      <w:r w:rsidRPr="00EA4E1C">
        <w:rPr>
          <w:color w:val="000000" w:themeColor="text1"/>
          <w:sz w:val="27"/>
          <w:rtl/>
        </w:rPr>
        <w:t>. ويخلص السيد الشهيد إلى القول: إن النظري</w:t>
      </w:r>
      <w:r w:rsidR="00D14F87" w:rsidRPr="00EA4E1C">
        <w:rPr>
          <w:rFonts w:hint="cs"/>
          <w:color w:val="000000" w:themeColor="text1"/>
          <w:sz w:val="27"/>
          <w:rtl/>
        </w:rPr>
        <w:t>ّ</w:t>
      </w:r>
      <w:r w:rsidRPr="00EA4E1C">
        <w:rPr>
          <w:color w:val="000000" w:themeColor="text1"/>
          <w:sz w:val="27"/>
          <w:rtl/>
        </w:rPr>
        <w:t>ة لم يبرز وجهها كلّه من خلال التطبيق</w:t>
      </w:r>
      <w:r w:rsidRPr="00EA4E1C">
        <w:rPr>
          <w:rFonts w:hint="cs"/>
          <w:color w:val="000000" w:themeColor="text1"/>
          <w:sz w:val="27"/>
          <w:vertAlign w:val="superscript"/>
          <w:rtl/>
        </w:rPr>
        <w:t>(</w:t>
      </w:r>
      <w:r w:rsidRPr="00EA4E1C">
        <w:rPr>
          <w:rStyle w:val="ac"/>
          <w:color w:val="000000" w:themeColor="text1"/>
          <w:sz w:val="27"/>
          <w:rtl/>
        </w:rPr>
        <w:endnoteReference w:id="266"/>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ومن جهة أخرى دعا السيد الشهيد إلى ضرورة ربط النص</w:t>
      </w:r>
      <w:r w:rsidR="00D14F87" w:rsidRPr="00EA4E1C">
        <w:rPr>
          <w:rFonts w:hint="cs"/>
          <w:color w:val="000000" w:themeColor="text1"/>
          <w:sz w:val="27"/>
          <w:rtl/>
        </w:rPr>
        <w:t>ّ</w:t>
      </w:r>
      <w:r w:rsidRPr="00EA4E1C">
        <w:rPr>
          <w:color w:val="000000" w:themeColor="text1"/>
          <w:sz w:val="27"/>
          <w:rtl/>
        </w:rPr>
        <w:t xml:space="preserve"> بظروفه وشروطه، وصرَّح بأن تجريده منها تمديد</w:t>
      </w:r>
      <w:r w:rsidR="00D14F87" w:rsidRPr="00EA4E1C">
        <w:rPr>
          <w:rFonts w:hint="cs"/>
          <w:color w:val="000000" w:themeColor="text1"/>
          <w:sz w:val="27"/>
          <w:rtl/>
        </w:rPr>
        <w:t>ٌ</w:t>
      </w:r>
      <w:r w:rsidRPr="00EA4E1C">
        <w:rPr>
          <w:color w:val="000000" w:themeColor="text1"/>
          <w:sz w:val="27"/>
          <w:rtl/>
        </w:rPr>
        <w:t xml:space="preserve"> للدليل دون مبر</w:t>
      </w:r>
      <w:r w:rsidR="00D14F87" w:rsidRPr="00EA4E1C">
        <w:rPr>
          <w:rFonts w:hint="cs"/>
          <w:color w:val="000000" w:themeColor="text1"/>
          <w:sz w:val="27"/>
          <w:rtl/>
        </w:rPr>
        <w:t>ِّ</w:t>
      </w:r>
      <w:r w:rsidRPr="00EA4E1C">
        <w:rPr>
          <w:color w:val="000000" w:themeColor="text1"/>
          <w:sz w:val="27"/>
          <w:rtl/>
        </w:rPr>
        <w:t>ر موضوعي</w:t>
      </w:r>
      <w:r w:rsidRPr="00EA4E1C">
        <w:rPr>
          <w:rFonts w:hint="cs"/>
          <w:color w:val="000000" w:themeColor="text1"/>
          <w:sz w:val="27"/>
          <w:vertAlign w:val="superscript"/>
          <w:rtl/>
        </w:rPr>
        <w:t>(</w:t>
      </w:r>
      <w:r w:rsidRPr="00EA4E1C">
        <w:rPr>
          <w:rStyle w:val="ac"/>
          <w:color w:val="000000" w:themeColor="text1"/>
          <w:sz w:val="27"/>
          <w:rtl/>
        </w:rPr>
        <w:endnoteReference w:id="267"/>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ويضرب لذلك مثلاً من جنس التقرير، الذي هو جزء</w:t>
      </w:r>
      <w:r w:rsidR="00D14F87" w:rsidRPr="00EA4E1C">
        <w:rPr>
          <w:rFonts w:hint="cs"/>
          <w:color w:val="000000" w:themeColor="text1"/>
          <w:sz w:val="27"/>
          <w:rtl/>
        </w:rPr>
        <w:t>ٌ</w:t>
      </w:r>
      <w:r w:rsidRPr="00EA4E1C">
        <w:rPr>
          <w:color w:val="000000" w:themeColor="text1"/>
          <w:sz w:val="27"/>
          <w:rtl/>
        </w:rPr>
        <w:t xml:space="preserve"> من السن</w:t>
      </w:r>
      <w:r w:rsidR="00D14F87" w:rsidRPr="00EA4E1C">
        <w:rPr>
          <w:rFonts w:hint="cs"/>
          <w:color w:val="000000" w:themeColor="text1"/>
          <w:sz w:val="27"/>
          <w:rtl/>
        </w:rPr>
        <w:t>ّ</w:t>
      </w:r>
      <w:r w:rsidRPr="00EA4E1C">
        <w:rPr>
          <w:color w:val="000000" w:themeColor="text1"/>
          <w:sz w:val="27"/>
          <w:rtl/>
        </w:rPr>
        <w:t>ة، إضافة إلى القول والفعل، أو ما يطلق عليه بإجازة الشرع للعرف العام</w:t>
      </w:r>
      <w:r w:rsidR="00D14F87" w:rsidRPr="00EA4E1C">
        <w:rPr>
          <w:rFonts w:hint="cs"/>
          <w:color w:val="000000" w:themeColor="text1"/>
          <w:sz w:val="27"/>
          <w:rtl/>
        </w:rPr>
        <w:t>ّ</w:t>
      </w:r>
      <w:r w:rsidRPr="00EA4E1C">
        <w:rPr>
          <w:color w:val="000000" w:themeColor="text1"/>
          <w:sz w:val="27"/>
          <w:rtl/>
        </w:rPr>
        <w:t xml:space="preserve">، وهو السيرة العقلائية. وقد وضع السيد الشهيد لمثل هذه شروطاً ثلاثة: </w:t>
      </w:r>
    </w:p>
    <w:p w:rsidR="004703EA" w:rsidRPr="00EA4E1C" w:rsidRDefault="004703EA" w:rsidP="004703EA">
      <w:pPr>
        <w:rPr>
          <w:color w:val="000000" w:themeColor="text1"/>
          <w:sz w:val="27"/>
          <w:rtl/>
        </w:rPr>
      </w:pPr>
      <w:r w:rsidRPr="00EA4E1C">
        <w:rPr>
          <w:color w:val="000000" w:themeColor="text1"/>
          <w:sz w:val="27"/>
          <w:rtl/>
        </w:rPr>
        <w:lastRenderedPageBreak/>
        <w:t>1ـ أن يكون الإقرار في عصر التشريع.</w:t>
      </w:r>
    </w:p>
    <w:p w:rsidR="004703EA" w:rsidRPr="00EA4E1C" w:rsidRDefault="004703EA" w:rsidP="004703EA">
      <w:pPr>
        <w:rPr>
          <w:color w:val="000000" w:themeColor="text1"/>
          <w:sz w:val="27"/>
        </w:rPr>
      </w:pPr>
      <w:r w:rsidRPr="00EA4E1C">
        <w:rPr>
          <w:color w:val="000000" w:themeColor="text1"/>
          <w:sz w:val="27"/>
          <w:rtl/>
        </w:rPr>
        <w:t>2ـ أن يتم</w:t>
      </w:r>
      <w:r w:rsidR="00D14F87" w:rsidRPr="00EA4E1C">
        <w:rPr>
          <w:rFonts w:hint="cs"/>
          <w:color w:val="000000" w:themeColor="text1"/>
          <w:sz w:val="27"/>
          <w:rtl/>
        </w:rPr>
        <w:t>ّ</w:t>
      </w:r>
      <w:r w:rsidRPr="00EA4E1C">
        <w:rPr>
          <w:color w:val="000000" w:themeColor="text1"/>
          <w:sz w:val="27"/>
          <w:rtl/>
        </w:rPr>
        <w:t xml:space="preserve"> التأك</w:t>
      </w:r>
      <w:r w:rsidR="00D14F87" w:rsidRPr="00EA4E1C">
        <w:rPr>
          <w:rFonts w:hint="cs"/>
          <w:color w:val="000000" w:themeColor="text1"/>
          <w:sz w:val="27"/>
          <w:rtl/>
        </w:rPr>
        <w:t>ّ</w:t>
      </w:r>
      <w:r w:rsidRPr="00EA4E1C">
        <w:rPr>
          <w:color w:val="000000" w:themeColor="text1"/>
          <w:sz w:val="27"/>
          <w:rtl/>
        </w:rPr>
        <w:t>د من عدم صدور النهي من الشرع، فلا يكفي عدم العلم بصدوره.</w:t>
      </w:r>
    </w:p>
    <w:p w:rsidR="004703EA" w:rsidRPr="00EA4E1C" w:rsidRDefault="004703EA" w:rsidP="004703EA">
      <w:pPr>
        <w:rPr>
          <w:color w:val="000000" w:themeColor="text1"/>
          <w:sz w:val="27"/>
        </w:rPr>
      </w:pPr>
      <w:r w:rsidRPr="00EA4E1C">
        <w:rPr>
          <w:color w:val="000000" w:themeColor="text1"/>
          <w:sz w:val="27"/>
          <w:rtl/>
        </w:rPr>
        <w:t>3ـ يجب الأخذ بجميع الصفات والشروط الموضوعية المتوفِّرة والمحيطة بذلك الإقرار</w:t>
      </w:r>
      <w:r w:rsidRPr="00EA4E1C">
        <w:rPr>
          <w:rFonts w:hint="cs"/>
          <w:color w:val="000000" w:themeColor="text1"/>
          <w:sz w:val="27"/>
          <w:vertAlign w:val="superscript"/>
          <w:rtl/>
        </w:rPr>
        <w:t>(</w:t>
      </w:r>
      <w:r w:rsidRPr="00EA4E1C">
        <w:rPr>
          <w:rStyle w:val="ac"/>
          <w:color w:val="000000" w:themeColor="text1"/>
          <w:sz w:val="27"/>
          <w:rtl/>
        </w:rPr>
        <w:endnoteReference w:id="268"/>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بهذين اللحاظين تظهر لنا جدلي</w:t>
      </w:r>
      <w:r w:rsidR="00D14F87" w:rsidRPr="00EA4E1C">
        <w:rPr>
          <w:rFonts w:hint="cs"/>
          <w:color w:val="000000" w:themeColor="text1"/>
          <w:sz w:val="27"/>
          <w:rtl/>
        </w:rPr>
        <w:t>ّ</w:t>
      </w:r>
      <w:r w:rsidRPr="00EA4E1C">
        <w:rPr>
          <w:color w:val="000000" w:themeColor="text1"/>
          <w:sz w:val="27"/>
          <w:rtl/>
        </w:rPr>
        <w:t>ة الواقع والنظرية، وتشابكات التطبيق مع الاستدلال. ومن الغريب أن السيد الشهيد لم يتعر</w:t>
      </w:r>
      <w:r w:rsidR="00D14F87" w:rsidRPr="00EA4E1C">
        <w:rPr>
          <w:rFonts w:hint="cs"/>
          <w:color w:val="000000" w:themeColor="text1"/>
          <w:sz w:val="27"/>
          <w:rtl/>
        </w:rPr>
        <w:t>ّ</w:t>
      </w:r>
      <w:r w:rsidRPr="00EA4E1C">
        <w:rPr>
          <w:color w:val="000000" w:themeColor="text1"/>
          <w:sz w:val="27"/>
          <w:rtl/>
        </w:rPr>
        <w:t>ض إلى تصنيف التطبيقات ح</w:t>
      </w:r>
      <w:r w:rsidR="00D14F87" w:rsidRPr="00EA4E1C">
        <w:rPr>
          <w:rFonts w:hint="cs"/>
          <w:color w:val="000000" w:themeColor="text1"/>
          <w:sz w:val="27"/>
          <w:rtl/>
        </w:rPr>
        <w:t>َ</w:t>
      </w:r>
      <w:r w:rsidRPr="00EA4E1C">
        <w:rPr>
          <w:color w:val="000000" w:themeColor="text1"/>
          <w:sz w:val="27"/>
          <w:rtl/>
        </w:rPr>
        <w:t>س</w:t>
      </w:r>
      <w:r w:rsidR="00D14F87" w:rsidRPr="00EA4E1C">
        <w:rPr>
          <w:rFonts w:hint="cs"/>
          <w:color w:val="000000" w:themeColor="text1"/>
          <w:sz w:val="27"/>
          <w:rtl/>
        </w:rPr>
        <w:t>ْ</w:t>
      </w:r>
      <w:r w:rsidRPr="00EA4E1C">
        <w:rPr>
          <w:color w:val="000000" w:themeColor="text1"/>
          <w:sz w:val="27"/>
          <w:rtl/>
        </w:rPr>
        <w:t>ب ح</w:t>
      </w:r>
      <w:r w:rsidR="00D14F87" w:rsidRPr="00EA4E1C">
        <w:rPr>
          <w:rFonts w:hint="cs"/>
          <w:color w:val="000000" w:themeColor="text1"/>
          <w:sz w:val="27"/>
          <w:rtl/>
        </w:rPr>
        <w:t>ِ</w:t>
      </w:r>
      <w:r w:rsidRPr="00EA4E1C">
        <w:rPr>
          <w:color w:val="000000" w:themeColor="text1"/>
          <w:sz w:val="27"/>
          <w:rtl/>
        </w:rPr>
        <w:t>ق</w:t>
      </w:r>
      <w:r w:rsidR="00D14F87" w:rsidRPr="00EA4E1C">
        <w:rPr>
          <w:rFonts w:hint="cs"/>
          <w:color w:val="000000" w:themeColor="text1"/>
          <w:sz w:val="27"/>
          <w:rtl/>
        </w:rPr>
        <w:t>َ</w:t>
      </w:r>
      <w:r w:rsidRPr="00EA4E1C">
        <w:rPr>
          <w:color w:val="000000" w:themeColor="text1"/>
          <w:sz w:val="27"/>
          <w:rtl/>
        </w:rPr>
        <w:t>بها الزمنية، وإن كان له في ذلك أكثر من مسو</w:t>
      </w:r>
      <w:r w:rsidR="00D14F87" w:rsidRPr="00EA4E1C">
        <w:rPr>
          <w:rFonts w:hint="cs"/>
          <w:color w:val="000000" w:themeColor="text1"/>
          <w:sz w:val="27"/>
          <w:rtl/>
        </w:rPr>
        <w:t>ِّ</w:t>
      </w:r>
      <w:r w:rsidRPr="00EA4E1C">
        <w:rPr>
          <w:color w:val="000000" w:themeColor="text1"/>
          <w:sz w:val="27"/>
          <w:rtl/>
        </w:rPr>
        <w:t>غ.</w:t>
      </w:r>
    </w:p>
    <w:p w:rsidR="004703EA" w:rsidRPr="00EA4E1C" w:rsidRDefault="004703EA" w:rsidP="00D14F87">
      <w:pPr>
        <w:rPr>
          <w:color w:val="000000" w:themeColor="text1"/>
          <w:sz w:val="27"/>
          <w:rtl/>
        </w:rPr>
      </w:pPr>
      <w:r w:rsidRPr="00EA4E1C">
        <w:rPr>
          <w:color w:val="000000" w:themeColor="text1"/>
          <w:sz w:val="27"/>
          <w:rtl/>
        </w:rPr>
        <w:tab/>
        <w:t>لذلك يمكن القول: إن مرجعيات الفكر الحضاري الإسلامي عند السيد الشهيد هي: النص</w:t>
      </w:r>
      <w:r w:rsidR="00D14F87" w:rsidRPr="00EA4E1C">
        <w:rPr>
          <w:rFonts w:hint="cs"/>
          <w:color w:val="000000" w:themeColor="text1"/>
          <w:sz w:val="27"/>
          <w:rtl/>
        </w:rPr>
        <w:t>ّ</w:t>
      </w:r>
      <w:r w:rsidRPr="00EA4E1C">
        <w:rPr>
          <w:color w:val="000000" w:themeColor="text1"/>
          <w:sz w:val="27"/>
          <w:rtl/>
        </w:rPr>
        <w:t>، الاجتهاد الصحيح، التطبيقات التاريخية بالشروط التي وضعها</w:t>
      </w:r>
      <w:r w:rsidR="00D14F87" w:rsidRPr="00EA4E1C">
        <w:rPr>
          <w:rFonts w:hint="cs"/>
          <w:color w:val="000000" w:themeColor="text1"/>
          <w:sz w:val="27"/>
          <w:rtl/>
        </w:rPr>
        <w:t>.</w:t>
      </w:r>
      <w:r w:rsidRPr="00EA4E1C">
        <w:rPr>
          <w:color w:val="000000" w:themeColor="text1"/>
          <w:sz w:val="27"/>
          <w:rtl/>
        </w:rPr>
        <w:t xml:space="preserve"> على أن السيد الشهيد لو كان في مقام التفصيل لأفاض في هذه المرجعيات، إلا</w:t>
      </w:r>
      <w:r w:rsidR="00D14F87" w:rsidRPr="00EA4E1C">
        <w:rPr>
          <w:rFonts w:hint="cs"/>
          <w:color w:val="000000" w:themeColor="text1"/>
          <w:sz w:val="27"/>
          <w:rtl/>
        </w:rPr>
        <w:t>ّ</w:t>
      </w:r>
      <w:r w:rsidRPr="00EA4E1C">
        <w:rPr>
          <w:color w:val="000000" w:themeColor="text1"/>
          <w:sz w:val="27"/>
          <w:rtl/>
        </w:rPr>
        <w:t xml:space="preserve"> أنها جاءت مفردة في ثنايا خلفي</w:t>
      </w:r>
      <w:r w:rsidR="00D14F87" w:rsidRPr="00EA4E1C">
        <w:rPr>
          <w:rFonts w:hint="cs"/>
          <w:color w:val="000000" w:themeColor="text1"/>
          <w:sz w:val="27"/>
          <w:rtl/>
        </w:rPr>
        <w:t>ّ</w:t>
      </w:r>
      <w:r w:rsidRPr="00EA4E1C">
        <w:rPr>
          <w:color w:val="000000" w:themeColor="text1"/>
          <w:sz w:val="27"/>
          <w:rtl/>
        </w:rPr>
        <w:t>ات طرق الاكتشاف للمذهب الاقتصادي الإسلامي.</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6ـ مكانة الق</w:t>
      </w:r>
      <w:r w:rsidR="00D14F87" w:rsidRPr="00EA4E1C">
        <w:rPr>
          <w:rFonts w:hint="cs"/>
          <w:color w:val="000000" w:themeColor="text1"/>
          <w:rtl/>
        </w:rPr>
        <w:t>ِ</w:t>
      </w:r>
      <w:r w:rsidRPr="00EA4E1C">
        <w:rPr>
          <w:color w:val="000000" w:themeColor="text1"/>
          <w:rtl/>
        </w:rPr>
        <w:t>ي</w:t>
      </w:r>
      <w:r w:rsidR="00D14F87" w:rsidRPr="00EA4E1C">
        <w:rPr>
          <w:rFonts w:hint="cs"/>
          <w:color w:val="000000" w:themeColor="text1"/>
          <w:rtl/>
        </w:rPr>
        <w:t>َ</w:t>
      </w:r>
      <w:r w:rsidRPr="00EA4E1C">
        <w:rPr>
          <w:color w:val="000000" w:themeColor="text1"/>
          <w:rtl/>
        </w:rPr>
        <w:t>م النبيلة في مجال</w:t>
      </w:r>
      <w:r w:rsidR="00D14F87" w:rsidRPr="00EA4E1C">
        <w:rPr>
          <w:rFonts w:hint="cs"/>
          <w:color w:val="000000" w:themeColor="text1"/>
          <w:rtl/>
        </w:rPr>
        <w:t>َ</w:t>
      </w:r>
      <w:r w:rsidRPr="00EA4E1C">
        <w:rPr>
          <w:color w:val="000000" w:themeColor="text1"/>
          <w:rtl/>
        </w:rPr>
        <w:t>ي</w:t>
      </w:r>
      <w:r w:rsidR="00D14F87" w:rsidRPr="00EA4E1C">
        <w:rPr>
          <w:rFonts w:hint="cs"/>
          <w:color w:val="000000" w:themeColor="text1"/>
          <w:rtl/>
        </w:rPr>
        <w:t>ْ</w:t>
      </w:r>
      <w:r w:rsidRPr="00EA4E1C">
        <w:rPr>
          <w:color w:val="000000" w:themeColor="text1"/>
          <w:rtl/>
        </w:rPr>
        <w:t xml:space="preserve"> القانون والاقتصاد</w:t>
      </w:r>
    </w:p>
    <w:p w:rsidR="004703EA" w:rsidRPr="00EA4E1C" w:rsidRDefault="004703EA" w:rsidP="00D14F87">
      <w:pPr>
        <w:rPr>
          <w:color w:val="000000" w:themeColor="text1"/>
          <w:sz w:val="27"/>
          <w:rtl/>
        </w:rPr>
      </w:pPr>
      <w:r w:rsidRPr="00EA4E1C">
        <w:rPr>
          <w:b/>
          <w:bCs/>
          <w:color w:val="000000" w:themeColor="text1"/>
          <w:sz w:val="27"/>
          <w:rtl/>
        </w:rPr>
        <w:tab/>
      </w:r>
      <w:r w:rsidRPr="00EA4E1C">
        <w:rPr>
          <w:color w:val="000000" w:themeColor="text1"/>
          <w:sz w:val="27"/>
          <w:rtl/>
        </w:rPr>
        <w:t>من س</w:t>
      </w:r>
      <w:r w:rsidR="00D14F87" w:rsidRPr="00EA4E1C">
        <w:rPr>
          <w:rFonts w:hint="cs"/>
          <w:color w:val="000000" w:themeColor="text1"/>
          <w:sz w:val="27"/>
          <w:rtl/>
        </w:rPr>
        <w:t>ِ</w:t>
      </w:r>
      <w:r w:rsidRPr="00EA4E1C">
        <w:rPr>
          <w:color w:val="000000" w:themeColor="text1"/>
          <w:sz w:val="27"/>
          <w:rtl/>
        </w:rPr>
        <w:t>مات المعرفة الغربية في تخص</w:t>
      </w:r>
      <w:r w:rsidR="00D14F87" w:rsidRPr="00EA4E1C">
        <w:rPr>
          <w:rFonts w:hint="cs"/>
          <w:color w:val="000000" w:themeColor="text1"/>
          <w:sz w:val="27"/>
          <w:rtl/>
        </w:rPr>
        <w:t>ُّ</w:t>
      </w:r>
      <w:r w:rsidRPr="00EA4E1C">
        <w:rPr>
          <w:color w:val="000000" w:themeColor="text1"/>
          <w:sz w:val="27"/>
          <w:rtl/>
        </w:rPr>
        <w:t>صاتها كاف</w:t>
      </w:r>
      <w:r w:rsidR="00D14F87" w:rsidRPr="00EA4E1C">
        <w:rPr>
          <w:rFonts w:hint="cs"/>
          <w:color w:val="000000" w:themeColor="text1"/>
          <w:sz w:val="27"/>
          <w:rtl/>
        </w:rPr>
        <w:t>ّ</w:t>
      </w:r>
      <w:r w:rsidRPr="00EA4E1C">
        <w:rPr>
          <w:color w:val="000000" w:themeColor="text1"/>
          <w:sz w:val="27"/>
          <w:rtl/>
        </w:rPr>
        <w:t>ة أنها تعزل «الق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 النبيلة والأخلاق» عن القانون، وعن الاقتصاد، وترى أن تداخلها في هذه المعرفة يسب</w:t>
      </w:r>
      <w:r w:rsidR="00D14F87" w:rsidRPr="00EA4E1C">
        <w:rPr>
          <w:rFonts w:hint="cs"/>
          <w:color w:val="000000" w:themeColor="text1"/>
          <w:sz w:val="27"/>
          <w:rtl/>
        </w:rPr>
        <w:t>ِّ</w:t>
      </w:r>
      <w:r w:rsidRPr="00EA4E1C">
        <w:rPr>
          <w:color w:val="000000" w:themeColor="text1"/>
          <w:sz w:val="27"/>
          <w:rtl/>
        </w:rPr>
        <w:t>ب خلطاً بين حزم القاعدة القانونية أو الاقتصادية وبين العمل الإنساني الذي قد يتجاوز هذه القواعد وتأثيرها؛ لأنها مبادئ سامية من صنع الضمير</w:t>
      </w:r>
      <w:r w:rsidR="00D14F87" w:rsidRPr="00EA4E1C">
        <w:rPr>
          <w:rFonts w:hint="cs"/>
          <w:color w:val="000000" w:themeColor="text1"/>
          <w:sz w:val="27"/>
          <w:rtl/>
        </w:rPr>
        <w:t>.</w:t>
      </w:r>
      <w:r w:rsidRPr="00EA4E1C">
        <w:rPr>
          <w:color w:val="000000" w:themeColor="text1"/>
          <w:sz w:val="27"/>
          <w:rtl/>
        </w:rPr>
        <w:t xml:space="preserve"> وير</w:t>
      </w:r>
      <w:r w:rsidR="00D14F87" w:rsidRPr="00EA4E1C">
        <w:rPr>
          <w:rFonts w:hint="cs"/>
          <w:color w:val="000000" w:themeColor="text1"/>
          <w:sz w:val="27"/>
          <w:rtl/>
        </w:rPr>
        <w:t>َ</w:t>
      </w:r>
      <w:r w:rsidRPr="00EA4E1C">
        <w:rPr>
          <w:color w:val="000000" w:themeColor="text1"/>
          <w:sz w:val="27"/>
          <w:rtl/>
        </w:rPr>
        <w:t>و</w:t>
      </w:r>
      <w:r w:rsidR="00D14F87" w:rsidRPr="00EA4E1C">
        <w:rPr>
          <w:rFonts w:hint="cs"/>
          <w:color w:val="000000" w:themeColor="text1"/>
          <w:sz w:val="27"/>
          <w:rtl/>
        </w:rPr>
        <w:t>ْ</w:t>
      </w:r>
      <w:r w:rsidRPr="00EA4E1C">
        <w:rPr>
          <w:color w:val="000000" w:themeColor="text1"/>
          <w:sz w:val="27"/>
          <w:rtl/>
        </w:rPr>
        <w:t>ن أن مخالفة هذه القواعد (الأخلاقية) لا يرت</w:t>
      </w:r>
      <w:r w:rsidR="00D14F87" w:rsidRPr="00EA4E1C">
        <w:rPr>
          <w:rFonts w:hint="cs"/>
          <w:color w:val="000000" w:themeColor="text1"/>
          <w:sz w:val="27"/>
          <w:rtl/>
        </w:rPr>
        <w:t>ِّ</w:t>
      </w:r>
      <w:r w:rsidRPr="00EA4E1C">
        <w:rPr>
          <w:color w:val="000000" w:themeColor="text1"/>
          <w:sz w:val="27"/>
          <w:rtl/>
        </w:rPr>
        <w:t>ب القانون عليها مسؤولية</w:t>
      </w:r>
      <w:r w:rsidR="00D14F87" w:rsidRPr="00EA4E1C">
        <w:rPr>
          <w:rFonts w:hint="cs"/>
          <w:color w:val="000000" w:themeColor="text1"/>
          <w:sz w:val="27"/>
          <w:rtl/>
        </w:rPr>
        <w:t>.</w:t>
      </w:r>
      <w:r w:rsidRPr="00EA4E1C">
        <w:rPr>
          <w:color w:val="000000" w:themeColor="text1"/>
          <w:sz w:val="27"/>
          <w:rtl/>
        </w:rPr>
        <w:t xml:space="preserve"> فصدق الوعد وتجن</w:t>
      </w:r>
      <w:r w:rsidR="00D14F87" w:rsidRPr="00EA4E1C">
        <w:rPr>
          <w:rFonts w:hint="cs"/>
          <w:color w:val="000000" w:themeColor="text1"/>
          <w:sz w:val="27"/>
          <w:rtl/>
        </w:rPr>
        <w:t>ُّ</w:t>
      </w:r>
      <w:r w:rsidRPr="00EA4E1C">
        <w:rPr>
          <w:color w:val="000000" w:themeColor="text1"/>
          <w:sz w:val="27"/>
          <w:rtl/>
        </w:rPr>
        <w:t>ب الخداع من جنس الق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 الأخلاقية، وليس من جنس القانون</w:t>
      </w:r>
      <w:r w:rsidRPr="00EA4E1C">
        <w:rPr>
          <w:rFonts w:hint="cs"/>
          <w:color w:val="000000" w:themeColor="text1"/>
          <w:sz w:val="27"/>
          <w:vertAlign w:val="superscript"/>
          <w:rtl/>
        </w:rPr>
        <w:t>(</w:t>
      </w:r>
      <w:r w:rsidRPr="00EA4E1C">
        <w:rPr>
          <w:rStyle w:val="ac"/>
          <w:color w:val="000000" w:themeColor="text1"/>
          <w:sz w:val="27"/>
          <w:rtl/>
        </w:rPr>
        <w:endnoteReference w:id="269"/>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إلا</w:t>
      </w:r>
      <w:r w:rsidR="00D14F87" w:rsidRPr="00EA4E1C">
        <w:rPr>
          <w:rFonts w:hint="cs"/>
          <w:color w:val="000000" w:themeColor="text1"/>
          <w:sz w:val="27"/>
          <w:rtl/>
        </w:rPr>
        <w:t>ّ</w:t>
      </w:r>
      <w:r w:rsidRPr="00EA4E1C">
        <w:rPr>
          <w:color w:val="000000" w:themeColor="text1"/>
          <w:sz w:val="27"/>
          <w:rtl/>
        </w:rPr>
        <w:t xml:space="preserve"> أن التطورات الأخيرة حو</w:t>
      </w:r>
      <w:r w:rsidR="00D14F87" w:rsidRPr="00EA4E1C">
        <w:rPr>
          <w:rFonts w:hint="cs"/>
          <w:color w:val="000000" w:themeColor="text1"/>
          <w:sz w:val="27"/>
          <w:rtl/>
        </w:rPr>
        <w:t>َّ</w:t>
      </w:r>
      <w:r w:rsidRPr="00EA4E1C">
        <w:rPr>
          <w:color w:val="000000" w:themeColor="text1"/>
          <w:sz w:val="27"/>
          <w:rtl/>
        </w:rPr>
        <w:t>لت بعض هذه المفاهيم إلى قواعد قانونية، مثل: وجوب معاملة جرحى الحرب، الذي أقر</w:t>
      </w:r>
      <w:r w:rsidR="00D14F87" w:rsidRPr="00EA4E1C">
        <w:rPr>
          <w:rFonts w:hint="cs"/>
          <w:color w:val="000000" w:themeColor="text1"/>
          <w:sz w:val="27"/>
          <w:rtl/>
        </w:rPr>
        <w:t>َّ</w:t>
      </w:r>
      <w:r w:rsidRPr="00EA4E1C">
        <w:rPr>
          <w:color w:val="000000" w:themeColor="text1"/>
          <w:sz w:val="27"/>
          <w:rtl/>
        </w:rPr>
        <w:t>تها اتفاقية جنيف المعد</w:t>
      </w:r>
      <w:r w:rsidR="00D14F87" w:rsidRPr="00EA4E1C">
        <w:rPr>
          <w:rFonts w:hint="cs"/>
          <w:color w:val="000000" w:themeColor="text1"/>
          <w:sz w:val="27"/>
          <w:rtl/>
        </w:rPr>
        <w:t>َّ</w:t>
      </w:r>
      <w:r w:rsidRPr="00EA4E1C">
        <w:rPr>
          <w:color w:val="000000" w:themeColor="text1"/>
          <w:sz w:val="27"/>
          <w:rtl/>
        </w:rPr>
        <w:t>لة 1949م؛ إلا</w:t>
      </w:r>
      <w:r w:rsidR="00D14F87" w:rsidRPr="00EA4E1C">
        <w:rPr>
          <w:rFonts w:hint="cs"/>
          <w:color w:val="000000" w:themeColor="text1"/>
          <w:sz w:val="27"/>
          <w:rtl/>
        </w:rPr>
        <w:t>ّ</w:t>
      </w:r>
      <w:r w:rsidRPr="00EA4E1C">
        <w:rPr>
          <w:color w:val="000000" w:themeColor="text1"/>
          <w:sz w:val="27"/>
          <w:rtl/>
        </w:rPr>
        <w:t xml:space="preserve"> أنه ليس هناك معيار</w:t>
      </w:r>
      <w:r w:rsidR="00D14F87" w:rsidRPr="00EA4E1C">
        <w:rPr>
          <w:rFonts w:hint="cs"/>
          <w:color w:val="000000" w:themeColor="text1"/>
          <w:sz w:val="27"/>
          <w:rtl/>
        </w:rPr>
        <w:t>ٌ</w:t>
      </w:r>
      <w:r w:rsidRPr="00EA4E1C">
        <w:rPr>
          <w:color w:val="000000" w:themeColor="text1"/>
          <w:sz w:val="27"/>
          <w:rtl/>
        </w:rPr>
        <w:t xml:space="preserve"> لما يسمح بدخوله منها في القانون مم</w:t>
      </w:r>
      <w:r w:rsidR="00D14F87" w:rsidRPr="00EA4E1C">
        <w:rPr>
          <w:rFonts w:hint="cs"/>
          <w:color w:val="000000" w:themeColor="text1"/>
          <w:sz w:val="27"/>
          <w:rtl/>
        </w:rPr>
        <w:t>ّ</w:t>
      </w:r>
      <w:r w:rsidRPr="00EA4E1C">
        <w:rPr>
          <w:color w:val="000000" w:themeColor="text1"/>
          <w:sz w:val="27"/>
          <w:rtl/>
        </w:rPr>
        <w:t>ا لم يمنح إلا</w:t>
      </w:r>
      <w:r w:rsidR="00D14F87" w:rsidRPr="00EA4E1C">
        <w:rPr>
          <w:rFonts w:hint="cs"/>
          <w:color w:val="000000" w:themeColor="text1"/>
          <w:sz w:val="27"/>
          <w:rtl/>
        </w:rPr>
        <w:t>ّ</w:t>
      </w:r>
      <w:r w:rsidRPr="00EA4E1C">
        <w:rPr>
          <w:color w:val="000000" w:themeColor="text1"/>
          <w:sz w:val="27"/>
          <w:rtl/>
        </w:rPr>
        <w:t xml:space="preserve"> سلطة تقديرية للمشر</w:t>
      </w:r>
      <w:r w:rsidR="00D14F87" w:rsidRPr="00EA4E1C">
        <w:rPr>
          <w:rFonts w:hint="cs"/>
          <w:color w:val="000000" w:themeColor="text1"/>
          <w:sz w:val="27"/>
          <w:rtl/>
        </w:rPr>
        <w:t>ِّ</w:t>
      </w:r>
      <w:r w:rsidRPr="00EA4E1C">
        <w:rPr>
          <w:color w:val="000000" w:themeColor="text1"/>
          <w:sz w:val="27"/>
          <w:rtl/>
        </w:rPr>
        <w:t>ع، أساسها الضرورة وحاجة المجتمع</w:t>
      </w:r>
      <w:r w:rsidRPr="00EA4E1C">
        <w:rPr>
          <w:rFonts w:hint="cs"/>
          <w:color w:val="000000" w:themeColor="text1"/>
          <w:sz w:val="27"/>
          <w:vertAlign w:val="superscript"/>
          <w:rtl/>
        </w:rPr>
        <w:t>(</w:t>
      </w:r>
      <w:r w:rsidRPr="00EA4E1C">
        <w:rPr>
          <w:rStyle w:val="ac"/>
          <w:color w:val="000000" w:themeColor="text1"/>
          <w:sz w:val="27"/>
          <w:rtl/>
        </w:rPr>
        <w:endnoteReference w:id="270"/>
      </w:r>
      <w:r w:rsidRPr="00EA4E1C">
        <w:rPr>
          <w:rFonts w:hint="cs"/>
          <w:color w:val="000000" w:themeColor="text1"/>
          <w:sz w:val="27"/>
          <w:vertAlign w:val="superscript"/>
          <w:rtl/>
        </w:rPr>
        <w:t>)</w:t>
      </w:r>
      <w:r w:rsidRPr="00EA4E1C">
        <w:rPr>
          <w:color w:val="000000" w:themeColor="text1"/>
          <w:sz w:val="27"/>
          <w:rtl/>
        </w:rPr>
        <w:t>. إلا</w:t>
      </w:r>
      <w:r w:rsidR="00D14F87" w:rsidRPr="00EA4E1C">
        <w:rPr>
          <w:rFonts w:hint="cs"/>
          <w:color w:val="000000" w:themeColor="text1"/>
          <w:sz w:val="27"/>
          <w:rtl/>
        </w:rPr>
        <w:t>ّ</w:t>
      </w:r>
      <w:r w:rsidRPr="00EA4E1C">
        <w:rPr>
          <w:color w:val="000000" w:themeColor="text1"/>
          <w:sz w:val="27"/>
          <w:rtl/>
        </w:rPr>
        <w:t xml:space="preserve"> أنه في فقه الشريعة الإسلامية نجد تمازجاً واضحاً بين أحكام العقيدة والمضامين الأخلاقية، وكذلك مع أحكام الفروع الفقهية. ومن الصعب تفكيك هذا المرك</w:t>
      </w:r>
      <w:r w:rsidR="00D14F87" w:rsidRPr="00EA4E1C">
        <w:rPr>
          <w:rFonts w:hint="cs"/>
          <w:color w:val="000000" w:themeColor="text1"/>
          <w:sz w:val="27"/>
          <w:rtl/>
        </w:rPr>
        <w:t>َّ</w:t>
      </w:r>
      <w:r w:rsidRPr="00EA4E1C">
        <w:rPr>
          <w:color w:val="000000" w:themeColor="text1"/>
          <w:sz w:val="27"/>
          <w:rtl/>
        </w:rPr>
        <w:t xml:space="preserve">ب؛ لأن الخطاب الشرعي يخاطب الإنسان </w:t>
      </w:r>
      <w:r w:rsidRPr="00EA4E1C">
        <w:rPr>
          <w:color w:val="000000" w:themeColor="text1"/>
          <w:sz w:val="27"/>
          <w:rtl/>
        </w:rPr>
        <w:lastRenderedPageBreak/>
        <w:t>كوحدة واحدة، لا يفصل بين العقل وضميره، ونواميس العدل والهاجس الفطري الدافع للاحتكام إلى الق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 الفضيلة</w:t>
      </w:r>
      <w:r w:rsidRPr="00EA4E1C">
        <w:rPr>
          <w:rFonts w:hint="cs"/>
          <w:color w:val="000000" w:themeColor="text1"/>
          <w:sz w:val="27"/>
          <w:vertAlign w:val="superscript"/>
          <w:rtl/>
        </w:rPr>
        <w:t>(</w:t>
      </w:r>
      <w:r w:rsidRPr="00EA4E1C">
        <w:rPr>
          <w:rStyle w:val="ac"/>
          <w:color w:val="000000" w:themeColor="text1"/>
          <w:sz w:val="27"/>
          <w:rtl/>
        </w:rPr>
        <w:endnoteReference w:id="271"/>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D14F87">
      <w:pPr>
        <w:rPr>
          <w:color w:val="000000" w:themeColor="text1"/>
          <w:sz w:val="27"/>
          <w:rtl/>
        </w:rPr>
      </w:pPr>
      <w:r w:rsidRPr="00EA4E1C">
        <w:rPr>
          <w:color w:val="000000" w:themeColor="text1"/>
          <w:sz w:val="27"/>
          <w:rtl/>
        </w:rPr>
        <w:tab/>
        <w:t>ونجد عند السيد الشهيد الصدر</w:t>
      </w:r>
      <w:r w:rsidR="0040124D" w:rsidRPr="00EA4E1C">
        <w:rPr>
          <w:rFonts w:ascii="Mosawi" w:hAnsi="Mosawi" w:cs="Mosawi"/>
          <w:color w:val="000000" w:themeColor="text1"/>
          <w:sz w:val="26"/>
          <w:szCs w:val="26"/>
          <w:rtl/>
        </w:rPr>
        <w:t>&amp;</w:t>
      </w:r>
      <w:r w:rsidRPr="00EA4E1C">
        <w:rPr>
          <w:color w:val="000000" w:themeColor="text1"/>
          <w:sz w:val="27"/>
          <w:rtl/>
        </w:rPr>
        <w:t xml:space="preserve"> مبحثاً مهم</w:t>
      </w:r>
      <w:r w:rsidR="00D14F87" w:rsidRPr="00EA4E1C">
        <w:rPr>
          <w:rFonts w:hint="cs"/>
          <w:color w:val="000000" w:themeColor="text1"/>
          <w:sz w:val="27"/>
          <w:rtl/>
        </w:rPr>
        <w:t>ّ</w:t>
      </w:r>
      <w:r w:rsidRPr="00EA4E1C">
        <w:rPr>
          <w:color w:val="000000" w:themeColor="text1"/>
          <w:sz w:val="27"/>
          <w:rtl/>
        </w:rPr>
        <w:t>اً في كتابه (اقتصادنا) معنوناً بـ «التفسير الخلقي للم</w:t>
      </w:r>
      <w:r w:rsidR="00D14F87" w:rsidRPr="00EA4E1C">
        <w:rPr>
          <w:rFonts w:hint="cs"/>
          <w:color w:val="000000" w:themeColor="text1"/>
          <w:sz w:val="27"/>
          <w:rtl/>
        </w:rPr>
        <w:t>ِ</w:t>
      </w:r>
      <w:r w:rsidRPr="00EA4E1C">
        <w:rPr>
          <w:color w:val="000000" w:themeColor="text1"/>
          <w:sz w:val="27"/>
          <w:rtl/>
        </w:rPr>
        <w:t>ل</w:t>
      </w:r>
      <w:r w:rsidR="00D14F87" w:rsidRPr="00EA4E1C">
        <w:rPr>
          <w:rFonts w:hint="cs"/>
          <w:color w:val="000000" w:themeColor="text1"/>
          <w:sz w:val="27"/>
          <w:rtl/>
        </w:rPr>
        <w:t>ْ</w:t>
      </w:r>
      <w:r w:rsidRPr="00EA4E1C">
        <w:rPr>
          <w:color w:val="000000" w:themeColor="text1"/>
          <w:sz w:val="27"/>
          <w:rtl/>
        </w:rPr>
        <w:t>كية في الإسلام». وأراد بالأخلاق التصو</w:t>
      </w:r>
      <w:r w:rsidR="00D14F87" w:rsidRPr="00EA4E1C">
        <w:rPr>
          <w:rFonts w:hint="cs"/>
          <w:color w:val="000000" w:themeColor="text1"/>
          <w:sz w:val="27"/>
          <w:rtl/>
        </w:rPr>
        <w:t>ّ</w:t>
      </w:r>
      <w:r w:rsidRPr="00EA4E1C">
        <w:rPr>
          <w:color w:val="000000" w:themeColor="text1"/>
          <w:sz w:val="27"/>
          <w:rtl/>
        </w:rPr>
        <w:t>رات المعنوية التي رسمها الإسلام عن الم</w:t>
      </w:r>
      <w:r w:rsidR="00D14F87" w:rsidRPr="00EA4E1C">
        <w:rPr>
          <w:rFonts w:hint="cs"/>
          <w:color w:val="000000" w:themeColor="text1"/>
          <w:sz w:val="27"/>
          <w:rtl/>
        </w:rPr>
        <w:t>ِ</w:t>
      </w:r>
      <w:r w:rsidRPr="00EA4E1C">
        <w:rPr>
          <w:color w:val="000000" w:themeColor="text1"/>
          <w:sz w:val="27"/>
          <w:rtl/>
        </w:rPr>
        <w:t>ل</w:t>
      </w:r>
      <w:r w:rsidR="00D14F87" w:rsidRPr="00EA4E1C">
        <w:rPr>
          <w:rFonts w:hint="cs"/>
          <w:color w:val="000000" w:themeColor="text1"/>
          <w:sz w:val="27"/>
          <w:rtl/>
        </w:rPr>
        <w:t>ْ</w:t>
      </w:r>
      <w:r w:rsidRPr="00EA4E1C">
        <w:rPr>
          <w:color w:val="000000" w:themeColor="text1"/>
          <w:sz w:val="27"/>
          <w:rtl/>
        </w:rPr>
        <w:t>كية، ودورها وأهدافها، لتصبح قوى موجّ</w:t>
      </w:r>
      <w:r w:rsidRPr="00EA4E1C">
        <w:rPr>
          <w:rFonts w:hint="cs"/>
          <w:color w:val="000000" w:themeColor="text1"/>
          <w:sz w:val="27"/>
          <w:rtl/>
        </w:rPr>
        <w:t>ِ</w:t>
      </w:r>
      <w:r w:rsidRPr="00EA4E1C">
        <w:rPr>
          <w:color w:val="000000" w:themeColor="text1"/>
          <w:sz w:val="27"/>
          <w:rtl/>
        </w:rPr>
        <w:t>هة للسلوك، ومؤثِّرة في تصر</w:t>
      </w:r>
      <w:r w:rsidR="00D14F87" w:rsidRPr="00EA4E1C">
        <w:rPr>
          <w:rFonts w:hint="cs"/>
          <w:color w:val="000000" w:themeColor="text1"/>
          <w:sz w:val="27"/>
          <w:rtl/>
        </w:rPr>
        <w:t>ّ</w:t>
      </w:r>
      <w:r w:rsidRPr="00EA4E1C">
        <w:rPr>
          <w:color w:val="000000" w:themeColor="text1"/>
          <w:sz w:val="27"/>
          <w:rtl/>
        </w:rPr>
        <w:t>فات الأفراد</w:t>
      </w:r>
      <w:r w:rsidRPr="00EA4E1C">
        <w:rPr>
          <w:rFonts w:hint="cs"/>
          <w:color w:val="000000" w:themeColor="text1"/>
          <w:sz w:val="27"/>
          <w:vertAlign w:val="superscript"/>
          <w:rtl/>
        </w:rPr>
        <w:t>(</w:t>
      </w:r>
      <w:r w:rsidRPr="00EA4E1C">
        <w:rPr>
          <w:rStyle w:val="ac"/>
          <w:color w:val="000000" w:themeColor="text1"/>
          <w:sz w:val="27"/>
          <w:rtl/>
        </w:rPr>
        <w:endnoteReference w:id="272"/>
      </w:r>
      <w:r w:rsidRPr="00EA4E1C">
        <w:rPr>
          <w:rFonts w:hint="cs"/>
          <w:color w:val="000000" w:themeColor="text1"/>
          <w:sz w:val="27"/>
          <w:vertAlign w:val="superscript"/>
          <w:rtl/>
        </w:rPr>
        <w:t>)</w:t>
      </w:r>
      <w:r w:rsidRPr="00EA4E1C">
        <w:rPr>
          <w:color w:val="000000" w:themeColor="text1"/>
          <w:sz w:val="27"/>
          <w:rtl/>
        </w:rPr>
        <w:t>. وللمذهب الاقتصادي الإسلامي صفتان، هما: الواقعية؛ والأخلاقية</w:t>
      </w:r>
      <w:r w:rsidRPr="00EA4E1C">
        <w:rPr>
          <w:rFonts w:hint="cs"/>
          <w:color w:val="000000" w:themeColor="text1"/>
          <w:sz w:val="27"/>
          <w:vertAlign w:val="superscript"/>
          <w:rtl/>
        </w:rPr>
        <w:t>(</w:t>
      </w:r>
      <w:r w:rsidRPr="00EA4E1C">
        <w:rPr>
          <w:rStyle w:val="ac"/>
          <w:color w:val="000000" w:themeColor="text1"/>
          <w:sz w:val="27"/>
          <w:rtl/>
        </w:rPr>
        <w:endnoteReference w:id="273"/>
      </w:r>
      <w:r w:rsidRPr="00EA4E1C">
        <w:rPr>
          <w:rFonts w:hint="cs"/>
          <w:color w:val="000000" w:themeColor="text1"/>
          <w:sz w:val="27"/>
          <w:vertAlign w:val="superscript"/>
          <w:rtl/>
        </w:rPr>
        <w:t>)</w:t>
      </w:r>
      <w:r w:rsidRPr="00EA4E1C">
        <w:rPr>
          <w:color w:val="000000" w:themeColor="text1"/>
          <w:sz w:val="27"/>
          <w:rtl/>
        </w:rPr>
        <w:t>. ويرى السيد الشهيد أن تفصيلات التفسير الخلقي م</w:t>
      </w:r>
      <w:r w:rsidR="00D14F87" w:rsidRPr="00EA4E1C">
        <w:rPr>
          <w:rFonts w:hint="cs"/>
          <w:color w:val="000000" w:themeColor="text1"/>
          <w:sz w:val="27"/>
          <w:rtl/>
        </w:rPr>
        <w:t>ُ</w:t>
      </w:r>
      <w:r w:rsidRPr="00EA4E1C">
        <w:rPr>
          <w:color w:val="000000" w:themeColor="text1"/>
          <w:sz w:val="27"/>
          <w:rtl/>
        </w:rPr>
        <w:t>س</w:t>
      </w:r>
      <w:r w:rsidR="00D14F87" w:rsidRPr="00EA4E1C">
        <w:rPr>
          <w:rFonts w:hint="cs"/>
          <w:color w:val="000000" w:themeColor="text1"/>
          <w:sz w:val="27"/>
          <w:rtl/>
        </w:rPr>
        <w:t>ْ</w:t>
      </w:r>
      <w:r w:rsidRPr="00EA4E1C">
        <w:rPr>
          <w:color w:val="000000" w:themeColor="text1"/>
          <w:sz w:val="27"/>
          <w:rtl/>
        </w:rPr>
        <w:t>ت</w:t>
      </w:r>
      <w:r w:rsidR="00D14F87" w:rsidRPr="00EA4E1C">
        <w:rPr>
          <w:rFonts w:hint="cs"/>
          <w:color w:val="000000" w:themeColor="text1"/>
          <w:sz w:val="27"/>
          <w:rtl/>
        </w:rPr>
        <w:t>َ</w:t>
      </w:r>
      <w:r w:rsidRPr="00EA4E1C">
        <w:rPr>
          <w:color w:val="000000" w:themeColor="text1"/>
          <w:sz w:val="27"/>
          <w:rtl/>
        </w:rPr>
        <w:t>لٌّ من فلسفة الاستخلاف</w:t>
      </w:r>
      <w:r w:rsidR="00D14F87" w:rsidRPr="00EA4E1C">
        <w:rPr>
          <w:rFonts w:hint="cs"/>
          <w:color w:val="000000" w:themeColor="text1"/>
          <w:sz w:val="27"/>
          <w:rtl/>
        </w:rPr>
        <w:t>.</w:t>
      </w:r>
      <w:r w:rsidRPr="00EA4E1C">
        <w:rPr>
          <w:color w:val="000000" w:themeColor="text1"/>
          <w:sz w:val="27"/>
          <w:rtl/>
        </w:rPr>
        <w:t xml:space="preserve"> فالخلافة تضفي طابع الوكالة، وتجعل المالك أميناً على الثروة، ووكيلاً عن الله</w:t>
      </w:r>
      <w:r w:rsidR="00D14F87" w:rsidRPr="00EA4E1C">
        <w:rPr>
          <w:rFonts w:hint="cs"/>
          <w:color w:val="000000" w:themeColor="text1"/>
          <w:sz w:val="27"/>
          <w:rtl/>
        </w:rPr>
        <w:t>.</w:t>
      </w:r>
      <w:r w:rsidRPr="00EA4E1C">
        <w:rPr>
          <w:color w:val="000000" w:themeColor="text1"/>
          <w:sz w:val="27"/>
          <w:rtl/>
        </w:rPr>
        <w:t xml:space="preserve"> ولذلك يكون هذا التصور قوة موجِّهة للسلوك، وقيداً يمنع من تجاوز الحدود المرسومة. وهذا التفسير أعمّ من كونه وجهة نظر</w:t>
      </w:r>
      <w:r w:rsidR="00D14F87" w:rsidRPr="00EA4E1C">
        <w:rPr>
          <w:rFonts w:hint="cs"/>
          <w:color w:val="000000" w:themeColor="text1"/>
          <w:sz w:val="27"/>
          <w:rtl/>
        </w:rPr>
        <w:t>ٍ</w:t>
      </w:r>
      <w:r w:rsidRPr="00EA4E1C">
        <w:rPr>
          <w:color w:val="000000" w:themeColor="text1"/>
          <w:sz w:val="27"/>
          <w:rtl/>
        </w:rPr>
        <w:t xml:space="preserve"> مذهبية، وهذا ليس تفسيراً اقتصادياً، إنما هو تفسيرٌ 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ميٌّ، يحدّ الانعكاسات النفسية، ويطو</w:t>
      </w:r>
      <w:r w:rsidR="00D14F87" w:rsidRPr="00EA4E1C">
        <w:rPr>
          <w:rFonts w:hint="cs"/>
          <w:color w:val="000000" w:themeColor="text1"/>
          <w:sz w:val="27"/>
          <w:rtl/>
        </w:rPr>
        <w:t>ِّ</w:t>
      </w:r>
      <w:r w:rsidRPr="00EA4E1C">
        <w:rPr>
          <w:color w:val="000000" w:themeColor="text1"/>
          <w:sz w:val="27"/>
          <w:rtl/>
        </w:rPr>
        <w:t>ر مشاعر التضامن بين الناس. ويقف هذا التفسير وراء الأعمال الخي</w:t>
      </w:r>
      <w:r w:rsidR="00D14F87" w:rsidRPr="00EA4E1C">
        <w:rPr>
          <w:rFonts w:hint="cs"/>
          <w:color w:val="000000" w:themeColor="text1"/>
          <w:sz w:val="27"/>
          <w:rtl/>
        </w:rPr>
        <w:t>ِّ</w:t>
      </w:r>
      <w:r w:rsidRPr="00EA4E1C">
        <w:rPr>
          <w:color w:val="000000" w:themeColor="text1"/>
          <w:sz w:val="27"/>
          <w:rtl/>
        </w:rPr>
        <w:t>رة، والبرّ الذي ليس له تفسير اقتصادي (معاو</w:t>
      </w:r>
      <w:r w:rsidR="00D14F87" w:rsidRPr="00EA4E1C">
        <w:rPr>
          <w:rFonts w:hint="cs"/>
          <w:color w:val="000000" w:themeColor="text1"/>
          <w:sz w:val="27"/>
          <w:rtl/>
        </w:rPr>
        <w:t>َ</w:t>
      </w:r>
      <w:r w:rsidRPr="00EA4E1C">
        <w:rPr>
          <w:color w:val="000000" w:themeColor="text1"/>
          <w:sz w:val="27"/>
          <w:rtl/>
        </w:rPr>
        <w:t>ضي)، ويتكيَّف الإنسان المسلم معها نفسي</w:t>
      </w:r>
      <w:r w:rsidR="00D14F87" w:rsidRPr="00EA4E1C">
        <w:rPr>
          <w:rFonts w:hint="cs"/>
          <w:color w:val="000000" w:themeColor="text1"/>
          <w:sz w:val="27"/>
          <w:rtl/>
        </w:rPr>
        <w:t>ّ</w:t>
      </w:r>
      <w:r w:rsidRPr="00EA4E1C">
        <w:rPr>
          <w:color w:val="000000" w:themeColor="text1"/>
          <w:sz w:val="27"/>
          <w:rtl/>
        </w:rPr>
        <w:t>اً وروحي</w:t>
      </w:r>
      <w:r w:rsidR="00D14F87" w:rsidRPr="00EA4E1C">
        <w:rPr>
          <w:rFonts w:hint="cs"/>
          <w:color w:val="000000" w:themeColor="text1"/>
          <w:sz w:val="27"/>
          <w:rtl/>
        </w:rPr>
        <w:t>ّ</w:t>
      </w:r>
      <w:r w:rsidRPr="00EA4E1C">
        <w:rPr>
          <w:color w:val="000000" w:themeColor="text1"/>
          <w:sz w:val="27"/>
          <w:rtl/>
        </w:rPr>
        <w:t>اً.</w:t>
      </w:r>
    </w:p>
    <w:p w:rsidR="004703EA" w:rsidRPr="00EA4E1C" w:rsidRDefault="004703EA" w:rsidP="00886CAB">
      <w:pPr>
        <w:rPr>
          <w:color w:val="000000" w:themeColor="text1"/>
          <w:sz w:val="27"/>
          <w:rtl/>
        </w:rPr>
      </w:pPr>
      <w:r w:rsidRPr="00EA4E1C">
        <w:rPr>
          <w:color w:val="000000" w:themeColor="text1"/>
          <w:sz w:val="27"/>
          <w:rtl/>
        </w:rPr>
        <w:t>كما أن عامل الق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 ال</w:t>
      </w:r>
      <w:r w:rsidR="00886CAB">
        <w:rPr>
          <w:rFonts w:hint="cs"/>
          <w:color w:val="000000" w:themeColor="text1"/>
          <w:sz w:val="27"/>
          <w:rtl/>
        </w:rPr>
        <w:t>أ</w:t>
      </w:r>
      <w:r w:rsidRPr="00EA4E1C">
        <w:rPr>
          <w:color w:val="000000" w:themeColor="text1"/>
          <w:sz w:val="27"/>
          <w:rtl/>
        </w:rPr>
        <w:t>خلاقية يوسِّع من مفهوم النظرة الغائبة للم</w:t>
      </w:r>
      <w:r w:rsidR="00D14F87" w:rsidRPr="00EA4E1C">
        <w:rPr>
          <w:rFonts w:hint="cs"/>
          <w:color w:val="000000" w:themeColor="text1"/>
          <w:sz w:val="27"/>
          <w:rtl/>
        </w:rPr>
        <w:t>ِ</w:t>
      </w:r>
      <w:r w:rsidRPr="00EA4E1C">
        <w:rPr>
          <w:color w:val="000000" w:themeColor="text1"/>
          <w:sz w:val="27"/>
          <w:rtl/>
        </w:rPr>
        <w:t>ل</w:t>
      </w:r>
      <w:r w:rsidR="00D14F87" w:rsidRPr="00EA4E1C">
        <w:rPr>
          <w:rFonts w:hint="cs"/>
          <w:color w:val="000000" w:themeColor="text1"/>
          <w:sz w:val="27"/>
          <w:rtl/>
        </w:rPr>
        <w:t>ْ</w:t>
      </w:r>
      <w:r w:rsidRPr="00EA4E1C">
        <w:rPr>
          <w:color w:val="000000" w:themeColor="text1"/>
          <w:sz w:val="27"/>
          <w:rtl/>
        </w:rPr>
        <w:t>كية إلى الزمن الآخر (زمن الآخرة).</w:t>
      </w:r>
    </w:p>
    <w:p w:rsidR="004703EA" w:rsidRPr="00EA4E1C" w:rsidRDefault="004703EA" w:rsidP="004703EA">
      <w:pPr>
        <w:rPr>
          <w:color w:val="000000" w:themeColor="text1"/>
          <w:sz w:val="27"/>
          <w:rtl/>
        </w:rPr>
      </w:pPr>
      <w:r w:rsidRPr="00EA4E1C">
        <w:rPr>
          <w:color w:val="000000" w:themeColor="text1"/>
          <w:sz w:val="27"/>
          <w:rtl/>
        </w:rPr>
        <w:t>فإذا تصفَّحنا أبواب الفقه سنجد أن الق</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م الأخلاقية الاحترازية دخلت في شروط الصح</w:t>
      </w:r>
      <w:r w:rsidR="00D14F87" w:rsidRPr="00EA4E1C">
        <w:rPr>
          <w:rFonts w:hint="cs"/>
          <w:color w:val="000000" w:themeColor="text1"/>
          <w:sz w:val="27"/>
          <w:rtl/>
        </w:rPr>
        <w:t>ّ</w:t>
      </w:r>
      <w:r w:rsidRPr="00EA4E1C">
        <w:rPr>
          <w:color w:val="000000" w:themeColor="text1"/>
          <w:sz w:val="27"/>
          <w:rtl/>
        </w:rPr>
        <w:t>ة، بل في شروط الانعقاد، مثل: الوفاء بالعقود، ومعلومية الع</w:t>
      </w:r>
      <w:r w:rsidR="00D14F87" w:rsidRPr="00EA4E1C">
        <w:rPr>
          <w:rFonts w:hint="cs"/>
          <w:color w:val="000000" w:themeColor="text1"/>
          <w:sz w:val="27"/>
          <w:rtl/>
        </w:rPr>
        <w:t>ِ</w:t>
      </w:r>
      <w:r w:rsidRPr="00EA4E1C">
        <w:rPr>
          <w:color w:val="000000" w:themeColor="text1"/>
          <w:sz w:val="27"/>
          <w:rtl/>
        </w:rPr>
        <w:t>و</w:t>
      </w:r>
      <w:r w:rsidR="00D14F87" w:rsidRPr="00EA4E1C">
        <w:rPr>
          <w:rFonts w:hint="cs"/>
          <w:color w:val="000000" w:themeColor="text1"/>
          <w:sz w:val="27"/>
          <w:rtl/>
        </w:rPr>
        <w:t>َ</w:t>
      </w:r>
      <w:r w:rsidRPr="00EA4E1C">
        <w:rPr>
          <w:color w:val="000000" w:themeColor="text1"/>
          <w:sz w:val="27"/>
          <w:rtl/>
        </w:rPr>
        <w:t>ضين في عقود المعاو</w:t>
      </w:r>
      <w:r w:rsidR="00D14F87" w:rsidRPr="00EA4E1C">
        <w:rPr>
          <w:rFonts w:hint="cs"/>
          <w:color w:val="000000" w:themeColor="text1"/>
          <w:sz w:val="27"/>
          <w:rtl/>
        </w:rPr>
        <w:t>َ</w:t>
      </w:r>
      <w:r w:rsidRPr="00EA4E1C">
        <w:rPr>
          <w:color w:val="000000" w:themeColor="text1"/>
          <w:sz w:val="27"/>
          <w:rtl/>
        </w:rPr>
        <w:t>ضة، وغير ذلك من الشواهد الكثيرة.</w:t>
      </w:r>
    </w:p>
    <w:p w:rsidR="004703EA" w:rsidRPr="00EA4E1C" w:rsidRDefault="004703EA" w:rsidP="004703EA">
      <w:pPr>
        <w:rPr>
          <w:color w:val="000000" w:themeColor="text1"/>
          <w:sz w:val="27"/>
          <w:rtl/>
        </w:rPr>
      </w:pPr>
      <w:r w:rsidRPr="00EA4E1C">
        <w:rPr>
          <w:color w:val="000000" w:themeColor="text1"/>
          <w:sz w:val="27"/>
          <w:rtl/>
        </w:rPr>
        <w:tab/>
        <w:t>وبهذا يكون السيد الشهيد قد استلهم هذه الأسس من أصول النص</w:t>
      </w:r>
      <w:r w:rsidR="00D14F87" w:rsidRPr="00EA4E1C">
        <w:rPr>
          <w:rFonts w:hint="cs"/>
          <w:color w:val="000000" w:themeColor="text1"/>
          <w:sz w:val="27"/>
          <w:rtl/>
        </w:rPr>
        <w:t>ّ</w:t>
      </w:r>
      <w:r w:rsidRPr="00EA4E1C">
        <w:rPr>
          <w:color w:val="000000" w:themeColor="text1"/>
          <w:sz w:val="27"/>
          <w:rtl/>
        </w:rPr>
        <w:t xml:space="preserve"> الإسلامي وتراكمات تفسيراته، ليوظِّفها في مجال اكتشاف أركان النظرية المعرفي</w:t>
      </w:r>
      <w:r w:rsidR="00D14F87" w:rsidRPr="00EA4E1C">
        <w:rPr>
          <w:rFonts w:hint="cs"/>
          <w:color w:val="000000" w:themeColor="text1"/>
          <w:sz w:val="27"/>
          <w:rtl/>
        </w:rPr>
        <w:t>ّ</w:t>
      </w:r>
      <w:r w:rsidRPr="00EA4E1C">
        <w:rPr>
          <w:color w:val="000000" w:themeColor="text1"/>
          <w:sz w:val="27"/>
          <w:rtl/>
        </w:rPr>
        <w:t>ة، والاقتصادية، وفي تفسيره للسنن الكوني</w:t>
      </w:r>
      <w:r w:rsidR="00D14F87" w:rsidRPr="00EA4E1C">
        <w:rPr>
          <w:rFonts w:hint="cs"/>
          <w:color w:val="000000" w:themeColor="text1"/>
          <w:sz w:val="27"/>
          <w:rtl/>
        </w:rPr>
        <w:t>ّ</w:t>
      </w:r>
      <w:r w:rsidRPr="00EA4E1C">
        <w:rPr>
          <w:color w:val="000000" w:themeColor="text1"/>
          <w:sz w:val="27"/>
          <w:rtl/>
        </w:rPr>
        <w:t>ة لنشوء الحضارات وسقوطها.</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7ـ إشكالية البنى الفوقي</w:t>
      </w:r>
      <w:r w:rsidR="00D14F87" w:rsidRPr="00EA4E1C">
        <w:rPr>
          <w:rFonts w:hint="cs"/>
          <w:color w:val="000000" w:themeColor="text1"/>
          <w:rtl/>
        </w:rPr>
        <w:t>ّ</w:t>
      </w:r>
      <w:r w:rsidRPr="00EA4E1C">
        <w:rPr>
          <w:color w:val="000000" w:themeColor="text1"/>
          <w:rtl/>
        </w:rPr>
        <w:t>ة</w:t>
      </w:r>
    </w:p>
    <w:p w:rsidR="004703EA" w:rsidRPr="00EA4E1C" w:rsidRDefault="004703EA" w:rsidP="004703EA">
      <w:pPr>
        <w:rPr>
          <w:color w:val="000000" w:themeColor="text1"/>
          <w:sz w:val="27"/>
          <w:rtl/>
        </w:rPr>
      </w:pPr>
      <w:r w:rsidRPr="00EA4E1C">
        <w:rPr>
          <w:color w:val="000000" w:themeColor="text1"/>
          <w:sz w:val="27"/>
          <w:rtl/>
        </w:rPr>
        <w:tab/>
        <w:t xml:space="preserve"> البناء التحتي لكل</w:t>
      </w:r>
      <w:r w:rsidR="00D14F87" w:rsidRPr="00EA4E1C">
        <w:rPr>
          <w:rFonts w:hint="cs"/>
          <w:color w:val="000000" w:themeColor="text1"/>
          <w:sz w:val="27"/>
          <w:rtl/>
        </w:rPr>
        <w:t>ّ</w:t>
      </w:r>
      <w:r w:rsidRPr="00EA4E1C">
        <w:rPr>
          <w:color w:val="000000" w:themeColor="text1"/>
          <w:sz w:val="27"/>
          <w:rtl/>
        </w:rPr>
        <w:t xml:space="preserve"> التصو</w:t>
      </w:r>
      <w:r w:rsidR="00D14F87" w:rsidRPr="00EA4E1C">
        <w:rPr>
          <w:rFonts w:hint="cs"/>
          <w:color w:val="000000" w:themeColor="text1"/>
          <w:sz w:val="27"/>
          <w:rtl/>
        </w:rPr>
        <w:t>ّ</w:t>
      </w:r>
      <w:r w:rsidRPr="00EA4E1C">
        <w:rPr>
          <w:color w:val="000000" w:themeColor="text1"/>
          <w:sz w:val="27"/>
          <w:rtl/>
        </w:rPr>
        <w:t>رات الإسلامية هو القرآن الكريم، ثم السن</w:t>
      </w:r>
      <w:r w:rsidR="00D14F87" w:rsidRPr="00EA4E1C">
        <w:rPr>
          <w:rFonts w:hint="cs"/>
          <w:color w:val="000000" w:themeColor="text1"/>
          <w:sz w:val="27"/>
          <w:rtl/>
        </w:rPr>
        <w:t>ّ</w:t>
      </w:r>
      <w:r w:rsidRPr="00EA4E1C">
        <w:rPr>
          <w:color w:val="000000" w:themeColor="text1"/>
          <w:sz w:val="27"/>
          <w:rtl/>
        </w:rPr>
        <w:t>ة النبوي</w:t>
      </w:r>
      <w:r w:rsidR="00D14F87" w:rsidRPr="00EA4E1C">
        <w:rPr>
          <w:rFonts w:hint="cs"/>
          <w:color w:val="000000" w:themeColor="text1"/>
          <w:sz w:val="27"/>
          <w:rtl/>
        </w:rPr>
        <w:t>ّ</w:t>
      </w:r>
      <w:r w:rsidRPr="00EA4E1C">
        <w:rPr>
          <w:color w:val="000000" w:themeColor="text1"/>
          <w:sz w:val="27"/>
          <w:rtl/>
        </w:rPr>
        <w:t>ة</w:t>
      </w:r>
      <w:r w:rsidR="00D14F87" w:rsidRPr="00EA4E1C">
        <w:rPr>
          <w:rFonts w:hint="cs"/>
          <w:color w:val="000000" w:themeColor="text1"/>
          <w:sz w:val="27"/>
          <w:rtl/>
        </w:rPr>
        <w:t>،</w:t>
      </w:r>
      <w:r w:rsidRPr="00EA4E1C">
        <w:rPr>
          <w:color w:val="000000" w:themeColor="text1"/>
          <w:sz w:val="27"/>
          <w:rtl/>
        </w:rPr>
        <w:t xml:space="preserve"> بمعناها الشامل لدخول روايات المعصومين فيها، ق</w:t>
      </w:r>
      <w:r w:rsidR="00D14F87" w:rsidRPr="00EA4E1C">
        <w:rPr>
          <w:rFonts w:hint="cs"/>
          <w:color w:val="000000" w:themeColor="text1"/>
          <w:sz w:val="27"/>
          <w:rtl/>
        </w:rPr>
        <w:t>َ</w:t>
      </w:r>
      <w:r w:rsidRPr="00EA4E1C">
        <w:rPr>
          <w:color w:val="000000" w:themeColor="text1"/>
          <w:sz w:val="27"/>
          <w:rtl/>
        </w:rPr>
        <w:t>و</w:t>
      </w:r>
      <w:r w:rsidR="00D14F87" w:rsidRPr="00EA4E1C">
        <w:rPr>
          <w:rFonts w:hint="cs"/>
          <w:color w:val="000000" w:themeColor="text1"/>
          <w:sz w:val="27"/>
          <w:rtl/>
        </w:rPr>
        <w:t>ْ</w:t>
      </w:r>
      <w:r w:rsidRPr="00EA4E1C">
        <w:rPr>
          <w:color w:val="000000" w:themeColor="text1"/>
          <w:sz w:val="27"/>
          <w:rtl/>
        </w:rPr>
        <w:t>لاً وف</w:t>
      </w:r>
      <w:r w:rsidR="00D14F87" w:rsidRPr="00EA4E1C">
        <w:rPr>
          <w:rFonts w:hint="cs"/>
          <w:color w:val="000000" w:themeColor="text1"/>
          <w:sz w:val="27"/>
          <w:rtl/>
        </w:rPr>
        <w:t>ِ</w:t>
      </w:r>
      <w:r w:rsidRPr="00EA4E1C">
        <w:rPr>
          <w:color w:val="000000" w:themeColor="text1"/>
          <w:sz w:val="27"/>
          <w:rtl/>
        </w:rPr>
        <w:t>ع</w:t>
      </w:r>
      <w:r w:rsidR="00D14F87" w:rsidRPr="00EA4E1C">
        <w:rPr>
          <w:rFonts w:hint="cs"/>
          <w:color w:val="000000" w:themeColor="text1"/>
          <w:sz w:val="27"/>
          <w:rtl/>
        </w:rPr>
        <w:t>ْ</w:t>
      </w:r>
      <w:r w:rsidRPr="00EA4E1C">
        <w:rPr>
          <w:color w:val="000000" w:themeColor="text1"/>
          <w:sz w:val="27"/>
          <w:rtl/>
        </w:rPr>
        <w:t>لاً وتقريراً. وكلّ ما عدا هذه الأصول هي بنى فوقية</w:t>
      </w:r>
      <w:r w:rsidR="00D14F87" w:rsidRPr="00EA4E1C">
        <w:rPr>
          <w:rFonts w:hint="cs"/>
          <w:color w:val="000000" w:themeColor="text1"/>
          <w:sz w:val="27"/>
          <w:rtl/>
        </w:rPr>
        <w:t>،</w:t>
      </w:r>
      <w:r w:rsidRPr="00EA4E1C">
        <w:rPr>
          <w:color w:val="000000" w:themeColor="text1"/>
          <w:sz w:val="27"/>
          <w:rtl/>
        </w:rPr>
        <w:t xml:space="preserve"> مرت</w:t>
      </w:r>
      <w:r w:rsidR="00D14F87" w:rsidRPr="00EA4E1C">
        <w:rPr>
          <w:rFonts w:hint="cs"/>
          <w:color w:val="000000" w:themeColor="text1"/>
          <w:sz w:val="27"/>
          <w:rtl/>
        </w:rPr>
        <w:t>َّ</w:t>
      </w:r>
      <w:r w:rsidRPr="00EA4E1C">
        <w:rPr>
          <w:color w:val="000000" w:themeColor="text1"/>
          <w:sz w:val="27"/>
          <w:rtl/>
        </w:rPr>
        <w:t>بة بحسب قو</w:t>
      </w:r>
      <w:r w:rsidR="00D14F87" w:rsidRPr="00EA4E1C">
        <w:rPr>
          <w:rFonts w:hint="cs"/>
          <w:color w:val="000000" w:themeColor="text1"/>
          <w:sz w:val="27"/>
          <w:rtl/>
        </w:rPr>
        <w:t>ّ</w:t>
      </w:r>
      <w:r w:rsidRPr="00EA4E1C">
        <w:rPr>
          <w:color w:val="000000" w:themeColor="text1"/>
          <w:sz w:val="27"/>
          <w:rtl/>
        </w:rPr>
        <w:t xml:space="preserve">ة اكتشاف الموقف الجزئي أو </w:t>
      </w:r>
      <w:r w:rsidRPr="00EA4E1C">
        <w:rPr>
          <w:color w:val="000000" w:themeColor="text1"/>
          <w:sz w:val="27"/>
          <w:rtl/>
        </w:rPr>
        <w:lastRenderedPageBreak/>
        <w:t>الموقف الكل</w:t>
      </w:r>
      <w:r w:rsidR="00D14F87" w:rsidRPr="00EA4E1C">
        <w:rPr>
          <w:rFonts w:hint="cs"/>
          <w:color w:val="000000" w:themeColor="text1"/>
          <w:sz w:val="27"/>
          <w:rtl/>
        </w:rPr>
        <w:t>ّ</w:t>
      </w:r>
      <w:r w:rsidRPr="00EA4E1C">
        <w:rPr>
          <w:color w:val="000000" w:themeColor="text1"/>
          <w:sz w:val="27"/>
          <w:rtl/>
        </w:rPr>
        <w:t>ي للنظرية العامّة لمجال</w:t>
      </w:r>
      <w:r w:rsidR="00D14F87" w:rsidRPr="00EA4E1C">
        <w:rPr>
          <w:rFonts w:hint="cs"/>
          <w:color w:val="000000" w:themeColor="text1"/>
          <w:sz w:val="27"/>
          <w:rtl/>
        </w:rPr>
        <w:t>ٍ</w:t>
      </w:r>
      <w:r w:rsidRPr="00EA4E1C">
        <w:rPr>
          <w:color w:val="000000" w:themeColor="text1"/>
          <w:sz w:val="27"/>
          <w:rtl/>
        </w:rPr>
        <w:t xml:space="preserve"> من المجالات.</w:t>
      </w:r>
    </w:p>
    <w:p w:rsidR="004703EA" w:rsidRPr="00EA4E1C" w:rsidRDefault="004703EA" w:rsidP="00D14F87">
      <w:pPr>
        <w:rPr>
          <w:color w:val="000000" w:themeColor="text1"/>
          <w:sz w:val="27"/>
          <w:rtl/>
        </w:rPr>
      </w:pPr>
      <w:r w:rsidRPr="00EA4E1C">
        <w:rPr>
          <w:color w:val="000000" w:themeColor="text1"/>
          <w:sz w:val="27"/>
          <w:rtl/>
        </w:rPr>
        <w:t>فهل الاقتصاد الإسلامي ينتزع من رحم الأحكام الفقهية، فيكون الاقتصاد ناشئاً عن القانون</w:t>
      </w:r>
      <w:r w:rsidR="00D14F87" w:rsidRPr="00EA4E1C">
        <w:rPr>
          <w:rFonts w:hint="cs"/>
          <w:color w:val="000000" w:themeColor="text1"/>
          <w:sz w:val="27"/>
          <w:rtl/>
        </w:rPr>
        <w:t xml:space="preserve">، </w:t>
      </w:r>
      <w:r w:rsidRPr="00EA4E1C">
        <w:rPr>
          <w:color w:val="000000" w:themeColor="text1"/>
          <w:sz w:val="27"/>
          <w:rtl/>
        </w:rPr>
        <w:t>أم أن أحكام القانون وقواعده تحدِّد طبيعة العلاقات الاقتصادية؟</w:t>
      </w:r>
    </w:p>
    <w:p w:rsidR="00D14F87" w:rsidRPr="00EA4E1C" w:rsidRDefault="004703EA" w:rsidP="00D14F87">
      <w:pPr>
        <w:rPr>
          <w:color w:val="000000" w:themeColor="text1"/>
          <w:sz w:val="27"/>
          <w:rtl/>
        </w:rPr>
      </w:pPr>
      <w:r w:rsidRPr="00EA4E1C">
        <w:rPr>
          <w:color w:val="000000" w:themeColor="text1"/>
          <w:sz w:val="27"/>
          <w:rtl/>
        </w:rPr>
        <w:tab/>
        <w:t>نلحظ أن السيد الشهيد اختار التفريق بين علم الاقتصاد والمذهب الاقتصادي. فهو يرى أن علم الاقتصاد مجموعة قوانين الفاعلية الاقتصادية</w:t>
      </w:r>
      <w:r w:rsidR="00D14F87" w:rsidRPr="00EA4E1C">
        <w:rPr>
          <w:rFonts w:hint="cs"/>
          <w:color w:val="000000" w:themeColor="text1"/>
          <w:sz w:val="27"/>
          <w:rtl/>
        </w:rPr>
        <w:t>؛</w:t>
      </w:r>
      <w:r w:rsidRPr="00EA4E1C">
        <w:rPr>
          <w:color w:val="000000" w:themeColor="text1"/>
          <w:sz w:val="27"/>
          <w:rtl/>
        </w:rPr>
        <w:t xml:space="preserve"> أم</w:t>
      </w:r>
      <w:r w:rsidR="00D14F87" w:rsidRPr="00EA4E1C">
        <w:rPr>
          <w:rFonts w:hint="cs"/>
          <w:color w:val="000000" w:themeColor="text1"/>
          <w:sz w:val="27"/>
          <w:rtl/>
        </w:rPr>
        <w:t>ّ</w:t>
      </w:r>
      <w:r w:rsidRPr="00EA4E1C">
        <w:rPr>
          <w:color w:val="000000" w:themeColor="text1"/>
          <w:sz w:val="27"/>
          <w:rtl/>
        </w:rPr>
        <w:t>ا المذهب فهو الأطر الأيديولوجية الموجّهة للفعاليات الأربعة: الإنتاج، والتبادل، والتوزيع، والاستهلاك، فيما يتعل</w:t>
      </w:r>
      <w:r w:rsidR="00D14F87" w:rsidRPr="00EA4E1C">
        <w:rPr>
          <w:rFonts w:hint="cs"/>
          <w:color w:val="000000" w:themeColor="text1"/>
          <w:sz w:val="27"/>
          <w:rtl/>
        </w:rPr>
        <w:t>َّ</w:t>
      </w:r>
      <w:r w:rsidRPr="00EA4E1C">
        <w:rPr>
          <w:color w:val="000000" w:themeColor="text1"/>
          <w:sz w:val="27"/>
          <w:rtl/>
        </w:rPr>
        <w:t>ق العلم الاقتصادي بتحسين الإنتاج وتطوير وسائله. أم</w:t>
      </w:r>
      <w:r w:rsidR="00D14F87" w:rsidRPr="00EA4E1C">
        <w:rPr>
          <w:rFonts w:hint="cs"/>
          <w:color w:val="000000" w:themeColor="text1"/>
          <w:sz w:val="27"/>
          <w:rtl/>
        </w:rPr>
        <w:t>ّ</w:t>
      </w:r>
      <w:r w:rsidRPr="00EA4E1C">
        <w:rPr>
          <w:color w:val="000000" w:themeColor="text1"/>
          <w:sz w:val="27"/>
          <w:rtl/>
        </w:rPr>
        <w:t>ا لماذا وماذا ننتج؟ فهذه مفاصل المذهب الاقتصادي. وقواعد علم الاقتصاد لا تتفاوت فيه الأمم مهما اختلفت، بينما المذهب هو الاحتكام إلى مبادئ ومفاهيم فكري</w:t>
      </w:r>
      <w:r w:rsidR="00D14F87" w:rsidRPr="00EA4E1C">
        <w:rPr>
          <w:rFonts w:hint="cs"/>
          <w:color w:val="000000" w:themeColor="text1"/>
          <w:sz w:val="27"/>
          <w:rtl/>
        </w:rPr>
        <w:t>ّ</w:t>
      </w:r>
      <w:r w:rsidRPr="00EA4E1C">
        <w:rPr>
          <w:color w:val="000000" w:themeColor="text1"/>
          <w:sz w:val="27"/>
          <w:rtl/>
        </w:rPr>
        <w:t>ة معينة.</w:t>
      </w:r>
    </w:p>
    <w:p w:rsidR="00D14F87" w:rsidRPr="00EA4E1C" w:rsidRDefault="00D14F87" w:rsidP="00D14F87">
      <w:pPr>
        <w:rPr>
          <w:color w:val="000000" w:themeColor="text1"/>
          <w:sz w:val="27"/>
          <w:rtl/>
        </w:rPr>
      </w:pPr>
      <w:r w:rsidRPr="00EA4E1C">
        <w:rPr>
          <w:rFonts w:hint="cs"/>
          <w:color w:val="000000" w:themeColor="text1"/>
          <w:sz w:val="27"/>
          <w:rtl/>
        </w:rPr>
        <w:t>و</w:t>
      </w:r>
      <w:r w:rsidRPr="00EA4E1C">
        <w:rPr>
          <w:color w:val="000000" w:themeColor="text1"/>
          <w:sz w:val="27"/>
          <w:rtl/>
        </w:rPr>
        <w:t xml:space="preserve">يرفض </w:t>
      </w:r>
      <w:r w:rsidR="004703EA" w:rsidRPr="00EA4E1C">
        <w:rPr>
          <w:color w:val="000000" w:themeColor="text1"/>
          <w:sz w:val="27"/>
          <w:rtl/>
        </w:rPr>
        <w:t>السيد الشهيد أن يكون (العلم الاقتصادي) منفصلاً تمام الانفصال عن المذهب الاقتصادي، ويرى أن ذلك ينطوي على خطر</w:t>
      </w:r>
      <w:r w:rsidRPr="00EA4E1C">
        <w:rPr>
          <w:rFonts w:hint="cs"/>
          <w:color w:val="000000" w:themeColor="text1"/>
          <w:sz w:val="27"/>
          <w:rtl/>
        </w:rPr>
        <w:t>ٍ</w:t>
      </w:r>
      <w:r w:rsidR="004703EA" w:rsidRPr="00EA4E1C">
        <w:rPr>
          <w:color w:val="000000" w:themeColor="text1"/>
          <w:sz w:val="27"/>
          <w:rtl/>
        </w:rPr>
        <w:t xml:space="preserve"> بالغ</w:t>
      </w:r>
      <w:r w:rsidRPr="00EA4E1C">
        <w:rPr>
          <w:rFonts w:hint="cs"/>
          <w:color w:val="000000" w:themeColor="text1"/>
          <w:sz w:val="27"/>
          <w:rtl/>
        </w:rPr>
        <w:t>.</w:t>
      </w:r>
      <w:r w:rsidR="004703EA" w:rsidRPr="00EA4E1C">
        <w:rPr>
          <w:color w:val="000000" w:themeColor="text1"/>
          <w:sz w:val="27"/>
          <w:rtl/>
        </w:rPr>
        <w:t xml:space="preserve"> ويرى أن العلم والمذهب مختلفان في طريقة البحث، وفي الأهداف، وليس الاختلاف في الموضوع والمجال. ويضرب لذلك مثلاً، وهو أن التخطيط المركزي مجموعة حقائق علمية وإحصائية يمكن أن تندمج معها مبادئ المذهب الاقتصادي، بل يعتبر التخطيط الاقتصادي فكرة مذهبية</w:t>
      </w:r>
      <w:r w:rsidR="004703EA" w:rsidRPr="00EA4E1C">
        <w:rPr>
          <w:rFonts w:hint="cs"/>
          <w:color w:val="000000" w:themeColor="text1"/>
          <w:sz w:val="27"/>
          <w:vertAlign w:val="superscript"/>
          <w:rtl/>
        </w:rPr>
        <w:t>(</w:t>
      </w:r>
      <w:r w:rsidR="004703EA" w:rsidRPr="00EA4E1C">
        <w:rPr>
          <w:rStyle w:val="ac"/>
          <w:color w:val="000000" w:themeColor="text1"/>
          <w:sz w:val="27"/>
          <w:rtl/>
        </w:rPr>
        <w:endnoteReference w:id="274"/>
      </w:r>
      <w:r w:rsidR="004703EA" w:rsidRPr="00EA4E1C">
        <w:rPr>
          <w:rFonts w:hint="cs"/>
          <w:color w:val="000000" w:themeColor="text1"/>
          <w:sz w:val="27"/>
          <w:vertAlign w:val="superscript"/>
          <w:rtl/>
        </w:rPr>
        <w:t>)</w:t>
      </w:r>
      <w:r w:rsidR="004703EA" w:rsidRPr="00EA4E1C">
        <w:rPr>
          <w:color w:val="000000" w:themeColor="text1"/>
          <w:sz w:val="27"/>
          <w:rtl/>
        </w:rPr>
        <w:t>.</w:t>
      </w:r>
    </w:p>
    <w:p w:rsidR="00D14F87" w:rsidRPr="00EA4E1C" w:rsidRDefault="004703EA" w:rsidP="00886CAB">
      <w:pPr>
        <w:rPr>
          <w:color w:val="000000" w:themeColor="text1"/>
          <w:sz w:val="27"/>
          <w:rtl/>
        </w:rPr>
      </w:pPr>
      <w:r w:rsidRPr="00EA4E1C">
        <w:rPr>
          <w:color w:val="000000" w:themeColor="text1"/>
          <w:sz w:val="27"/>
          <w:rtl/>
        </w:rPr>
        <w:t>وعن مكو</w:t>
      </w:r>
      <w:r w:rsidR="00D14F87" w:rsidRPr="00EA4E1C">
        <w:rPr>
          <w:rFonts w:hint="cs"/>
          <w:color w:val="000000" w:themeColor="text1"/>
          <w:sz w:val="27"/>
          <w:rtl/>
        </w:rPr>
        <w:t>ّ</w:t>
      </w:r>
      <w:r w:rsidRPr="00EA4E1C">
        <w:rPr>
          <w:color w:val="000000" w:themeColor="text1"/>
          <w:sz w:val="27"/>
          <w:rtl/>
        </w:rPr>
        <w:t>نات قواعد المذهب يتساءل: هل المذهب الاقتصادي في الإسلام منتز</w:t>
      </w:r>
      <w:r w:rsidR="00D14F87" w:rsidRPr="00EA4E1C">
        <w:rPr>
          <w:rFonts w:hint="cs"/>
          <w:color w:val="000000" w:themeColor="text1"/>
          <w:sz w:val="27"/>
          <w:rtl/>
        </w:rPr>
        <w:t>َ</w:t>
      </w:r>
      <w:r w:rsidRPr="00EA4E1C">
        <w:rPr>
          <w:color w:val="000000" w:themeColor="text1"/>
          <w:sz w:val="27"/>
          <w:rtl/>
        </w:rPr>
        <w:t>ع من قواعد القانون؟ فيشير أولاً إلى أن</w:t>
      </w:r>
      <w:r w:rsidR="00D14F87" w:rsidRPr="00EA4E1C">
        <w:rPr>
          <w:rFonts w:hint="cs"/>
          <w:color w:val="000000" w:themeColor="text1"/>
          <w:sz w:val="27"/>
          <w:rtl/>
        </w:rPr>
        <w:t>ّ</w:t>
      </w:r>
      <w:r w:rsidRPr="00EA4E1C">
        <w:rPr>
          <w:color w:val="000000" w:themeColor="text1"/>
          <w:sz w:val="27"/>
          <w:rtl/>
        </w:rPr>
        <w:t>ه لا تطابق بين الفكر الاقتصادي والقواعد القانونية في أوروبا الغربية؛ لاختلاف دولها في تشريعاتها القانونية، واتفاقها في الرؤي</w:t>
      </w:r>
      <w:r w:rsidR="00886CAB">
        <w:rPr>
          <w:rFonts w:hint="cs"/>
          <w:color w:val="000000" w:themeColor="text1"/>
          <w:sz w:val="27"/>
          <w:rtl/>
        </w:rPr>
        <w:t>ة</w:t>
      </w:r>
      <w:r w:rsidRPr="00EA4E1C">
        <w:rPr>
          <w:color w:val="000000" w:themeColor="text1"/>
          <w:sz w:val="27"/>
          <w:rtl/>
        </w:rPr>
        <w:t xml:space="preserve"> الرأسمالية للاقتصاد.</w:t>
      </w:r>
    </w:p>
    <w:p w:rsidR="004703EA" w:rsidRPr="00EA4E1C" w:rsidRDefault="004703EA" w:rsidP="00D14F87">
      <w:pPr>
        <w:rPr>
          <w:color w:val="000000" w:themeColor="text1"/>
          <w:sz w:val="27"/>
          <w:rtl/>
        </w:rPr>
      </w:pPr>
      <w:r w:rsidRPr="00EA4E1C">
        <w:rPr>
          <w:color w:val="000000" w:themeColor="text1"/>
          <w:sz w:val="27"/>
          <w:rtl/>
        </w:rPr>
        <w:t>لذلك يرى السيد الشهيد أنه من الخطأ الجسيم أن يقد</w:t>
      </w:r>
      <w:r w:rsidR="00D14F87" w:rsidRPr="00EA4E1C">
        <w:rPr>
          <w:rFonts w:hint="cs"/>
          <w:color w:val="000000" w:themeColor="text1"/>
          <w:sz w:val="27"/>
          <w:rtl/>
        </w:rPr>
        <w:t>ِّ</w:t>
      </w:r>
      <w:r w:rsidRPr="00EA4E1C">
        <w:rPr>
          <w:color w:val="000000" w:themeColor="text1"/>
          <w:sz w:val="27"/>
          <w:rtl/>
        </w:rPr>
        <w:t>م باحث مجموعة أحكام فقهية بوصفها مذهباً اقتصادياً، كما يصنع بعض الكت</w:t>
      </w:r>
      <w:r w:rsidR="00D14F87" w:rsidRPr="00EA4E1C">
        <w:rPr>
          <w:rFonts w:hint="cs"/>
          <w:color w:val="000000" w:themeColor="text1"/>
          <w:sz w:val="27"/>
          <w:rtl/>
        </w:rPr>
        <w:t>ّ</w:t>
      </w:r>
      <w:r w:rsidRPr="00EA4E1C">
        <w:rPr>
          <w:color w:val="000000" w:themeColor="text1"/>
          <w:sz w:val="27"/>
          <w:rtl/>
        </w:rPr>
        <w:t>اب. ويعترف السيد الشهيد بوجود الصلة بينهما، بوصفهما جزء</w:t>
      </w:r>
      <w:r w:rsidR="00D14F87" w:rsidRPr="00EA4E1C">
        <w:rPr>
          <w:rFonts w:hint="cs"/>
          <w:color w:val="000000" w:themeColor="text1"/>
          <w:sz w:val="27"/>
          <w:rtl/>
        </w:rPr>
        <w:t>َ</w:t>
      </w:r>
      <w:r w:rsidRPr="00EA4E1C">
        <w:rPr>
          <w:color w:val="000000" w:themeColor="text1"/>
          <w:sz w:val="27"/>
          <w:rtl/>
        </w:rPr>
        <w:t>ي</w:t>
      </w:r>
      <w:r w:rsidR="00D14F87" w:rsidRPr="00EA4E1C">
        <w:rPr>
          <w:rFonts w:hint="cs"/>
          <w:color w:val="000000" w:themeColor="text1"/>
          <w:sz w:val="27"/>
          <w:rtl/>
        </w:rPr>
        <w:t>ْ</w:t>
      </w:r>
      <w:r w:rsidRPr="00EA4E1C">
        <w:rPr>
          <w:color w:val="000000" w:themeColor="text1"/>
          <w:sz w:val="27"/>
          <w:rtl/>
        </w:rPr>
        <w:t>ن من بناء</w:t>
      </w:r>
      <w:r w:rsidR="00D14F87" w:rsidRPr="00EA4E1C">
        <w:rPr>
          <w:rFonts w:hint="cs"/>
          <w:color w:val="000000" w:themeColor="text1"/>
          <w:sz w:val="27"/>
          <w:rtl/>
        </w:rPr>
        <w:t>ٍ</w:t>
      </w:r>
      <w:r w:rsidRPr="00EA4E1C">
        <w:rPr>
          <w:color w:val="000000" w:themeColor="text1"/>
          <w:sz w:val="27"/>
          <w:rtl/>
        </w:rPr>
        <w:t xml:space="preserve"> نظريّ كامل، ويدرك الروابط التي تشد</w:t>
      </w:r>
      <w:r w:rsidR="00D14F87" w:rsidRPr="00EA4E1C">
        <w:rPr>
          <w:rFonts w:hint="cs"/>
          <w:color w:val="000000" w:themeColor="text1"/>
          <w:sz w:val="27"/>
          <w:rtl/>
        </w:rPr>
        <w:t>ّ</w:t>
      </w:r>
      <w:r w:rsidRPr="00EA4E1C">
        <w:rPr>
          <w:color w:val="000000" w:themeColor="text1"/>
          <w:sz w:val="27"/>
          <w:rtl/>
        </w:rPr>
        <w:t xml:space="preserve"> أحدهما إلى الآخر، إلا</w:t>
      </w:r>
      <w:r w:rsidR="00D14F87" w:rsidRPr="00EA4E1C">
        <w:rPr>
          <w:rFonts w:hint="cs"/>
          <w:color w:val="000000" w:themeColor="text1"/>
          <w:sz w:val="27"/>
          <w:rtl/>
        </w:rPr>
        <w:t>ّ</w:t>
      </w:r>
      <w:r w:rsidRPr="00EA4E1C">
        <w:rPr>
          <w:color w:val="000000" w:themeColor="text1"/>
          <w:sz w:val="27"/>
          <w:rtl/>
        </w:rPr>
        <w:t xml:space="preserve"> أن</w:t>
      </w:r>
      <w:r w:rsidR="00D14F87" w:rsidRPr="00EA4E1C">
        <w:rPr>
          <w:rFonts w:hint="cs"/>
          <w:color w:val="000000" w:themeColor="text1"/>
          <w:sz w:val="27"/>
          <w:rtl/>
        </w:rPr>
        <w:t>ّ</w:t>
      </w:r>
      <w:r w:rsidRPr="00EA4E1C">
        <w:rPr>
          <w:color w:val="000000" w:themeColor="text1"/>
          <w:sz w:val="27"/>
          <w:rtl/>
        </w:rPr>
        <w:t>ه يقول: «فالمذهب الاقتصادي بنظري</w:t>
      </w:r>
      <w:r w:rsidR="00D14F87" w:rsidRPr="00EA4E1C">
        <w:rPr>
          <w:rFonts w:hint="cs"/>
          <w:color w:val="000000" w:themeColor="text1"/>
          <w:sz w:val="27"/>
          <w:rtl/>
        </w:rPr>
        <w:t>ّ</w:t>
      </w:r>
      <w:r w:rsidRPr="00EA4E1C">
        <w:rPr>
          <w:color w:val="000000" w:themeColor="text1"/>
          <w:sz w:val="27"/>
          <w:rtl/>
        </w:rPr>
        <w:t>اته وقواعده يشك</w:t>
      </w:r>
      <w:r w:rsidR="00D14F87" w:rsidRPr="00EA4E1C">
        <w:rPr>
          <w:rFonts w:hint="cs"/>
          <w:color w:val="000000" w:themeColor="text1"/>
          <w:sz w:val="27"/>
          <w:rtl/>
        </w:rPr>
        <w:t>ِّ</w:t>
      </w:r>
      <w:r w:rsidRPr="00EA4E1C">
        <w:rPr>
          <w:color w:val="000000" w:themeColor="text1"/>
          <w:sz w:val="27"/>
          <w:rtl/>
        </w:rPr>
        <w:t>ل قاعدة لبناء فوقي من القانون، ويعد</w:t>
      </w:r>
      <w:r w:rsidR="00D14F87" w:rsidRPr="00EA4E1C">
        <w:rPr>
          <w:rFonts w:hint="cs"/>
          <w:color w:val="000000" w:themeColor="text1"/>
          <w:sz w:val="27"/>
          <w:rtl/>
        </w:rPr>
        <w:t>ّ</w:t>
      </w:r>
      <w:r w:rsidRPr="00EA4E1C">
        <w:rPr>
          <w:color w:val="000000" w:themeColor="text1"/>
          <w:sz w:val="27"/>
          <w:rtl/>
        </w:rPr>
        <w:t xml:space="preserve"> عاملاً في تحديد ات</w:t>
      </w:r>
      <w:r w:rsidR="00D14F87" w:rsidRPr="00EA4E1C">
        <w:rPr>
          <w:rFonts w:hint="cs"/>
          <w:color w:val="000000" w:themeColor="text1"/>
          <w:sz w:val="27"/>
          <w:rtl/>
        </w:rPr>
        <w:t>ّ</w:t>
      </w:r>
      <w:r w:rsidRPr="00EA4E1C">
        <w:rPr>
          <w:color w:val="000000" w:themeColor="text1"/>
          <w:sz w:val="27"/>
          <w:rtl/>
        </w:rPr>
        <w:t>جاهه العام</w:t>
      </w:r>
      <w:r w:rsidR="00D14F87" w:rsidRPr="00EA4E1C">
        <w:rPr>
          <w:rFonts w:hint="cs"/>
          <w:color w:val="000000" w:themeColor="text1"/>
          <w:sz w:val="27"/>
          <w:rtl/>
        </w:rPr>
        <w:t>ّ</w:t>
      </w:r>
      <w:r w:rsidRPr="00EA4E1C">
        <w:rPr>
          <w:color w:val="000000" w:themeColor="text1"/>
          <w:sz w:val="27"/>
          <w:rtl/>
        </w:rPr>
        <w:t>. وكون المذهب قاعدة نظرية للقانون لا ينفي اعتبار المذهب بناءً علوي</w:t>
      </w:r>
      <w:r w:rsidR="00D14F87" w:rsidRPr="00EA4E1C">
        <w:rPr>
          <w:rFonts w:hint="cs"/>
          <w:color w:val="000000" w:themeColor="text1"/>
          <w:sz w:val="27"/>
          <w:rtl/>
        </w:rPr>
        <w:t>ّ</w:t>
      </w:r>
      <w:r w:rsidRPr="00EA4E1C">
        <w:rPr>
          <w:color w:val="000000" w:themeColor="text1"/>
          <w:sz w:val="27"/>
          <w:rtl/>
        </w:rPr>
        <w:t>اً لقاعدة يرتكز عليها، بحيث يضم</w:t>
      </w:r>
      <w:r w:rsidR="00D14F87" w:rsidRPr="00EA4E1C">
        <w:rPr>
          <w:rFonts w:hint="cs"/>
          <w:color w:val="000000" w:themeColor="text1"/>
          <w:sz w:val="27"/>
          <w:rtl/>
        </w:rPr>
        <w:t>ّ</w:t>
      </w:r>
      <w:r w:rsidRPr="00EA4E1C">
        <w:rPr>
          <w:color w:val="000000" w:themeColor="text1"/>
          <w:sz w:val="27"/>
          <w:rtl/>
        </w:rPr>
        <w:t xml:space="preserve"> طوابق متعدِّدة يرتكز بعضها فوق بعض.</w:t>
      </w:r>
    </w:p>
    <w:p w:rsidR="004703EA" w:rsidRPr="00EA4E1C" w:rsidRDefault="004703EA" w:rsidP="004703EA">
      <w:pPr>
        <w:rPr>
          <w:color w:val="000000" w:themeColor="text1"/>
          <w:sz w:val="27"/>
          <w:rtl/>
        </w:rPr>
      </w:pPr>
      <w:r w:rsidRPr="00EA4E1C">
        <w:rPr>
          <w:color w:val="000000" w:themeColor="text1"/>
          <w:sz w:val="27"/>
          <w:rtl/>
        </w:rPr>
        <w:lastRenderedPageBreak/>
        <w:tab/>
        <w:t>فالمذهب والقانون طابقان، والقانون هو الطابق العلوي المرتكز على المذهب. ففي أوروبا الرأسمالية ولد مذهب سلطان الإرادة في نظرية الالتزام من المبدأ المذهبي الرأسمالي «حر</w:t>
      </w:r>
      <w:r w:rsidR="00D14F87" w:rsidRPr="00EA4E1C">
        <w:rPr>
          <w:rFonts w:hint="cs"/>
          <w:color w:val="000000" w:themeColor="text1"/>
          <w:sz w:val="27"/>
          <w:rtl/>
        </w:rPr>
        <w:t>ّ</w:t>
      </w:r>
      <w:r w:rsidRPr="00EA4E1C">
        <w:rPr>
          <w:color w:val="000000" w:themeColor="text1"/>
          <w:sz w:val="27"/>
          <w:rtl/>
        </w:rPr>
        <w:t>ية المنت</w:t>
      </w:r>
      <w:r w:rsidR="00D14F87" w:rsidRPr="00EA4E1C">
        <w:rPr>
          <w:rFonts w:hint="cs"/>
          <w:color w:val="000000" w:themeColor="text1"/>
          <w:sz w:val="27"/>
          <w:rtl/>
        </w:rPr>
        <w:t>ِ</w:t>
      </w:r>
      <w:r w:rsidRPr="00EA4E1C">
        <w:rPr>
          <w:color w:val="000000" w:themeColor="text1"/>
          <w:sz w:val="27"/>
          <w:rtl/>
        </w:rPr>
        <w:t>ج والمستهل</w:t>
      </w:r>
      <w:r w:rsidR="00D14F87" w:rsidRPr="00EA4E1C">
        <w:rPr>
          <w:rFonts w:hint="cs"/>
          <w:color w:val="000000" w:themeColor="text1"/>
          <w:sz w:val="27"/>
          <w:rtl/>
        </w:rPr>
        <w:t>ِ</w:t>
      </w:r>
      <w:r w:rsidRPr="00EA4E1C">
        <w:rPr>
          <w:color w:val="000000" w:themeColor="text1"/>
          <w:sz w:val="27"/>
          <w:rtl/>
        </w:rPr>
        <w:t>ك». وكذلك الحال في حرية التمل</w:t>
      </w:r>
      <w:r w:rsidR="00D14F87" w:rsidRPr="00EA4E1C">
        <w:rPr>
          <w:rFonts w:hint="cs"/>
          <w:color w:val="000000" w:themeColor="text1"/>
          <w:sz w:val="27"/>
          <w:rtl/>
        </w:rPr>
        <w:t>ُّ</w:t>
      </w:r>
      <w:r w:rsidRPr="00EA4E1C">
        <w:rPr>
          <w:color w:val="000000" w:themeColor="text1"/>
          <w:sz w:val="27"/>
          <w:rtl/>
        </w:rPr>
        <w:t>ك، ممّا أجاز للغربيين حقّ ملكي</w:t>
      </w:r>
      <w:r w:rsidR="00D14F87" w:rsidRPr="00EA4E1C">
        <w:rPr>
          <w:rFonts w:hint="cs"/>
          <w:color w:val="000000" w:themeColor="text1"/>
          <w:sz w:val="27"/>
          <w:rtl/>
        </w:rPr>
        <w:t>ّ</w:t>
      </w:r>
      <w:r w:rsidRPr="00EA4E1C">
        <w:rPr>
          <w:color w:val="000000" w:themeColor="text1"/>
          <w:sz w:val="27"/>
          <w:rtl/>
        </w:rPr>
        <w:t>ة المعامل.</w:t>
      </w:r>
    </w:p>
    <w:p w:rsidR="004703EA" w:rsidRPr="00EA4E1C" w:rsidRDefault="004703EA" w:rsidP="004703EA">
      <w:pPr>
        <w:rPr>
          <w:color w:val="000000" w:themeColor="text1"/>
          <w:sz w:val="27"/>
          <w:rtl/>
        </w:rPr>
      </w:pPr>
      <w:r w:rsidRPr="00EA4E1C">
        <w:rPr>
          <w:color w:val="000000" w:themeColor="text1"/>
          <w:sz w:val="27"/>
          <w:rtl/>
        </w:rPr>
        <w:tab/>
        <w:t>وفي نهاية البحث يحدِّد السيد الشهيد أن مَنْ لم يُتَحْ له الاط</w:t>
      </w:r>
      <w:r w:rsidR="00D14F87" w:rsidRPr="00EA4E1C">
        <w:rPr>
          <w:rFonts w:hint="cs"/>
          <w:color w:val="000000" w:themeColor="text1"/>
          <w:sz w:val="27"/>
          <w:rtl/>
        </w:rPr>
        <w:t>ّ</w:t>
      </w:r>
      <w:r w:rsidRPr="00EA4E1C">
        <w:rPr>
          <w:color w:val="000000" w:themeColor="text1"/>
          <w:sz w:val="27"/>
          <w:rtl/>
        </w:rPr>
        <w:t>لاع المباشر على المذهب الاقتصادي يمكنه أن يرجع إلى قانونه المدني، لا بوصفه المذهب الاقتصادي، بل بوصفه البناء العلوي</w:t>
      </w:r>
      <w:r w:rsidR="00D14F87" w:rsidRPr="00EA4E1C">
        <w:rPr>
          <w:rFonts w:hint="cs"/>
          <w:color w:val="000000" w:themeColor="text1"/>
          <w:sz w:val="27"/>
          <w:rtl/>
        </w:rPr>
        <w:t>ّ</w:t>
      </w:r>
      <w:r w:rsidRPr="00EA4E1C">
        <w:rPr>
          <w:color w:val="000000" w:themeColor="text1"/>
          <w:sz w:val="27"/>
          <w:rtl/>
        </w:rPr>
        <w:t xml:space="preserve"> للمذهب.</w:t>
      </w:r>
    </w:p>
    <w:p w:rsidR="004703EA" w:rsidRPr="00EA4E1C" w:rsidRDefault="004703EA" w:rsidP="004703EA">
      <w:pPr>
        <w:rPr>
          <w:color w:val="000000" w:themeColor="text1"/>
          <w:sz w:val="27"/>
          <w:rtl/>
        </w:rPr>
      </w:pPr>
      <w:r w:rsidRPr="00EA4E1C">
        <w:rPr>
          <w:color w:val="000000" w:themeColor="text1"/>
          <w:sz w:val="27"/>
          <w:rtl/>
        </w:rPr>
        <w:tab/>
        <w:t>ومنهج السيد الصدر في اكتشاف الأ</w:t>
      </w:r>
      <w:r w:rsidR="00D14F87" w:rsidRPr="00EA4E1C">
        <w:rPr>
          <w:rFonts w:hint="cs"/>
          <w:color w:val="000000" w:themeColor="text1"/>
          <w:sz w:val="27"/>
          <w:rtl/>
        </w:rPr>
        <w:t>ُ</w:t>
      </w:r>
      <w:r w:rsidRPr="00EA4E1C">
        <w:rPr>
          <w:color w:val="000000" w:themeColor="text1"/>
          <w:sz w:val="27"/>
          <w:rtl/>
        </w:rPr>
        <w:t>ط</w:t>
      </w:r>
      <w:r w:rsidR="00D14F87" w:rsidRPr="00EA4E1C">
        <w:rPr>
          <w:rFonts w:hint="cs"/>
          <w:color w:val="000000" w:themeColor="text1"/>
          <w:sz w:val="27"/>
          <w:rtl/>
        </w:rPr>
        <w:t>ُ</w:t>
      </w:r>
      <w:r w:rsidRPr="00EA4E1C">
        <w:rPr>
          <w:color w:val="000000" w:themeColor="text1"/>
          <w:sz w:val="27"/>
          <w:rtl/>
        </w:rPr>
        <w:t>ر العامة للمذهب الاقتصادي على أساس الأبنية الفوقية يتدر</w:t>
      </w:r>
      <w:r w:rsidR="00D14F87" w:rsidRPr="00EA4E1C">
        <w:rPr>
          <w:rFonts w:hint="cs"/>
          <w:color w:val="000000" w:themeColor="text1"/>
          <w:sz w:val="27"/>
          <w:rtl/>
        </w:rPr>
        <w:t>َّ</w:t>
      </w:r>
      <w:r w:rsidRPr="00EA4E1C">
        <w:rPr>
          <w:color w:val="000000" w:themeColor="text1"/>
          <w:sz w:val="27"/>
          <w:rtl/>
        </w:rPr>
        <w:t>ج وفق الخطوات التالية:</w:t>
      </w:r>
    </w:p>
    <w:p w:rsidR="004703EA" w:rsidRPr="00EA4E1C" w:rsidRDefault="004703EA" w:rsidP="004703EA">
      <w:pPr>
        <w:rPr>
          <w:color w:val="000000" w:themeColor="text1"/>
          <w:sz w:val="27"/>
          <w:rtl/>
        </w:rPr>
      </w:pPr>
      <w:r w:rsidRPr="00EA4E1C">
        <w:rPr>
          <w:color w:val="000000" w:themeColor="text1"/>
          <w:sz w:val="27"/>
          <w:rtl/>
        </w:rPr>
        <w:t>أـ وضع النظرية العام</w:t>
      </w:r>
      <w:r w:rsidR="00D14F87" w:rsidRPr="00EA4E1C">
        <w:rPr>
          <w:rFonts w:hint="cs"/>
          <w:color w:val="000000" w:themeColor="text1"/>
          <w:sz w:val="27"/>
          <w:rtl/>
        </w:rPr>
        <w:t>ّ</w:t>
      </w:r>
      <w:r w:rsidRPr="00EA4E1C">
        <w:rPr>
          <w:color w:val="000000" w:themeColor="text1"/>
          <w:sz w:val="27"/>
          <w:rtl/>
        </w:rPr>
        <w:t>ة للمذهب الاقتصادي، وجعلها أساساً لبحوث ثانوية وأبنية علوية، وذلك هو التدر</w:t>
      </w:r>
      <w:r w:rsidR="007D4A6E" w:rsidRPr="00EA4E1C">
        <w:rPr>
          <w:rFonts w:hint="cs"/>
          <w:color w:val="000000" w:themeColor="text1"/>
          <w:sz w:val="27"/>
          <w:rtl/>
        </w:rPr>
        <w:t>ُّ</w:t>
      </w:r>
      <w:r w:rsidRPr="00EA4E1C">
        <w:rPr>
          <w:color w:val="000000" w:themeColor="text1"/>
          <w:sz w:val="27"/>
          <w:rtl/>
        </w:rPr>
        <w:t>ج الطبيعي، أي من الأساس إلى التفريعات.</w:t>
      </w:r>
    </w:p>
    <w:p w:rsidR="004703EA" w:rsidRPr="00EA4E1C" w:rsidRDefault="004703EA" w:rsidP="004703EA">
      <w:pPr>
        <w:rPr>
          <w:color w:val="000000" w:themeColor="text1"/>
          <w:sz w:val="27"/>
          <w:rtl/>
        </w:rPr>
      </w:pPr>
      <w:r w:rsidRPr="00EA4E1C">
        <w:rPr>
          <w:color w:val="000000" w:themeColor="text1"/>
          <w:sz w:val="27"/>
          <w:rtl/>
        </w:rPr>
        <w:tab/>
        <w:t>والملاح</w:t>
      </w:r>
      <w:r w:rsidR="007D4A6E" w:rsidRPr="00EA4E1C">
        <w:rPr>
          <w:rFonts w:hint="cs"/>
          <w:color w:val="000000" w:themeColor="text1"/>
          <w:sz w:val="27"/>
          <w:rtl/>
        </w:rPr>
        <w:t>َ</w:t>
      </w:r>
      <w:r w:rsidRPr="00EA4E1C">
        <w:rPr>
          <w:color w:val="000000" w:themeColor="text1"/>
          <w:sz w:val="27"/>
          <w:rtl/>
        </w:rPr>
        <w:t>ظ أن</w:t>
      </w:r>
      <w:r w:rsidRPr="00EA4E1C">
        <w:rPr>
          <w:rFonts w:hint="cs"/>
          <w:color w:val="000000" w:themeColor="text1"/>
          <w:sz w:val="27"/>
          <w:rtl/>
        </w:rPr>
        <w:t>ّ</w:t>
      </w:r>
      <w:r w:rsidRPr="00EA4E1C">
        <w:rPr>
          <w:color w:val="000000" w:themeColor="text1"/>
          <w:sz w:val="27"/>
          <w:rtl/>
        </w:rPr>
        <w:t xml:space="preserve"> السيد الشهيد قد اكتشف النظرية الاقتصادية، كما هو واضح في كتابه (اقتصادنا)، من المباحث الفقهية المتناث</w:t>
      </w:r>
      <w:r w:rsidR="007D4A6E" w:rsidRPr="00EA4E1C">
        <w:rPr>
          <w:rFonts w:hint="cs"/>
          <w:color w:val="000000" w:themeColor="text1"/>
          <w:sz w:val="27"/>
          <w:rtl/>
        </w:rPr>
        <w:t>ِ</w:t>
      </w:r>
      <w:r w:rsidRPr="00EA4E1C">
        <w:rPr>
          <w:color w:val="000000" w:themeColor="text1"/>
          <w:sz w:val="27"/>
          <w:rtl/>
        </w:rPr>
        <w:t>رة هنا وهناك، مستخدماً ممارسته في الاستقراء.</w:t>
      </w:r>
    </w:p>
    <w:p w:rsidR="004703EA" w:rsidRPr="00EA4E1C" w:rsidRDefault="004703EA" w:rsidP="004703EA">
      <w:pPr>
        <w:rPr>
          <w:color w:val="000000" w:themeColor="text1"/>
          <w:sz w:val="27"/>
          <w:rtl/>
        </w:rPr>
      </w:pPr>
      <w:r w:rsidRPr="00EA4E1C">
        <w:rPr>
          <w:color w:val="000000" w:themeColor="text1"/>
          <w:sz w:val="27"/>
          <w:rtl/>
        </w:rPr>
        <w:tab/>
        <w:t>لكن</w:t>
      </w:r>
      <w:r w:rsidR="007D4A6E" w:rsidRPr="00EA4E1C">
        <w:rPr>
          <w:rFonts w:hint="cs"/>
          <w:color w:val="000000" w:themeColor="text1"/>
          <w:sz w:val="27"/>
          <w:rtl/>
        </w:rPr>
        <w:t>ّ</w:t>
      </w:r>
      <w:r w:rsidRPr="00EA4E1C">
        <w:rPr>
          <w:color w:val="000000" w:themeColor="text1"/>
          <w:sz w:val="27"/>
          <w:rtl/>
        </w:rPr>
        <w:t>ه بعد الاكتشاف جعل الأسس الفلسفية والقواعد الكبرى المكوِّنة للنظرية أساساً للقوانين.</w:t>
      </w:r>
    </w:p>
    <w:p w:rsidR="004703EA" w:rsidRPr="00EA4E1C" w:rsidRDefault="004703EA" w:rsidP="00886CAB">
      <w:pPr>
        <w:rPr>
          <w:color w:val="000000" w:themeColor="text1"/>
          <w:sz w:val="27"/>
          <w:rtl/>
        </w:rPr>
      </w:pPr>
      <w:r w:rsidRPr="00EA4E1C">
        <w:rPr>
          <w:color w:val="000000" w:themeColor="text1"/>
          <w:sz w:val="27"/>
          <w:rtl/>
        </w:rPr>
        <w:tab/>
        <w:t>وفي ظن</w:t>
      </w:r>
      <w:r w:rsidR="007D4A6E" w:rsidRPr="00EA4E1C">
        <w:rPr>
          <w:rFonts w:hint="cs"/>
          <w:color w:val="000000" w:themeColor="text1"/>
          <w:sz w:val="27"/>
          <w:rtl/>
        </w:rPr>
        <w:t>ّ</w:t>
      </w:r>
      <w:r w:rsidRPr="00EA4E1C">
        <w:rPr>
          <w:color w:val="000000" w:themeColor="text1"/>
          <w:sz w:val="27"/>
          <w:rtl/>
        </w:rPr>
        <w:t>ي أن ذلك الاكتشاف قد ألقى المسؤولية المعرفية على مَنْ بعده لتوظيف القوانين وفق الرؤيا الاقتصادية التي نحتها في كتابه (اقتصادنا)</w:t>
      </w:r>
      <w:r w:rsidRPr="00EA4E1C">
        <w:rPr>
          <w:rFonts w:hint="cs"/>
          <w:color w:val="000000" w:themeColor="text1"/>
          <w:sz w:val="27"/>
          <w:vertAlign w:val="superscript"/>
          <w:rtl/>
        </w:rPr>
        <w:t xml:space="preserve"> (</w:t>
      </w:r>
      <w:r w:rsidRPr="00EA4E1C">
        <w:rPr>
          <w:rStyle w:val="ac"/>
          <w:color w:val="000000" w:themeColor="text1"/>
          <w:sz w:val="27"/>
          <w:rtl/>
        </w:rPr>
        <w:endnoteReference w:id="275"/>
      </w:r>
      <w:r w:rsidRPr="00EA4E1C">
        <w:rPr>
          <w:rFonts w:hint="cs"/>
          <w:color w:val="000000" w:themeColor="text1"/>
          <w:sz w:val="27"/>
          <w:vertAlign w:val="superscript"/>
          <w:rtl/>
        </w:rPr>
        <w:t>)</w:t>
      </w:r>
      <w:r w:rsidRPr="00EA4E1C">
        <w:rPr>
          <w:color w:val="000000" w:themeColor="text1"/>
          <w:sz w:val="27"/>
          <w:rtl/>
        </w:rPr>
        <w:t>، بالإفادة من البناء الفوقي (الفقه)، وصولاً إلى البناء التحتي (الرؤي</w:t>
      </w:r>
      <w:r w:rsidR="00886CAB">
        <w:rPr>
          <w:rFonts w:hint="cs"/>
          <w:color w:val="000000" w:themeColor="text1"/>
          <w:sz w:val="27"/>
          <w:rtl/>
        </w:rPr>
        <w:t>ة</w:t>
      </w:r>
      <w:r w:rsidRPr="00EA4E1C">
        <w:rPr>
          <w:color w:val="000000" w:themeColor="text1"/>
          <w:sz w:val="27"/>
          <w:rtl/>
        </w:rPr>
        <w:t xml:space="preserve"> الاقتصادية). وفي ذلك يقول السيد الشهيد</w:t>
      </w:r>
      <w:r w:rsidR="0040124D" w:rsidRPr="00EA4E1C">
        <w:rPr>
          <w:rFonts w:ascii="Mosawi" w:hAnsi="Mosawi" w:cs="Mosawi"/>
          <w:color w:val="000000" w:themeColor="text1"/>
          <w:sz w:val="26"/>
          <w:szCs w:val="26"/>
          <w:rtl/>
        </w:rPr>
        <w:t>&amp;</w:t>
      </w:r>
      <w:r w:rsidRPr="00EA4E1C">
        <w:rPr>
          <w:color w:val="000000" w:themeColor="text1"/>
          <w:sz w:val="27"/>
          <w:rtl/>
        </w:rPr>
        <w:t>: «وبهذا يتعين على عملية الاكتشاف أن تسلك طريقاً معاكساً للطريق الذي سلكته عملية التكوين...، فتنطلق من جمع الآثار وتنسيقها إلى الظفر بصورة</w:t>
      </w:r>
      <w:r w:rsidR="007D4A6E" w:rsidRPr="00EA4E1C">
        <w:rPr>
          <w:rFonts w:hint="cs"/>
          <w:color w:val="000000" w:themeColor="text1"/>
          <w:sz w:val="27"/>
          <w:rtl/>
        </w:rPr>
        <w:t>ٍ</w:t>
      </w:r>
      <w:r w:rsidRPr="00EA4E1C">
        <w:rPr>
          <w:color w:val="000000" w:themeColor="text1"/>
          <w:sz w:val="27"/>
          <w:rtl/>
        </w:rPr>
        <w:t xml:space="preserve"> محدَّدة للمذهب الاقتصادي، ب</w:t>
      </w:r>
      <w:r w:rsidR="007D4A6E" w:rsidRPr="00EA4E1C">
        <w:rPr>
          <w:rFonts w:hint="cs"/>
          <w:color w:val="000000" w:themeColor="text1"/>
          <w:sz w:val="27"/>
          <w:rtl/>
        </w:rPr>
        <w:t>َ</w:t>
      </w:r>
      <w:r w:rsidRPr="00EA4E1C">
        <w:rPr>
          <w:color w:val="000000" w:themeColor="text1"/>
          <w:sz w:val="27"/>
          <w:rtl/>
        </w:rPr>
        <w:t>د</w:t>
      </w:r>
      <w:r w:rsidR="007D4A6E" w:rsidRPr="00EA4E1C">
        <w:rPr>
          <w:rFonts w:hint="cs"/>
          <w:color w:val="000000" w:themeColor="text1"/>
          <w:sz w:val="27"/>
          <w:rtl/>
        </w:rPr>
        <w:t>َ</w:t>
      </w:r>
      <w:r w:rsidRPr="00EA4E1C">
        <w:rPr>
          <w:color w:val="000000" w:themeColor="text1"/>
          <w:sz w:val="27"/>
          <w:rtl/>
        </w:rPr>
        <w:t>لاً من الانطلاق من وضع المذهب إلى تفريع الآثار»</w:t>
      </w:r>
      <w:r w:rsidRPr="00EA4E1C">
        <w:rPr>
          <w:rFonts w:hint="cs"/>
          <w:color w:val="000000" w:themeColor="text1"/>
          <w:sz w:val="27"/>
          <w:vertAlign w:val="superscript"/>
          <w:rtl/>
        </w:rPr>
        <w:t>(</w:t>
      </w:r>
      <w:r w:rsidRPr="00EA4E1C">
        <w:rPr>
          <w:rStyle w:val="ac"/>
          <w:color w:val="000000" w:themeColor="text1"/>
          <w:sz w:val="27"/>
          <w:rtl/>
        </w:rPr>
        <w:endnoteReference w:id="276"/>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ab/>
        <w:t xml:space="preserve"> وبهذا أُجبر السيد الشهيد على تعصيف الإبداع، ومخالفة الرو</w:t>
      </w:r>
      <w:r w:rsidR="007D4A6E" w:rsidRPr="00EA4E1C">
        <w:rPr>
          <w:rFonts w:hint="cs"/>
          <w:color w:val="000000" w:themeColor="text1"/>
          <w:sz w:val="27"/>
          <w:rtl/>
        </w:rPr>
        <w:t>ّ</w:t>
      </w:r>
      <w:r w:rsidRPr="00EA4E1C">
        <w:rPr>
          <w:color w:val="000000" w:themeColor="text1"/>
          <w:sz w:val="27"/>
          <w:rtl/>
        </w:rPr>
        <w:t>اد للمذهبين الرأسمالي والاشتراكي، بل وحت</w:t>
      </w:r>
      <w:r w:rsidR="007D4A6E" w:rsidRPr="00EA4E1C">
        <w:rPr>
          <w:rFonts w:hint="cs"/>
          <w:color w:val="000000" w:themeColor="text1"/>
          <w:sz w:val="27"/>
          <w:rtl/>
        </w:rPr>
        <w:t>ّ</w:t>
      </w:r>
      <w:r w:rsidRPr="00EA4E1C">
        <w:rPr>
          <w:color w:val="000000" w:themeColor="text1"/>
          <w:sz w:val="27"/>
          <w:rtl/>
        </w:rPr>
        <w:t xml:space="preserve">ى دارسي هذين المذهبين. وما ينطبق على القانون المدني ينطبق على النظام المالي؛ لأن الأخير أيضاً من الأبنية العلوية، «فمن مظاهر العلم </w:t>
      </w:r>
      <w:r w:rsidRPr="00EA4E1C">
        <w:rPr>
          <w:color w:val="000000" w:themeColor="text1"/>
          <w:sz w:val="27"/>
          <w:rtl/>
        </w:rPr>
        <w:lastRenderedPageBreak/>
        <w:t>أن إيرادات الدولة قد اختلفت وظيفتها تبعاً لنوع الأفكار الاقتصادية المذهبية»</w:t>
      </w:r>
      <w:r w:rsidRPr="00EA4E1C">
        <w:rPr>
          <w:rFonts w:hint="cs"/>
          <w:color w:val="000000" w:themeColor="text1"/>
          <w:sz w:val="27"/>
          <w:vertAlign w:val="superscript"/>
          <w:rtl/>
        </w:rPr>
        <w:t>(</w:t>
      </w:r>
      <w:r w:rsidRPr="00EA4E1C">
        <w:rPr>
          <w:rStyle w:val="ac"/>
          <w:color w:val="000000" w:themeColor="text1"/>
          <w:sz w:val="27"/>
          <w:rtl/>
        </w:rPr>
        <w:endnoteReference w:id="277"/>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886CAB">
      <w:pPr>
        <w:rPr>
          <w:color w:val="000000" w:themeColor="text1"/>
          <w:sz w:val="27"/>
          <w:rtl/>
        </w:rPr>
      </w:pPr>
      <w:r w:rsidRPr="00EA4E1C">
        <w:rPr>
          <w:color w:val="000000" w:themeColor="text1"/>
          <w:sz w:val="27"/>
          <w:rtl/>
        </w:rPr>
        <w:tab/>
        <w:t>لأجل ذلك كلّ</w:t>
      </w:r>
      <w:r w:rsidR="007D4A6E" w:rsidRPr="00EA4E1C">
        <w:rPr>
          <w:rFonts w:hint="cs"/>
          <w:color w:val="000000" w:themeColor="text1"/>
          <w:sz w:val="27"/>
          <w:rtl/>
        </w:rPr>
        <w:t>ِ</w:t>
      </w:r>
      <w:r w:rsidRPr="00EA4E1C">
        <w:rPr>
          <w:color w:val="000000" w:themeColor="text1"/>
          <w:sz w:val="27"/>
          <w:rtl/>
        </w:rPr>
        <w:t>ه يقرِّر السيد الشهيد أن ال</w:t>
      </w:r>
      <w:r w:rsidR="00886CAB">
        <w:rPr>
          <w:rFonts w:hint="cs"/>
          <w:color w:val="000000" w:themeColor="text1"/>
          <w:sz w:val="27"/>
          <w:rtl/>
        </w:rPr>
        <w:t>أ</w:t>
      </w:r>
      <w:r w:rsidRPr="00EA4E1C">
        <w:rPr>
          <w:color w:val="000000" w:themeColor="text1"/>
          <w:sz w:val="27"/>
          <w:rtl/>
        </w:rPr>
        <w:t>حكام الفقهية لا تدخل كلّ</w:t>
      </w:r>
      <w:r w:rsidR="007D4A6E" w:rsidRPr="00EA4E1C">
        <w:rPr>
          <w:rFonts w:hint="cs"/>
          <w:color w:val="000000" w:themeColor="text1"/>
          <w:sz w:val="27"/>
          <w:rtl/>
        </w:rPr>
        <w:t>ُ</w:t>
      </w:r>
      <w:r w:rsidRPr="00EA4E1C">
        <w:rPr>
          <w:color w:val="000000" w:themeColor="text1"/>
          <w:sz w:val="27"/>
          <w:rtl/>
        </w:rPr>
        <w:t>ها في صميم المذهب، إنما هي طريق للاكتشاف</w:t>
      </w:r>
      <w:r w:rsidRPr="00EA4E1C">
        <w:rPr>
          <w:rFonts w:hint="cs"/>
          <w:color w:val="000000" w:themeColor="text1"/>
          <w:sz w:val="27"/>
          <w:vertAlign w:val="superscript"/>
          <w:rtl/>
        </w:rPr>
        <w:t>(</w:t>
      </w:r>
      <w:r w:rsidRPr="00EA4E1C">
        <w:rPr>
          <w:rStyle w:val="ac"/>
          <w:color w:val="000000" w:themeColor="text1"/>
          <w:sz w:val="27"/>
          <w:rtl/>
        </w:rPr>
        <w:endnoteReference w:id="278"/>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المبحث الثالث: منفردات الرؤى الاقتصادية</w:t>
      </w:r>
    </w:p>
    <w:p w:rsidR="004703EA" w:rsidRPr="00EA4E1C" w:rsidRDefault="004703EA" w:rsidP="004703EA">
      <w:pPr>
        <w:rPr>
          <w:color w:val="000000" w:themeColor="text1"/>
          <w:sz w:val="27"/>
          <w:rtl/>
        </w:rPr>
      </w:pPr>
      <w:r w:rsidRPr="00EA4E1C">
        <w:rPr>
          <w:color w:val="000000" w:themeColor="text1"/>
          <w:sz w:val="27"/>
          <w:rtl/>
        </w:rPr>
        <w:t>1ـ يحد</w:t>
      </w:r>
      <w:r w:rsidR="007D4A6E" w:rsidRPr="00EA4E1C">
        <w:rPr>
          <w:rFonts w:hint="cs"/>
          <w:color w:val="000000" w:themeColor="text1"/>
          <w:sz w:val="27"/>
          <w:rtl/>
        </w:rPr>
        <w:t>ِّ</w:t>
      </w:r>
      <w:r w:rsidRPr="00EA4E1C">
        <w:rPr>
          <w:color w:val="000000" w:themeColor="text1"/>
          <w:sz w:val="27"/>
          <w:rtl/>
        </w:rPr>
        <w:t>د السيد الشهيد السبب في المشكلة الاقتصادية، متخط</w:t>
      </w:r>
      <w:r w:rsidR="007D4A6E" w:rsidRPr="00EA4E1C">
        <w:rPr>
          <w:rFonts w:hint="cs"/>
          <w:color w:val="000000" w:themeColor="text1"/>
          <w:sz w:val="27"/>
          <w:rtl/>
        </w:rPr>
        <w:t>ّ</w:t>
      </w:r>
      <w:r w:rsidRPr="00EA4E1C">
        <w:rPr>
          <w:color w:val="000000" w:themeColor="text1"/>
          <w:sz w:val="27"/>
          <w:rtl/>
        </w:rPr>
        <w:t>ياً التفسير التقليدي عند الباحثين الإسلاميين إلى عوامل اقتصادية فعلية، وهي: تدن</w:t>
      </w:r>
      <w:r w:rsidR="007D4A6E" w:rsidRPr="00EA4E1C">
        <w:rPr>
          <w:rFonts w:hint="cs"/>
          <w:color w:val="000000" w:themeColor="text1"/>
          <w:sz w:val="27"/>
          <w:rtl/>
        </w:rPr>
        <w:t>ّ</w:t>
      </w:r>
      <w:r w:rsidRPr="00EA4E1C">
        <w:rPr>
          <w:color w:val="000000" w:themeColor="text1"/>
          <w:sz w:val="27"/>
          <w:rtl/>
        </w:rPr>
        <w:t>ي العوامل المحف</w:t>
      </w:r>
      <w:r w:rsidR="007D4A6E" w:rsidRPr="00EA4E1C">
        <w:rPr>
          <w:rFonts w:hint="cs"/>
          <w:color w:val="000000" w:themeColor="text1"/>
          <w:sz w:val="27"/>
          <w:rtl/>
        </w:rPr>
        <w:t>ِّ</w:t>
      </w:r>
      <w:r w:rsidRPr="00EA4E1C">
        <w:rPr>
          <w:color w:val="000000" w:themeColor="text1"/>
          <w:sz w:val="27"/>
          <w:rtl/>
        </w:rPr>
        <w:t>زة على استثمار الثروة؛ وسوء التوزيع. وهذان العاملان ــ وهما مرك</w:t>
      </w:r>
      <w:r w:rsidR="007D4A6E" w:rsidRPr="00EA4E1C">
        <w:rPr>
          <w:rFonts w:hint="cs"/>
          <w:color w:val="000000" w:themeColor="text1"/>
          <w:sz w:val="27"/>
          <w:rtl/>
        </w:rPr>
        <w:t>َّ</w:t>
      </w:r>
      <w:r w:rsidRPr="00EA4E1C">
        <w:rPr>
          <w:color w:val="000000" w:themeColor="text1"/>
          <w:sz w:val="27"/>
          <w:rtl/>
        </w:rPr>
        <w:t>ب العلة في المشكلة الاقتصادية ــ ناتجان عن امتثال الحكم الشرعي في مجالات الإنتاج والملكي</w:t>
      </w:r>
      <w:r w:rsidR="007D4A6E" w:rsidRPr="00EA4E1C">
        <w:rPr>
          <w:rFonts w:hint="cs"/>
          <w:color w:val="000000" w:themeColor="text1"/>
          <w:sz w:val="27"/>
          <w:rtl/>
        </w:rPr>
        <w:t>ّ</w:t>
      </w:r>
      <w:r w:rsidRPr="00EA4E1C">
        <w:rPr>
          <w:color w:val="000000" w:themeColor="text1"/>
          <w:sz w:val="27"/>
          <w:rtl/>
        </w:rPr>
        <w:t>ة والتبادل والتوزيع ون</w:t>
      </w:r>
      <w:r w:rsidR="007D4A6E" w:rsidRPr="00EA4E1C">
        <w:rPr>
          <w:rFonts w:hint="cs"/>
          <w:color w:val="000000" w:themeColor="text1"/>
          <w:sz w:val="27"/>
          <w:rtl/>
        </w:rPr>
        <w:t>َ</w:t>
      </w:r>
      <w:r w:rsidRPr="00EA4E1C">
        <w:rPr>
          <w:color w:val="000000" w:themeColor="text1"/>
          <w:sz w:val="27"/>
          <w:rtl/>
        </w:rPr>
        <w:t>م</w:t>
      </w:r>
      <w:r w:rsidR="007D4A6E" w:rsidRPr="00EA4E1C">
        <w:rPr>
          <w:rFonts w:hint="cs"/>
          <w:color w:val="000000" w:themeColor="text1"/>
          <w:sz w:val="27"/>
          <w:rtl/>
        </w:rPr>
        <w:t>َ</w:t>
      </w:r>
      <w:r w:rsidRPr="00EA4E1C">
        <w:rPr>
          <w:color w:val="000000" w:themeColor="text1"/>
          <w:sz w:val="27"/>
          <w:rtl/>
        </w:rPr>
        <w:t>ط الاستهلاك.</w:t>
      </w:r>
    </w:p>
    <w:p w:rsidR="004703EA" w:rsidRPr="00EA4E1C" w:rsidRDefault="004703EA" w:rsidP="007D4A6E">
      <w:pPr>
        <w:rPr>
          <w:color w:val="000000" w:themeColor="text1"/>
          <w:sz w:val="27"/>
          <w:rtl/>
        </w:rPr>
      </w:pPr>
      <w:r w:rsidRPr="00EA4E1C">
        <w:rPr>
          <w:color w:val="000000" w:themeColor="text1"/>
          <w:sz w:val="27"/>
          <w:rtl/>
        </w:rPr>
        <w:tab/>
        <w:t>مركِّزاً على أهمية إدراك التوافق والتكامل بين القوانين الشرعية والقوانين التكوينية</w:t>
      </w:r>
      <w:r w:rsidRPr="00EA4E1C">
        <w:rPr>
          <w:rFonts w:hint="cs"/>
          <w:color w:val="000000" w:themeColor="text1"/>
          <w:sz w:val="27"/>
          <w:vertAlign w:val="superscript"/>
          <w:rtl/>
        </w:rPr>
        <w:t>(</w:t>
      </w:r>
      <w:r w:rsidRPr="00EA4E1C">
        <w:rPr>
          <w:rStyle w:val="ac"/>
          <w:color w:val="000000" w:themeColor="text1"/>
          <w:sz w:val="27"/>
          <w:rtl/>
        </w:rPr>
        <w:endnoteReference w:id="279"/>
      </w:r>
      <w:r w:rsidRPr="00EA4E1C">
        <w:rPr>
          <w:rFonts w:hint="cs"/>
          <w:color w:val="000000" w:themeColor="text1"/>
          <w:sz w:val="27"/>
          <w:vertAlign w:val="superscript"/>
          <w:rtl/>
        </w:rPr>
        <w:t>)</w:t>
      </w:r>
      <w:r w:rsidRPr="00EA4E1C">
        <w:rPr>
          <w:color w:val="000000" w:themeColor="text1"/>
          <w:sz w:val="27"/>
          <w:vertAlign w:val="superscript"/>
          <w:rtl/>
        </w:rPr>
        <w:t xml:space="preserve">  </w:t>
      </w:r>
      <w:r w:rsidRPr="00EA4E1C">
        <w:rPr>
          <w:color w:val="000000" w:themeColor="text1"/>
          <w:sz w:val="27"/>
          <w:rtl/>
        </w:rPr>
        <w:t>يرى السيد الشهيد أن</w:t>
      </w:r>
      <w:r w:rsidR="007D4A6E" w:rsidRPr="00EA4E1C">
        <w:rPr>
          <w:rFonts w:hint="cs"/>
          <w:color w:val="000000" w:themeColor="text1"/>
          <w:sz w:val="27"/>
          <w:rtl/>
        </w:rPr>
        <w:t>ّ</w:t>
      </w:r>
      <w:r w:rsidRPr="00EA4E1C">
        <w:rPr>
          <w:color w:val="000000" w:themeColor="text1"/>
          <w:sz w:val="27"/>
          <w:rtl/>
        </w:rPr>
        <w:t xml:space="preserve"> الموارد كافية</w:t>
      </w:r>
      <w:r w:rsidR="007D4A6E" w:rsidRPr="00EA4E1C">
        <w:rPr>
          <w:rFonts w:hint="cs"/>
          <w:color w:val="000000" w:themeColor="text1"/>
          <w:sz w:val="27"/>
          <w:rtl/>
        </w:rPr>
        <w:t>ٌ</w:t>
      </w:r>
      <w:r w:rsidRPr="00EA4E1C">
        <w:rPr>
          <w:color w:val="000000" w:themeColor="text1"/>
          <w:sz w:val="27"/>
          <w:rtl/>
        </w:rPr>
        <w:t xml:space="preserve"> إمكاناً، وليست كافيةً فعلاً، إلا</w:t>
      </w:r>
      <w:r w:rsidR="007D4A6E" w:rsidRPr="00EA4E1C">
        <w:rPr>
          <w:rFonts w:hint="cs"/>
          <w:color w:val="000000" w:themeColor="text1"/>
          <w:sz w:val="27"/>
          <w:rtl/>
        </w:rPr>
        <w:t>ّ</w:t>
      </w:r>
      <w:r w:rsidRPr="00EA4E1C">
        <w:rPr>
          <w:color w:val="000000" w:themeColor="text1"/>
          <w:sz w:val="27"/>
          <w:rtl/>
        </w:rPr>
        <w:t xml:space="preserve"> بتضافر العمل كمُكَمِّل لإنتاج الس</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ع، المؤدّية إلى الكفاية الاقتصادية. ويقرُّ السيد الشهيد أن تطو</w:t>
      </w:r>
      <w:r w:rsidR="007D4A6E" w:rsidRPr="00EA4E1C">
        <w:rPr>
          <w:rFonts w:hint="cs"/>
          <w:color w:val="000000" w:themeColor="text1"/>
          <w:sz w:val="27"/>
          <w:rtl/>
        </w:rPr>
        <w:t>ّ</w:t>
      </w:r>
      <w:r w:rsidRPr="00EA4E1C">
        <w:rPr>
          <w:color w:val="000000" w:themeColor="text1"/>
          <w:sz w:val="27"/>
          <w:rtl/>
        </w:rPr>
        <w:t>ر الحاجات؛ بسبب تعاظم المدنيات، مدعاةٌ إلى تطو</w:t>
      </w:r>
      <w:r w:rsidR="007D4A6E" w:rsidRPr="00EA4E1C">
        <w:rPr>
          <w:rFonts w:hint="cs"/>
          <w:color w:val="000000" w:themeColor="text1"/>
          <w:sz w:val="27"/>
          <w:rtl/>
        </w:rPr>
        <w:t>ّ</w:t>
      </w:r>
      <w:r w:rsidRPr="00EA4E1C">
        <w:rPr>
          <w:color w:val="000000" w:themeColor="text1"/>
          <w:sz w:val="27"/>
          <w:rtl/>
        </w:rPr>
        <w:t>ر الإنتاج، وبنفس القدر في الحد</w:t>
      </w:r>
      <w:r w:rsidR="007D4A6E" w:rsidRPr="00EA4E1C">
        <w:rPr>
          <w:rFonts w:hint="cs"/>
          <w:color w:val="000000" w:themeColor="text1"/>
          <w:sz w:val="27"/>
          <w:rtl/>
        </w:rPr>
        <w:t>ّ</w:t>
      </w:r>
      <w:r w:rsidRPr="00EA4E1C">
        <w:rPr>
          <w:color w:val="000000" w:themeColor="text1"/>
          <w:sz w:val="27"/>
          <w:rtl/>
        </w:rPr>
        <w:t xml:space="preserve"> الأدنى. وهو هنا يشير ـ منفرداً ـ إلى أن زيادة الإنتاج والغنى والرفاهية غير المتناسبة مع حجم الحاجات ونوعها مدعاة</w:t>
      </w:r>
      <w:r w:rsidR="007D4A6E" w:rsidRPr="00EA4E1C">
        <w:rPr>
          <w:rFonts w:hint="cs"/>
          <w:color w:val="000000" w:themeColor="text1"/>
          <w:sz w:val="27"/>
          <w:rtl/>
        </w:rPr>
        <w:t>ٌ</w:t>
      </w:r>
      <w:r w:rsidRPr="00EA4E1C">
        <w:rPr>
          <w:color w:val="000000" w:themeColor="text1"/>
          <w:sz w:val="27"/>
          <w:rtl/>
        </w:rPr>
        <w:t xml:space="preserve"> إلى التفسُّخ الاجتماعي، وتحق</w:t>
      </w:r>
      <w:r w:rsidR="007D4A6E" w:rsidRPr="00EA4E1C">
        <w:rPr>
          <w:rFonts w:hint="cs"/>
          <w:color w:val="000000" w:themeColor="text1"/>
          <w:sz w:val="27"/>
          <w:rtl/>
        </w:rPr>
        <w:t>ّ</w:t>
      </w:r>
      <w:r w:rsidRPr="00EA4E1C">
        <w:rPr>
          <w:color w:val="000000" w:themeColor="text1"/>
          <w:sz w:val="27"/>
          <w:rtl/>
        </w:rPr>
        <w:t>ق إمكان اتجاه القوى الإنتاجية ومعطياتها نحو العدوان</w:t>
      </w:r>
      <w:r w:rsidR="007D4A6E" w:rsidRPr="00EA4E1C">
        <w:rPr>
          <w:rFonts w:hint="cs"/>
          <w:color w:val="000000" w:themeColor="text1"/>
          <w:sz w:val="27"/>
          <w:rtl/>
        </w:rPr>
        <w:t>.</w:t>
      </w:r>
      <w:r w:rsidRPr="00EA4E1C">
        <w:rPr>
          <w:color w:val="000000" w:themeColor="text1"/>
          <w:sz w:val="27"/>
          <w:rtl/>
        </w:rPr>
        <w:t xml:space="preserve"> فالشح</w:t>
      </w:r>
      <w:r w:rsidR="007D4A6E" w:rsidRPr="00EA4E1C">
        <w:rPr>
          <w:rFonts w:hint="cs"/>
          <w:color w:val="000000" w:themeColor="text1"/>
          <w:sz w:val="27"/>
          <w:rtl/>
        </w:rPr>
        <w:t>ّ</w:t>
      </w:r>
      <w:r w:rsidRPr="00EA4E1C">
        <w:rPr>
          <w:color w:val="000000" w:themeColor="text1"/>
          <w:sz w:val="27"/>
          <w:rtl/>
        </w:rPr>
        <w:t>ة النسبية للموارد (السلع) حافز</w:t>
      </w:r>
      <w:r w:rsidR="007D4A6E" w:rsidRPr="00EA4E1C">
        <w:rPr>
          <w:rFonts w:hint="cs"/>
          <w:color w:val="000000" w:themeColor="text1"/>
          <w:sz w:val="27"/>
          <w:rtl/>
        </w:rPr>
        <w:t>ٌ</w:t>
      </w:r>
      <w:r w:rsidRPr="00EA4E1C">
        <w:rPr>
          <w:color w:val="000000" w:themeColor="text1"/>
          <w:sz w:val="27"/>
          <w:rtl/>
        </w:rPr>
        <w:t xml:space="preserve"> لتعظيم العمل نوعاً وكمّاً.</w:t>
      </w:r>
    </w:p>
    <w:p w:rsidR="004703EA" w:rsidRPr="00EA4E1C" w:rsidRDefault="004703EA" w:rsidP="004703EA">
      <w:pPr>
        <w:rPr>
          <w:color w:val="000000" w:themeColor="text1"/>
          <w:sz w:val="27"/>
          <w:rtl/>
        </w:rPr>
      </w:pPr>
      <w:r w:rsidRPr="00EA4E1C">
        <w:rPr>
          <w:color w:val="000000" w:themeColor="text1"/>
          <w:sz w:val="27"/>
          <w:rtl/>
        </w:rPr>
        <w:t>2ـ نظرية الم</w:t>
      </w:r>
      <w:r w:rsidR="007D4A6E" w:rsidRPr="00EA4E1C">
        <w:rPr>
          <w:rFonts w:hint="cs"/>
          <w:color w:val="000000" w:themeColor="text1"/>
          <w:sz w:val="27"/>
          <w:rtl/>
        </w:rPr>
        <w:t>ِلْك</w:t>
      </w:r>
      <w:r w:rsidRPr="00EA4E1C">
        <w:rPr>
          <w:color w:val="000000" w:themeColor="text1"/>
          <w:sz w:val="27"/>
          <w:rtl/>
        </w:rPr>
        <w:t>ي</w:t>
      </w:r>
      <w:r w:rsidR="007D4A6E" w:rsidRPr="00EA4E1C">
        <w:rPr>
          <w:rFonts w:hint="cs"/>
          <w:color w:val="000000" w:themeColor="text1"/>
          <w:sz w:val="27"/>
          <w:rtl/>
        </w:rPr>
        <w:t>ّ</w:t>
      </w:r>
      <w:r w:rsidRPr="00EA4E1C">
        <w:rPr>
          <w:color w:val="000000" w:themeColor="text1"/>
          <w:sz w:val="27"/>
          <w:rtl/>
        </w:rPr>
        <w:t>ة المزدوجة: اكتشف السيد الصدر أن المذهب الاقتصادي الإسلامي يقر</w:t>
      </w:r>
      <w:r w:rsidR="007D4A6E" w:rsidRPr="00EA4E1C">
        <w:rPr>
          <w:rFonts w:hint="cs"/>
          <w:color w:val="000000" w:themeColor="text1"/>
          <w:sz w:val="27"/>
          <w:rtl/>
        </w:rPr>
        <w:t>ِّ</w:t>
      </w:r>
      <w:r w:rsidRPr="00EA4E1C">
        <w:rPr>
          <w:color w:val="000000" w:themeColor="text1"/>
          <w:sz w:val="27"/>
          <w:rtl/>
        </w:rPr>
        <w:t>ر الأشكال المختلفة للم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w:t>
      </w:r>
      <w:r w:rsidR="007D4A6E" w:rsidRPr="00EA4E1C">
        <w:rPr>
          <w:rFonts w:hint="cs"/>
          <w:color w:val="000000" w:themeColor="text1"/>
          <w:sz w:val="27"/>
          <w:rtl/>
        </w:rPr>
        <w:t>ّ</w:t>
      </w:r>
      <w:r w:rsidRPr="00EA4E1C">
        <w:rPr>
          <w:color w:val="000000" w:themeColor="text1"/>
          <w:sz w:val="27"/>
          <w:rtl/>
        </w:rPr>
        <w:t>ة في وقتٍ واحد.</w:t>
      </w:r>
    </w:p>
    <w:p w:rsidR="004703EA" w:rsidRPr="00EA4E1C" w:rsidRDefault="004703EA" w:rsidP="004703EA">
      <w:pPr>
        <w:rPr>
          <w:color w:val="000000" w:themeColor="text1"/>
          <w:sz w:val="27"/>
          <w:rtl/>
        </w:rPr>
      </w:pPr>
      <w:r w:rsidRPr="00EA4E1C">
        <w:rPr>
          <w:color w:val="000000" w:themeColor="text1"/>
          <w:sz w:val="27"/>
          <w:rtl/>
        </w:rPr>
        <w:t xml:space="preserve"> فهو يؤمن بالم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كية الخاصة، والعام</w:t>
      </w:r>
      <w:r w:rsidR="007D4A6E" w:rsidRPr="00EA4E1C">
        <w:rPr>
          <w:rFonts w:hint="cs"/>
          <w:color w:val="000000" w:themeColor="text1"/>
          <w:sz w:val="27"/>
          <w:rtl/>
        </w:rPr>
        <w:t>ّ</w:t>
      </w:r>
      <w:r w:rsidRPr="00EA4E1C">
        <w:rPr>
          <w:color w:val="000000" w:themeColor="text1"/>
          <w:sz w:val="27"/>
          <w:rtl/>
        </w:rPr>
        <w:t>ة، وم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w:t>
      </w:r>
      <w:r w:rsidR="007D4A6E" w:rsidRPr="00EA4E1C">
        <w:rPr>
          <w:rFonts w:hint="cs"/>
          <w:color w:val="000000" w:themeColor="text1"/>
          <w:sz w:val="27"/>
          <w:rtl/>
        </w:rPr>
        <w:t>ّ</w:t>
      </w:r>
      <w:r w:rsidRPr="00EA4E1C">
        <w:rPr>
          <w:color w:val="000000" w:themeColor="text1"/>
          <w:sz w:val="27"/>
          <w:rtl/>
        </w:rPr>
        <w:t>ة الدولة. ويخص</w:t>
      </w:r>
      <w:r w:rsidR="007D4A6E" w:rsidRPr="00EA4E1C">
        <w:rPr>
          <w:rFonts w:hint="cs"/>
          <w:color w:val="000000" w:themeColor="text1"/>
          <w:sz w:val="27"/>
          <w:rtl/>
        </w:rPr>
        <w:t>ِّ</w:t>
      </w:r>
      <w:r w:rsidRPr="00EA4E1C">
        <w:rPr>
          <w:color w:val="000000" w:themeColor="text1"/>
          <w:sz w:val="27"/>
          <w:rtl/>
        </w:rPr>
        <w:t>ص لكلِّ واحد من هذه الأشكال الثلاثة للم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w:t>
      </w:r>
      <w:r w:rsidR="007D4A6E" w:rsidRPr="00EA4E1C">
        <w:rPr>
          <w:rFonts w:hint="cs"/>
          <w:color w:val="000000" w:themeColor="text1"/>
          <w:sz w:val="27"/>
          <w:rtl/>
        </w:rPr>
        <w:t>ّ</w:t>
      </w:r>
      <w:r w:rsidRPr="00EA4E1C">
        <w:rPr>
          <w:color w:val="000000" w:themeColor="text1"/>
          <w:sz w:val="27"/>
          <w:rtl/>
        </w:rPr>
        <w:t>ة قطاعاً خاصّاً تعمل فيه، ولا يعتبر شيئاً منها شذوذاً، أو استثناءً، أو علاجاً مؤقَّتاً اقتضته الظروف</w:t>
      </w:r>
      <w:r w:rsidRPr="00EA4E1C">
        <w:rPr>
          <w:rFonts w:hint="cs"/>
          <w:color w:val="000000" w:themeColor="text1"/>
          <w:sz w:val="27"/>
          <w:vertAlign w:val="superscript"/>
          <w:rtl/>
        </w:rPr>
        <w:t>(</w:t>
      </w:r>
      <w:r w:rsidRPr="00EA4E1C">
        <w:rPr>
          <w:rStyle w:val="ac"/>
          <w:color w:val="000000" w:themeColor="text1"/>
          <w:sz w:val="27"/>
          <w:rtl/>
        </w:rPr>
        <w:endnoteReference w:id="280"/>
      </w:r>
      <w:r w:rsidRPr="00EA4E1C">
        <w:rPr>
          <w:rFonts w:hint="cs"/>
          <w:color w:val="000000" w:themeColor="text1"/>
          <w:sz w:val="27"/>
          <w:vertAlign w:val="superscript"/>
          <w:rtl/>
        </w:rPr>
        <w:t>)</w:t>
      </w:r>
      <w:r w:rsidRPr="00EA4E1C">
        <w:rPr>
          <w:color w:val="000000" w:themeColor="text1"/>
          <w:sz w:val="27"/>
          <w:rtl/>
        </w:rPr>
        <w:t>.</w:t>
      </w:r>
    </w:p>
    <w:p w:rsidR="004703EA" w:rsidRPr="00EA4E1C" w:rsidRDefault="004703EA" w:rsidP="00F678AB">
      <w:pPr>
        <w:rPr>
          <w:color w:val="000000" w:themeColor="text1"/>
          <w:sz w:val="27"/>
          <w:rtl/>
        </w:rPr>
      </w:pPr>
      <w:r w:rsidRPr="00EA4E1C">
        <w:rPr>
          <w:color w:val="000000" w:themeColor="text1"/>
          <w:sz w:val="27"/>
          <w:rtl/>
        </w:rPr>
        <w:t>وبذلك تصح</w:t>
      </w:r>
      <w:r w:rsidR="007D4A6E" w:rsidRPr="00EA4E1C">
        <w:rPr>
          <w:rFonts w:hint="cs"/>
          <w:color w:val="000000" w:themeColor="text1"/>
          <w:sz w:val="27"/>
          <w:rtl/>
        </w:rPr>
        <w:t>ّ</w:t>
      </w:r>
      <w:r w:rsidRPr="00EA4E1C">
        <w:rPr>
          <w:color w:val="000000" w:themeColor="text1"/>
          <w:sz w:val="27"/>
          <w:rtl/>
        </w:rPr>
        <w:t xml:space="preserve"> الاستنتاجات التي وردت عند المودودي (رأسمالية الفكر الإسلامي)، وعند السباعي (اشتراكية الفكر الإسلامي). وهذا التنو</w:t>
      </w:r>
      <w:r w:rsidR="007D4A6E" w:rsidRPr="00EA4E1C">
        <w:rPr>
          <w:rFonts w:hint="cs"/>
          <w:color w:val="000000" w:themeColor="text1"/>
          <w:sz w:val="27"/>
          <w:rtl/>
        </w:rPr>
        <w:t>ّ</w:t>
      </w:r>
      <w:r w:rsidRPr="00EA4E1C">
        <w:rPr>
          <w:color w:val="000000" w:themeColor="text1"/>
          <w:sz w:val="27"/>
          <w:rtl/>
        </w:rPr>
        <w:t xml:space="preserve">ع لا يعني أن المكتشفين للاقتصاد الإسلامي مزجوا بين المذهبين، إنما ذلك تصميم إسلامي </w:t>
      </w:r>
      <w:r w:rsidRPr="00EA4E1C">
        <w:rPr>
          <w:color w:val="000000" w:themeColor="text1"/>
          <w:sz w:val="27"/>
          <w:rtl/>
        </w:rPr>
        <w:lastRenderedPageBreak/>
        <w:t>أصيل، قائم على أسس وقواعد فكرية معينة، وموضوع ضمن إطار خاص</w:t>
      </w:r>
      <w:r w:rsidR="007D4A6E" w:rsidRPr="00EA4E1C">
        <w:rPr>
          <w:rFonts w:hint="cs"/>
          <w:color w:val="000000" w:themeColor="text1"/>
          <w:sz w:val="27"/>
          <w:rtl/>
        </w:rPr>
        <w:t>ّ</w:t>
      </w:r>
      <w:r w:rsidRPr="00EA4E1C">
        <w:rPr>
          <w:color w:val="000000" w:themeColor="text1"/>
          <w:sz w:val="27"/>
          <w:rtl/>
        </w:rPr>
        <w:t xml:space="preserve"> من الق</w:t>
      </w:r>
      <w:r w:rsidR="007D4A6E" w:rsidRPr="00EA4E1C">
        <w:rPr>
          <w:rFonts w:hint="cs"/>
          <w:color w:val="000000" w:themeColor="text1"/>
          <w:sz w:val="27"/>
          <w:rtl/>
        </w:rPr>
        <w:t>ِ</w:t>
      </w:r>
      <w:r w:rsidRPr="00EA4E1C">
        <w:rPr>
          <w:color w:val="000000" w:themeColor="text1"/>
          <w:sz w:val="27"/>
          <w:rtl/>
        </w:rPr>
        <w:t>ي</w:t>
      </w:r>
      <w:r w:rsidR="007D4A6E" w:rsidRPr="00EA4E1C">
        <w:rPr>
          <w:rFonts w:hint="cs"/>
          <w:color w:val="000000" w:themeColor="text1"/>
          <w:sz w:val="27"/>
          <w:rtl/>
        </w:rPr>
        <w:t>َ</w:t>
      </w:r>
      <w:r w:rsidRPr="00EA4E1C">
        <w:rPr>
          <w:color w:val="000000" w:themeColor="text1"/>
          <w:sz w:val="27"/>
          <w:rtl/>
        </w:rPr>
        <w:t>م والمفاهيم. ثم يقول: وليس أدلّ على صحة الموقف الإسلامي من واقع التجربتين</w:t>
      </w:r>
      <w:r w:rsidR="007D4A6E" w:rsidRPr="00EA4E1C">
        <w:rPr>
          <w:rFonts w:hint="cs"/>
          <w:color w:val="000000" w:themeColor="text1"/>
          <w:sz w:val="27"/>
          <w:rtl/>
        </w:rPr>
        <w:t>؛</w:t>
      </w:r>
      <w:r w:rsidRPr="00EA4E1C">
        <w:rPr>
          <w:color w:val="000000" w:themeColor="text1"/>
          <w:sz w:val="27"/>
          <w:rtl/>
        </w:rPr>
        <w:t xml:space="preserve"> لأنهما اضطرتا إلى الاعتراف بالشكل الآخر من الم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w:t>
      </w:r>
      <w:r w:rsidR="007D4A6E" w:rsidRPr="00EA4E1C">
        <w:rPr>
          <w:rFonts w:hint="cs"/>
          <w:color w:val="000000" w:themeColor="text1"/>
          <w:sz w:val="27"/>
          <w:rtl/>
        </w:rPr>
        <w:t>ّ</w:t>
      </w:r>
      <w:r w:rsidRPr="00EA4E1C">
        <w:rPr>
          <w:color w:val="000000" w:themeColor="text1"/>
          <w:sz w:val="27"/>
          <w:rtl/>
        </w:rPr>
        <w:t>ة، الذي يتعارض مع القاعدة العامة فيهما</w:t>
      </w:r>
      <w:r w:rsidR="00F678AB" w:rsidRPr="00EA4E1C">
        <w:rPr>
          <w:rFonts w:hint="cs"/>
          <w:color w:val="000000" w:themeColor="text1"/>
          <w:sz w:val="27"/>
          <w:rtl/>
        </w:rPr>
        <w:t>.</w:t>
      </w:r>
      <w:r w:rsidRPr="00EA4E1C">
        <w:rPr>
          <w:color w:val="000000" w:themeColor="text1"/>
          <w:sz w:val="27"/>
          <w:rtl/>
        </w:rPr>
        <w:t xml:space="preserve"> وقد برهن الواقع على خطأ الفكرة القائلة بالشكل الواحد للم</w:t>
      </w:r>
      <w:r w:rsidR="007D4A6E" w:rsidRPr="00EA4E1C">
        <w:rPr>
          <w:rFonts w:hint="cs"/>
          <w:color w:val="000000" w:themeColor="text1"/>
          <w:sz w:val="27"/>
          <w:rtl/>
        </w:rPr>
        <w:t>ِ</w:t>
      </w:r>
      <w:r w:rsidRPr="00EA4E1C">
        <w:rPr>
          <w:color w:val="000000" w:themeColor="text1"/>
          <w:sz w:val="27"/>
          <w:rtl/>
        </w:rPr>
        <w:t>ل</w:t>
      </w:r>
      <w:r w:rsidR="007D4A6E" w:rsidRPr="00EA4E1C">
        <w:rPr>
          <w:rFonts w:hint="cs"/>
          <w:color w:val="000000" w:themeColor="text1"/>
          <w:sz w:val="27"/>
          <w:rtl/>
        </w:rPr>
        <w:t>ْ</w:t>
      </w:r>
      <w:r w:rsidRPr="00EA4E1C">
        <w:rPr>
          <w:color w:val="000000" w:themeColor="text1"/>
          <w:sz w:val="27"/>
          <w:rtl/>
        </w:rPr>
        <w:t>كي</w:t>
      </w:r>
      <w:r w:rsidR="007D4A6E" w:rsidRPr="00EA4E1C">
        <w:rPr>
          <w:rFonts w:hint="cs"/>
          <w:color w:val="000000" w:themeColor="text1"/>
          <w:sz w:val="27"/>
          <w:rtl/>
        </w:rPr>
        <w:t>ّ</w:t>
      </w:r>
      <w:r w:rsidRPr="00EA4E1C">
        <w:rPr>
          <w:color w:val="000000" w:themeColor="text1"/>
          <w:sz w:val="27"/>
          <w:rtl/>
        </w:rPr>
        <w:t>ة.</w:t>
      </w:r>
    </w:p>
    <w:p w:rsidR="004703EA" w:rsidRPr="00EA4E1C" w:rsidRDefault="004703EA" w:rsidP="004703EA">
      <w:pPr>
        <w:rPr>
          <w:color w:val="000000" w:themeColor="text1"/>
          <w:sz w:val="27"/>
          <w:rtl/>
        </w:rPr>
      </w:pPr>
      <w:r w:rsidRPr="00EA4E1C">
        <w:rPr>
          <w:color w:val="000000" w:themeColor="text1"/>
          <w:sz w:val="27"/>
          <w:rtl/>
        </w:rPr>
        <w:t>3ـ الإسلام لا ينظ</w:t>
      </w:r>
      <w:r w:rsidR="00F678AB" w:rsidRPr="00EA4E1C">
        <w:rPr>
          <w:rFonts w:hint="cs"/>
          <w:color w:val="000000" w:themeColor="text1"/>
          <w:sz w:val="27"/>
          <w:rtl/>
        </w:rPr>
        <w:t>ِّ</w:t>
      </w:r>
      <w:r w:rsidRPr="00EA4E1C">
        <w:rPr>
          <w:color w:val="000000" w:themeColor="text1"/>
          <w:sz w:val="27"/>
          <w:rtl/>
        </w:rPr>
        <w:t>م الوجه الخارجي للمجتمع، إنما ينفذ إلى أعماقه الروحية والفكرية؛ ليوف</w:t>
      </w:r>
      <w:r w:rsidR="00F678AB" w:rsidRPr="00EA4E1C">
        <w:rPr>
          <w:rFonts w:hint="cs"/>
          <w:color w:val="000000" w:themeColor="text1"/>
          <w:sz w:val="27"/>
          <w:rtl/>
        </w:rPr>
        <w:t>ِّ</w:t>
      </w:r>
      <w:r w:rsidRPr="00EA4E1C">
        <w:rPr>
          <w:color w:val="000000" w:themeColor="text1"/>
          <w:sz w:val="27"/>
          <w:rtl/>
        </w:rPr>
        <w:t>ق بين المحتوى الداخلي وما يرسمه من مخط</w:t>
      </w:r>
      <w:r w:rsidR="00F678AB" w:rsidRPr="00EA4E1C">
        <w:rPr>
          <w:rFonts w:hint="cs"/>
          <w:color w:val="000000" w:themeColor="text1"/>
          <w:sz w:val="27"/>
          <w:rtl/>
        </w:rPr>
        <w:t>َّ</w:t>
      </w:r>
      <w:r w:rsidRPr="00EA4E1C">
        <w:rPr>
          <w:color w:val="000000" w:themeColor="text1"/>
          <w:sz w:val="27"/>
          <w:rtl/>
        </w:rPr>
        <w:t>ط اقتصادي واجتماعي، ويمزج التخطيط والإنتاج بالعامل النفسي والدافع الذاتي.</w:t>
      </w:r>
    </w:p>
    <w:p w:rsidR="004703EA" w:rsidRPr="00EA4E1C" w:rsidRDefault="004703EA" w:rsidP="004703EA">
      <w:pPr>
        <w:rPr>
          <w:color w:val="000000" w:themeColor="text1"/>
          <w:sz w:val="27"/>
          <w:rtl/>
        </w:rPr>
      </w:pPr>
      <w:r w:rsidRPr="00EA4E1C">
        <w:rPr>
          <w:color w:val="000000" w:themeColor="text1"/>
          <w:sz w:val="27"/>
          <w:rtl/>
        </w:rPr>
        <w:t>4ـ لذلك يقر</w:t>
      </w:r>
      <w:r w:rsidR="00F678AB" w:rsidRPr="00EA4E1C">
        <w:rPr>
          <w:rFonts w:hint="cs"/>
          <w:color w:val="000000" w:themeColor="text1"/>
          <w:sz w:val="27"/>
          <w:rtl/>
        </w:rPr>
        <w:t>ِّ</w:t>
      </w:r>
      <w:r w:rsidRPr="00EA4E1C">
        <w:rPr>
          <w:color w:val="000000" w:themeColor="text1"/>
          <w:sz w:val="27"/>
          <w:rtl/>
        </w:rPr>
        <w:t>ر السيد الصدر أن</w:t>
      </w:r>
      <w:r w:rsidR="00F678AB" w:rsidRPr="00EA4E1C">
        <w:rPr>
          <w:rFonts w:hint="cs"/>
          <w:color w:val="000000" w:themeColor="text1"/>
          <w:sz w:val="27"/>
          <w:rtl/>
        </w:rPr>
        <w:t>ّ</w:t>
      </w:r>
      <w:r w:rsidRPr="00EA4E1C">
        <w:rPr>
          <w:color w:val="000000" w:themeColor="text1"/>
          <w:sz w:val="27"/>
          <w:rtl/>
        </w:rPr>
        <w:t xml:space="preserve"> من الخطأ أن</w:t>
      </w:r>
      <w:r w:rsidR="00F678AB" w:rsidRPr="00EA4E1C">
        <w:rPr>
          <w:rFonts w:hint="cs"/>
          <w:color w:val="000000" w:themeColor="text1"/>
          <w:sz w:val="27"/>
          <w:rtl/>
        </w:rPr>
        <w:t>ْ</w:t>
      </w:r>
      <w:r w:rsidRPr="00EA4E1C">
        <w:rPr>
          <w:color w:val="000000" w:themeColor="text1"/>
          <w:sz w:val="27"/>
          <w:rtl/>
        </w:rPr>
        <w:t xml:space="preserve"> يُدرَس الاقتصاد الإسلامي مجز</w:t>
      </w:r>
      <w:r w:rsidR="00F678AB" w:rsidRPr="00EA4E1C">
        <w:rPr>
          <w:rFonts w:hint="cs"/>
          <w:color w:val="000000" w:themeColor="text1"/>
          <w:sz w:val="27"/>
          <w:rtl/>
        </w:rPr>
        <w:t>ّ</w:t>
      </w:r>
      <w:r w:rsidRPr="00EA4E1C">
        <w:rPr>
          <w:color w:val="000000" w:themeColor="text1"/>
          <w:sz w:val="27"/>
          <w:rtl/>
        </w:rPr>
        <w:t>أً، إنما يُدرَس ضمن المنظومة العام</w:t>
      </w:r>
      <w:r w:rsidR="00F678AB" w:rsidRPr="00EA4E1C">
        <w:rPr>
          <w:rFonts w:hint="cs"/>
          <w:color w:val="000000" w:themeColor="text1"/>
          <w:sz w:val="27"/>
          <w:rtl/>
        </w:rPr>
        <w:t>ّ</w:t>
      </w:r>
      <w:r w:rsidRPr="00EA4E1C">
        <w:rPr>
          <w:color w:val="000000" w:themeColor="text1"/>
          <w:sz w:val="27"/>
          <w:rtl/>
        </w:rPr>
        <w:t>ة للإسلام، ولا يُدرَس منفصلاً عن النظام الاجتماعي والسياسي والروحي، إن</w:t>
      </w:r>
      <w:r w:rsidR="00F678AB" w:rsidRPr="00EA4E1C">
        <w:rPr>
          <w:rFonts w:hint="cs"/>
          <w:color w:val="000000" w:themeColor="text1"/>
          <w:sz w:val="27"/>
          <w:rtl/>
        </w:rPr>
        <w:t>ّ</w:t>
      </w:r>
      <w:r w:rsidRPr="00EA4E1C">
        <w:rPr>
          <w:color w:val="000000" w:themeColor="text1"/>
          <w:sz w:val="27"/>
          <w:rtl/>
        </w:rPr>
        <w:t>ما يجب أن يُدرَس ضمن تراكيب: العقيدة، والمفاهيم، والعواطف.</w:t>
      </w:r>
    </w:p>
    <w:p w:rsidR="004703EA" w:rsidRPr="00EA4E1C" w:rsidRDefault="004703EA" w:rsidP="004703EA">
      <w:pPr>
        <w:rPr>
          <w:color w:val="000000" w:themeColor="text1"/>
          <w:sz w:val="27"/>
          <w:rtl/>
        </w:rPr>
      </w:pPr>
    </w:p>
    <w:p w:rsidR="004703EA" w:rsidRPr="00EA4E1C" w:rsidRDefault="004703EA" w:rsidP="004703EA">
      <w:pPr>
        <w:pStyle w:val="31"/>
        <w:rPr>
          <w:color w:val="000000" w:themeColor="text1"/>
          <w:rtl/>
        </w:rPr>
      </w:pPr>
      <w:r w:rsidRPr="00EA4E1C">
        <w:rPr>
          <w:color w:val="000000" w:themeColor="text1"/>
          <w:rtl/>
        </w:rPr>
        <w:t>خاتمة ونتائج</w:t>
      </w:r>
    </w:p>
    <w:p w:rsidR="004703EA" w:rsidRPr="00EA4E1C" w:rsidRDefault="004703EA" w:rsidP="004703EA">
      <w:pPr>
        <w:rPr>
          <w:color w:val="000000" w:themeColor="text1"/>
          <w:sz w:val="27"/>
          <w:rtl/>
        </w:rPr>
      </w:pPr>
      <w:r w:rsidRPr="00EA4E1C">
        <w:rPr>
          <w:color w:val="000000" w:themeColor="text1"/>
          <w:sz w:val="27"/>
          <w:rtl/>
        </w:rPr>
        <w:t>لقد ظهر من خلال البحث مجموعة من النتائج:</w:t>
      </w:r>
    </w:p>
    <w:p w:rsidR="004703EA" w:rsidRPr="00EA4E1C" w:rsidRDefault="004703EA" w:rsidP="00F678AB">
      <w:pPr>
        <w:rPr>
          <w:color w:val="000000" w:themeColor="text1"/>
          <w:sz w:val="27"/>
          <w:rtl/>
        </w:rPr>
      </w:pPr>
      <w:r w:rsidRPr="00EA4E1C">
        <w:rPr>
          <w:color w:val="000000" w:themeColor="text1"/>
          <w:sz w:val="27"/>
          <w:rtl/>
        </w:rPr>
        <w:t>1ـ ظهر من خلال دراسة فكر السيد الشهيد الصدر أن</w:t>
      </w:r>
      <w:r w:rsidR="00F678AB" w:rsidRPr="00EA4E1C">
        <w:rPr>
          <w:rFonts w:hint="cs"/>
          <w:color w:val="000000" w:themeColor="text1"/>
          <w:sz w:val="27"/>
          <w:rtl/>
        </w:rPr>
        <w:t>ّ</w:t>
      </w:r>
      <w:r w:rsidRPr="00EA4E1C">
        <w:rPr>
          <w:color w:val="000000" w:themeColor="text1"/>
          <w:sz w:val="27"/>
          <w:rtl/>
        </w:rPr>
        <w:t>ه على إدراك تام</w:t>
      </w:r>
      <w:r w:rsidR="00F678AB" w:rsidRPr="00EA4E1C">
        <w:rPr>
          <w:rFonts w:hint="cs"/>
          <w:color w:val="000000" w:themeColor="text1"/>
          <w:sz w:val="27"/>
          <w:rtl/>
        </w:rPr>
        <w:t>ّ</w:t>
      </w:r>
      <w:r w:rsidRPr="00EA4E1C">
        <w:rPr>
          <w:color w:val="000000" w:themeColor="text1"/>
          <w:sz w:val="27"/>
          <w:rtl/>
        </w:rPr>
        <w:t xml:space="preserve"> بعدم وجود منهج علمي وموضوعي في دراسات التحديث للفكر الإسلامي.</w:t>
      </w:r>
    </w:p>
    <w:p w:rsidR="004703EA" w:rsidRPr="00EA4E1C" w:rsidRDefault="004703EA" w:rsidP="004703EA">
      <w:pPr>
        <w:rPr>
          <w:color w:val="000000" w:themeColor="text1"/>
          <w:sz w:val="27"/>
          <w:rtl/>
        </w:rPr>
      </w:pPr>
      <w:r w:rsidRPr="00EA4E1C">
        <w:rPr>
          <w:color w:val="000000" w:themeColor="text1"/>
          <w:sz w:val="27"/>
          <w:rtl/>
        </w:rPr>
        <w:t xml:space="preserve"> فعالجها بإيجاد نظريّة منهج لدراساته.</w:t>
      </w:r>
    </w:p>
    <w:p w:rsidR="004703EA" w:rsidRPr="00EA4E1C" w:rsidRDefault="004703EA" w:rsidP="004703EA">
      <w:pPr>
        <w:rPr>
          <w:color w:val="000000" w:themeColor="text1"/>
          <w:sz w:val="27"/>
          <w:rtl/>
        </w:rPr>
      </w:pPr>
      <w:r w:rsidRPr="00EA4E1C">
        <w:rPr>
          <w:color w:val="000000" w:themeColor="text1"/>
          <w:sz w:val="27"/>
          <w:rtl/>
        </w:rPr>
        <w:t>2ـ كان السيد الشهيد على إدراك كامل للهوّة المعرفية والقطيعة بين الحاضر وعصر الإبداع الفكري للمسلمين. وقد احتاج منه ردم هذه الهوّة الكثير من التأمُّل في البحث المعمَّق والحاضر في دلالات النص</w:t>
      </w:r>
      <w:r w:rsidR="00F678AB" w:rsidRPr="00EA4E1C">
        <w:rPr>
          <w:rFonts w:hint="cs"/>
          <w:color w:val="000000" w:themeColor="text1"/>
          <w:sz w:val="27"/>
          <w:rtl/>
        </w:rPr>
        <w:t>ّ</w:t>
      </w:r>
      <w:r w:rsidRPr="00EA4E1C">
        <w:rPr>
          <w:color w:val="000000" w:themeColor="text1"/>
          <w:sz w:val="27"/>
          <w:rtl/>
        </w:rPr>
        <w:t>.</w:t>
      </w:r>
    </w:p>
    <w:p w:rsidR="004703EA" w:rsidRPr="00EA4E1C" w:rsidRDefault="004703EA" w:rsidP="004703EA">
      <w:pPr>
        <w:rPr>
          <w:color w:val="000000" w:themeColor="text1"/>
          <w:sz w:val="27"/>
          <w:rtl/>
        </w:rPr>
      </w:pPr>
      <w:r w:rsidRPr="00EA4E1C">
        <w:rPr>
          <w:color w:val="000000" w:themeColor="text1"/>
          <w:sz w:val="27"/>
          <w:rtl/>
        </w:rPr>
        <w:t>3ـ ومن ذلك إدراكه</w:t>
      </w:r>
      <w:r w:rsidR="0040124D" w:rsidRPr="00EA4E1C">
        <w:rPr>
          <w:rFonts w:ascii="Mosawi" w:hAnsi="Mosawi" w:cs="Mosawi"/>
          <w:color w:val="000000" w:themeColor="text1"/>
          <w:sz w:val="26"/>
          <w:szCs w:val="26"/>
          <w:rtl/>
        </w:rPr>
        <w:t>&amp;</w:t>
      </w:r>
      <w:r w:rsidRPr="00EA4E1C">
        <w:rPr>
          <w:color w:val="000000" w:themeColor="text1"/>
          <w:sz w:val="27"/>
          <w:rtl/>
        </w:rPr>
        <w:t xml:space="preserve"> ضياع القدرة الاستشرافية للمعرفة الإسلامية بعد القرن الرابع الهجري.</w:t>
      </w:r>
    </w:p>
    <w:p w:rsidR="004703EA" w:rsidRPr="00EA4E1C" w:rsidRDefault="004703EA" w:rsidP="004703EA">
      <w:pPr>
        <w:rPr>
          <w:color w:val="000000" w:themeColor="text1"/>
          <w:sz w:val="27"/>
          <w:rtl/>
        </w:rPr>
      </w:pPr>
      <w:r w:rsidRPr="00EA4E1C">
        <w:rPr>
          <w:color w:val="000000" w:themeColor="text1"/>
          <w:sz w:val="27"/>
          <w:rtl/>
        </w:rPr>
        <w:t>4ـ أدرك السيد الشهيد عدم نضج منهج الشرائح الأربعة التي تعاط</w:t>
      </w:r>
      <w:r w:rsidR="00F678AB" w:rsidRPr="00EA4E1C">
        <w:rPr>
          <w:rFonts w:hint="cs"/>
          <w:color w:val="000000" w:themeColor="text1"/>
          <w:sz w:val="27"/>
          <w:rtl/>
        </w:rPr>
        <w:t>َ</w:t>
      </w:r>
      <w:r w:rsidRPr="00EA4E1C">
        <w:rPr>
          <w:color w:val="000000" w:themeColor="text1"/>
          <w:sz w:val="27"/>
          <w:rtl/>
        </w:rPr>
        <w:t>ت</w:t>
      </w:r>
      <w:r w:rsidR="00F678AB" w:rsidRPr="00EA4E1C">
        <w:rPr>
          <w:rFonts w:hint="cs"/>
          <w:color w:val="000000" w:themeColor="text1"/>
          <w:sz w:val="27"/>
          <w:rtl/>
        </w:rPr>
        <w:t>ْ</w:t>
      </w:r>
      <w:r w:rsidRPr="00EA4E1C">
        <w:rPr>
          <w:color w:val="000000" w:themeColor="text1"/>
          <w:sz w:val="27"/>
          <w:rtl/>
        </w:rPr>
        <w:t xml:space="preserve"> موضوع (المشروع النهضوي المعاصر)، فتخطّاها جميعاً.</w:t>
      </w:r>
    </w:p>
    <w:p w:rsidR="004703EA" w:rsidRPr="00EA4E1C" w:rsidRDefault="004703EA" w:rsidP="004703EA">
      <w:pPr>
        <w:rPr>
          <w:color w:val="000000" w:themeColor="text1"/>
          <w:sz w:val="27"/>
          <w:rtl/>
        </w:rPr>
      </w:pPr>
      <w:r w:rsidRPr="00EA4E1C">
        <w:rPr>
          <w:color w:val="000000" w:themeColor="text1"/>
          <w:sz w:val="27"/>
          <w:rtl/>
        </w:rPr>
        <w:t>5ـ شخَّص السيد الشهيد في إنتاجه الفكري أو</w:t>
      </w:r>
      <w:r w:rsidR="00F678AB" w:rsidRPr="00EA4E1C">
        <w:rPr>
          <w:rFonts w:hint="cs"/>
          <w:color w:val="000000" w:themeColor="text1"/>
          <w:sz w:val="27"/>
          <w:rtl/>
        </w:rPr>
        <w:t>ّ</w:t>
      </w:r>
      <w:r w:rsidRPr="00EA4E1C">
        <w:rPr>
          <w:color w:val="000000" w:themeColor="text1"/>
          <w:sz w:val="27"/>
          <w:rtl/>
        </w:rPr>
        <w:t>لاً: وجود إشكالي</w:t>
      </w:r>
      <w:r w:rsidR="00F678AB" w:rsidRPr="00EA4E1C">
        <w:rPr>
          <w:rFonts w:hint="cs"/>
          <w:color w:val="000000" w:themeColor="text1"/>
          <w:sz w:val="27"/>
          <w:rtl/>
        </w:rPr>
        <w:t>ّ</w:t>
      </w:r>
      <w:r w:rsidRPr="00EA4E1C">
        <w:rPr>
          <w:color w:val="000000" w:themeColor="text1"/>
          <w:sz w:val="27"/>
          <w:rtl/>
        </w:rPr>
        <w:t>ات جدلي</w:t>
      </w:r>
      <w:r w:rsidR="00F678AB" w:rsidRPr="00EA4E1C">
        <w:rPr>
          <w:rFonts w:hint="cs"/>
          <w:color w:val="000000" w:themeColor="text1"/>
          <w:sz w:val="27"/>
          <w:rtl/>
        </w:rPr>
        <w:t>ّ</w:t>
      </w:r>
      <w:r w:rsidRPr="00EA4E1C">
        <w:rPr>
          <w:color w:val="000000" w:themeColor="text1"/>
          <w:sz w:val="27"/>
          <w:rtl/>
        </w:rPr>
        <w:t>ة سبعة، فتناولها بالتحليل والتفكيك، وإعادة ترتيب البنية المعرفية.</w:t>
      </w:r>
    </w:p>
    <w:p w:rsidR="004703EA" w:rsidRPr="00EA4E1C" w:rsidRDefault="004703EA" w:rsidP="004703EA">
      <w:pPr>
        <w:rPr>
          <w:color w:val="000000" w:themeColor="text1"/>
          <w:sz w:val="27"/>
          <w:rtl/>
        </w:rPr>
      </w:pPr>
      <w:r w:rsidRPr="00EA4E1C">
        <w:rPr>
          <w:color w:val="000000" w:themeColor="text1"/>
          <w:sz w:val="27"/>
          <w:rtl/>
        </w:rPr>
        <w:lastRenderedPageBreak/>
        <w:t>6ـ كانت لدى السيد الشهيد في دراساته بعام</w:t>
      </w:r>
      <w:r w:rsidR="00F678AB" w:rsidRPr="00EA4E1C">
        <w:rPr>
          <w:rFonts w:hint="cs"/>
          <w:color w:val="000000" w:themeColor="text1"/>
          <w:sz w:val="27"/>
          <w:rtl/>
        </w:rPr>
        <w:t>ّ</w:t>
      </w:r>
      <w:r w:rsidRPr="00EA4E1C">
        <w:rPr>
          <w:color w:val="000000" w:themeColor="text1"/>
          <w:sz w:val="27"/>
          <w:rtl/>
        </w:rPr>
        <w:t>ة، والاقتصاد بخاص</w:t>
      </w:r>
      <w:r w:rsidR="00F678AB" w:rsidRPr="00EA4E1C">
        <w:rPr>
          <w:rFonts w:hint="cs"/>
          <w:color w:val="000000" w:themeColor="text1"/>
          <w:sz w:val="27"/>
          <w:rtl/>
        </w:rPr>
        <w:t>ّ</w:t>
      </w:r>
      <w:r w:rsidRPr="00EA4E1C">
        <w:rPr>
          <w:color w:val="000000" w:themeColor="text1"/>
          <w:sz w:val="27"/>
          <w:rtl/>
        </w:rPr>
        <w:t>ة، انفرادات اعتبرت حلولاً لما كان عصيّاً على الباحثين قبله.</w:t>
      </w:r>
    </w:p>
    <w:p w:rsidR="00E83C22" w:rsidRPr="00EA4E1C" w:rsidRDefault="004703EA" w:rsidP="004703EA">
      <w:pPr>
        <w:spacing w:line="380" w:lineRule="exact"/>
        <w:rPr>
          <w:color w:val="000000" w:themeColor="text1"/>
          <w:rtl/>
        </w:rPr>
      </w:pPr>
      <w:r w:rsidRPr="00EA4E1C">
        <w:rPr>
          <w:color w:val="000000" w:themeColor="text1"/>
          <w:sz w:val="27"/>
          <w:rtl/>
        </w:rPr>
        <w:t>بذلك يتشك</w:t>
      </w:r>
      <w:r w:rsidR="00F678AB" w:rsidRPr="00EA4E1C">
        <w:rPr>
          <w:rFonts w:hint="cs"/>
          <w:color w:val="000000" w:themeColor="text1"/>
          <w:sz w:val="27"/>
          <w:rtl/>
        </w:rPr>
        <w:t>َّ</w:t>
      </w:r>
      <w:r w:rsidRPr="00EA4E1C">
        <w:rPr>
          <w:color w:val="000000" w:themeColor="text1"/>
          <w:sz w:val="27"/>
          <w:rtl/>
        </w:rPr>
        <w:t>ل السيد محمد باقر الصدر نقطة تحوُّل في طريقة التفكير، وأسلوب المعرفة، والتأسيس للمنهج والمشروع النهضوي من خلال التجذ</w:t>
      </w:r>
      <w:r w:rsidR="00F678AB" w:rsidRPr="00EA4E1C">
        <w:rPr>
          <w:rFonts w:hint="cs"/>
          <w:color w:val="000000" w:themeColor="text1"/>
          <w:sz w:val="27"/>
          <w:rtl/>
        </w:rPr>
        <w:t>ُّ</w:t>
      </w:r>
      <w:r w:rsidRPr="00EA4E1C">
        <w:rPr>
          <w:color w:val="000000" w:themeColor="text1"/>
          <w:sz w:val="27"/>
          <w:rtl/>
        </w:rPr>
        <w:t>ر والتجديد.</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89"/>
          <w:headerReference w:type="default" r:id="rId90"/>
          <w:footerReference w:type="even" r:id="rId91"/>
          <w:footerReference w:type="default" r:id="rId9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93"/>
          <w:headerReference w:type="default" r:id="rId94"/>
          <w:footerReference w:type="even" r:id="rId95"/>
          <w:footerReference w:type="default" r:id="rId96"/>
          <w:headerReference w:type="first" r:id="rId9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DF3DA8" w:rsidP="00DF3DA8">
      <w:pPr>
        <w:pStyle w:val="10"/>
        <w:spacing w:line="216" w:lineRule="auto"/>
        <w:rPr>
          <w:color w:val="000000" w:themeColor="text1"/>
          <w:rtl/>
        </w:rPr>
      </w:pPr>
      <w:bookmarkStart w:id="38" w:name="_Toc245010695"/>
      <w:bookmarkStart w:id="39" w:name="_Toc400358391"/>
      <w:r w:rsidRPr="00EA4E1C">
        <w:rPr>
          <w:color w:val="000000" w:themeColor="text1"/>
          <w:rtl/>
        </w:rPr>
        <w:t>الجمعة شخصية المجتمع الإسلامي</w:t>
      </w:r>
      <w:bookmarkEnd w:id="38"/>
      <w:bookmarkEnd w:id="39"/>
    </w:p>
    <w:p w:rsidR="00E83C22" w:rsidRPr="00EA4E1C" w:rsidRDefault="00E83C22" w:rsidP="00E83C22">
      <w:pPr>
        <w:spacing w:line="300" w:lineRule="exact"/>
        <w:rPr>
          <w:color w:val="000000" w:themeColor="text1"/>
          <w:rtl/>
        </w:rPr>
      </w:pPr>
    </w:p>
    <w:p w:rsidR="00E83C22" w:rsidRPr="00EA4E1C" w:rsidRDefault="00DF3DA8" w:rsidP="00DF3DA8">
      <w:pPr>
        <w:pStyle w:val="Author"/>
        <w:rPr>
          <w:color w:val="000000" w:themeColor="text1"/>
          <w:rtl/>
        </w:rPr>
      </w:pPr>
      <w:bookmarkStart w:id="40" w:name="_Toc400358392"/>
      <w:r w:rsidRPr="00EA4E1C">
        <w:rPr>
          <w:color w:val="000000" w:themeColor="text1"/>
          <w:rtl/>
        </w:rPr>
        <w:t>الشيخ حسن</w:t>
      </w:r>
      <w:r w:rsidR="00AC1EC2" w:rsidRPr="00EA4E1C">
        <w:rPr>
          <w:rFonts w:hint="cs"/>
          <w:color w:val="000000" w:themeColor="text1"/>
          <w:rtl/>
        </w:rPr>
        <w:t xml:space="preserve"> بن</w:t>
      </w:r>
      <w:r w:rsidRPr="00EA4E1C">
        <w:rPr>
          <w:color w:val="000000" w:themeColor="text1"/>
          <w:rtl/>
        </w:rPr>
        <w:t xml:space="preserve"> موسى الصفار</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9"/>
        <w:t>*)</w:t>
      </w:r>
      <w:bookmarkEnd w:id="40"/>
    </w:p>
    <w:p w:rsidR="00E83C22" w:rsidRPr="00EA4E1C" w:rsidRDefault="00E83C22" w:rsidP="00E83C22">
      <w:pPr>
        <w:spacing w:line="300" w:lineRule="exact"/>
        <w:rPr>
          <w:color w:val="000000" w:themeColor="text1"/>
          <w:rtl/>
        </w:rPr>
      </w:pPr>
    </w:p>
    <w:p w:rsidR="00E83C22" w:rsidRPr="00EA4E1C" w:rsidRDefault="00DF3DA8" w:rsidP="00DF3DA8">
      <w:pPr>
        <w:pStyle w:val="31"/>
        <w:rPr>
          <w:color w:val="000000" w:themeColor="text1"/>
          <w:rtl/>
        </w:rPr>
      </w:pPr>
      <w:r w:rsidRPr="00EA4E1C">
        <w:rPr>
          <w:color w:val="000000" w:themeColor="text1"/>
          <w:rtl/>
        </w:rPr>
        <w:t>مقد</w:t>
      </w:r>
      <w:r w:rsidRPr="00EA4E1C">
        <w:rPr>
          <w:rFonts w:hint="cs"/>
          <w:color w:val="000000" w:themeColor="text1"/>
          <w:rtl/>
        </w:rPr>
        <w:t>ّ</w:t>
      </w:r>
      <w:r w:rsidRPr="00EA4E1C">
        <w:rPr>
          <w:color w:val="000000" w:themeColor="text1"/>
          <w:rtl/>
        </w:rPr>
        <w:t>مة</w:t>
      </w:r>
    </w:p>
    <w:p w:rsidR="00DF3DA8" w:rsidRPr="00EA4E1C" w:rsidRDefault="00DF3DA8" w:rsidP="00F678AB">
      <w:pPr>
        <w:pStyle w:val="afff2"/>
        <w:rPr>
          <w:color w:val="000000" w:themeColor="text1"/>
          <w:sz w:val="27"/>
          <w:rtl/>
        </w:rPr>
      </w:pPr>
      <w:r w:rsidRPr="00EA4E1C">
        <w:rPr>
          <w:color w:val="000000" w:themeColor="text1"/>
          <w:sz w:val="27"/>
          <w:rtl/>
        </w:rPr>
        <w:t>تتأث</w:t>
      </w:r>
      <w:r w:rsidR="00F678AB" w:rsidRPr="00EA4E1C">
        <w:rPr>
          <w:rFonts w:hint="cs"/>
          <w:color w:val="000000" w:themeColor="text1"/>
          <w:sz w:val="27"/>
          <w:rtl/>
        </w:rPr>
        <w:t>ّ</w:t>
      </w:r>
      <w:r w:rsidRPr="00EA4E1C">
        <w:rPr>
          <w:color w:val="000000" w:themeColor="text1"/>
          <w:sz w:val="27"/>
          <w:rtl/>
        </w:rPr>
        <w:t>ر ثقافة أيّ جماعة بشرية بواقع علاقتها مع المحيط الاجتماعي الذي تعيش فيه</w:t>
      </w:r>
      <w:r w:rsidR="00F678AB" w:rsidRPr="00EA4E1C">
        <w:rPr>
          <w:rFonts w:hint="cs"/>
          <w:color w:val="000000" w:themeColor="text1"/>
          <w:sz w:val="27"/>
          <w:rtl/>
        </w:rPr>
        <w:t>؛</w:t>
      </w:r>
      <w:r w:rsidRPr="00EA4E1C">
        <w:rPr>
          <w:color w:val="000000" w:themeColor="text1"/>
          <w:sz w:val="27"/>
          <w:rtl/>
        </w:rPr>
        <w:t xml:space="preserve"> فإذا كانت علاقتها مع محيطها سويَّة، قائمة على أساس النديَّة والاحترام المتبادل، فإنها ستعبر عن ذاتها بجلاء ووضوح، وستكون ثقافتها أكثر واقعية واعتدالاً؛ نتيجة شعور الجماعة بالأمن والاحترام.</w:t>
      </w:r>
    </w:p>
    <w:p w:rsidR="00DF3DA8" w:rsidRPr="00EA4E1C" w:rsidRDefault="00DF3DA8" w:rsidP="00DF3DA8">
      <w:pPr>
        <w:pStyle w:val="afff2"/>
        <w:rPr>
          <w:color w:val="000000" w:themeColor="text1"/>
          <w:sz w:val="27"/>
          <w:rtl/>
        </w:rPr>
      </w:pPr>
      <w:r w:rsidRPr="00EA4E1C">
        <w:rPr>
          <w:color w:val="000000" w:themeColor="text1"/>
          <w:sz w:val="27"/>
          <w:rtl/>
        </w:rPr>
        <w:t>أما إذا كانت الجماعة تشعر بالخطر على وجودها أو هويتها ومصالحها من القوى المحيطة بها، وتعاني من حالة تهميش، أو يُمارس ضدها تمييز، فإن ذلك قد يدفعها إلى الانكماش والانطواء على الذات، ويجعل ثقافتها ذات منحى سلبي</w:t>
      </w:r>
      <w:r w:rsidR="00F678AB" w:rsidRPr="00EA4E1C">
        <w:rPr>
          <w:rFonts w:hint="cs"/>
          <w:color w:val="000000" w:themeColor="text1"/>
          <w:sz w:val="27"/>
          <w:rtl/>
        </w:rPr>
        <w:t>ّ</w:t>
      </w:r>
      <w:r w:rsidRPr="00EA4E1C">
        <w:rPr>
          <w:color w:val="000000" w:themeColor="text1"/>
          <w:sz w:val="27"/>
          <w:rtl/>
        </w:rPr>
        <w:t>، نتيجة الشعور بالغبن والاضطهاد.</w:t>
      </w:r>
    </w:p>
    <w:p w:rsidR="00DF3DA8" w:rsidRPr="00EA4E1C" w:rsidRDefault="00DF3DA8" w:rsidP="00DF3DA8">
      <w:pPr>
        <w:pStyle w:val="afff2"/>
        <w:rPr>
          <w:color w:val="000000" w:themeColor="text1"/>
          <w:sz w:val="27"/>
          <w:rtl/>
        </w:rPr>
      </w:pPr>
      <w:r w:rsidRPr="00EA4E1C">
        <w:rPr>
          <w:color w:val="000000" w:themeColor="text1"/>
          <w:sz w:val="27"/>
          <w:rtl/>
        </w:rPr>
        <w:t>وهذا هو ما تعانيه أغلب الجماعات الشيعية منذ زمن طويل، حيث واجهت ظروف تمييز وجفاء، دفعتها إلى الانكفاء والانغلاق، وأصاب</w:t>
      </w:r>
      <w:r w:rsidR="00F678AB" w:rsidRPr="00EA4E1C">
        <w:rPr>
          <w:rFonts w:hint="cs"/>
          <w:color w:val="000000" w:themeColor="text1"/>
          <w:sz w:val="27"/>
          <w:rtl/>
        </w:rPr>
        <w:t>َ</w:t>
      </w:r>
      <w:r w:rsidRPr="00EA4E1C">
        <w:rPr>
          <w:color w:val="000000" w:themeColor="text1"/>
          <w:sz w:val="27"/>
          <w:rtl/>
        </w:rPr>
        <w:t>ت</w:t>
      </w:r>
      <w:r w:rsidR="00F678AB" w:rsidRPr="00EA4E1C">
        <w:rPr>
          <w:rFonts w:hint="cs"/>
          <w:color w:val="000000" w:themeColor="text1"/>
          <w:sz w:val="27"/>
          <w:rtl/>
        </w:rPr>
        <w:t>ْ</w:t>
      </w:r>
      <w:r w:rsidRPr="00EA4E1C">
        <w:rPr>
          <w:color w:val="000000" w:themeColor="text1"/>
          <w:sz w:val="27"/>
          <w:rtl/>
        </w:rPr>
        <w:t xml:space="preserve"> ثقافتها ببعض النتوءات والأورام. </w:t>
      </w:r>
    </w:p>
    <w:p w:rsidR="00DF3DA8" w:rsidRPr="00EA4E1C" w:rsidRDefault="00DF3DA8" w:rsidP="00DF3DA8">
      <w:pPr>
        <w:pStyle w:val="afff2"/>
        <w:rPr>
          <w:color w:val="000000" w:themeColor="text1"/>
          <w:sz w:val="27"/>
          <w:rtl/>
        </w:rPr>
      </w:pPr>
      <w:r w:rsidRPr="00EA4E1C">
        <w:rPr>
          <w:color w:val="000000" w:themeColor="text1"/>
          <w:sz w:val="27"/>
          <w:rtl/>
        </w:rPr>
        <w:t>ب</w:t>
      </w:r>
      <w:r w:rsidR="00F678AB" w:rsidRPr="00EA4E1C">
        <w:rPr>
          <w:rFonts w:hint="cs"/>
          <w:color w:val="000000" w:themeColor="text1"/>
          <w:sz w:val="27"/>
          <w:rtl/>
        </w:rPr>
        <w:t>َ</w:t>
      </w:r>
      <w:r w:rsidRPr="00EA4E1C">
        <w:rPr>
          <w:color w:val="000000" w:themeColor="text1"/>
          <w:sz w:val="27"/>
          <w:rtl/>
        </w:rPr>
        <w:t>ي</w:t>
      </w:r>
      <w:r w:rsidR="00F678AB" w:rsidRPr="00EA4E1C">
        <w:rPr>
          <w:rFonts w:hint="cs"/>
          <w:color w:val="000000" w:themeColor="text1"/>
          <w:sz w:val="27"/>
          <w:rtl/>
        </w:rPr>
        <w:t>ْ</w:t>
      </w:r>
      <w:r w:rsidRPr="00EA4E1C">
        <w:rPr>
          <w:color w:val="000000" w:themeColor="text1"/>
          <w:sz w:val="27"/>
          <w:rtl/>
        </w:rPr>
        <w:t>د أن تحسُّن أوضاع الشيعة أخيراً في عدد من بلدانهم شج</w:t>
      </w:r>
      <w:r w:rsidR="00F678AB" w:rsidRPr="00EA4E1C">
        <w:rPr>
          <w:rFonts w:hint="cs"/>
          <w:color w:val="000000" w:themeColor="text1"/>
          <w:sz w:val="27"/>
          <w:rtl/>
        </w:rPr>
        <w:t>َّ</w:t>
      </w:r>
      <w:r w:rsidRPr="00EA4E1C">
        <w:rPr>
          <w:color w:val="000000" w:themeColor="text1"/>
          <w:sz w:val="27"/>
          <w:rtl/>
        </w:rPr>
        <w:t>ع حالة الانفتاح لدى نخبهم الواعية، وخلق الأجواء المناسبة للتبشير بثقافة جديدة، تدعو إلى التوازن والاعتدال، وتضع حد</w:t>
      </w:r>
      <w:r w:rsidR="00F678AB" w:rsidRPr="00EA4E1C">
        <w:rPr>
          <w:rFonts w:hint="cs"/>
          <w:color w:val="000000" w:themeColor="text1"/>
          <w:sz w:val="27"/>
          <w:rtl/>
        </w:rPr>
        <w:t>ّ</w:t>
      </w:r>
      <w:r w:rsidRPr="00EA4E1C">
        <w:rPr>
          <w:color w:val="000000" w:themeColor="text1"/>
          <w:sz w:val="27"/>
          <w:rtl/>
        </w:rPr>
        <w:t>اً لتوجهات الانغلاق، وسيطرة مشاعر الظلامة والغبن.</w:t>
      </w:r>
    </w:p>
    <w:p w:rsidR="00DF3DA8" w:rsidRPr="00C319AD" w:rsidRDefault="00DF3DA8" w:rsidP="00DF3DA8">
      <w:pPr>
        <w:pStyle w:val="afff2"/>
        <w:rPr>
          <w:color w:val="000000" w:themeColor="text1"/>
          <w:szCs w:val="26"/>
          <w:rtl/>
        </w:rPr>
      </w:pPr>
      <w:r w:rsidRPr="00C319AD">
        <w:rPr>
          <w:color w:val="000000" w:themeColor="text1"/>
          <w:szCs w:val="26"/>
          <w:rtl/>
        </w:rPr>
        <w:t>ومن الطبيعي أن لا تستجيب كل</w:t>
      </w:r>
      <w:r w:rsidR="00F678AB" w:rsidRPr="00C319AD">
        <w:rPr>
          <w:rFonts w:hint="cs"/>
          <w:color w:val="000000" w:themeColor="text1"/>
          <w:szCs w:val="26"/>
          <w:rtl/>
        </w:rPr>
        <w:t>ّ</w:t>
      </w:r>
      <w:r w:rsidRPr="00C319AD">
        <w:rPr>
          <w:color w:val="000000" w:themeColor="text1"/>
          <w:szCs w:val="26"/>
          <w:rtl/>
        </w:rPr>
        <w:t xml:space="preserve"> الساحات الشيعية فوراً لدعوات التطوير والإصلاح؛ لوجود رأي محافظ متجذ</w:t>
      </w:r>
      <w:r w:rsidR="00F678AB" w:rsidRPr="00C319AD">
        <w:rPr>
          <w:rFonts w:hint="cs"/>
          <w:color w:val="000000" w:themeColor="text1"/>
          <w:szCs w:val="26"/>
          <w:rtl/>
        </w:rPr>
        <w:t>ِّ</w:t>
      </w:r>
      <w:r w:rsidRPr="00C319AD">
        <w:rPr>
          <w:color w:val="000000" w:themeColor="text1"/>
          <w:szCs w:val="26"/>
          <w:rtl/>
        </w:rPr>
        <w:t>ر في عمق المجتمع؛ ولوجود مراكز قوى تستفيد من الواقع السائد؛ ولأن الناس ـ عادة</w:t>
      </w:r>
      <w:r w:rsidR="00F678AB" w:rsidRPr="00C319AD">
        <w:rPr>
          <w:rFonts w:hint="cs"/>
          <w:color w:val="000000" w:themeColor="text1"/>
          <w:szCs w:val="26"/>
          <w:rtl/>
        </w:rPr>
        <w:t>ً</w:t>
      </w:r>
      <w:r w:rsidRPr="00C319AD">
        <w:rPr>
          <w:color w:val="000000" w:themeColor="text1"/>
          <w:szCs w:val="26"/>
          <w:rtl/>
        </w:rPr>
        <w:t xml:space="preserve"> ـ لا يتخل</w:t>
      </w:r>
      <w:r w:rsidR="00F678AB" w:rsidRPr="00C319AD">
        <w:rPr>
          <w:rFonts w:hint="cs"/>
          <w:color w:val="000000" w:themeColor="text1"/>
          <w:szCs w:val="26"/>
          <w:rtl/>
        </w:rPr>
        <w:t>ّ</w:t>
      </w:r>
      <w:r w:rsidRPr="00C319AD">
        <w:rPr>
          <w:color w:val="000000" w:themeColor="text1"/>
          <w:szCs w:val="26"/>
          <w:rtl/>
        </w:rPr>
        <w:t>ون بسرعة عما ورثوه من أسلافهم، وألفوه زمناً طويلاً.</w:t>
      </w:r>
    </w:p>
    <w:p w:rsidR="00DF3DA8" w:rsidRPr="00EA4E1C" w:rsidRDefault="00DF3DA8" w:rsidP="00DF3DA8">
      <w:pPr>
        <w:pStyle w:val="afff2"/>
        <w:rPr>
          <w:color w:val="000000" w:themeColor="text1"/>
          <w:sz w:val="27"/>
          <w:rtl/>
        </w:rPr>
      </w:pPr>
      <w:r w:rsidRPr="00EA4E1C">
        <w:rPr>
          <w:color w:val="000000" w:themeColor="text1"/>
          <w:sz w:val="27"/>
          <w:rtl/>
        </w:rPr>
        <w:lastRenderedPageBreak/>
        <w:t>لكن</w:t>
      </w:r>
      <w:r w:rsidR="00F678AB" w:rsidRPr="00EA4E1C">
        <w:rPr>
          <w:rFonts w:hint="cs"/>
          <w:color w:val="000000" w:themeColor="text1"/>
          <w:sz w:val="27"/>
          <w:rtl/>
        </w:rPr>
        <w:t>ّ</w:t>
      </w:r>
      <w:r w:rsidRPr="00EA4E1C">
        <w:rPr>
          <w:color w:val="000000" w:themeColor="text1"/>
          <w:sz w:val="27"/>
          <w:rtl/>
        </w:rPr>
        <w:t xml:space="preserve"> المراهنة قائمة على ارتفاع مستوى الوعي عند جمهور الناس، وعلى المزيد من التقدم في الأوضاع الاجتماعية الوطنية، المتجاوزة لسياسات التمييز والإقصاء، فإن ذلك كفيل بتشجيع توجهات الانفتاح والاعتدال لمختلف شرائح المجتمع.</w:t>
      </w:r>
    </w:p>
    <w:p w:rsidR="00DF3DA8" w:rsidRPr="00EA4E1C" w:rsidRDefault="00DF3DA8" w:rsidP="00DF3DA8">
      <w:pPr>
        <w:pStyle w:val="afff2"/>
        <w:rPr>
          <w:color w:val="000000" w:themeColor="text1"/>
          <w:sz w:val="27"/>
          <w:rtl/>
        </w:rPr>
      </w:pPr>
      <w:r w:rsidRPr="00EA4E1C">
        <w:rPr>
          <w:color w:val="000000" w:themeColor="text1"/>
          <w:sz w:val="27"/>
          <w:rtl/>
        </w:rPr>
        <w:t>ومن القضايا الدينية الاجتماعية التي تأث</w:t>
      </w:r>
      <w:r w:rsidR="00F678AB" w:rsidRPr="00EA4E1C">
        <w:rPr>
          <w:rFonts w:hint="cs"/>
          <w:color w:val="000000" w:themeColor="text1"/>
          <w:sz w:val="27"/>
          <w:rtl/>
        </w:rPr>
        <w:t>ّ</w:t>
      </w:r>
      <w:r w:rsidRPr="00EA4E1C">
        <w:rPr>
          <w:color w:val="000000" w:themeColor="text1"/>
          <w:sz w:val="27"/>
          <w:rtl/>
        </w:rPr>
        <w:t>رت لدى معظم المجتمعات الشيعية بواقع العلاقة غير الإيجابية مع محيطهم قضية (صلاة الجمعة)، حيث حُر</w:t>
      </w:r>
      <w:r w:rsidR="00F678AB" w:rsidRPr="00EA4E1C">
        <w:rPr>
          <w:rFonts w:hint="cs"/>
          <w:color w:val="000000" w:themeColor="text1"/>
          <w:sz w:val="27"/>
          <w:rtl/>
        </w:rPr>
        <w:t>ِ</w:t>
      </w:r>
      <w:r w:rsidRPr="00EA4E1C">
        <w:rPr>
          <w:color w:val="000000" w:themeColor="text1"/>
          <w:sz w:val="27"/>
          <w:rtl/>
        </w:rPr>
        <w:t>م منها الشيعة في الكثير من أزمنتهم وأوطانهم.</w:t>
      </w:r>
    </w:p>
    <w:p w:rsidR="00DF3DA8" w:rsidRPr="00EA4E1C" w:rsidRDefault="00DF3DA8" w:rsidP="00DF3DA8">
      <w:pPr>
        <w:pStyle w:val="afff2"/>
        <w:rPr>
          <w:color w:val="000000" w:themeColor="text1"/>
          <w:sz w:val="27"/>
          <w:rtl/>
        </w:rPr>
      </w:pPr>
      <w:r w:rsidRPr="00EA4E1C">
        <w:rPr>
          <w:color w:val="000000" w:themeColor="text1"/>
          <w:sz w:val="27"/>
          <w:rtl/>
        </w:rPr>
        <w:t>ويبدو لي أن السبب الرئيس لذلك هو شعورهم بالاستضعاف والتهميش، بينما صلاة الجمعة مظهر لقو</w:t>
      </w:r>
      <w:r w:rsidR="00F678AB" w:rsidRPr="00EA4E1C">
        <w:rPr>
          <w:rFonts w:hint="cs"/>
          <w:color w:val="000000" w:themeColor="text1"/>
          <w:sz w:val="27"/>
          <w:rtl/>
        </w:rPr>
        <w:t>ّ</w:t>
      </w:r>
      <w:r w:rsidRPr="00EA4E1C">
        <w:rPr>
          <w:color w:val="000000" w:themeColor="text1"/>
          <w:sz w:val="27"/>
          <w:rtl/>
        </w:rPr>
        <w:t>ة الجماعة، ومنبر لإعلان خطابها الديني الاجتماعي.</w:t>
      </w:r>
    </w:p>
    <w:p w:rsidR="00DF3DA8" w:rsidRPr="00EA4E1C" w:rsidRDefault="00DF3DA8" w:rsidP="00DF3DA8">
      <w:pPr>
        <w:pStyle w:val="afff2"/>
        <w:rPr>
          <w:color w:val="000000" w:themeColor="text1"/>
          <w:sz w:val="27"/>
          <w:rtl/>
        </w:rPr>
      </w:pPr>
      <w:r w:rsidRPr="00EA4E1C">
        <w:rPr>
          <w:color w:val="000000" w:themeColor="text1"/>
          <w:sz w:val="27"/>
          <w:rtl/>
        </w:rPr>
        <w:t>لذا نرى الآن إحياء صلاة الجمعة في الأوساط الشيعية التي تجاوزت تلك المشاعر السلبية، وقر</w:t>
      </w:r>
      <w:r w:rsidR="00F678AB" w:rsidRPr="00EA4E1C">
        <w:rPr>
          <w:rFonts w:hint="cs"/>
          <w:color w:val="000000" w:themeColor="text1"/>
          <w:sz w:val="27"/>
          <w:rtl/>
        </w:rPr>
        <w:t>َّ</w:t>
      </w:r>
      <w:r w:rsidRPr="00EA4E1C">
        <w:rPr>
          <w:color w:val="000000" w:themeColor="text1"/>
          <w:sz w:val="27"/>
          <w:rtl/>
        </w:rPr>
        <w:t>رت التعبير عن ذاتها بجلاء</w:t>
      </w:r>
      <w:r w:rsidR="00F678AB" w:rsidRPr="00EA4E1C">
        <w:rPr>
          <w:rFonts w:hint="cs"/>
          <w:color w:val="000000" w:themeColor="text1"/>
          <w:sz w:val="27"/>
          <w:rtl/>
        </w:rPr>
        <w:t>ٍ</w:t>
      </w:r>
      <w:r w:rsidRPr="00EA4E1C">
        <w:rPr>
          <w:color w:val="000000" w:themeColor="text1"/>
          <w:sz w:val="27"/>
          <w:rtl/>
        </w:rPr>
        <w:t xml:space="preserve"> ووضوح.</w:t>
      </w:r>
    </w:p>
    <w:p w:rsidR="00DF3DA8" w:rsidRPr="00EA4E1C" w:rsidRDefault="00DF3DA8" w:rsidP="00DF3DA8">
      <w:pPr>
        <w:pStyle w:val="afff2"/>
        <w:rPr>
          <w:color w:val="000000" w:themeColor="text1"/>
          <w:sz w:val="27"/>
          <w:rtl/>
        </w:rPr>
      </w:pPr>
      <w:r w:rsidRPr="00EA4E1C">
        <w:rPr>
          <w:color w:val="000000" w:themeColor="text1"/>
          <w:sz w:val="27"/>
          <w:rtl/>
        </w:rPr>
        <w:t>إن إقامة صلاة الجمعة، إضافةً إلى قيمتها الذاتية كفريضة</w:t>
      </w:r>
      <w:r w:rsidR="00F678AB" w:rsidRPr="00EA4E1C">
        <w:rPr>
          <w:rFonts w:hint="cs"/>
          <w:color w:val="000000" w:themeColor="text1"/>
          <w:sz w:val="27"/>
          <w:rtl/>
        </w:rPr>
        <w:t>ٍ</w:t>
      </w:r>
      <w:r w:rsidRPr="00EA4E1C">
        <w:rPr>
          <w:color w:val="000000" w:themeColor="text1"/>
          <w:sz w:val="27"/>
          <w:rtl/>
        </w:rPr>
        <w:t xml:space="preserve"> وشعيرة إسلامية، هي مؤش</w:t>
      </w:r>
      <w:r w:rsidR="00F678AB" w:rsidRPr="00EA4E1C">
        <w:rPr>
          <w:rFonts w:hint="cs"/>
          <w:color w:val="000000" w:themeColor="text1"/>
          <w:sz w:val="27"/>
          <w:rtl/>
        </w:rPr>
        <w:t>ِّ</w:t>
      </w:r>
      <w:r w:rsidRPr="00EA4E1C">
        <w:rPr>
          <w:color w:val="000000" w:themeColor="text1"/>
          <w:sz w:val="27"/>
          <w:rtl/>
        </w:rPr>
        <w:t>ر إلى تطو</w:t>
      </w:r>
      <w:r w:rsidR="00F678AB" w:rsidRPr="00EA4E1C">
        <w:rPr>
          <w:rFonts w:hint="cs"/>
          <w:color w:val="000000" w:themeColor="text1"/>
          <w:sz w:val="27"/>
          <w:rtl/>
        </w:rPr>
        <w:t>ّ</w:t>
      </w:r>
      <w:r w:rsidRPr="00EA4E1C">
        <w:rPr>
          <w:color w:val="000000" w:themeColor="text1"/>
          <w:sz w:val="27"/>
          <w:rtl/>
        </w:rPr>
        <w:t>ر إيجابي داخل المجتمع، وفي علاقته بمحيطه.</w:t>
      </w:r>
    </w:p>
    <w:p w:rsidR="00DF3DA8" w:rsidRPr="00EA4E1C" w:rsidRDefault="00DF3DA8" w:rsidP="00DF3DA8">
      <w:pPr>
        <w:pStyle w:val="afff2"/>
        <w:rPr>
          <w:color w:val="000000" w:themeColor="text1"/>
          <w:sz w:val="27"/>
          <w:rtl/>
        </w:rPr>
      </w:pPr>
      <w:r w:rsidRPr="00EA4E1C">
        <w:rPr>
          <w:color w:val="000000" w:themeColor="text1"/>
          <w:sz w:val="27"/>
          <w:rtl/>
        </w:rPr>
        <w:t>أما القول بأن عزوف الشيعة عن صلاة الجمعة ينطلق من موقف فقهي لا يرى مشروعيتها في غياب الإمام المعصوم فإن</w:t>
      </w:r>
      <w:r w:rsidR="00F678AB" w:rsidRPr="00EA4E1C">
        <w:rPr>
          <w:rFonts w:hint="cs"/>
          <w:color w:val="000000" w:themeColor="text1"/>
          <w:sz w:val="27"/>
          <w:rtl/>
        </w:rPr>
        <w:t>ّ</w:t>
      </w:r>
      <w:r w:rsidRPr="00EA4E1C">
        <w:rPr>
          <w:color w:val="000000" w:themeColor="text1"/>
          <w:sz w:val="27"/>
          <w:rtl/>
        </w:rPr>
        <w:t>ه قول غير دقيق؛ لأن القائلين بهذا الرأي من فقهاء الشيعة عدد</w:t>
      </w:r>
      <w:r w:rsidR="00F678AB" w:rsidRPr="00EA4E1C">
        <w:rPr>
          <w:rFonts w:hint="cs"/>
          <w:color w:val="000000" w:themeColor="text1"/>
          <w:sz w:val="27"/>
          <w:rtl/>
        </w:rPr>
        <w:t>ٌ</w:t>
      </w:r>
      <w:r w:rsidRPr="00EA4E1C">
        <w:rPr>
          <w:color w:val="000000" w:themeColor="text1"/>
          <w:sz w:val="27"/>
          <w:rtl/>
        </w:rPr>
        <w:t xml:space="preserve"> قليل، بينما يرى أكثري</w:t>
      </w:r>
      <w:r w:rsidR="00F678AB" w:rsidRPr="00EA4E1C">
        <w:rPr>
          <w:rFonts w:hint="cs"/>
          <w:color w:val="000000" w:themeColor="text1"/>
          <w:sz w:val="27"/>
          <w:rtl/>
        </w:rPr>
        <w:t>ّ</w:t>
      </w:r>
      <w:r w:rsidRPr="00EA4E1C">
        <w:rPr>
          <w:color w:val="000000" w:themeColor="text1"/>
          <w:sz w:val="27"/>
          <w:rtl/>
        </w:rPr>
        <w:t>ة فقهائهم مشروعيتها في كل</w:t>
      </w:r>
      <w:r w:rsidR="00F678AB" w:rsidRPr="00EA4E1C">
        <w:rPr>
          <w:rFonts w:hint="cs"/>
          <w:color w:val="000000" w:themeColor="text1"/>
          <w:sz w:val="27"/>
          <w:rtl/>
        </w:rPr>
        <w:t>ّ</w:t>
      </w:r>
      <w:r w:rsidRPr="00EA4E1C">
        <w:rPr>
          <w:color w:val="000000" w:themeColor="text1"/>
          <w:sz w:val="27"/>
          <w:rtl/>
        </w:rPr>
        <w:t xml:space="preserve"> زمان ومكان؛ على أساس الوجوب التعييني عند قسم</w:t>
      </w:r>
      <w:r w:rsidR="00F678AB" w:rsidRPr="00EA4E1C">
        <w:rPr>
          <w:rFonts w:hint="cs"/>
          <w:color w:val="000000" w:themeColor="text1"/>
          <w:sz w:val="27"/>
          <w:rtl/>
        </w:rPr>
        <w:t>ٍ</w:t>
      </w:r>
      <w:r w:rsidRPr="00EA4E1C">
        <w:rPr>
          <w:color w:val="000000" w:themeColor="text1"/>
          <w:sz w:val="27"/>
          <w:rtl/>
        </w:rPr>
        <w:t xml:space="preserve"> منهم، بمعنى أن صلاة الجمعة هي المتعي</w:t>
      </w:r>
      <w:r w:rsidR="00F678AB" w:rsidRPr="00EA4E1C">
        <w:rPr>
          <w:rFonts w:hint="cs"/>
          <w:color w:val="000000" w:themeColor="text1"/>
          <w:sz w:val="27"/>
          <w:rtl/>
        </w:rPr>
        <w:t>ِّ</w:t>
      </w:r>
      <w:r w:rsidRPr="00EA4E1C">
        <w:rPr>
          <w:color w:val="000000" w:themeColor="text1"/>
          <w:sz w:val="27"/>
          <w:rtl/>
        </w:rPr>
        <w:t>نة دون صلاة الظهر يوم الجمعة؛ أو على أساس الوجوب التخييري عند قسم آخر، بمعنى أن الواجب أداء إحدى الصلاتين، إما الجمعة أو الظهر، حسب اختيار المكل</w:t>
      </w:r>
      <w:r w:rsidR="00F678AB" w:rsidRPr="00EA4E1C">
        <w:rPr>
          <w:rFonts w:hint="cs"/>
          <w:color w:val="000000" w:themeColor="text1"/>
          <w:sz w:val="27"/>
          <w:rtl/>
        </w:rPr>
        <w:t>َّ</w:t>
      </w:r>
      <w:r w:rsidRPr="00EA4E1C">
        <w:rPr>
          <w:color w:val="000000" w:themeColor="text1"/>
          <w:sz w:val="27"/>
          <w:rtl/>
        </w:rPr>
        <w:t>ف.</w:t>
      </w:r>
    </w:p>
    <w:p w:rsidR="00DF3DA8" w:rsidRPr="00EA4E1C" w:rsidRDefault="00DF3DA8" w:rsidP="00DF3DA8">
      <w:pPr>
        <w:pStyle w:val="afff2"/>
        <w:rPr>
          <w:color w:val="000000" w:themeColor="text1"/>
          <w:sz w:val="27"/>
          <w:rtl/>
        </w:rPr>
      </w:pPr>
      <w:r w:rsidRPr="00EA4E1C">
        <w:rPr>
          <w:color w:val="000000" w:themeColor="text1"/>
          <w:sz w:val="27"/>
          <w:rtl/>
        </w:rPr>
        <w:t>ويضيف بعض الفقهاء أنه إذا أقيمت صلاة الجمعة فعلاً أصبحت هي المتعي</w:t>
      </w:r>
      <w:r w:rsidR="00F678AB" w:rsidRPr="00EA4E1C">
        <w:rPr>
          <w:rFonts w:hint="cs"/>
          <w:color w:val="000000" w:themeColor="text1"/>
          <w:sz w:val="27"/>
          <w:rtl/>
        </w:rPr>
        <w:t>ِّ</w:t>
      </w:r>
      <w:r w:rsidRPr="00EA4E1C">
        <w:rPr>
          <w:color w:val="000000" w:themeColor="text1"/>
          <w:sz w:val="27"/>
          <w:rtl/>
        </w:rPr>
        <w:t>نة على المكلَّفين في ذلك البلد، ووجب عليهم الحضور لها.</w:t>
      </w:r>
    </w:p>
    <w:p w:rsidR="00DF3DA8" w:rsidRPr="00EA4E1C" w:rsidRDefault="00DF3DA8" w:rsidP="00DF3DA8">
      <w:pPr>
        <w:pStyle w:val="afff2"/>
        <w:rPr>
          <w:color w:val="000000" w:themeColor="text1"/>
          <w:sz w:val="27"/>
          <w:rtl/>
        </w:rPr>
      </w:pPr>
      <w:r w:rsidRPr="00EA4E1C">
        <w:rPr>
          <w:color w:val="000000" w:themeColor="text1"/>
          <w:sz w:val="27"/>
          <w:rtl/>
        </w:rPr>
        <w:t>والفقهاء الذين ير</w:t>
      </w:r>
      <w:r w:rsidR="00F678AB" w:rsidRPr="00EA4E1C">
        <w:rPr>
          <w:rFonts w:hint="cs"/>
          <w:color w:val="000000" w:themeColor="text1"/>
          <w:sz w:val="27"/>
          <w:rtl/>
        </w:rPr>
        <w:t>َ</w:t>
      </w:r>
      <w:r w:rsidRPr="00EA4E1C">
        <w:rPr>
          <w:color w:val="000000" w:themeColor="text1"/>
          <w:sz w:val="27"/>
          <w:rtl/>
        </w:rPr>
        <w:t>و</w:t>
      </w:r>
      <w:r w:rsidR="00F678AB" w:rsidRPr="00EA4E1C">
        <w:rPr>
          <w:rFonts w:hint="cs"/>
          <w:color w:val="000000" w:themeColor="text1"/>
          <w:sz w:val="27"/>
          <w:rtl/>
        </w:rPr>
        <w:t>ْ</w:t>
      </w:r>
      <w:r w:rsidRPr="00EA4E1C">
        <w:rPr>
          <w:color w:val="000000" w:themeColor="text1"/>
          <w:sz w:val="27"/>
          <w:rtl/>
        </w:rPr>
        <w:t>ن التخيير بين صلاة الجمعة وصلاة الظهر يرى معظمهم أفضلي</w:t>
      </w:r>
      <w:r w:rsidR="00F678AB" w:rsidRPr="00EA4E1C">
        <w:rPr>
          <w:rFonts w:hint="cs"/>
          <w:color w:val="000000" w:themeColor="text1"/>
          <w:sz w:val="27"/>
          <w:rtl/>
        </w:rPr>
        <w:t>ّ</w:t>
      </w:r>
      <w:r w:rsidRPr="00EA4E1C">
        <w:rPr>
          <w:color w:val="000000" w:themeColor="text1"/>
          <w:sz w:val="27"/>
          <w:rtl/>
        </w:rPr>
        <w:t>ة صلاة الجمعة ورجحانها على صلاة الظهر.</w:t>
      </w:r>
    </w:p>
    <w:p w:rsidR="00DF3DA8" w:rsidRPr="00EA4E1C" w:rsidRDefault="00DF3DA8" w:rsidP="00DF3DA8">
      <w:pPr>
        <w:pStyle w:val="afff2"/>
        <w:rPr>
          <w:color w:val="000000" w:themeColor="text1"/>
          <w:sz w:val="27"/>
          <w:rtl/>
        </w:rPr>
      </w:pPr>
      <w:r w:rsidRPr="00EA4E1C">
        <w:rPr>
          <w:color w:val="000000" w:themeColor="text1"/>
          <w:sz w:val="27"/>
          <w:rtl/>
        </w:rPr>
        <w:t>إن ذلك يعني أن العزوف عن إقامة صلاة الجمعة له منشأ</w:t>
      </w:r>
      <w:r w:rsidR="00F678AB" w:rsidRPr="00EA4E1C">
        <w:rPr>
          <w:rFonts w:hint="cs"/>
          <w:color w:val="000000" w:themeColor="text1"/>
          <w:sz w:val="27"/>
          <w:rtl/>
        </w:rPr>
        <w:t>ٌ</w:t>
      </w:r>
      <w:r w:rsidRPr="00EA4E1C">
        <w:rPr>
          <w:color w:val="000000" w:themeColor="text1"/>
          <w:sz w:val="27"/>
          <w:rtl/>
        </w:rPr>
        <w:t xml:space="preserve"> آخر، وليس المانع الفقهي الشرعي.</w:t>
      </w:r>
    </w:p>
    <w:p w:rsidR="00DF3DA8" w:rsidRPr="00EA4E1C" w:rsidRDefault="00DF3DA8" w:rsidP="00DF3DA8">
      <w:pPr>
        <w:pStyle w:val="afff2"/>
        <w:rPr>
          <w:color w:val="000000" w:themeColor="text1"/>
          <w:sz w:val="27"/>
          <w:rtl/>
        </w:rPr>
      </w:pPr>
      <w:r w:rsidRPr="00EA4E1C">
        <w:rPr>
          <w:color w:val="000000" w:themeColor="text1"/>
          <w:sz w:val="27"/>
          <w:rtl/>
        </w:rPr>
        <w:t>ولعل</w:t>
      </w:r>
      <w:r w:rsidR="00F678AB" w:rsidRPr="00EA4E1C">
        <w:rPr>
          <w:rFonts w:hint="cs"/>
          <w:color w:val="000000" w:themeColor="text1"/>
          <w:sz w:val="27"/>
          <w:rtl/>
        </w:rPr>
        <w:t>ّ</w:t>
      </w:r>
      <w:r w:rsidRPr="00EA4E1C">
        <w:rPr>
          <w:color w:val="000000" w:themeColor="text1"/>
          <w:sz w:val="27"/>
          <w:rtl/>
        </w:rPr>
        <w:t>نا نلمح في اشتراط عدد من فقهاء الشيعة لوجوب أو صحة إقامة صلاة الجمعة وجود السلطان العادل ما يشير إلى أخذ الواقع السياسي للمجتمع بعين الاعتبار.</w:t>
      </w:r>
    </w:p>
    <w:p w:rsidR="00DF3DA8" w:rsidRPr="00EA4E1C" w:rsidRDefault="00DF3DA8" w:rsidP="00DF3DA8">
      <w:pPr>
        <w:pStyle w:val="afff2"/>
        <w:rPr>
          <w:color w:val="000000" w:themeColor="text1"/>
          <w:sz w:val="27"/>
          <w:rtl/>
        </w:rPr>
      </w:pPr>
      <w:r w:rsidRPr="00EA4E1C">
        <w:rPr>
          <w:color w:val="000000" w:themeColor="text1"/>
          <w:sz w:val="27"/>
          <w:rtl/>
        </w:rPr>
        <w:lastRenderedPageBreak/>
        <w:t>قال الشهيد الصدر: «وي</w:t>
      </w:r>
      <w:r w:rsidR="00F678AB" w:rsidRPr="00EA4E1C">
        <w:rPr>
          <w:rFonts w:hint="cs"/>
          <w:color w:val="000000" w:themeColor="text1"/>
          <w:sz w:val="27"/>
          <w:rtl/>
        </w:rPr>
        <w:t>ُ</w:t>
      </w:r>
      <w:r w:rsidRPr="00EA4E1C">
        <w:rPr>
          <w:color w:val="000000" w:themeColor="text1"/>
          <w:sz w:val="27"/>
          <w:rtl/>
        </w:rPr>
        <w:t>راد بالسلطان العادل: الشخص أو الأشخاص الذين يمارسون السلطة فعلاً بصورة مشروعة، ويقيمون الع</w:t>
      </w:r>
      <w:r w:rsidR="00F678AB" w:rsidRPr="00EA4E1C">
        <w:rPr>
          <w:rFonts w:hint="cs"/>
          <w:color w:val="000000" w:themeColor="text1"/>
          <w:sz w:val="27"/>
          <w:rtl/>
        </w:rPr>
        <w:t>َ</w:t>
      </w:r>
      <w:r w:rsidRPr="00EA4E1C">
        <w:rPr>
          <w:color w:val="000000" w:themeColor="text1"/>
          <w:sz w:val="27"/>
          <w:rtl/>
        </w:rPr>
        <w:t>د</w:t>
      </w:r>
      <w:r w:rsidR="00F678AB" w:rsidRPr="00EA4E1C">
        <w:rPr>
          <w:rFonts w:hint="cs"/>
          <w:color w:val="000000" w:themeColor="text1"/>
          <w:sz w:val="27"/>
          <w:rtl/>
        </w:rPr>
        <w:t>ْ</w:t>
      </w:r>
      <w:r w:rsidRPr="00EA4E1C">
        <w:rPr>
          <w:color w:val="000000" w:themeColor="text1"/>
          <w:sz w:val="27"/>
          <w:rtl/>
        </w:rPr>
        <w:t>ل بين الرعية»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28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كما أن تصريح بعض الفقهاء، كالشيخ الطوسي، باشتراط الأمن من الضرر في إقامة صلاة الجمعة بخطبت</w:t>
      </w:r>
      <w:r w:rsidR="00F678AB" w:rsidRPr="00EA4E1C">
        <w:rPr>
          <w:rFonts w:hint="cs"/>
          <w:color w:val="000000" w:themeColor="text1"/>
          <w:sz w:val="27"/>
          <w:rtl/>
        </w:rPr>
        <w:t>َ</w:t>
      </w:r>
      <w:r w:rsidRPr="00EA4E1C">
        <w:rPr>
          <w:color w:val="000000" w:themeColor="text1"/>
          <w:sz w:val="27"/>
          <w:rtl/>
        </w:rPr>
        <w:t>ي</w:t>
      </w:r>
      <w:r w:rsidR="00F678AB" w:rsidRPr="00EA4E1C">
        <w:rPr>
          <w:rFonts w:hint="cs"/>
          <w:color w:val="000000" w:themeColor="text1"/>
          <w:sz w:val="27"/>
          <w:rtl/>
        </w:rPr>
        <w:t>ْ</w:t>
      </w:r>
      <w:r w:rsidRPr="00EA4E1C">
        <w:rPr>
          <w:color w:val="000000" w:themeColor="text1"/>
          <w:sz w:val="27"/>
          <w:rtl/>
        </w:rPr>
        <w:t>ها شاهدٌ واضحٌ على ما ذهبنا إليه.</w:t>
      </w:r>
    </w:p>
    <w:p w:rsidR="00DF3DA8" w:rsidRPr="00EA4E1C" w:rsidRDefault="00DF3DA8" w:rsidP="00DF3DA8">
      <w:pPr>
        <w:pStyle w:val="afff2"/>
        <w:rPr>
          <w:color w:val="000000" w:themeColor="text1"/>
          <w:sz w:val="27"/>
          <w:rtl/>
        </w:rPr>
      </w:pPr>
      <w:r w:rsidRPr="00EA4E1C">
        <w:rPr>
          <w:color w:val="000000" w:themeColor="text1"/>
          <w:sz w:val="27"/>
          <w:rtl/>
        </w:rPr>
        <w:t>قال الشيخ الطوسي ـ في ما نقله عنه صاحب الجواهر</w:t>
      </w:r>
      <w:r w:rsidR="00F678AB" w:rsidRPr="00EA4E1C">
        <w:rPr>
          <w:rFonts w:hint="cs"/>
          <w:color w:val="000000" w:themeColor="text1"/>
          <w:sz w:val="27"/>
          <w:rtl/>
        </w:rPr>
        <w:t xml:space="preserve"> </w:t>
      </w:r>
      <w:r w:rsidRPr="00EA4E1C">
        <w:rPr>
          <w:color w:val="000000" w:themeColor="text1"/>
          <w:sz w:val="27"/>
          <w:rtl/>
        </w:rPr>
        <w:t>ـ: «لا بأس أن يجتمع المؤمنون في زمان الغيبة</w:t>
      </w:r>
      <w:r w:rsidR="00F678AB" w:rsidRPr="00EA4E1C">
        <w:rPr>
          <w:rFonts w:hint="cs"/>
          <w:color w:val="000000" w:themeColor="text1"/>
          <w:sz w:val="27"/>
          <w:rtl/>
        </w:rPr>
        <w:t>،</w:t>
      </w:r>
      <w:r w:rsidRPr="00EA4E1C">
        <w:rPr>
          <w:color w:val="000000" w:themeColor="text1"/>
          <w:sz w:val="27"/>
          <w:rtl/>
        </w:rPr>
        <w:t xml:space="preserve"> بحيث لا ضرر عليهم</w:t>
      </w:r>
      <w:r w:rsidR="00F678AB" w:rsidRPr="00EA4E1C">
        <w:rPr>
          <w:rFonts w:hint="cs"/>
          <w:color w:val="000000" w:themeColor="text1"/>
          <w:sz w:val="27"/>
          <w:rtl/>
        </w:rPr>
        <w:t>،</w:t>
      </w:r>
      <w:r w:rsidRPr="00EA4E1C">
        <w:rPr>
          <w:color w:val="000000" w:themeColor="text1"/>
          <w:sz w:val="27"/>
          <w:rtl/>
        </w:rPr>
        <w:t xml:space="preserve"> فيصل</w:t>
      </w:r>
      <w:r w:rsidR="00F678AB" w:rsidRPr="00EA4E1C">
        <w:rPr>
          <w:rFonts w:hint="cs"/>
          <w:color w:val="000000" w:themeColor="text1"/>
          <w:sz w:val="27"/>
          <w:rtl/>
        </w:rPr>
        <w:t>ّ</w:t>
      </w:r>
      <w:r w:rsidRPr="00EA4E1C">
        <w:rPr>
          <w:color w:val="000000" w:themeColor="text1"/>
          <w:sz w:val="27"/>
          <w:rtl/>
        </w:rPr>
        <w:t>ون بخطبتين، فإن</w:t>
      </w:r>
      <w:r w:rsidR="00F678AB" w:rsidRPr="00EA4E1C">
        <w:rPr>
          <w:rFonts w:hint="cs"/>
          <w:color w:val="000000" w:themeColor="text1"/>
          <w:sz w:val="27"/>
          <w:rtl/>
        </w:rPr>
        <w:t>ْ</w:t>
      </w:r>
      <w:r w:rsidRPr="00EA4E1C">
        <w:rPr>
          <w:color w:val="000000" w:themeColor="text1"/>
          <w:sz w:val="27"/>
          <w:rtl/>
        </w:rPr>
        <w:t xml:space="preserve"> لم يتمك</w:t>
      </w:r>
      <w:r w:rsidR="00F678AB" w:rsidRPr="00EA4E1C">
        <w:rPr>
          <w:rFonts w:hint="cs"/>
          <w:color w:val="000000" w:themeColor="text1"/>
          <w:sz w:val="27"/>
          <w:rtl/>
        </w:rPr>
        <w:t>َّ</w:t>
      </w:r>
      <w:r w:rsidRPr="00EA4E1C">
        <w:rPr>
          <w:color w:val="000000" w:themeColor="text1"/>
          <w:sz w:val="27"/>
          <w:rtl/>
        </w:rPr>
        <w:t>نوا من الخطبة صل</w:t>
      </w:r>
      <w:r w:rsidR="00F678AB" w:rsidRPr="00EA4E1C">
        <w:rPr>
          <w:rFonts w:hint="cs"/>
          <w:color w:val="000000" w:themeColor="text1"/>
          <w:sz w:val="27"/>
          <w:rtl/>
        </w:rPr>
        <w:t>ّ</w:t>
      </w:r>
      <w:r w:rsidRPr="00EA4E1C">
        <w:rPr>
          <w:color w:val="000000" w:themeColor="text1"/>
          <w:sz w:val="27"/>
          <w:rtl/>
        </w:rPr>
        <w:t>وا جماعة ظهراً أربع ركعات»</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28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وقال في مورد آخر: «ويجوز لفقهاء الحق</w:t>
      </w:r>
      <w:r w:rsidR="00F678AB" w:rsidRPr="00EA4E1C">
        <w:rPr>
          <w:rFonts w:hint="cs"/>
          <w:color w:val="000000" w:themeColor="text1"/>
          <w:sz w:val="27"/>
          <w:rtl/>
        </w:rPr>
        <w:t>ّ</w:t>
      </w:r>
      <w:r w:rsidRPr="00EA4E1C">
        <w:rPr>
          <w:color w:val="000000" w:themeColor="text1"/>
          <w:sz w:val="27"/>
          <w:rtl/>
        </w:rPr>
        <w:t xml:space="preserve"> أن يجمعوا بالناس الصلوات كل</w:t>
      </w:r>
      <w:r w:rsidR="00F678AB" w:rsidRPr="00EA4E1C">
        <w:rPr>
          <w:rFonts w:hint="cs"/>
          <w:color w:val="000000" w:themeColor="text1"/>
          <w:sz w:val="27"/>
          <w:rtl/>
        </w:rPr>
        <w:t>ّ</w:t>
      </w:r>
      <w:r w:rsidRPr="00EA4E1C">
        <w:rPr>
          <w:color w:val="000000" w:themeColor="text1"/>
          <w:sz w:val="27"/>
          <w:rtl/>
        </w:rPr>
        <w:t>ها، وصلاة الجمعة والعيد</w:t>
      </w:r>
      <w:r w:rsidR="00F678AB" w:rsidRPr="00EA4E1C">
        <w:rPr>
          <w:rFonts w:hint="cs"/>
          <w:color w:val="000000" w:themeColor="text1"/>
          <w:sz w:val="27"/>
          <w:rtl/>
        </w:rPr>
        <w:t>َ</w:t>
      </w:r>
      <w:r w:rsidRPr="00EA4E1C">
        <w:rPr>
          <w:color w:val="000000" w:themeColor="text1"/>
          <w:sz w:val="27"/>
          <w:rtl/>
        </w:rPr>
        <w:t>ي</w:t>
      </w:r>
      <w:r w:rsidR="00F678AB" w:rsidRPr="00EA4E1C">
        <w:rPr>
          <w:rFonts w:hint="cs"/>
          <w:color w:val="000000" w:themeColor="text1"/>
          <w:sz w:val="27"/>
          <w:rtl/>
        </w:rPr>
        <w:t>ْ</w:t>
      </w:r>
      <w:r w:rsidRPr="00EA4E1C">
        <w:rPr>
          <w:color w:val="000000" w:themeColor="text1"/>
          <w:sz w:val="27"/>
          <w:rtl/>
        </w:rPr>
        <w:t>ن، ويخطبون الخطبتين، ويصل</w:t>
      </w:r>
      <w:r w:rsidR="00F678AB" w:rsidRPr="00EA4E1C">
        <w:rPr>
          <w:rFonts w:hint="cs"/>
          <w:color w:val="000000" w:themeColor="text1"/>
          <w:sz w:val="27"/>
          <w:rtl/>
        </w:rPr>
        <w:t>ّ</w:t>
      </w:r>
      <w:r w:rsidRPr="00EA4E1C">
        <w:rPr>
          <w:color w:val="000000" w:themeColor="text1"/>
          <w:sz w:val="27"/>
          <w:rtl/>
        </w:rPr>
        <w:t>ون بهم صلاة الكسوف</w:t>
      </w:r>
      <w:r w:rsidR="00F678AB" w:rsidRPr="00EA4E1C">
        <w:rPr>
          <w:rFonts w:hint="cs"/>
          <w:color w:val="000000" w:themeColor="text1"/>
          <w:sz w:val="27"/>
          <w:rtl/>
        </w:rPr>
        <w:t>،</w:t>
      </w:r>
      <w:r w:rsidRPr="00EA4E1C">
        <w:rPr>
          <w:color w:val="000000" w:themeColor="text1"/>
          <w:sz w:val="27"/>
          <w:rtl/>
        </w:rPr>
        <w:t xml:space="preserve"> ما لم يخافوا في ذلك ضرراً، فإن</w:t>
      </w:r>
      <w:r w:rsidR="00F678AB" w:rsidRPr="00EA4E1C">
        <w:rPr>
          <w:rFonts w:hint="cs"/>
          <w:color w:val="000000" w:themeColor="text1"/>
          <w:sz w:val="27"/>
          <w:rtl/>
        </w:rPr>
        <w:t>ْ</w:t>
      </w:r>
      <w:r w:rsidRPr="00EA4E1C">
        <w:rPr>
          <w:color w:val="000000" w:themeColor="text1"/>
          <w:sz w:val="27"/>
          <w:rtl/>
        </w:rPr>
        <w:t xml:space="preserve"> خافوا في ذلك الضرر لم يج</w:t>
      </w:r>
      <w:r w:rsidR="00F678AB" w:rsidRPr="00EA4E1C">
        <w:rPr>
          <w:rFonts w:hint="cs"/>
          <w:color w:val="000000" w:themeColor="text1"/>
          <w:sz w:val="27"/>
          <w:rtl/>
        </w:rPr>
        <w:t>ُ</w:t>
      </w:r>
      <w:r w:rsidRPr="00EA4E1C">
        <w:rPr>
          <w:color w:val="000000" w:themeColor="text1"/>
          <w:sz w:val="27"/>
          <w:rtl/>
        </w:rPr>
        <w:t>زْ لهم التعر</w:t>
      </w:r>
      <w:r w:rsidR="00F678AB" w:rsidRPr="00EA4E1C">
        <w:rPr>
          <w:rFonts w:hint="cs"/>
          <w:color w:val="000000" w:themeColor="text1"/>
          <w:sz w:val="27"/>
          <w:rtl/>
        </w:rPr>
        <w:t>ُّ</w:t>
      </w:r>
      <w:r w:rsidRPr="00EA4E1C">
        <w:rPr>
          <w:color w:val="000000" w:themeColor="text1"/>
          <w:sz w:val="27"/>
          <w:rtl/>
        </w:rPr>
        <w:t>ض لذلك على أي</w:t>
      </w:r>
      <w:r w:rsidR="00F678AB" w:rsidRPr="00EA4E1C">
        <w:rPr>
          <w:rFonts w:hint="cs"/>
          <w:color w:val="000000" w:themeColor="text1"/>
          <w:sz w:val="27"/>
          <w:rtl/>
        </w:rPr>
        <w:t>ّ</w:t>
      </w:r>
      <w:r w:rsidRPr="00EA4E1C">
        <w:rPr>
          <w:color w:val="000000" w:themeColor="text1"/>
          <w:sz w:val="27"/>
          <w:rtl/>
        </w:rPr>
        <w:t xml:space="preserve"> حال»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28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فالكلام صريح هنا في أن المسالة ترتبط بشعور الجماعة بالأمن، المترتِّب على العلاقة السوّية ضمن المحيط السياسي الاجتماعي.</w:t>
      </w:r>
    </w:p>
    <w:p w:rsidR="00DF3DA8" w:rsidRPr="00EA4E1C" w:rsidRDefault="00DF3DA8" w:rsidP="00DF3DA8">
      <w:pPr>
        <w:pStyle w:val="afff2"/>
        <w:rPr>
          <w:color w:val="000000" w:themeColor="text1"/>
          <w:sz w:val="27"/>
          <w:rtl/>
        </w:rPr>
      </w:pPr>
      <w:r w:rsidRPr="00EA4E1C">
        <w:rPr>
          <w:color w:val="000000" w:themeColor="text1"/>
          <w:sz w:val="27"/>
          <w:rtl/>
        </w:rPr>
        <w:t>وحيث وف</w:t>
      </w:r>
      <w:r w:rsidR="00F678AB" w:rsidRPr="00EA4E1C">
        <w:rPr>
          <w:rFonts w:hint="cs"/>
          <w:color w:val="000000" w:themeColor="text1"/>
          <w:sz w:val="27"/>
          <w:rtl/>
        </w:rPr>
        <w:t>َّ</w:t>
      </w:r>
      <w:r w:rsidRPr="00EA4E1C">
        <w:rPr>
          <w:color w:val="000000" w:themeColor="text1"/>
          <w:sz w:val="27"/>
          <w:rtl/>
        </w:rPr>
        <w:t>قني الله تعالى للمبادرة إلى إقامة صلاة الجمعة في مدينة القطيف منذ يوم الجمعة (4 ربيع الأول 1428هـ، الموافق23 مارس 2007م)، فإن</w:t>
      </w:r>
      <w:r w:rsidR="00F678AB" w:rsidRPr="00EA4E1C">
        <w:rPr>
          <w:rFonts w:hint="cs"/>
          <w:color w:val="000000" w:themeColor="text1"/>
          <w:sz w:val="27"/>
          <w:rtl/>
        </w:rPr>
        <w:t>ّ</w:t>
      </w:r>
      <w:r w:rsidRPr="00EA4E1C">
        <w:rPr>
          <w:color w:val="000000" w:themeColor="text1"/>
          <w:sz w:val="27"/>
          <w:rtl/>
        </w:rPr>
        <w:t>ي وجدت</w:t>
      </w:r>
      <w:r w:rsidR="00F678AB" w:rsidRPr="00EA4E1C">
        <w:rPr>
          <w:rFonts w:hint="cs"/>
          <w:color w:val="000000" w:themeColor="text1"/>
          <w:sz w:val="27"/>
          <w:rtl/>
        </w:rPr>
        <w:t>ُ</w:t>
      </w:r>
      <w:r w:rsidRPr="00EA4E1C">
        <w:rPr>
          <w:color w:val="000000" w:themeColor="text1"/>
          <w:sz w:val="27"/>
          <w:rtl/>
        </w:rPr>
        <w:t xml:space="preserve"> الحاجة ماسّة</w:t>
      </w:r>
      <w:r w:rsidR="00F678AB" w:rsidRPr="00EA4E1C">
        <w:rPr>
          <w:rFonts w:hint="cs"/>
          <w:color w:val="000000" w:themeColor="text1"/>
          <w:sz w:val="27"/>
          <w:rtl/>
        </w:rPr>
        <w:t>ً</w:t>
      </w:r>
      <w:r w:rsidRPr="00EA4E1C">
        <w:rPr>
          <w:color w:val="000000" w:themeColor="text1"/>
          <w:sz w:val="27"/>
          <w:rtl/>
        </w:rPr>
        <w:t xml:space="preserve"> لنشر ثقافة صلاة الجمعة، ولتبيين أحكامها وآدابها، ولتحفيز الناس للمشاركة فيها، والاستفادة من عطائها.</w:t>
      </w:r>
    </w:p>
    <w:p w:rsidR="00DF3DA8" w:rsidRPr="00EA4E1C" w:rsidRDefault="00DF3DA8" w:rsidP="008E781C">
      <w:pPr>
        <w:pStyle w:val="afff2"/>
        <w:rPr>
          <w:color w:val="000000" w:themeColor="text1"/>
          <w:sz w:val="27"/>
          <w:rtl/>
        </w:rPr>
      </w:pPr>
      <w:r w:rsidRPr="00EA4E1C">
        <w:rPr>
          <w:color w:val="000000" w:themeColor="text1"/>
          <w:sz w:val="27"/>
          <w:rtl/>
        </w:rPr>
        <w:t>وحين راجعت أبواب صلاة الجمعة في مصادر الحديث والفقه الإسلامي هالني ذلك العدد الضخم، والكم</w:t>
      </w:r>
      <w:r w:rsidR="008E781C" w:rsidRPr="00EA4E1C">
        <w:rPr>
          <w:rFonts w:hint="cs"/>
          <w:color w:val="000000" w:themeColor="text1"/>
          <w:sz w:val="27"/>
          <w:rtl/>
        </w:rPr>
        <w:t>ّ</w:t>
      </w:r>
      <w:r w:rsidRPr="00EA4E1C">
        <w:rPr>
          <w:color w:val="000000" w:themeColor="text1"/>
          <w:sz w:val="27"/>
          <w:rtl/>
        </w:rPr>
        <w:t xml:space="preserve"> الهائل، من النصوص والتعاليم التي ترتبط بصلاة الجمعة وأحكامها وآدابها.</w:t>
      </w:r>
    </w:p>
    <w:p w:rsidR="00DF3DA8" w:rsidRPr="00EA4E1C" w:rsidRDefault="00DF3DA8" w:rsidP="00DF3DA8">
      <w:pPr>
        <w:pStyle w:val="afff2"/>
        <w:rPr>
          <w:color w:val="000000" w:themeColor="text1"/>
          <w:sz w:val="27"/>
          <w:rtl/>
        </w:rPr>
      </w:pPr>
      <w:r w:rsidRPr="00EA4E1C">
        <w:rPr>
          <w:color w:val="000000" w:themeColor="text1"/>
          <w:sz w:val="27"/>
          <w:rtl/>
        </w:rPr>
        <w:t>إن إحدى الموسوعات الحديثية، وهي «وسائل الشيعة»، للح</w:t>
      </w:r>
      <w:r w:rsidR="008E781C" w:rsidRPr="00EA4E1C">
        <w:rPr>
          <w:rFonts w:hint="cs"/>
          <w:color w:val="000000" w:themeColor="text1"/>
          <w:sz w:val="27"/>
          <w:rtl/>
        </w:rPr>
        <w:t>ُ</w:t>
      </w:r>
      <w:r w:rsidRPr="00EA4E1C">
        <w:rPr>
          <w:color w:val="000000" w:themeColor="text1"/>
          <w:sz w:val="27"/>
          <w:rtl/>
        </w:rPr>
        <w:t>ر</w:t>
      </w:r>
      <w:r w:rsidR="008E781C" w:rsidRPr="00EA4E1C">
        <w:rPr>
          <w:rFonts w:hint="cs"/>
          <w:color w:val="000000" w:themeColor="text1"/>
          <w:sz w:val="27"/>
          <w:rtl/>
        </w:rPr>
        <w:t>ّ</w:t>
      </w:r>
      <w:r w:rsidR="008E781C" w:rsidRPr="00EA4E1C">
        <w:rPr>
          <w:color w:val="000000" w:themeColor="text1"/>
          <w:sz w:val="27"/>
          <w:rtl/>
        </w:rPr>
        <w:t xml:space="preserve"> العاملي</w:t>
      </w:r>
      <w:r w:rsidRPr="00EA4E1C">
        <w:rPr>
          <w:color w:val="000000" w:themeColor="text1"/>
          <w:sz w:val="27"/>
          <w:rtl/>
        </w:rPr>
        <w:t>(1104هـ)، بلغت فيها أبواب صلاة الجمعة (60) باباً، اشتملت على (356) حديثاً ورواية.</w:t>
      </w:r>
    </w:p>
    <w:p w:rsidR="00DF3DA8" w:rsidRPr="00EA4E1C" w:rsidRDefault="00DF3DA8" w:rsidP="00DF3DA8">
      <w:pPr>
        <w:pStyle w:val="afff2"/>
        <w:rPr>
          <w:color w:val="000000" w:themeColor="text1"/>
          <w:sz w:val="27"/>
          <w:rtl/>
        </w:rPr>
      </w:pPr>
      <w:r w:rsidRPr="00EA4E1C">
        <w:rPr>
          <w:color w:val="000000" w:themeColor="text1"/>
          <w:sz w:val="27"/>
          <w:rtl/>
        </w:rPr>
        <w:t>أما موسوعة «جامع أحاديث الشيعة» فقد احتو</w:t>
      </w:r>
      <w:r w:rsidR="008E781C" w:rsidRPr="00EA4E1C">
        <w:rPr>
          <w:rFonts w:hint="cs"/>
          <w:color w:val="000000" w:themeColor="text1"/>
          <w:sz w:val="27"/>
          <w:rtl/>
        </w:rPr>
        <w:t>َ</w:t>
      </w:r>
      <w:r w:rsidRPr="00EA4E1C">
        <w:rPr>
          <w:color w:val="000000" w:themeColor="text1"/>
          <w:sz w:val="27"/>
          <w:rtl/>
        </w:rPr>
        <w:t>ت</w:t>
      </w:r>
      <w:r w:rsidR="008E781C" w:rsidRPr="00EA4E1C">
        <w:rPr>
          <w:rFonts w:hint="cs"/>
          <w:color w:val="000000" w:themeColor="text1"/>
          <w:sz w:val="27"/>
          <w:rtl/>
        </w:rPr>
        <w:t>ْ</w:t>
      </w:r>
      <w:r w:rsidRPr="00EA4E1C">
        <w:rPr>
          <w:color w:val="000000" w:themeColor="text1"/>
          <w:sz w:val="27"/>
          <w:rtl/>
        </w:rPr>
        <w:t xml:space="preserve"> أبواب صلاة الجمعة فيها على (614) حديثاً ورواية.</w:t>
      </w:r>
    </w:p>
    <w:p w:rsidR="00DF3DA8" w:rsidRPr="00EA4E1C" w:rsidRDefault="00DF3DA8" w:rsidP="00DF3DA8">
      <w:pPr>
        <w:pStyle w:val="afff2"/>
        <w:rPr>
          <w:color w:val="000000" w:themeColor="text1"/>
          <w:sz w:val="27"/>
          <w:rtl/>
        </w:rPr>
      </w:pPr>
      <w:r w:rsidRPr="00EA4E1C">
        <w:rPr>
          <w:color w:val="000000" w:themeColor="text1"/>
          <w:sz w:val="27"/>
          <w:rtl/>
        </w:rPr>
        <w:t>ومن خلال التأم</w:t>
      </w:r>
      <w:r w:rsidR="008E781C" w:rsidRPr="00EA4E1C">
        <w:rPr>
          <w:rFonts w:hint="cs"/>
          <w:color w:val="000000" w:themeColor="text1"/>
          <w:sz w:val="27"/>
          <w:rtl/>
        </w:rPr>
        <w:t>ُّ</w:t>
      </w:r>
      <w:r w:rsidRPr="00EA4E1C">
        <w:rPr>
          <w:color w:val="000000" w:themeColor="text1"/>
          <w:sz w:val="27"/>
          <w:rtl/>
        </w:rPr>
        <w:t>ل في تلك النصوص الواردة يمكنني القول بكل</w:t>
      </w:r>
      <w:r w:rsidR="008E781C" w:rsidRPr="00EA4E1C">
        <w:rPr>
          <w:rFonts w:hint="cs"/>
          <w:color w:val="000000" w:themeColor="text1"/>
          <w:sz w:val="27"/>
          <w:rtl/>
        </w:rPr>
        <w:t>ّ</w:t>
      </w:r>
      <w:r w:rsidRPr="00EA4E1C">
        <w:rPr>
          <w:color w:val="000000" w:themeColor="text1"/>
          <w:sz w:val="27"/>
          <w:rtl/>
        </w:rPr>
        <w:t xml:space="preserve"> ثقة</w:t>
      </w:r>
      <w:r w:rsidR="008E781C" w:rsidRPr="00EA4E1C">
        <w:rPr>
          <w:rFonts w:hint="cs"/>
          <w:color w:val="000000" w:themeColor="text1"/>
          <w:sz w:val="27"/>
          <w:rtl/>
        </w:rPr>
        <w:t>ٍ</w:t>
      </w:r>
      <w:r w:rsidRPr="00EA4E1C">
        <w:rPr>
          <w:color w:val="000000" w:themeColor="text1"/>
          <w:sz w:val="27"/>
          <w:rtl/>
        </w:rPr>
        <w:t xml:space="preserve"> وتأكيد: </w:t>
      </w:r>
      <w:r w:rsidRPr="00EA4E1C">
        <w:rPr>
          <w:rFonts w:hint="cs"/>
          <w:color w:val="000000" w:themeColor="text1"/>
          <w:sz w:val="27"/>
          <w:rtl/>
        </w:rPr>
        <w:t>إ</w:t>
      </w:r>
      <w:r w:rsidRPr="00EA4E1C">
        <w:rPr>
          <w:color w:val="000000" w:themeColor="text1"/>
          <w:sz w:val="27"/>
          <w:rtl/>
        </w:rPr>
        <w:t>ن الجمعة ترسم وتحد</w:t>
      </w:r>
      <w:r w:rsidR="008E781C" w:rsidRPr="00EA4E1C">
        <w:rPr>
          <w:rFonts w:hint="cs"/>
          <w:color w:val="000000" w:themeColor="text1"/>
          <w:sz w:val="27"/>
          <w:rtl/>
        </w:rPr>
        <w:t>ِّ</w:t>
      </w:r>
      <w:r w:rsidRPr="00EA4E1C">
        <w:rPr>
          <w:color w:val="000000" w:themeColor="text1"/>
          <w:sz w:val="27"/>
          <w:rtl/>
        </w:rPr>
        <w:t>د معالم شخصية المجتمع الإسلامي.</w:t>
      </w:r>
    </w:p>
    <w:p w:rsidR="00DF3DA8" w:rsidRPr="00EA4E1C" w:rsidRDefault="00DF3DA8" w:rsidP="008E781C">
      <w:pPr>
        <w:pStyle w:val="afff2"/>
        <w:rPr>
          <w:color w:val="000000" w:themeColor="text1"/>
          <w:sz w:val="27"/>
          <w:rtl/>
        </w:rPr>
      </w:pPr>
      <w:r w:rsidRPr="00EA4E1C">
        <w:rPr>
          <w:color w:val="000000" w:themeColor="text1"/>
          <w:sz w:val="27"/>
          <w:rtl/>
        </w:rPr>
        <w:t>إن بعض علماء الاجتماع قد عرّ</w:t>
      </w:r>
      <w:r w:rsidR="008E781C" w:rsidRPr="00EA4E1C">
        <w:rPr>
          <w:rFonts w:hint="cs"/>
          <w:color w:val="000000" w:themeColor="text1"/>
          <w:sz w:val="27"/>
          <w:rtl/>
        </w:rPr>
        <w:t>َ</w:t>
      </w:r>
      <w:r w:rsidRPr="00EA4E1C">
        <w:rPr>
          <w:color w:val="000000" w:themeColor="text1"/>
          <w:sz w:val="27"/>
          <w:rtl/>
        </w:rPr>
        <w:t xml:space="preserve">فوا مفهوم الشخصية على المستوى الفردي بأنه </w:t>
      </w:r>
      <w:r w:rsidRPr="00EA4E1C">
        <w:rPr>
          <w:color w:val="000000" w:themeColor="text1"/>
          <w:sz w:val="27"/>
          <w:rtl/>
        </w:rPr>
        <w:lastRenderedPageBreak/>
        <w:t>(تنظيم يقوم على أساس من عادات الشخص وسماته، وهي ـ الشخصية ـ تنبثق من خلال العوامل البيولوجية والاجتماعية والثقافية)</w:t>
      </w:r>
      <w:r w:rsidR="008E781C" w:rsidRPr="00EA4E1C">
        <w:rPr>
          <w:rFonts w:hint="cs"/>
          <w:color w:val="000000" w:themeColor="text1"/>
          <w:sz w:val="27"/>
          <w:rtl/>
        </w:rPr>
        <w:t>.</w:t>
      </w:r>
      <w:r w:rsidRPr="00EA4E1C">
        <w:rPr>
          <w:color w:val="000000" w:themeColor="text1"/>
          <w:sz w:val="27"/>
          <w:rtl/>
        </w:rPr>
        <w:t xml:space="preserve"> فلو أخذنا بهذا التعريف للشخصية على المستوى الاجتماعي لوجدنا أن</w:t>
      </w:r>
      <w:r w:rsidR="008E781C" w:rsidRPr="00EA4E1C">
        <w:rPr>
          <w:rFonts w:hint="cs"/>
          <w:color w:val="000000" w:themeColor="text1"/>
          <w:sz w:val="27"/>
          <w:rtl/>
        </w:rPr>
        <w:t>ّ</w:t>
      </w:r>
      <w:r w:rsidRPr="00EA4E1C">
        <w:rPr>
          <w:color w:val="000000" w:themeColor="text1"/>
          <w:sz w:val="27"/>
          <w:rtl/>
        </w:rPr>
        <w:t xml:space="preserve"> صلاة الجمعة والآداب المرتبطة بها تشك</w:t>
      </w:r>
      <w:r w:rsidR="008E781C" w:rsidRPr="00EA4E1C">
        <w:rPr>
          <w:rFonts w:hint="cs"/>
          <w:color w:val="000000" w:themeColor="text1"/>
          <w:sz w:val="27"/>
          <w:rtl/>
        </w:rPr>
        <w:t>ِّ</w:t>
      </w:r>
      <w:r w:rsidRPr="00EA4E1C">
        <w:rPr>
          <w:color w:val="000000" w:themeColor="text1"/>
          <w:sz w:val="27"/>
          <w:rtl/>
        </w:rPr>
        <w:t>ل تنظيماً وتكريساً للعادات والس</w:t>
      </w:r>
      <w:r w:rsidR="008E781C" w:rsidRPr="00EA4E1C">
        <w:rPr>
          <w:rFonts w:hint="cs"/>
          <w:color w:val="000000" w:themeColor="text1"/>
          <w:sz w:val="27"/>
          <w:rtl/>
        </w:rPr>
        <w:t>ِّ</w:t>
      </w:r>
      <w:r w:rsidRPr="00EA4E1C">
        <w:rPr>
          <w:color w:val="000000" w:themeColor="text1"/>
          <w:sz w:val="27"/>
          <w:rtl/>
        </w:rPr>
        <w:t>مات التي يجب أن يتقوّ</w:t>
      </w:r>
      <w:r w:rsidR="008E781C" w:rsidRPr="00EA4E1C">
        <w:rPr>
          <w:rFonts w:hint="cs"/>
          <w:color w:val="000000" w:themeColor="text1"/>
          <w:sz w:val="27"/>
          <w:rtl/>
        </w:rPr>
        <w:t>َ</w:t>
      </w:r>
      <w:r w:rsidRPr="00EA4E1C">
        <w:rPr>
          <w:color w:val="000000" w:themeColor="text1"/>
          <w:sz w:val="27"/>
          <w:rtl/>
        </w:rPr>
        <w:t>م بها مجتمع المسلمين</w:t>
      </w:r>
      <w:r w:rsidR="008E781C" w:rsidRPr="00EA4E1C">
        <w:rPr>
          <w:rFonts w:hint="cs"/>
          <w:color w:val="000000" w:themeColor="text1"/>
          <w:sz w:val="27"/>
          <w:rtl/>
        </w:rPr>
        <w:t>.</w:t>
      </w:r>
      <w:r w:rsidRPr="00EA4E1C">
        <w:rPr>
          <w:color w:val="000000" w:themeColor="text1"/>
          <w:sz w:val="27"/>
          <w:rtl/>
        </w:rPr>
        <w:t xml:space="preserve"> فهي ترسم وجه المجتمع الإسلامي، وتحد</w:t>
      </w:r>
      <w:r w:rsidR="008E781C" w:rsidRPr="00EA4E1C">
        <w:rPr>
          <w:rFonts w:hint="cs"/>
          <w:color w:val="000000" w:themeColor="text1"/>
          <w:sz w:val="27"/>
          <w:rtl/>
        </w:rPr>
        <w:t>ِّ</w:t>
      </w:r>
      <w:r w:rsidRPr="00EA4E1C">
        <w:rPr>
          <w:color w:val="000000" w:themeColor="text1"/>
          <w:sz w:val="27"/>
          <w:rtl/>
        </w:rPr>
        <w:t xml:space="preserve">د ملامح صورته. </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bookmarkStart w:id="41" w:name="_Toc198783196"/>
      <w:r w:rsidRPr="00EA4E1C">
        <w:rPr>
          <w:color w:val="000000" w:themeColor="text1"/>
          <w:rtl/>
        </w:rPr>
        <w:t>يوم الجمعة سيّد الأيام</w:t>
      </w:r>
      <w:bookmarkEnd w:id="41"/>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أدرك الإنسان منذ الق</w:t>
      </w:r>
      <w:r w:rsidR="008E781C" w:rsidRPr="00EA4E1C">
        <w:rPr>
          <w:rFonts w:hint="cs"/>
          <w:color w:val="000000" w:themeColor="text1"/>
          <w:sz w:val="27"/>
          <w:rtl/>
        </w:rPr>
        <w:t>ِ</w:t>
      </w:r>
      <w:r w:rsidRPr="00EA4E1C">
        <w:rPr>
          <w:color w:val="000000" w:themeColor="text1"/>
          <w:sz w:val="27"/>
          <w:rtl/>
        </w:rPr>
        <w:t>د</w:t>
      </w:r>
      <w:r w:rsidR="008E781C" w:rsidRPr="00EA4E1C">
        <w:rPr>
          <w:rFonts w:hint="cs"/>
          <w:color w:val="000000" w:themeColor="text1"/>
          <w:sz w:val="27"/>
          <w:rtl/>
        </w:rPr>
        <w:t>َ</w:t>
      </w:r>
      <w:r w:rsidRPr="00EA4E1C">
        <w:rPr>
          <w:color w:val="000000" w:themeColor="text1"/>
          <w:sz w:val="27"/>
          <w:rtl/>
        </w:rPr>
        <w:t>م حاجته إلى نظام يقيس به الزمن، عبر تقسيم الوقت إلى وحدات، حت</w:t>
      </w:r>
      <w:r w:rsidR="008E781C" w:rsidRPr="00EA4E1C">
        <w:rPr>
          <w:rFonts w:hint="cs"/>
          <w:color w:val="000000" w:themeColor="text1"/>
          <w:sz w:val="27"/>
          <w:rtl/>
        </w:rPr>
        <w:t>ّ</w:t>
      </w:r>
      <w:r w:rsidRPr="00EA4E1C">
        <w:rPr>
          <w:color w:val="000000" w:themeColor="text1"/>
          <w:sz w:val="27"/>
          <w:rtl/>
        </w:rPr>
        <w:t>ى يتسن</w:t>
      </w:r>
      <w:r w:rsidR="008E781C" w:rsidRPr="00EA4E1C">
        <w:rPr>
          <w:rFonts w:hint="cs"/>
          <w:color w:val="000000" w:themeColor="text1"/>
          <w:sz w:val="27"/>
          <w:rtl/>
        </w:rPr>
        <w:t>ّ</w:t>
      </w:r>
      <w:r w:rsidRPr="00EA4E1C">
        <w:rPr>
          <w:color w:val="000000" w:themeColor="text1"/>
          <w:sz w:val="27"/>
          <w:rtl/>
        </w:rPr>
        <w:t>ى للإنسان تنظيم أدائه لمهماته، وتعاطيه مع حركة الطبيعة والحياة، وضبط ارتباط بني البشر ببعضهم في القيام بالمهام</w:t>
      </w:r>
      <w:r w:rsidR="008E781C" w:rsidRPr="00EA4E1C">
        <w:rPr>
          <w:rFonts w:hint="cs"/>
          <w:color w:val="000000" w:themeColor="text1"/>
          <w:sz w:val="27"/>
          <w:rtl/>
        </w:rPr>
        <w:t>ّ</w:t>
      </w:r>
      <w:r w:rsidRPr="00EA4E1C">
        <w:rPr>
          <w:color w:val="000000" w:themeColor="text1"/>
          <w:sz w:val="27"/>
          <w:rtl/>
        </w:rPr>
        <w:t xml:space="preserve"> وأداء الأعمال.</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وحين رأى الإنسان انتظام حركة الكواكب، وما تحدثه من تغي</w:t>
      </w:r>
      <w:r w:rsidR="008E781C" w:rsidRPr="00EA4E1C">
        <w:rPr>
          <w:rFonts w:hint="cs"/>
          <w:color w:val="000000" w:themeColor="text1"/>
          <w:sz w:val="27"/>
          <w:rtl/>
        </w:rPr>
        <w:t>ُّ</w:t>
      </w:r>
      <w:r w:rsidRPr="00EA4E1C">
        <w:rPr>
          <w:color w:val="000000" w:themeColor="text1"/>
          <w:sz w:val="27"/>
          <w:rtl/>
        </w:rPr>
        <w:t>رات نظامية واضحة في الحياة، كتعاقب الليل والنهار تبعاً لغروب الشمس وشروقها، وكذلك دورة تغيّ</w:t>
      </w:r>
      <w:r w:rsidR="008E781C" w:rsidRPr="00EA4E1C">
        <w:rPr>
          <w:rFonts w:hint="cs"/>
          <w:color w:val="000000" w:themeColor="text1"/>
          <w:sz w:val="27"/>
          <w:rtl/>
        </w:rPr>
        <w:t>ُ</w:t>
      </w:r>
      <w:r w:rsidRPr="00EA4E1C">
        <w:rPr>
          <w:color w:val="000000" w:themeColor="text1"/>
          <w:sz w:val="27"/>
          <w:rtl/>
        </w:rPr>
        <w:t>ر الشكل المرئي للقمر، هداه ذلك التأم</w:t>
      </w:r>
      <w:r w:rsidR="008E781C" w:rsidRPr="00EA4E1C">
        <w:rPr>
          <w:rFonts w:hint="cs"/>
          <w:color w:val="000000" w:themeColor="text1"/>
          <w:sz w:val="27"/>
          <w:rtl/>
        </w:rPr>
        <w:t>ُّ</w:t>
      </w:r>
      <w:r w:rsidRPr="00EA4E1C">
        <w:rPr>
          <w:color w:val="000000" w:themeColor="text1"/>
          <w:sz w:val="27"/>
          <w:rtl/>
        </w:rPr>
        <w:t>ل إلى إمكانية وضع نظام</w:t>
      </w:r>
      <w:r w:rsidR="008E781C" w:rsidRPr="00EA4E1C">
        <w:rPr>
          <w:rFonts w:hint="cs"/>
          <w:color w:val="000000" w:themeColor="text1"/>
          <w:sz w:val="27"/>
          <w:rtl/>
        </w:rPr>
        <w:t>ٍ</w:t>
      </w:r>
      <w:r w:rsidRPr="00EA4E1C">
        <w:rPr>
          <w:color w:val="000000" w:themeColor="text1"/>
          <w:sz w:val="27"/>
          <w:rtl/>
        </w:rPr>
        <w:t xml:space="preserve"> لقياس الزمن، يرتبط بتلك التغي</w:t>
      </w:r>
      <w:r w:rsidR="008E781C" w:rsidRPr="00EA4E1C">
        <w:rPr>
          <w:rFonts w:hint="cs"/>
          <w:color w:val="000000" w:themeColor="text1"/>
          <w:sz w:val="27"/>
          <w:rtl/>
        </w:rPr>
        <w:t>ُّ</w:t>
      </w:r>
      <w:r w:rsidRPr="00EA4E1C">
        <w:rPr>
          <w:color w:val="000000" w:themeColor="text1"/>
          <w:sz w:val="27"/>
          <w:rtl/>
        </w:rPr>
        <w:t>رات النظامية الفلكية.</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فبملاحظة غروب الشمس وشروقها حصل اعتماد أوضح وحدة زمنية هي اليوم، وبمراقبة تغيّ</w:t>
      </w:r>
      <w:r w:rsidR="008E781C" w:rsidRPr="00EA4E1C">
        <w:rPr>
          <w:rFonts w:hint="cs"/>
          <w:color w:val="000000" w:themeColor="text1"/>
          <w:sz w:val="27"/>
          <w:rtl/>
        </w:rPr>
        <w:t>ُ</w:t>
      </w:r>
      <w:r w:rsidRPr="00EA4E1C">
        <w:rPr>
          <w:color w:val="000000" w:themeColor="text1"/>
          <w:sz w:val="27"/>
          <w:rtl/>
        </w:rPr>
        <w:t>ر موقع القمر وتغيّ</w:t>
      </w:r>
      <w:r w:rsidR="008E781C" w:rsidRPr="00EA4E1C">
        <w:rPr>
          <w:rFonts w:hint="cs"/>
          <w:color w:val="000000" w:themeColor="text1"/>
          <w:sz w:val="27"/>
          <w:rtl/>
        </w:rPr>
        <w:t>ُ</w:t>
      </w:r>
      <w:r w:rsidRPr="00EA4E1C">
        <w:rPr>
          <w:color w:val="000000" w:themeColor="text1"/>
          <w:sz w:val="27"/>
          <w:rtl/>
        </w:rPr>
        <w:t>ر أشكاله أمكن اعتبار الزمن بين بدر</w:t>
      </w:r>
      <w:r w:rsidR="008E781C" w:rsidRPr="00EA4E1C">
        <w:rPr>
          <w:rFonts w:hint="cs"/>
          <w:color w:val="000000" w:themeColor="text1"/>
          <w:sz w:val="27"/>
          <w:rtl/>
        </w:rPr>
        <w:t>َ</w:t>
      </w:r>
      <w:r w:rsidRPr="00EA4E1C">
        <w:rPr>
          <w:color w:val="000000" w:themeColor="text1"/>
          <w:sz w:val="27"/>
          <w:rtl/>
        </w:rPr>
        <w:t>ي</w:t>
      </w:r>
      <w:r w:rsidR="008E781C" w:rsidRPr="00EA4E1C">
        <w:rPr>
          <w:rFonts w:hint="cs"/>
          <w:color w:val="000000" w:themeColor="text1"/>
          <w:sz w:val="27"/>
          <w:rtl/>
        </w:rPr>
        <w:t>ْ</w:t>
      </w:r>
      <w:r w:rsidRPr="00EA4E1C">
        <w:rPr>
          <w:color w:val="000000" w:themeColor="text1"/>
          <w:sz w:val="27"/>
          <w:rtl/>
        </w:rPr>
        <w:t>ن متتاليين وحدة زمنية، أُطلق عليها الشهر، كما أظهر تعاقب الفصول وحدة زمنية أوسع هي السنة الشمسي</w:t>
      </w:r>
      <w:r w:rsidR="008E781C" w:rsidRPr="00EA4E1C">
        <w:rPr>
          <w:rFonts w:hint="cs"/>
          <w:color w:val="000000" w:themeColor="text1"/>
          <w:sz w:val="27"/>
          <w:rtl/>
        </w:rPr>
        <w:t>ّ</w:t>
      </w:r>
      <w:r w:rsidRPr="00EA4E1C">
        <w:rPr>
          <w:color w:val="000000" w:themeColor="text1"/>
          <w:sz w:val="27"/>
          <w:rtl/>
        </w:rPr>
        <w:t>ة.</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ثم</w:t>
      </w:r>
      <w:r w:rsidR="008E781C" w:rsidRPr="00EA4E1C">
        <w:rPr>
          <w:rFonts w:hint="cs"/>
          <w:color w:val="000000" w:themeColor="text1"/>
          <w:sz w:val="27"/>
          <w:rtl/>
        </w:rPr>
        <w:t>ّ</w:t>
      </w:r>
      <w:r w:rsidRPr="00EA4E1C">
        <w:rPr>
          <w:color w:val="000000" w:themeColor="text1"/>
          <w:sz w:val="27"/>
          <w:rtl/>
        </w:rPr>
        <w:t xml:space="preserve"> تراكمت خبرات الإنسان وتجاربه، ليطوّ</w:t>
      </w:r>
      <w:r w:rsidR="008E781C" w:rsidRPr="00EA4E1C">
        <w:rPr>
          <w:rFonts w:hint="cs"/>
          <w:color w:val="000000" w:themeColor="text1"/>
          <w:sz w:val="27"/>
          <w:rtl/>
        </w:rPr>
        <w:t>ِ</w:t>
      </w:r>
      <w:r w:rsidRPr="00EA4E1C">
        <w:rPr>
          <w:color w:val="000000" w:themeColor="text1"/>
          <w:sz w:val="27"/>
          <w:rtl/>
        </w:rPr>
        <w:t>ر ـ بدافع الحاجة ـ أنظمة قياسه للزمن بشكل</w:t>
      </w:r>
      <w:r w:rsidR="008E781C" w:rsidRPr="00EA4E1C">
        <w:rPr>
          <w:rFonts w:hint="cs"/>
          <w:color w:val="000000" w:themeColor="text1"/>
          <w:sz w:val="27"/>
          <w:rtl/>
        </w:rPr>
        <w:t>ٍ</w:t>
      </w:r>
      <w:r w:rsidRPr="00EA4E1C">
        <w:rPr>
          <w:color w:val="000000" w:themeColor="text1"/>
          <w:sz w:val="27"/>
          <w:rtl/>
        </w:rPr>
        <w:t xml:space="preserve"> أدق</w:t>
      </w:r>
      <w:r w:rsidR="008E781C" w:rsidRPr="00EA4E1C">
        <w:rPr>
          <w:rFonts w:hint="cs"/>
          <w:color w:val="000000" w:themeColor="text1"/>
          <w:sz w:val="27"/>
          <w:rtl/>
        </w:rPr>
        <w:t>ّ</w:t>
      </w:r>
      <w:r w:rsidRPr="00EA4E1C">
        <w:rPr>
          <w:color w:val="000000" w:themeColor="text1"/>
          <w:sz w:val="27"/>
          <w:rtl/>
        </w:rPr>
        <w:t xml:space="preserve"> وأكثر تفصيلاً. </w:t>
      </w:r>
    </w:p>
    <w:p w:rsidR="00DF3DA8" w:rsidRDefault="00DF3DA8" w:rsidP="00C319AD">
      <w:pPr>
        <w:pStyle w:val="afff2"/>
        <w:spacing w:line="380" w:lineRule="exact"/>
        <w:rPr>
          <w:color w:val="000000" w:themeColor="text1"/>
          <w:sz w:val="27"/>
          <w:rtl/>
        </w:rPr>
      </w:pPr>
      <w:r w:rsidRPr="00EA4E1C">
        <w:rPr>
          <w:color w:val="000000" w:themeColor="text1"/>
          <w:sz w:val="27"/>
          <w:rtl/>
        </w:rPr>
        <w:t>فقد قسّم البابليون القدماء اليوم إلى 24 ساعة، والساعة إلى 60 دقيقة، والدقيقة إلى 60 ثانية، حيث قسّ</w:t>
      </w:r>
      <w:r w:rsidR="008E781C" w:rsidRPr="00EA4E1C">
        <w:rPr>
          <w:rFonts w:hint="cs"/>
          <w:color w:val="000000" w:themeColor="text1"/>
          <w:sz w:val="27"/>
          <w:rtl/>
        </w:rPr>
        <w:t>َ</w:t>
      </w:r>
      <w:r w:rsidRPr="00EA4E1C">
        <w:rPr>
          <w:color w:val="000000" w:themeColor="text1"/>
          <w:sz w:val="27"/>
          <w:rtl/>
        </w:rPr>
        <w:t>موا المسار الدائري الظاهري للشمس إلى 12 قسماً متساوياً، ومن ثم قسّ</w:t>
      </w:r>
      <w:r w:rsidR="008E781C" w:rsidRPr="00EA4E1C">
        <w:rPr>
          <w:rFonts w:hint="cs"/>
          <w:color w:val="000000" w:themeColor="text1"/>
          <w:sz w:val="27"/>
          <w:rtl/>
        </w:rPr>
        <w:t>َ</w:t>
      </w:r>
      <w:r w:rsidRPr="00EA4E1C">
        <w:rPr>
          <w:color w:val="000000" w:themeColor="text1"/>
          <w:sz w:val="27"/>
          <w:rtl/>
        </w:rPr>
        <w:t>موا فترات ضوء النهار والظلام إلى 12 قسماً لكل</w:t>
      </w:r>
      <w:r w:rsidR="008E781C" w:rsidRPr="00EA4E1C">
        <w:rPr>
          <w:rFonts w:hint="cs"/>
          <w:color w:val="000000" w:themeColor="text1"/>
          <w:sz w:val="27"/>
          <w:rtl/>
        </w:rPr>
        <w:t>ٍّ</w:t>
      </w:r>
      <w:r w:rsidRPr="00EA4E1C">
        <w:rPr>
          <w:color w:val="000000" w:themeColor="text1"/>
          <w:sz w:val="27"/>
          <w:rtl/>
        </w:rPr>
        <w:t xml:space="preserve"> منهما، بحيث نتج عن ذلك 24 ساعة في اليوم</w:t>
      </w:r>
      <w:r w:rsidRPr="00EA4E1C">
        <w:rPr>
          <w:color w:val="000000" w:themeColor="text1"/>
          <w:sz w:val="27"/>
          <w:vertAlign w:val="superscript"/>
          <w:rtl/>
        </w:rPr>
        <w:t>(</w:t>
      </w:r>
      <w:r w:rsidRPr="00EA4E1C">
        <w:rPr>
          <w:color w:val="000000" w:themeColor="text1"/>
          <w:sz w:val="27"/>
          <w:vertAlign w:val="superscript"/>
          <w:rtl/>
        </w:rPr>
        <w:endnoteReference w:id="284"/>
      </w:r>
      <w:r w:rsidRPr="00EA4E1C">
        <w:rPr>
          <w:color w:val="000000" w:themeColor="text1"/>
          <w:sz w:val="27"/>
          <w:vertAlign w:val="superscript"/>
          <w:rtl/>
        </w:rPr>
        <w:t>)</w:t>
      </w:r>
      <w:r w:rsidRPr="00EA4E1C">
        <w:rPr>
          <w:color w:val="000000" w:themeColor="text1"/>
          <w:sz w:val="27"/>
          <w:rtl/>
        </w:rPr>
        <w:t>.</w:t>
      </w:r>
    </w:p>
    <w:p w:rsidR="00C319AD" w:rsidRPr="00EA4E1C" w:rsidRDefault="00C319AD" w:rsidP="00C319AD">
      <w:pPr>
        <w:pStyle w:val="afff2"/>
        <w:spacing w:line="380" w:lineRule="exact"/>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الأسبوع وحدة زمنية</w:t>
      </w:r>
    </w:p>
    <w:p w:rsidR="00DF3DA8" w:rsidRPr="00EA4E1C" w:rsidRDefault="00DF3DA8" w:rsidP="008E781C">
      <w:pPr>
        <w:pStyle w:val="afff2"/>
        <w:rPr>
          <w:color w:val="000000" w:themeColor="text1"/>
          <w:sz w:val="27"/>
          <w:rtl/>
        </w:rPr>
      </w:pPr>
      <w:r w:rsidRPr="00EA4E1C">
        <w:rPr>
          <w:color w:val="000000" w:themeColor="text1"/>
          <w:sz w:val="27"/>
          <w:rtl/>
        </w:rPr>
        <w:t xml:space="preserve">وإذا كانت هذه الوحدات الأساسية في قياس الزمن، اليوم والشهر والسنة، تستند </w:t>
      </w:r>
      <w:r w:rsidRPr="00EA4E1C">
        <w:rPr>
          <w:color w:val="000000" w:themeColor="text1"/>
          <w:sz w:val="27"/>
          <w:rtl/>
        </w:rPr>
        <w:lastRenderedPageBreak/>
        <w:t>إلى ظواهر ف</w:t>
      </w:r>
      <w:r w:rsidR="008E781C" w:rsidRPr="00EA4E1C">
        <w:rPr>
          <w:rFonts w:hint="cs"/>
          <w:color w:val="000000" w:themeColor="text1"/>
          <w:sz w:val="27"/>
          <w:rtl/>
        </w:rPr>
        <w:t>َ</w:t>
      </w:r>
      <w:r w:rsidRPr="00EA4E1C">
        <w:rPr>
          <w:color w:val="000000" w:themeColor="text1"/>
          <w:sz w:val="27"/>
          <w:rtl/>
        </w:rPr>
        <w:t>ل</w:t>
      </w:r>
      <w:r w:rsidR="008E781C" w:rsidRPr="00EA4E1C">
        <w:rPr>
          <w:rFonts w:hint="cs"/>
          <w:color w:val="000000" w:themeColor="text1"/>
          <w:sz w:val="27"/>
          <w:rtl/>
        </w:rPr>
        <w:t>َ</w:t>
      </w:r>
      <w:r w:rsidRPr="00EA4E1C">
        <w:rPr>
          <w:color w:val="000000" w:themeColor="text1"/>
          <w:sz w:val="27"/>
          <w:rtl/>
        </w:rPr>
        <w:t>كية طبيعية، فإن هناك وحدة زمنية تحتل</w:t>
      </w:r>
      <w:r w:rsidR="008E781C" w:rsidRPr="00EA4E1C">
        <w:rPr>
          <w:rFonts w:hint="cs"/>
          <w:color w:val="000000" w:themeColor="text1"/>
          <w:sz w:val="27"/>
          <w:rtl/>
        </w:rPr>
        <w:t>ّ</w:t>
      </w:r>
      <w:r w:rsidRPr="00EA4E1C">
        <w:rPr>
          <w:color w:val="000000" w:themeColor="text1"/>
          <w:sz w:val="27"/>
          <w:rtl/>
        </w:rPr>
        <w:t xml:space="preserve"> موقعاً أساسياً في تنظيم حياة الإنسان، لكن</w:t>
      </w:r>
      <w:r w:rsidR="008E781C" w:rsidRPr="00EA4E1C">
        <w:rPr>
          <w:rFonts w:hint="cs"/>
          <w:color w:val="000000" w:themeColor="text1"/>
          <w:sz w:val="27"/>
          <w:rtl/>
        </w:rPr>
        <w:t>ّ</w:t>
      </w:r>
      <w:r w:rsidRPr="00EA4E1C">
        <w:rPr>
          <w:color w:val="000000" w:themeColor="text1"/>
          <w:sz w:val="27"/>
          <w:rtl/>
        </w:rPr>
        <w:t>ها لا ترتبط بأي</w:t>
      </w:r>
      <w:r w:rsidR="008E781C" w:rsidRPr="00EA4E1C">
        <w:rPr>
          <w:rFonts w:hint="cs"/>
          <w:color w:val="000000" w:themeColor="text1"/>
          <w:sz w:val="27"/>
          <w:rtl/>
        </w:rPr>
        <w:t>ّ</w:t>
      </w:r>
      <w:r w:rsidRPr="00EA4E1C">
        <w:rPr>
          <w:color w:val="000000" w:themeColor="text1"/>
          <w:sz w:val="27"/>
          <w:rtl/>
        </w:rPr>
        <w:t xml:space="preserve"> ظاهرة ف</w:t>
      </w:r>
      <w:r w:rsidR="008E781C" w:rsidRPr="00EA4E1C">
        <w:rPr>
          <w:rFonts w:hint="cs"/>
          <w:color w:val="000000" w:themeColor="text1"/>
          <w:sz w:val="27"/>
          <w:rtl/>
        </w:rPr>
        <w:t>َ</w:t>
      </w:r>
      <w:r w:rsidRPr="00EA4E1C">
        <w:rPr>
          <w:color w:val="000000" w:themeColor="text1"/>
          <w:sz w:val="27"/>
          <w:rtl/>
        </w:rPr>
        <w:t>ل</w:t>
      </w:r>
      <w:r w:rsidR="008E781C" w:rsidRPr="00EA4E1C">
        <w:rPr>
          <w:rFonts w:hint="cs"/>
          <w:color w:val="000000" w:themeColor="text1"/>
          <w:sz w:val="27"/>
          <w:rtl/>
        </w:rPr>
        <w:t>َ</w:t>
      </w:r>
      <w:r w:rsidRPr="00EA4E1C">
        <w:rPr>
          <w:color w:val="000000" w:themeColor="text1"/>
          <w:sz w:val="27"/>
          <w:rtl/>
        </w:rPr>
        <w:t>كية أو طبيعية، بل إنها مجرد مفهوم وضعي عرفه الإنسان منذ القدم، وهي الأسبوع، فليس هناك سبب</w:t>
      </w:r>
      <w:r w:rsidR="008E781C" w:rsidRPr="00EA4E1C">
        <w:rPr>
          <w:rFonts w:hint="cs"/>
          <w:color w:val="000000" w:themeColor="text1"/>
          <w:sz w:val="27"/>
          <w:rtl/>
        </w:rPr>
        <w:t>ٌ</w:t>
      </w:r>
      <w:r w:rsidRPr="00EA4E1C">
        <w:rPr>
          <w:color w:val="000000" w:themeColor="text1"/>
          <w:sz w:val="27"/>
          <w:rtl/>
        </w:rPr>
        <w:t xml:space="preserve"> واضح لاعتماد هذه الوحدة الزمنية بأيام سبعة، ولماذا لم تكن خمسة أو عشرة مثلاً؟ </w:t>
      </w:r>
    </w:p>
    <w:p w:rsidR="00DF3DA8" w:rsidRPr="00EA4E1C" w:rsidRDefault="00DF3DA8" w:rsidP="00DF3DA8">
      <w:pPr>
        <w:pStyle w:val="afff2"/>
        <w:rPr>
          <w:color w:val="000000" w:themeColor="text1"/>
          <w:sz w:val="27"/>
          <w:rtl/>
        </w:rPr>
      </w:pPr>
      <w:r w:rsidRPr="00EA4E1C">
        <w:rPr>
          <w:color w:val="000000" w:themeColor="text1"/>
          <w:sz w:val="27"/>
          <w:rtl/>
        </w:rPr>
        <w:t>وقد كان التقويم اليوناني مبنياً على أساس العقود، أي على وحدات يتأل</w:t>
      </w:r>
      <w:r w:rsidR="008E781C" w:rsidRPr="00EA4E1C">
        <w:rPr>
          <w:rFonts w:hint="cs"/>
          <w:color w:val="000000" w:themeColor="text1"/>
          <w:sz w:val="27"/>
          <w:rtl/>
        </w:rPr>
        <w:t>َّ</w:t>
      </w:r>
      <w:r w:rsidRPr="00EA4E1C">
        <w:rPr>
          <w:color w:val="000000" w:themeColor="text1"/>
          <w:sz w:val="27"/>
          <w:rtl/>
        </w:rPr>
        <w:t>ف كل منها من عشرة أيام، لكن</w:t>
      </w:r>
      <w:r w:rsidR="008E781C" w:rsidRPr="00EA4E1C">
        <w:rPr>
          <w:rFonts w:hint="cs"/>
          <w:color w:val="000000" w:themeColor="text1"/>
          <w:sz w:val="27"/>
          <w:rtl/>
        </w:rPr>
        <w:t>ّ</w:t>
      </w:r>
      <w:r w:rsidRPr="00EA4E1C">
        <w:rPr>
          <w:color w:val="000000" w:themeColor="text1"/>
          <w:sz w:val="27"/>
          <w:rtl/>
        </w:rPr>
        <w:t xml:space="preserve"> الشعوب القديمة كل</w:t>
      </w:r>
      <w:r w:rsidR="008E781C" w:rsidRPr="00EA4E1C">
        <w:rPr>
          <w:rFonts w:hint="cs"/>
          <w:color w:val="000000" w:themeColor="text1"/>
          <w:sz w:val="27"/>
          <w:rtl/>
        </w:rPr>
        <w:t>ّ</w:t>
      </w:r>
      <w:r w:rsidRPr="00EA4E1C">
        <w:rPr>
          <w:color w:val="000000" w:themeColor="text1"/>
          <w:sz w:val="27"/>
          <w:rtl/>
        </w:rPr>
        <w:t>ها تقريباً قد تعارفت على نظام الأسبوع، كالك</w:t>
      </w:r>
      <w:r w:rsidR="008E781C" w:rsidRPr="00EA4E1C">
        <w:rPr>
          <w:rFonts w:hint="cs"/>
          <w:color w:val="000000" w:themeColor="text1"/>
          <w:sz w:val="27"/>
          <w:rtl/>
        </w:rPr>
        <w:t>ِ</w:t>
      </w:r>
      <w:r w:rsidRPr="00EA4E1C">
        <w:rPr>
          <w:color w:val="000000" w:themeColor="text1"/>
          <w:sz w:val="27"/>
          <w:rtl/>
        </w:rPr>
        <w:t>ل</w:t>
      </w:r>
      <w:r w:rsidR="008E781C" w:rsidRPr="00EA4E1C">
        <w:rPr>
          <w:rFonts w:hint="cs"/>
          <w:color w:val="000000" w:themeColor="text1"/>
          <w:sz w:val="27"/>
          <w:rtl/>
        </w:rPr>
        <w:t>ْ</w:t>
      </w:r>
      <w:r w:rsidRPr="00EA4E1C">
        <w:rPr>
          <w:color w:val="000000" w:themeColor="text1"/>
          <w:sz w:val="27"/>
          <w:rtl/>
        </w:rPr>
        <w:t>دانيين والبابليين والفرس، ولعل</w:t>
      </w:r>
      <w:r w:rsidR="008E781C" w:rsidRPr="00EA4E1C">
        <w:rPr>
          <w:rFonts w:hint="cs"/>
          <w:color w:val="000000" w:themeColor="text1"/>
          <w:sz w:val="27"/>
          <w:rtl/>
        </w:rPr>
        <w:t>ّ</w:t>
      </w:r>
      <w:r w:rsidRPr="00EA4E1C">
        <w:rPr>
          <w:color w:val="000000" w:themeColor="text1"/>
          <w:sz w:val="27"/>
          <w:rtl/>
        </w:rPr>
        <w:t xml:space="preserve"> الك</w:t>
      </w:r>
      <w:r w:rsidR="00F61D0C">
        <w:rPr>
          <w:rFonts w:hint="cs"/>
          <w:color w:val="000000" w:themeColor="text1"/>
          <w:sz w:val="27"/>
          <w:rtl/>
        </w:rPr>
        <w:t>ِ</w:t>
      </w:r>
      <w:r w:rsidRPr="00EA4E1C">
        <w:rPr>
          <w:color w:val="000000" w:themeColor="text1"/>
          <w:sz w:val="27"/>
          <w:rtl/>
        </w:rPr>
        <w:t>ل</w:t>
      </w:r>
      <w:r w:rsidR="008E781C" w:rsidRPr="00EA4E1C">
        <w:rPr>
          <w:rFonts w:hint="cs"/>
          <w:color w:val="000000" w:themeColor="text1"/>
          <w:sz w:val="27"/>
          <w:rtl/>
        </w:rPr>
        <w:t>ْ</w:t>
      </w:r>
      <w:r w:rsidRPr="00EA4E1C">
        <w:rPr>
          <w:color w:val="000000" w:themeColor="text1"/>
          <w:sz w:val="27"/>
          <w:rtl/>
        </w:rPr>
        <w:t>دانيين هم أو</w:t>
      </w:r>
      <w:r w:rsidR="008E781C" w:rsidRPr="00EA4E1C">
        <w:rPr>
          <w:rFonts w:hint="cs"/>
          <w:color w:val="000000" w:themeColor="text1"/>
          <w:sz w:val="27"/>
          <w:rtl/>
        </w:rPr>
        <w:t>ّ</w:t>
      </w:r>
      <w:r w:rsidRPr="00EA4E1C">
        <w:rPr>
          <w:color w:val="000000" w:themeColor="text1"/>
          <w:sz w:val="27"/>
          <w:rtl/>
        </w:rPr>
        <w:t>ل م</w:t>
      </w:r>
      <w:r w:rsidR="008E781C" w:rsidRPr="00EA4E1C">
        <w:rPr>
          <w:rFonts w:hint="cs"/>
          <w:color w:val="000000" w:themeColor="text1"/>
          <w:sz w:val="27"/>
          <w:rtl/>
        </w:rPr>
        <w:t>َ</w:t>
      </w:r>
      <w:r w:rsidRPr="00EA4E1C">
        <w:rPr>
          <w:color w:val="000000" w:themeColor="text1"/>
          <w:sz w:val="27"/>
          <w:rtl/>
        </w:rPr>
        <w:t>ن</w:t>
      </w:r>
      <w:r w:rsidR="008E781C" w:rsidRPr="00EA4E1C">
        <w:rPr>
          <w:rFonts w:hint="cs"/>
          <w:color w:val="000000" w:themeColor="text1"/>
          <w:sz w:val="27"/>
          <w:rtl/>
        </w:rPr>
        <w:t>ْ</w:t>
      </w:r>
      <w:r w:rsidRPr="00EA4E1C">
        <w:rPr>
          <w:color w:val="000000" w:themeColor="text1"/>
          <w:sz w:val="27"/>
          <w:rtl/>
        </w:rPr>
        <w:t xml:space="preserve"> ات</w:t>
      </w:r>
      <w:r w:rsidR="008E781C" w:rsidRPr="00EA4E1C">
        <w:rPr>
          <w:rFonts w:hint="cs"/>
          <w:color w:val="000000" w:themeColor="text1"/>
          <w:sz w:val="27"/>
          <w:rtl/>
        </w:rPr>
        <w:t>َّ</w:t>
      </w:r>
      <w:r w:rsidRPr="00EA4E1C">
        <w:rPr>
          <w:color w:val="000000" w:themeColor="text1"/>
          <w:sz w:val="27"/>
          <w:rtl/>
        </w:rPr>
        <w:t>خذ من الأسبوع مقياساً للزمن</w:t>
      </w:r>
      <w:r w:rsidR="00F61D0C">
        <w:rPr>
          <w:rFonts w:hint="cs"/>
          <w:color w:val="000000" w:themeColor="text1"/>
          <w:sz w:val="27"/>
          <w:rtl/>
        </w:rPr>
        <w:t xml:space="preserve"> </w:t>
      </w:r>
      <w:r w:rsidRPr="00EA4E1C">
        <w:rPr>
          <w:color w:val="000000" w:themeColor="text1"/>
          <w:sz w:val="27"/>
          <w:rtl/>
        </w:rPr>
        <w:t>(الوقت)</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8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ويُلح</w:t>
      </w:r>
      <w:r w:rsidR="008E781C" w:rsidRPr="00EA4E1C">
        <w:rPr>
          <w:rFonts w:hint="cs"/>
          <w:color w:val="000000" w:themeColor="text1"/>
          <w:sz w:val="27"/>
          <w:rtl/>
        </w:rPr>
        <w:t>َ</w:t>
      </w:r>
      <w:r w:rsidRPr="00EA4E1C">
        <w:rPr>
          <w:color w:val="000000" w:themeColor="text1"/>
          <w:sz w:val="27"/>
          <w:rtl/>
        </w:rPr>
        <w:t>ظ أن</w:t>
      </w:r>
      <w:r w:rsidR="008E781C" w:rsidRPr="00EA4E1C">
        <w:rPr>
          <w:rFonts w:hint="cs"/>
          <w:color w:val="000000" w:themeColor="text1"/>
          <w:sz w:val="27"/>
          <w:rtl/>
        </w:rPr>
        <w:t>ّ</w:t>
      </w:r>
      <w:r w:rsidRPr="00EA4E1C">
        <w:rPr>
          <w:color w:val="000000" w:themeColor="text1"/>
          <w:sz w:val="27"/>
          <w:rtl/>
        </w:rPr>
        <w:t xml:space="preserve"> القرآن الكريم لم يذكر مصطلح الأسبوع، بينما ذكر أسماء وحدات زمنية أخرى، كالساعة واليوم والشهر والسنة.</w:t>
      </w:r>
    </w:p>
    <w:p w:rsidR="00DF3DA8" w:rsidRPr="00EA4E1C" w:rsidRDefault="00DF3DA8" w:rsidP="00DF3DA8">
      <w:pPr>
        <w:pStyle w:val="afff2"/>
        <w:rPr>
          <w:color w:val="000000" w:themeColor="text1"/>
          <w:sz w:val="27"/>
          <w:rtl/>
        </w:rPr>
      </w:pPr>
      <w:r w:rsidRPr="00EA4E1C">
        <w:rPr>
          <w:color w:val="000000" w:themeColor="text1"/>
          <w:sz w:val="27"/>
          <w:rtl/>
        </w:rPr>
        <w:t>وأطلقت الشعوب المختلفة على أيام الأسبوع أسماء مختلفة، فالعرب قديماً أطلقوا عليها أسماء غير التي نعرفها حالياً، فقد سم</w:t>
      </w:r>
      <w:r w:rsidR="008E781C" w:rsidRPr="00EA4E1C">
        <w:rPr>
          <w:rFonts w:hint="cs"/>
          <w:color w:val="000000" w:themeColor="text1"/>
          <w:sz w:val="27"/>
          <w:rtl/>
        </w:rPr>
        <w:t>ّ</w:t>
      </w:r>
      <w:r w:rsidRPr="00EA4E1C">
        <w:rPr>
          <w:color w:val="000000" w:themeColor="text1"/>
          <w:sz w:val="27"/>
          <w:rtl/>
        </w:rPr>
        <w:t>وا السبت (شيار)، والأحد (الأول)، والاثنين (الأهون)، والثلاثاء (جُبار)، والأربعاء (دبار)، والخميس (مؤنس)، والجمعة (العَرُوبة)، ومعناه اليوم البيِّن، من قولهم: أعرب، أي أبان، وقد جمعها النابغة الذبياني في قوله:</w:t>
      </w:r>
    </w:p>
    <w:tbl>
      <w:tblPr>
        <w:bidiVisual/>
        <w:tblW w:w="0" w:type="auto"/>
        <w:jc w:val="center"/>
        <w:tblLook w:val="04A0" w:firstRow="1" w:lastRow="0" w:firstColumn="1" w:lastColumn="0" w:noHBand="0" w:noVBand="1"/>
      </w:tblPr>
      <w:tblGrid>
        <w:gridCol w:w="3118"/>
        <w:gridCol w:w="567"/>
        <w:gridCol w:w="3118"/>
      </w:tblGrid>
      <w:tr w:rsidR="008E781C" w:rsidRPr="00EA4E1C" w:rsidTr="00AD6524">
        <w:trPr>
          <w:trHeight w:val="283"/>
          <w:jc w:val="center"/>
        </w:trPr>
        <w:tc>
          <w:tcPr>
            <w:tcW w:w="3118" w:type="dxa"/>
          </w:tcPr>
          <w:p w:rsidR="008E781C" w:rsidRPr="00BA63BE" w:rsidRDefault="008E781C" w:rsidP="003F7FBF">
            <w:pPr>
              <w:pStyle w:val="afff2"/>
              <w:spacing w:before="60" w:line="240" w:lineRule="auto"/>
              <w:ind w:firstLine="0"/>
              <w:jc w:val="lowKashida"/>
              <w:rPr>
                <w:rFonts w:ascii="MS Sans Serif" w:hAnsi="MS Sans Serif"/>
                <w:color w:val="000000" w:themeColor="text1"/>
                <w:sz w:val="2"/>
                <w:szCs w:val="2"/>
                <w:rtl/>
              </w:rPr>
            </w:pPr>
            <w:r w:rsidRPr="00BA63BE">
              <w:rPr>
                <w:rFonts w:ascii="MS Sans Serif" w:hAnsi="MS Sans Serif"/>
                <w:color w:val="000000" w:themeColor="text1"/>
                <w:sz w:val="27"/>
                <w:rtl/>
              </w:rPr>
              <w:t>أؤم</w:t>
            </w:r>
            <w:r w:rsidRPr="00BA63BE">
              <w:rPr>
                <w:rFonts w:ascii="MS Sans Serif" w:hAnsi="MS Sans Serif" w:hint="cs"/>
                <w:color w:val="000000" w:themeColor="text1"/>
                <w:sz w:val="27"/>
                <w:rtl/>
              </w:rPr>
              <w:t>ِّ</w:t>
            </w:r>
            <w:r w:rsidRPr="00BA63BE">
              <w:rPr>
                <w:rFonts w:ascii="MS Sans Serif" w:hAnsi="MS Sans Serif"/>
                <w:color w:val="000000" w:themeColor="text1"/>
                <w:sz w:val="27"/>
                <w:rtl/>
              </w:rPr>
              <w:t>ل أن أعيش وأن</w:t>
            </w:r>
            <w:r w:rsidRPr="00BA63BE">
              <w:rPr>
                <w:rFonts w:ascii="MS Sans Serif" w:hAnsi="MS Sans Serif" w:hint="cs"/>
                <w:color w:val="000000" w:themeColor="text1"/>
                <w:sz w:val="27"/>
                <w:rtl/>
              </w:rPr>
              <w:t>ّ</w:t>
            </w:r>
            <w:r w:rsidRPr="00BA63BE">
              <w:rPr>
                <w:rFonts w:ascii="MS Sans Serif" w:hAnsi="MS Sans Serif"/>
                <w:color w:val="000000" w:themeColor="text1"/>
                <w:sz w:val="27"/>
                <w:rtl/>
              </w:rPr>
              <w:t xml:space="preserve"> يومي</w:t>
            </w:r>
            <w:r w:rsidRPr="00BA63BE">
              <w:rPr>
                <w:rFonts w:ascii="MS Sans Serif" w:hAnsi="MS Sans Serif"/>
                <w:color w:val="000000" w:themeColor="text1"/>
                <w:sz w:val="27"/>
                <w:rtl/>
              </w:rPr>
              <w:br/>
            </w:r>
          </w:p>
        </w:tc>
        <w:tc>
          <w:tcPr>
            <w:tcW w:w="567" w:type="dxa"/>
          </w:tcPr>
          <w:p w:rsidR="008E781C" w:rsidRPr="00EA4E1C" w:rsidRDefault="008E781C" w:rsidP="003F7FBF">
            <w:pPr>
              <w:pStyle w:val="afff2"/>
              <w:spacing w:before="60" w:line="240" w:lineRule="auto"/>
              <w:ind w:firstLine="0"/>
              <w:jc w:val="lowKashida"/>
              <w:rPr>
                <w:rFonts w:ascii="MS Sans Serif" w:hAnsi="MS Sans Serif"/>
                <w:color w:val="000000" w:themeColor="text1"/>
                <w:sz w:val="27"/>
                <w:rtl/>
              </w:rPr>
            </w:pPr>
          </w:p>
        </w:tc>
        <w:tc>
          <w:tcPr>
            <w:tcW w:w="3118" w:type="dxa"/>
          </w:tcPr>
          <w:p w:rsidR="008E781C" w:rsidRPr="00BA63BE" w:rsidRDefault="008E781C" w:rsidP="003F7FBF">
            <w:pPr>
              <w:pStyle w:val="afff2"/>
              <w:spacing w:before="60" w:line="240" w:lineRule="auto"/>
              <w:ind w:firstLine="0"/>
              <w:jc w:val="lowKashida"/>
              <w:rPr>
                <w:rFonts w:ascii="MS Sans Serif" w:hAnsi="MS Sans Serif"/>
                <w:color w:val="000000" w:themeColor="text1"/>
                <w:sz w:val="2"/>
                <w:szCs w:val="2"/>
                <w:rtl/>
              </w:rPr>
            </w:pPr>
            <w:r w:rsidRPr="00BA63BE">
              <w:rPr>
                <w:rFonts w:ascii="MS Sans Serif" w:hAnsi="MS Sans Serif"/>
                <w:color w:val="000000" w:themeColor="text1"/>
                <w:sz w:val="27"/>
                <w:rtl/>
              </w:rPr>
              <w:t>لأو</w:t>
            </w:r>
            <w:r w:rsidRPr="00BA63BE">
              <w:rPr>
                <w:rFonts w:ascii="MS Sans Serif" w:hAnsi="MS Sans Serif" w:hint="cs"/>
                <w:color w:val="000000" w:themeColor="text1"/>
                <w:sz w:val="27"/>
                <w:rtl/>
              </w:rPr>
              <w:t>ّ</w:t>
            </w:r>
            <w:r w:rsidRPr="00BA63BE">
              <w:rPr>
                <w:rFonts w:ascii="MS Sans Serif" w:hAnsi="MS Sans Serif"/>
                <w:color w:val="000000" w:themeColor="text1"/>
                <w:sz w:val="27"/>
                <w:rtl/>
              </w:rPr>
              <w:t>ل أو لأهون أو جبار</w:t>
            </w:r>
            <w:r w:rsidRPr="00BA63BE">
              <w:rPr>
                <w:rFonts w:ascii="MS Sans Serif" w:hAnsi="MS Sans Serif"/>
                <w:color w:val="000000" w:themeColor="text1"/>
                <w:sz w:val="27"/>
                <w:rtl/>
              </w:rPr>
              <w:br/>
            </w:r>
          </w:p>
        </w:tc>
      </w:tr>
      <w:tr w:rsidR="008E781C" w:rsidRPr="00EA4E1C" w:rsidTr="008E781C">
        <w:trPr>
          <w:trHeight w:val="283"/>
          <w:jc w:val="center"/>
        </w:trPr>
        <w:tc>
          <w:tcPr>
            <w:tcW w:w="3118" w:type="dxa"/>
          </w:tcPr>
          <w:p w:rsidR="008E781C" w:rsidRPr="00BA63BE" w:rsidRDefault="008E781C" w:rsidP="00BA63BE">
            <w:pPr>
              <w:pStyle w:val="afff2"/>
              <w:spacing w:line="240" w:lineRule="auto"/>
              <w:ind w:firstLine="0"/>
              <w:jc w:val="lowKashida"/>
              <w:rPr>
                <w:rFonts w:ascii="MS Sans Serif" w:hAnsi="MS Sans Serif"/>
                <w:color w:val="000000" w:themeColor="text1"/>
                <w:sz w:val="2"/>
                <w:szCs w:val="2"/>
                <w:rtl/>
              </w:rPr>
            </w:pPr>
            <w:r w:rsidRPr="00BA63BE">
              <w:rPr>
                <w:rFonts w:ascii="MS Sans Serif" w:hAnsi="MS Sans Serif"/>
                <w:color w:val="000000" w:themeColor="text1"/>
                <w:sz w:val="27"/>
                <w:rtl/>
              </w:rPr>
              <w:t>أو التالي دبار فإن</w:t>
            </w:r>
            <w:r w:rsidRPr="00BA63BE">
              <w:rPr>
                <w:rFonts w:ascii="MS Sans Serif" w:hAnsi="MS Sans Serif" w:hint="cs"/>
                <w:color w:val="000000" w:themeColor="text1"/>
                <w:sz w:val="27"/>
                <w:rtl/>
              </w:rPr>
              <w:t>ْ</w:t>
            </w:r>
            <w:r w:rsidRPr="00BA63BE">
              <w:rPr>
                <w:rFonts w:ascii="MS Sans Serif" w:hAnsi="MS Sans Serif"/>
                <w:color w:val="000000" w:themeColor="text1"/>
                <w:sz w:val="27"/>
                <w:rtl/>
              </w:rPr>
              <w:t xml:space="preserve"> أفته</w:t>
            </w:r>
            <w:r w:rsidRPr="00BA63BE">
              <w:rPr>
                <w:rFonts w:ascii="MS Sans Serif" w:hAnsi="MS Sans Serif"/>
                <w:color w:val="000000" w:themeColor="text1"/>
                <w:sz w:val="27"/>
                <w:rtl/>
              </w:rPr>
              <w:br/>
            </w:r>
          </w:p>
        </w:tc>
        <w:tc>
          <w:tcPr>
            <w:tcW w:w="567" w:type="dxa"/>
          </w:tcPr>
          <w:p w:rsidR="008E781C" w:rsidRPr="00EA4E1C" w:rsidRDefault="008E781C" w:rsidP="00BA63BE">
            <w:pPr>
              <w:pStyle w:val="afff2"/>
              <w:spacing w:line="240" w:lineRule="auto"/>
              <w:ind w:firstLine="0"/>
              <w:jc w:val="lowKashida"/>
              <w:rPr>
                <w:rFonts w:ascii="MS Sans Serif" w:hAnsi="MS Sans Serif"/>
                <w:color w:val="000000" w:themeColor="text1"/>
                <w:sz w:val="27"/>
                <w:rtl/>
              </w:rPr>
            </w:pPr>
          </w:p>
        </w:tc>
        <w:tc>
          <w:tcPr>
            <w:tcW w:w="3118" w:type="dxa"/>
          </w:tcPr>
          <w:p w:rsidR="008E781C" w:rsidRPr="00BA63BE" w:rsidRDefault="008E781C" w:rsidP="00BA63BE">
            <w:pPr>
              <w:pStyle w:val="afff2"/>
              <w:spacing w:line="240" w:lineRule="auto"/>
              <w:ind w:firstLine="0"/>
              <w:jc w:val="lowKashida"/>
              <w:rPr>
                <w:rFonts w:ascii="MS Sans Serif" w:hAnsi="MS Sans Serif"/>
                <w:color w:val="000000" w:themeColor="text1"/>
                <w:sz w:val="2"/>
                <w:szCs w:val="2"/>
                <w:rtl/>
              </w:rPr>
            </w:pPr>
            <w:r w:rsidRPr="00BA63BE">
              <w:rPr>
                <w:rFonts w:ascii="MS Sans Serif" w:hAnsi="MS Sans Serif"/>
                <w:color w:val="000000" w:themeColor="text1"/>
                <w:sz w:val="27"/>
                <w:rtl/>
              </w:rPr>
              <w:t>فمؤنس أو عروبة أو شيار</w:t>
            </w:r>
            <w:r w:rsidRPr="00BA63BE">
              <w:rPr>
                <w:rFonts w:ascii="AL-Mohanad" w:hAnsi="AL-Mohanad"/>
                <w:color w:val="000000" w:themeColor="text1"/>
                <w:sz w:val="27"/>
                <w:vertAlign w:val="superscript"/>
                <w:rtl/>
              </w:rPr>
              <w:t>(</w:t>
            </w:r>
            <w:r w:rsidRPr="00BA63BE">
              <w:rPr>
                <w:rFonts w:ascii="AL-Mohanad" w:hAnsi="AL-Mohanad"/>
                <w:color w:val="000000" w:themeColor="text1"/>
                <w:sz w:val="27"/>
                <w:vertAlign w:val="superscript"/>
                <w:rtl/>
              </w:rPr>
              <w:endnoteReference w:id="286"/>
            </w:r>
            <w:r w:rsidRPr="00BA63BE">
              <w:rPr>
                <w:rFonts w:ascii="AL-Mohanad" w:hAnsi="AL-Mohanad"/>
                <w:color w:val="000000" w:themeColor="text1"/>
                <w:sz w:val="27"/>
                <w:vertAlign w:val="superscript"/>
                <w:rtl/>
              </w:rPr>
              <w:t>)</w:t>
            </w:r>
            <w:r w:rsidRPr="00BA63BE">
              <w:rPr>
                <w:rFonts w:ascii="MS Sans Serif" w:hAnsi="MS Sans Serif"/>
                <w:color w:val="000000" w:themeColor="text1"/>
                <w:sz w:val="27"/>
                <w:rtl/>
              </w:rPr>
              <w:br/>
            </w:r>
          </w:p>
        </w:tc>
      </w:tr>
    </w:tbl>
    <w:p w:rsidR="00DF3DA8" w:rsidRPr="00EA4E1C" w:rsidRDefault="00DF3DA8" w:rsidP="00E72001">
      <w:pPr>
        <w:pStyle w:val="afff2"/>
        <w:spacing w:line="420" w:lineRule="exact"/>
        <w:rPr>
          <w:color w:val="000000" w:themeColor="text1"/>
          <w:sz w:val="27"/>
          <w:rtl/>
        </w:rPr>
      </w:pPr>
      <w:r w:rsidRPr="00EA4E1C">
        <w:rPr>
          <w:color w:val="000000" w:themeColor="text1"/>
          <w:sz w:val="27"/>
          <w:rtl/>
        </w:rPr>
        <w:t>وأطلقت شعوب كثيرة على أيام الأسبوع أسماء اشتق</w:t>
      </w:r>
      <w:r w:rsidR="008E781C" w:rsidRPr="00EA4E1C">
        <w:rPr>
          <w:rFonts w:hint="cs"/>
          <w:color w:val="000000" w:themeColor="text1"/>
          <w:sz w:val="27"/>
          <w:rtl/>
        </w:rPr>
        <w:t>ّ</w:t>
      </w:r>
      <w:r w:rsidRPr="00EA4E1C">
        <w:rPr>
          <w:color w:val="000000" w:themeColor="text1"/>
          <w:sz w:val="27"/>
          <w:rtl/>
        </w:rPr>
        <w:t>تها من أسماء الآلهة، أو أسماء الأبراج السماوية السبعة، التي ع</w:t>
      </w:r>
      <w:r w:rsidR="008E781C" w:rsidRPr="00EA4E1C">
        <w:rPr>
          <w:rFonts w:hint="cs"/>
          <w:color w:val="000000" w:themeColor="text1"/>
          <w:sz w:val="27"/>
          <w:rtl/>
        </w:rPr>
        <w:t>ُ</w:t>
      </w:r>
      <w:r w:rsidRPr="00EA4E1C">
        <w:rPr>
          <w:color w:val="000000" w:themeColor="text1"/>
          <w:sz w:val="27"/>
          <w:rtl/>
        </w:rPr>
        <w:t>رفت آنذاك بأنها تدور حول الأرض، وهي: زحل، والشمس، والقمر، والمريخ، وعطارد، والمشتري، والزهرة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8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E72001">
      <w:pPr>
        <w:pStyle w:val="afff2"/>
        <w:spacing w:line="420" w:lineRule="exact"/>
        <w:rPr>
          <w:color w:val="000000" w:themeColor="text1"/>
          <w:sz w:val="27"/>
          <w:rtl/>
        </w:rPr>
      </w:pPr>
      <w:r w:rsidRPr="00EA4E1C">
        <w:rPr>
          <w:color w:val="000000" w:themeColor="text1"/>
          <w:sz w:val="27"/>
          <w:rtl/>
        </w:rPr>
        <w:t>كما تعارفت الشعوب</w:t>
      </w:r>
      <w:r w:rsidR="008E781C" w:rsidRPr="00EA4E1C">
        <w:rPr>
          <w:rFonts w:hint="cs"/>
          <w:color w:val="000000" w:themeColor="text1"/>
          <w:sz w:val="27"/>
          <w:rtl/>
        </w:rPr>
        <w:t>،</w:t>
      </w:r>
      <w:r w:rsidRPr="00EA4E1C">
        <w:rPr>
          <w:color w:val="000000" w:themeColor="text1"/>
          <w:sz w:val="27"/>
          <w:rtl/>
        </w:rPr>
        <w:t xml:space="preserve"> وخاص</w:t>
      </w:r>
      <w:r w:rsidR="008E781C" w:rsidRPr="00EA4E1C">
        <w:rPr>
          <w:rFonts w:hint="cs"/>
          <w:color w:val="000000" w:themeColor="text1"/>
          <w:sz w:val="27"/>
          <w:rtl/>
        </w:rPr>
        <w:t>ّ</w:t>
      </w:r>
      <w:r w:rsidRPr="00EA4E1C">
        <w:rPr>
          <w:color w:val="000000" w:themeColor="text1"/>
          <w:sz w:val="27"/>
          <w:rtl/>
        </w:rPr>
        <w:t>ة أصحاب الديانات، أن</w:t>
      </w:r>
      <w:r w:rsidR="008E781C" w:rsidRPr="00EA4E1C">
        <w:rPr>
          <w:rFonts w:hint="cs"/>
          <w:color w:val="000000" w:themeColor="text1"/>
          <w:sz w:val="27"/>
          <w:rtl/>
        </w:rPr>
        <w:t>ْ</w:t>
      </w:r>
      <w:r w:rsidRPr="00EA4E1C">
        <w:rPr>
          <w:color w:val="000000" w:themeColor="text1"/>
          <w:sz w:val="27"/>
          <w:rtl/>
        </w:rPr>
        <w:t xml:space="preserve"> تعطي اعتباراً لأحد تلك الأيام السبعة، بأن تكون له قداسة دينية، تؤد</w:t>
      </w:r>
      <w:r w:rsidR="008E781C" w:rsidRPr="00EA4E1C">
        <w:rPr>
          <w:rFonts w:hint="cs"/>
          <w:color w:val="000000" w:themeColor="text1"/>
          <w:sz w:val="27"/>
          <w:rtl/>
        </w:rPr>
        <w:t>ّ</w:t>
      </w:r>
      <w:r w:rsidRPr="00EA4E1C">
        <w:rPr>
          <w:color w:val="000000" w:themeColor="text1"/>
          <w:sz w:val="27"/>
          <w:rtl/>
        </w:rPr>
        <w:t xml:space="preserve">ى فيه الطقوس العبادية، ويكون فرصة للتلاقي الاجتماعي، والراحة الشخصية، والترفيه العائلي. </w:t>
      </w:r>
    </w:p>
    <w:p w:rsidR="00DF3DA8" w:rsidRPr="00EA4E1C" w:rsidRDefault="00DF3DA8" w:rsidP="00DF3DA8">
      <w:pPr>
        <w:pStyle w:val="afff2"/>
        <w:rPr>
          <w:color w:val="000000" w:themeColor="text1"/>
          <w:sz w:val="27"/>
          <w:rtl/>
        </w:rPr>
      </w:pPr>
      <w:r w:rsidRPr="00EA4E1C">
        <w:rPr>
          <w:color w:val="000000" w:themeColor="text1"/>
          <w:sz w:val="27"/>
          <w:rtl/>
        </w:rPr>
        <w:t>وقد اعتمدت كل</w:t>
      </w:r>
      <w:r w:rsidR="008E781C" w:rsidRPr="00EA4E1C">
        <w:rPr>
          <w:rFonts w:hint="cs"/>
          <w:color w:val="000000" w:themeColor="text1"/>
          <w:sz w:val="27"/>
          <w:rtl/>
        </w:rPr>
        <w:t>ّ</w:t>
      </w:r>
      <w:r w:rsidRPr="00EA4E1C">
        <w:rPr>
          <w:color w:val="000000" w:themeColor="text1"/>
          <w:sz w:val="27"/>
          <w:rtl/>
        </w:rPr>
        <w:t xml:space="preserve"> واحدة من الديانات السماوية (الإسلام والمسيحية واليهودية) يوماً خاص</w:t>
      </w:r>
      <w:r w:rsidR="008E781C" w:rsidRPr="00EA4E1C">
        <w:rPr>
          <w:rFonts w:hint="cs"/>
          <w:color w:val="000000" w:themeColor="text1"/>
          <w:sz w:val="27"/>
          <w:rtl/>
        </w:rPr>
        <w:t>ّ</w:t>
      </w:r>
      <w:r w:rsidRPr="00EA4E1C">
        <w:rPr>
          <w:color w:val="000000" w:themeColor="text1"/>
          <w:sz w:val="27"/>
          <w:rtl/>
        </w:rPr>
        <w:t>اً كعيد أسبوعي، أضف</w:t>
      </w:r>
      <w:r w:rsidR="008E781C" w:rsidRPr="00EA4E1C">
        <w:rPr>
          <w:rFonts w:hint="cs"/>
          <w:color w:val="000000" w:themeColor="text1"/>
          <w:sz w:val="27"/>
          <w:rtl/>
        </w:rPr>
        <w:t>َ</w:t>
      </w:r>
      <w:r w:rsidRPr="00EA4E1C">
        <w:rPr>
          <w:color w:val="000000" w:themeColor="text1"/>
          <w:sz w:val="27"/>
          <w:rtl/>
        </w:rPr>
        <w:t>ت</w:t>
      </w:r>
      <w:r w:rsidR="008E781C" w:rsidRPr="00EA4E1C">
        <w:rPr>
          <w:rFonts w:hint="cs"/>
          <w:color w:val="000000" w:themeColor="text1"/>
          <w:sz w:val="27"/>
          <w:rtl/>
        </w:rPr>
        <w:t>ْ</w:t>
      </w:r>
      <w:r w:rsidRPr="00EA4E1C">
        <w:rPr>
          <w:color w:val="000000" w:themeColor="text1"/>
          <w:sz w:val="27"/>
          <w:rtl/>
        </w:rPr>
        <w:t xml:space="preserve"> عليه قداسة دينية، ودع</w:t>
      </w:r>
      <w:r w:rsidR="008E781C" w:rsidRPr="00EA4E1C">
        <w:rPr>
          <w:rFonts w:hint="cs"/>
          <w:color w:val="000000" w:themeColor="text1"/>
          <w:sz w:val="27"/>
          <w:rtl/>
        </w:rPr>
        <w:t>َ</w:t>
      </w:r>
      <w:r w:rsidRPr="00EA4E1C">
        <w:rPr>
          <w:color w:val="000000" w:themeColor="text1"/>
          <w:sz w:val="27"/>
          <w:rtl/>
        </w:rPr>
        <w:t>ت</w:t>
      </w:r>
      <w:r w:rsidR="008E781C" w:rsidRPr="00EA4E1C">
        <w:rPr>
          <w:rFonts w:hint="cs"/>
          <w:color w:val="000000" w:themeColor="text1"/>
          <w:sz w:val="27"/>
          <w:rtl/>
        </w:rPr>
        <w:t>ْ</w:t>
      </w:r>
      <w:r w:rsidRPr="00EA4E1C">
        <w:rPr>
          <w:color w:val="000000" w:themeColor="text1"/>
          <w:sz w:val="27"/>
          <w:rtl/>
        </w:rPr>
        <w:t xml:space="preserve"> أتباعها إلى احترامه وتعظيمه، وأداء بعض الشعائر والطقوس فيه، وهو يوم الجمعة عند المسلمين، ويوم السبت عند </w:t>
      </w:r>
      <w:r w:rsidRPr="00EA4E1C">
        <w:rPr>
          <w:color w:val="000000" w:themeColor="text1"/>
          <w:sz w:val="27"/>
          <w:rtl/>
        </w:rPr>
        <w:lastRenderedPageBreak/>
        <w:t>اليهود، ويوم الأحد عند المسيحيين.</w:t>
      </w:r>
    </w:p>
    <w:p w:rsidR="00DF3DA8" w:rsidRPr="00EA4E1C" w:rsidRDefault="00DF3DA8" w:rsidP="00DF3DA8">
      <w:pPr>
        <w:pStyle w:val="afff2"/>
        <w:rPr>
          <w:color w:val="000000" w:themeColor="text1"/>
          <w:sz w:val="27"/>
          <w:rtl/>
        </w:rPr>
      </w:pPr>
      <w:r w:rsidRPr="00EA4E1C">
        <w:rPr>
          <w:color w:val="000000" w:themeColor="text1"/>
          <w:sz w:val="27"/>
          <w:rtl/>
        </w:rPr>
        <w:t>ويبدو أن</w:t>
      </w:r>
      <w:r w:rsidR="008E781C" w:rsidRPr="00EA4E1C">
        <w:rPr>
          <w:rFonts w:hint="cs"/>
          <w:color w:val="000000" w:themeColor="text1"/>
          <w:sz w:val="27"/>
          <w:rtl/>
        </w:rPr>
        <w:t>ّ</w:t>
      </w:r>
      <w:r w:rsidRPr="00EA4E1C">
        <w:rPr>
          <w:color w:val="000000" w:themeColor="text1"/>
          <w:sz w:val="27"/>
          <w:rtl/>
        </w:rPr>
        <w:t xml:space="preserve"> بعض الأمم والحضارات السابقة كانت تقدّ</w:t>
      </w:r>
      <w:r w:rsidR="008E781C" w:rsidRPr="00EA4E1C">
        <w:rPr>
          <w:rFonts w:hint="cs"/>
          <w:color w:val="000000" w:themeColor="text1"/>
          <w:sz w:val="27"/>
          <w:rtl/>
        </w:rPr>
        <w:t>ِ</w:t>
      </w:r>
      <w:r w:rsidRPr="00EA4E1C">
        <w:rPr>
          <w:color w:val="000000" w:themeColor="text1"/>
          <w:sz w:val="27"/>
          <w:rtl/>
        </w:rPr>
        <w:t>س يوماً أسبوعياً، لكن</w:t>
      </w:r>
      <w:r w:rsidR="008E781C" w:rsidRPr="00EA4E1C">
        <w:rPr>
          <w:rFonts w:hint="cs"/>
          <w:color w:val="000000" w:themeColor="text1"/>
          <w:sz w:val="27"/>
          <w:rtl/>
        </w:rPr>
        <w:t>ّ</w:t>
      </w:r>
      <w:r w:rsidRPr="00EA4E1C">
        <w:rPr>
          <w:color w:val="000000" w:themeColor="text1"/>
          <w:sz w:val="27"/>
          <w:rtl/>
        </w:rPr>
        <w:t xml:space="preserve"> ذلك قد اندثر باندثار حضاراتهم، فالإغريق كانوا يقدّ</w:t>
      </w:r>
      <w:r w:rsidR="008E781C" w:rsidRPr="00EA4E1C">
        <w:rPr>
          <w:rFonts w:hint="cs"/>
          <w:color w:val="000000" w:themeColor="text1"/>
          <w:sz w:val="27"/>
          <w:rtl/>
        </w:rPr>
        <w:t>ِ</w:t>
      </w:r>
      <w:r w:rsidRPr="00EA4E1C">
        <w:rPr>
          <w:color w:val="000000" w:themeColor="text1"/>
          <w:sz w:val="27"/>
          <w:rtl/>
        </w:rPr>
        <w:t>سون يوم الاثنين، كما قدّ</w:t>
      </w:r>
      <w:r w:rsidR="008E781C" w:rsidRPr="00EA4E1C">
        <w:rPr>
          <w:rFonts w:hint="cs"/>
          <w:color w:val="000000" w:themeColor="text1"/>
          <w:sz w:val="27"/>
          <w:rtl/>
        </w:rPr>
        <w:t>ّ</w:t>
      </w:r>
      <w:r w:rsidRPr="00EA4E1C">
        <w:rPr>
          <w:color w:val="000000" w:themeColor="text1"/>
          <w:sz w:val="27"/>
          <w:rtl/>
        </w:rPr>
        <w:t>س الفرس يوم الثلاثاء، وقدّ</w:t>
      </w:r>
      <w:r w:rsidR="008E781C" w:rsidRPr="00EA4E1C">
        <w:rPr>
          <w:rFonts w:hint="cs"/>
          <w:color w:val="000000" w:themeColor="text1"/>
          <w:sz w:val="27"/>
          <w:rtl/>
        </w:rPr>
        <w:t>َ</w:t>
      </w:r>
      <w:r w:rsidRPr="00EA4E1C">
        <w:rPr>
          <w:color w:val="000000" w:themeColor="text1"/>
          <w:sz w:val="27"/>
          <w:rtl/>
        </w:rPr>
        <w:t>س الآشوريون يوم الأربعاء، أما الخميس فقد قدّ</w:t>
      </w:r>
      <w:r w:rsidR="008E781C" w:rsidRPr="00EA4E1C">
        <w:rPr>
          <w:rFonts w:hint="cs"/>
          <w:color w:val="000000" w:themeColor="text1"/>
          <w:sz w:val="27"/>
          <w:rtl/>
        </w:rPr>
        <w:t>َ</w:t>
      </w:r>
      <w:r w:rsidRPr="00EA4E1C">
        <w:rPr>
          <w:color w:val="000000" w:themeColor="text1"/>
          <w:sz w:val="27"/>
          <w:rtl/>
        </w:rPr>
        <w:t>سه قدماء المصريين والهنود</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8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تعظيم السبت عند اليهود</w:t>
      </w:r>
    </w:p>
    <w:p w:rsidR="00DF3DA8" w:rsidRPr="00EA4E1C" w:rsidRDefault="00DF3DA8" w:rsidP="00DF3DA8">
      <w:pPr>
        <w:pStyle w:val="afff2"/>
        <w:rPr>
          <w:color w:val="000000" w:themeColor="text1"/>
          <w:sz w:val="27"/>
          <w:rtl/>
        </w:rPr>
      </w:pPr>
      <w:r w:rsidRPr="00EA4E1C">
        <w:rPr>
          <w:color w:val="000000" w:themeColor="text1"/>
          <w:sz w:val="27"/>
          <w:rtl/>
        </w:rPr>
        <w:t>يقدّ</w:t>
      </w:r>
      <w:r w:rsidR="008E781C" w:rsidRPr="00EA4E1C">
        <w:rPr>
          <w:rFonts w:hint="cs"/>
          <w:color w:val="000000" w:themeColor="text1"/>
          <w:sz w:val="27"/>
          <w:rtl/>
        </w:rPr>
        <w:t>ِ</w:t>
      </w:r>
      <w:r w:rsidRPr="00EA4E1C">
        <w:rPr>
          <w:color w:val="000000" w:themeColor="text1"/>
          <w:sz w:val="27"/>
          <w:rtl/>
        </w:rPr>
        <w:t>س اليهود يوم السبت، ويعظ</w:t>
      </w:r>
      <w:r w:rsidR="008E781C" w:rsidRPr="00EA4E1C">
        <w:rPr>
          <w:rFonts w:hint="cs"/>
          <w:color w:val="000000" w:themeColor="text1"/>
          <w:sz w:val="27"/>
          <w:rtl/>
        </w:rPr>
        <w:t>ِّ</w:t>
      </w:r>
      <w:r w:rsidRPr="00EA4E1C">
        <w:rPr>
          <w:color w:val="000000" w:themeColor="text1"/>
          <w:sz w:val="27"/>
          <w:rtl/>
        </w:rPr>
        <w:t>مون شعائره تعظيماً شديداً، وهو يوم راحة لديهم، ويوجد في أحكامهم المأثورة 39 نوعاً من الأعمال التي تحرم مزاولتها في يوم السبت، كالزراعة والنسيج والحياكة وذبح الحيوان والبناء وحمل البضائع وإشعال النار، وفي التلمود جزء</w:t>
      </w:r>
      <w:r w:rsidR="008E781C" w:rsidRPr="00EA4E1C">
        <w:rPr>
          <w:rFonts w:hint="cs"/>
          <w:color w:val="000000" w:themeColor="text1"/>
          <w:sz w:val="27"/>
          <w:rtl/>
        </w:rPr>
        <w:t>ٌ</w:t>
      </w:r>
      <w:r w:rsidRPr="00EA4E1C">
        <w:rPr>
          <w:color w:val="000000" w:themeColor="text1"/>
          <w:sz w:val="27"/>
          <w:rtl/>
        </w:rPr>
        <w:t xml:space="preserve"> كامل عن الأفعال التي يحرم على اليهودي القيام بها يوم السبت. </w:t>
      </w:r>
    </w:p>
    <w:p w:rsidR="00DF3DA8" w:rsidRPr="00EA4E1C" w:rsidRDefault="00DF3DA8" w:rsidP="008E781C">
      <w:pPr>
        <w:pStyle w:val="afff2"/>
        <w:rPr>
          <w:color w:val="000000" w:themeColor="text1"/>
          <w:sz w:val="27"/>
          <w:rtl/>
        </w:rPr>
      </w:pPr>
      <w:r w:rsidRPr="00EA4E1C">
        <w:rPr>
          <w:color w:val="000000" w:themeColor="text1"/>
          <w:sz w:val="27"/>
          <w:rtl/>
        </w:rPr>
        <w:t>ولم يكن عند اليهود خطيئة تفوق عدم المحافظة على شعائر السبت</w:t>
      </w:r>
      <w:r w:rsidR="008E781C" w:rsidRPr="00EA4E1C">
        <w:rPr>
          <w:rFonts w:hint="cs"/>
          <w:color w:val="000000" w:themeColor="text1"/>
          <w:sz w:val="27"/>
          <w:rtl/>
        </w:rPr>
        <w:t>،</w:t>
      </w:r>
      <w:r w:rsidRPr="00EA4E1C">
        <w:rPr>
          <w:color w:val="000000" w:themeColor="text1"/>
          <w:sz w:val="27"/>
          <w:rtl/>
        </w:rPr>
        <w:t xml:space="preserve"> إلا</w:t>
      </w:r>
      <w:r w:rsidR="008E781C" w:rsidRPr="00EA4E1C">
        <w:rPr>
          <w:rFonts w:hint="cs"/>
          <w:color w:val="000000" w:themeColor="text1"/>
          <w:sz w:val="27"/>
          <w:rtl/>
        </w:rPr>
        <w:t>ّ</w:t>
      </w:r>
      <w:r w:rsidRPr="00EA4E1C">
        <w:rPr>
          <w:color w:val="000000" w:themeColor="text1"/>
          <w:sz w:val="27"/>
          <w:rtl/>
        </w:rPr>
        <w:t xml:space="preserve"> عبادة الأوثان</w:t>
      </w:r>
      <w:r w:rsidR="008E781C" w:rsidRPr="00EA4E1C">
        <w:rPr>
          <w:rFonts w:hint="cs"/>
          <w:color w:val="000000" w:themeColor="text1"/>
          <w:sz w:val="27"/>
          <w:rtl/>
        </w:rPr>
        <w:t>.</w:t>
      </w:r>
      <w:r w:rsidRPr="00EA4E1C">
        <w:rPr>
          <w:color w:val="000000" w:themeColor="text1"/>
          <w:sz w:val="27"/>
          <w:rtl/>
        </w:rPr>
        <w:t xml:space="preserve"> ولهذا فإن</w:t>
      </w:r>
      <w:r w:rsidR="008E781C" w:rsidRPr="00EA4E1C">
        <w:rPr>
          <w:rFonts w:hint="cs"/>
          <w:color w:val="000000" w:themeColor="text1"/>
          <w:sz w:val="27"/>
          <w:rtl/>
        </w:rPr>
        <w:t>ّ</w:t>
      </w:r>
      <w:r w:rsidRPr="00EA4E1C">
        <w:rPr>
          <w:color w:val="000000" w:themeColor="text1"/>
          <w:sz w:val="27"/>
          <w:rtl/>
        </w:rPr>
        <w:t xml:space="preserve"> العقوبة التي يستحق</w:t>
      </w:r>
      <w:r w:rsidR="008E781C" w:rsidRPr="00EA4E1C">
        <w:rPr>
          <w:rFonts w:hint="cs"/>
          <w:color w:val="000000" w:themeColor="text1"/>
          <w:sz w:val="27"/>
          <w:rtl/>
        </w:rPr>
        <w:t>ّ</w:t>
      </w:r>
      <w:r w:rsidRPr="00EA4E1C">
        <w:rPr>
          <w:color w:val="000000" w:themeColor="text1"/>
          <w:sz w:val="27"/>
          <w:rtl/>
        </w:rPr>
        <w:t>ها م</w:t>
      </w:r>
      <w:r w:rsidR="008E781C" w:rsidRPr="00EA4E1C">
        <w:rPr>
          <w:rFonts w:hint="cs"/>
          <w:color w:val="000000" w:themeColor="text1"/>
          <w:sz w:val="27"/>
          <w:rtl/>
        </w:rPr>
        <w:t>َ</w:t>
      </w:r>
      <w:r w:rsidRPr="00EA4E1C">
        <w:rPr>
          <w:color w:val="000000" w:themeColor="text1"/>
          <w:sz w:val="27"/>
          <w:rtl/>
        </w:rPr>
        <w:t>ن</w:t>
      </w:r>
      <w:r w:rsidR="008E781C" w:rsidRPr="00EA4E1C">
        <w:rPr>
          <w:rFonts w:hint="cs"/>
          <w:color w:val="000000" w:themeColor="text1"/>
          <w:sz w:val="27"/>
          <w:rtl/>
        </w:rPr>
        <w:t>ْ</w:t>
      </w:r>
      <w:r w:rsidRPr="00EA4E1C">
        <w:rPr>
          <w:color w:val="000000" w:themeColor="text1"/>
          <w:sz w:val="27"/>
          <w:rtl/>
        </w:rPr>
        <w:t xml:space="preserve"> يخرق شعائر السبت في الفتوى الدينية هي الإعدام ر</w:t>
      </w:r>
      <w:r w:rsidR="008E781C" w:rsidRPr="00EA4E1C">
        <w:rPr>
          <w:rFonts w:hint="cs"/>
          <w:color w:val="000000" w:themeColor="text1"/>
          <w:sz w:val="27"/>
          <w:rtl/>
        </w:rPr>
        <w:t>َ</w:t>
      </w:r>
      <w:r w:rsidRPr="00EA4E1C">
        <w:rPr>
          <w:color w:val="000000" w:themeColor="text1"/>
          <w:sz w:val="27"/>
          <w:rtl/>
        </w:rPr>
        <w:t>ج</w:t>
      </w:r>
      <w:r w:rsidR="008E781C" w:rsidRPr="00EA4E1C">
        <w:rPr>
          <w:rFonts w:hint="cs"/>
          <w:color w:val="000000" w:themeColor="text1"/>
          <w:sz w:val="27"/>
          <w:rtl/>
        </w:rPr>
        <w:t>ْ</w:t>
      </w:r>
      <w:r w:rsidRPr="00EA4E1C">
        <w:rPr>
          <w:color w:val="000000" w:themeColor="text1"/>
          <w:sz w:val="27"/>
          <w:rtl/>
        </w:rPr>
        <w:t>ماً.</w:t>
      </w:r>
    </w:p>
    <w:p w:rsidR="00DF3DA8" w:rsidRPr="00EA4E1C" w:rsidRDefault="00DF3DA8" w:rsidP="00DF3DA8">
      <w:pPr>
        <w:rPr>
          <w:color w:val="000000" w:themeColor="text1"/>
          <w:sz w:val="27"/>
          <w:rtl/>
        </w:rPr>
      </w:pPr>
      <w:r w:rsidRPr="00EA4E1C">
        <w:rPr>
          <w:color w:val="000000" w:themeColor="text1"/>
          <w:sz w:val="27"/>
          <w:rtl/>
        </w:rPr>
        <w:t>ولا يزال كثير</w:t>
      </w:r>
      <w:r w:rsidR="008E781C" w:rsidRPr="00EA4E1C">
        <w:rPr>
          <w:rFonts w:hint="cs"/>
          <w:color w:val="000000" w:themeColor="text1"/>
          <w:sz w:val="27"/>
          <w:rtl/>
        </w:rPr>
        <w:t>ٌ</w:t>
      </w:r>
      <w:r w:rsidRPr="00EA4E1C">
        <w:rPr>
          <w:color w:val="000000" w:themeColor="text1"/>
          <w:sz w:val="27"/>
          <w:rtl/>
        </w:rPr>
        <w:t xml:space="preserve"> من اليهود يلتزمون التزاماً صارماً بنظم السبت.</w:t>
      </w:r>
    </w:p>
    <w:p w:rsidR="00DF3DA8" w:rsidRPr="00EA4E1C" w:rsidRDefault="00DF3DA8" w:rsidP="00DF3DA8">
      <w:pPr>
        <w:pStyle w:val="afff2"/>
        <w:rPr>
          <w:color w:val="000000" w:themeColor="text1"/>
          <w:sz w:val="27"/>
          <w:rtl/>
        </w:rPr>
      </w:pPr>
      <w:r w:rsidRPr="00EA4E1C">
        <w:rPr>
          <w:color w:val="000000" w:themeColor="text1"/>
          <w:sz w:val="27"/>
          <w:rtl/>
        </w:rPr>
        <w:t>ويشير الدكتور محمد الهواري إلى «أن شعوب العالم لم تعرف يوماً للعطلة الأسبوعية إلا</w:t>
      </w:r>
      <w:r w:rsidR="008E781C" w:rsidRPr="00EA4E1C">
        <w:rPr>
          <w:rFonts w:hint="cs"/>
          <w:color w:val="000000" w:themeColor="text1"/>
          <w:sz w:val="27"/>
          <w:rtl/>
        </w:rPr>
        <w:t>ّ</w:t>
      </w:r>
      <w:r w:rsidRPr="00EA4E1C">
        <w:rPr>
          <w:color w:val="000000" w:themeColor="text1"/>
          <w:sz w:val="27"/>
          <w:rtl/>
        </w:rPr>
        <w:t xml:space="preserve"> بعد أن عرف بنو إسرائيل السبت، وات</w:t>
      </w:r>
      <w:r w:rsidR="008E781C" w:rsidRPr="00EA4E1C">
        <w:rPr>
          <w:rFonts w:hint="cs"/>
          <w:color w:val="000000" w:themeColor="text1"/>
          <w:sz w:val="27"/>
          <w:rtl/>
        </w:rPr>
        <w:t>َّ</w:t>
      </w:r>
      <w:r w:rsidRPr="00EA4E1C">
        <w:rPr>
          <w:color w:val="000000" w:themeColor="text1"/>
          <w:sz w:val="27"/>
          <w:rtl/>
        </w:rPr>
        <w:t>خذوه يوماً لراحتهم»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8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8E781C">
      <w:pPr>
        <w:pStyle w:val="afff2"/>
        <w:rPr>
          <w:color w:val="000000" w:themeColor="text1"/>
          <w:sz w:val="27"/>
          <w:rtl/>
        </w:rPr>
      </w:pPr>
      <w:r w:rsidRPr="00EA4E1C">
        <w:rPr>
          <w:color w:val="000000" w:themeColor="text1"/>
          <w:sz w:val="27"/>
          <w:rtl/>
        </w:rPr>
        <w:t>ويعتقدون أن الله تعالى قد خلق الكون في الأيام الست</w:t>
      </w:r>
      <w:r w:rsidR="008E781C" w:rsidRPr="00EA4E1C">
        <w:rPr>
          <w:rFonts w:hint="cs"/>
          <w:color w:val="000000" w:themeColor="text1"/>
          <w:sz w:val="27"/>
          <w:rtl/>
        </w:rPr>
        <w:t>ّ</w:t>
      </w:r>
      <w:r w:rsidRPr="00EA4E1C">
        <w:rPr>
          <w:color w:val="000000" w:themeColor="text1"/>
          <w:sz w:val="27"/>
          <w:rtl/>
        </w:rPr>
        <w:t>ة، واستراح في اليوم السابع، وهو يوم السبت</w:t>
      </w:r>
      <w:r w:rsidR="008E781C" w:rsidRPr="00EA4E1C">
        <w:rPr>
          <w:rFonts w:hint="cs"/>
          <w:color w:val="000000" w:themeColor="text1"/>
          <w:sz w:val="27"/>
          <w:rtl/>
        </w:rPr>
        <w:t>.</w:t>
      </w:r>
      <w:r w:rsidRPr="00EA4E1C">
        <w:rPr>
          <w:color w:val="000000" w:themeColor="text1"/>
          <w:sz w:val="27"/>
          <w:rtl/>
        </w:rPr>
        <w:t xml:space="preserve"> جاء في الوصية الرابعة من الوصايا العشـر المعتمدة عندهم: «اذكر يوم السبت لتقدِّسه، ست</w:t>
      </w:r>
      <w:r w:rsidR="008E781C" w:rsidRPr="00EA4E1C">
        <w:rPr>
          <w:rFonts w:hint="cs"/>
          <w:color w:val="000000" w:themeColor="text1"/>
          <w:sz w:val="27"/>
          <w:rtl/>
        </w:rPr>
        <w:t>ّ</w:t>
      </w:r>
      <w:r w:rsidRPr="00EA4E1C">
        <w:rPr>
          <w:color w:val="000000" w:themeColor="text1"/>
          <w:sz w:val="27"/>
          <w:rtl/>
        </w:rPr>
        <w:t>ة أيام تعمل وتصنع جميع عملك، وأما اليوم السابع ففيه سبت للرب</w:t>
      </w:r>
      <w:r w:rsidR="008E781C" w:rsidRPr="00EA4E1C">
        <w:rPr>
          <w:rFonts w:hint="cs"/>
          <w:color w:val="000000" w:themeColor="text1"/>
          <w:sz w:val="27"/>
          <w:rtl/>
        </w:rPr>
        <w:t>ّ</w:t>
      </w:r>
      <w:r w:rsidRPr="00EA4E1C">
        <w:rPr>
          <w:color w:val="000000" w:themeColor="text1"/>
          <w:sz w:val="27"/>
          <w:rtl/>
        </w:rPr>
        <w:t xml:space="preserve"> إلهك، لا تصنع عملاً ما، أنت وابنك وابنتك وعبدك وأمتك وبهيمتك ونزيلك الذي داخل أبوابك</w:t>
      </w:r>
      <w:r w:rsidR="008E781C" w:rsidRPr="00EA4E1C">
        <w:rPr>
          <w:rFonts w:hint="cs"/>
          <w:color w:val="000000" w:themeColor="text1"/>
          <w:sz w:val="27"/>
          <w:rtl/>
        </w:rPr>
        <w:t>؛</w:t>
      </w:r>
      <w:r w:rsidRPr="00EA4E1C">
        <w:rPr>
          <w:color w:val="000000" w:themeColor="text1"/>
          <w:sz w:val="27"/>
          <w:rtl/>
        </w:rPr>
        <w:t xml:space="preserve"> لأن</w:t>
      </w:r>
      <w:r w:rsidR="008E781C" w:rsidRPr="00EA4E1C">
        <w:rPr>
          <w:rFonts w:hint="cs"/>
          <w:color w:val="000000" w:themeColor="text1"/>
          <w:sz w:val="27"/>
          <w:rtl/>
        </w:rPr>
        <w:t>ّ</w:t>
      </w:r>
      <w:r w:rsidRPr="00EA4E1C">
        <w:rPr>
          <w:color w:val="000000" w:themeColor="text1"/>
          <w:sz w:val="27"/>
          <w:rtl/>
        </w:rPr>
        <w:t xml:space="preserve"> في ستة أيام صنع الرب السماء والأرض والبحر وكل</w:t>
      </w:r>
      <w:r w:rsidR="008E781C" w:rsidRPr="00EA4E1C">
        <w:rPr>
          <w:rFonts w:hint="cs"/>
          <w:color w:val="000000" w:themeColor="text1"/>
          <w:sz w:val="27"/>
          <w:rtl/>
        </w:rPr>
        <w:t>ّ</w:t>
      </w:r>
      <w:r w:rsidRPr="00EA4E1C">
        <w:rPr>
          <w:color w:val="000000" w:themeColor="text1"/>
          <w:sz w:val="27"/>
          <w:rtl/>
        </w:rPr>
        <w:t xml:space="preserve"> ما فيها، واستراح في اليوم السابع</w:t>
      </w:r>
      <w:r w:rsidR="008E781C" w:rsidRPr="00EA4E1C">
        <w:rPr>
          <w:rFonts w:hint="cs"/>
          <w:color w:val="000000" w:themeColor="text1"/>
          <w:sz w:val="27"/>
          <w:rtl/>
        </w:rPr>
        <w:t>.</w:t>
      </w:r>
      <w:r w:rsidRPr="00EA4E1C">
        <w:rPr>
          <w:color w:val="000000" w:themeColor="text1"/>
          <w:sz w:val="27"/>
          <w:rtl/>
        </w:rPr>
        <w:t xml:space="preserve"> لذلك بارك الرب</w:t>
      </w:r>
      <w:r w:rsidR="008E781C" w:rsidRPr="00EA4E1C">
        <w:rPr>
          <w:rFonts w:hint="cs"/>
          <w:color w:val="000000" w:themeColor="text1"/>
          <w:sz w:val="27"/>
          <w:rtl/>
        </w:rPr>
        <w:t>ّ</w:t>
      </w:r>
      <w:r w:rsidRPr="00EA4E1C">
        <w:rPr>
          <w:color w:val="000000" w:themeColor="text1"/>
          <w:sz w:val="27"/>
          <w:rtl/>
        </w:rPr>
        <w:t xml:space="preserve"> يوم السبت وقدّسه»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8E781C">
      <w:pPr>
        <w:pStyle w:val="afff2"/>
        <w:rPr>
          <w:color w:val="000000" w:themeColor="text1"/>
          <w:sz w:val="27"/>
          <w:rtl/>
        </w:rPr>
      </w:pPr>
      <w:r w:rsidRPr="00EA4E1C">
        <w:rPr>
          <w:color w:val="000000" w:themeColor="text1"/>
          <w:sz w:val="27"/>
          <w:rtl/>
        </w:rPr>
        <w:t>وقد تكر</w:t>
      </w:r>
      <w:r w:rsidR="008E781C" w:rsidRPr="00EA4E1C">
        <w:rPr>
          <w:rFonts w:hint="cs"/>
          <w:color w:val="000000" w:themeColor="text1"/>
          <w:sz w:val="27"/>
          <w:rtl/>
        </w:rPr>
        <w:t>َّ</w:t>
      </w:r>
      <w:r w:rsidRPr="00EA4E1C">
        <w:rPr>
          <w:color w:val="000000" w:themeColor="text1"/>
          <w:sz w:val="27"/>
          <w:rtl/>
        </w:rPr>
        <w:t>ر ذكر يوم السبت مائة وست</w:t>
      </w:r>
      <w:r w:rsidR="008E781C" w:rsidRPr="00EA4E1C">
        <w:rPr>
          <w:rFonts w:hint="cs"/>
          <w:color w:val="000000" w:themeColor="text1"/>
          <w:sz w:val="27"/>
          <w:rtl/>
        </w:rPr>
        <w:t>ّ</w:t>
      </w:r>
      <w:r w:rsidRPr="00EA4E1C">
        <w:rPr>
          <w:color w:val="000000" w:themeColor="text1"/>
          <w:sz w:val="27"/>
          <w:rtl/>
        </w:rPr>
        <w:t xml:space="preserve"> مرات في الكتاب المقد</w:t>
      </w:r>
      <w:r w:rsidR="008E781C" w:rsidRPr="00EA4E1C">
        <w:rPr>
          <w:rFonts w:hint="cs"/>
          <w:color w:val="000000" w:themeColor="text1"/>
          <w:sz w:val="27"/>
          <w:rtl/>
        </w:rPr>
        <w:t>َّ</w:t>
      </w:r>
      <w:r w:rsidRPr="00EA4E1C">
        <w:rPr>
          <w:color w:val="000000" w:themeColor="text1"/>
          <w:sz w:val="27"/>
          <w:rtl/>
        </w:rPr>
        <w:t>س</w:t>
      </w:r>
      <w:r w:rsidR="008E781C" w:rsidRPr="00EA4E1C">
        <w:rPr>
          <w:rFonts w:hint="cs"/>
          <w:color w:val="000000" w:themeColor="text1"/>
          <w:sz w:val="27"/>
          <w:rtl/>
        </w:rPr>
        <w:t>.</w:t>
      </w:r>
      <w:r w:rsidRPr="00EA4E1C">
        <w:rPr>
          <w:color w:val="000000" w:themeColor="text1"/>
          <w:sz w:val="27"/>
          <w:rtl/>
        </w:rPr>
        <w:t xml:space="preserve"> وهو يشكل ـ حسب فقرات العهد القديم ـ قيمة روحية عالية عند بني إسرائيل، فهو رمز</w:t>
      </w:r>
      <w:r w:rsidR="008E781C" w:rsidRPr="00EA4E1C">
        <w:rPr>
          <w:rFonts w:hint="cs"/>
          <w:color w:val="000000" w:themeColor="text1"/>
          <w:sz w:val="27"/>
          <w:rtl/>
        </w:rPr>
        <w:t>ٌ</w:t>
      </w:r>
      <w:r w:rsidRPr="00EA4E1C">
        <w:rPr>
          <w:color w:val="000000" w:themeColor="text1"/>
          <w:sz w:val="27"/>
          <w:rtl/>
        </w:rPr>
        <w:t xml:space="preserve"> للعلاقة وللعهد بين الشعب والرب</w:t>
      </w:r>
      <w:r w:rsidR="008E781C" w:rsidRPr="00EA4E1C">
        <w:rPr>
          <w:rFonts w:hint="cs"/>
          <w:color w:val="000000" w:themeColor="text1"/>
          <w:sz w:val="27"/>
          <w:rtl/>
        </w:rPr>
        <w:t>ّ</w:t>
      </w:r>
      <w:r w:rsidRPr="00EA4E1C">
        <w:rPr>
          <w:color w:val="000000" w:themeColor="text1"/>
          <w:sz w:val="27"/>
          <w:rtl/>
        </w:rPr>
        <w:t>، تقول إحدى تلك الفقرات: «فيحفظ بنو إسرائيل السبت</w:t>
      </w:r>
      <w:r w:rsidR="008E781C" w:rsidRPr="00EA4E1C">
        <w:rPr>
          <w:rFonts w:hint="cs"/>
          <w:color w:val="000000" w:themeColor="text1"/>
          <w:sz w:val="27"/>
          <w:rtl/>
        </w:rPr>
        <w:t>؛</w:t>
      </w:r>
      <w:r w:rsidRPr="00EA4E1C">
        <w:rPr>
          <w:color w:val="000000" w:themeColor="text1"/>
          <w:sz w:val="27"/>
          <w:rtl/>
        </w:rPr>
        <w:t xml:space="preserve"> ليصنعوا </w:t>
      </w:r>
      <w:r w:rsidRPr="00EA4E1C">
        <w:rPr>
          <w:color w:val="000000" w:themeColor="text1"/>
          <w:sz w:val="27"/>
          <w:rtl/>
        </w:rPr>
        <w:lastRenderedPageBreak/>
        <w:t>السبت في أجيالهم عهداً أبدي</w:t>
      </w:r>
      <w:r w:rsidR="008E781C" w:rsidRPr="00EA4E1C">
        <w:rPr>
          <w:rFonts w:hint="cs"/>
          <w:color w:val="000000" w:themeColor="text1"/>
          <w:sz w:val="27"/>
          <w:rtl/>
        </w:rPr>
        <w:t>ّ</w:t>
      </w:r>
      <w:r w:rsidRPr="00EA4E1C">
        <w:rPr>
          <w:color w:val="000000" w:themeColor="text1"/>
          <w:sz w:val="27"/>
          <w:rtl/>
        </w:rPr>
        <w:t>اً</w:t>
      </w:r>
      <w:r w:rsidR="008E781C" w:rsidRPr="00EA4E1C">
        <w:rPr>
          <w:rFonts w:hint="cs"/>
          <w:color w:val="000000" w:themeColor="text1"/>
          <w:sz w:val="27"/>
          <w:rtl/>
        </w:rPr>
        <w:t>،</w:t>
      </w:r>
      <w:r w:rsidRPr="00EA4E1C">
        <w:rPr>
          <w:color w:val="000000" w:themeColor="text1"/>
          <w:sz w:val="27"/>
          <w:rtl/>
        </w:rPr>
        <w:t xml:space="preserve"> هو بيني وبين بني إسرائيل علامة إلى الأبد»</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8E781C">
      <w:pPr>
        <w:pStyle w:val="afff2"/>
        <w:rPr>
          <w:color w:val="000000" w:themeColor="text1"/>
          <w:sz w:val="27"/>
          <w:rtl/>
        </w:rPr>
      </w:pPr>
      <w:r w:rsidRPr="00EA4E1C">
        <w:rPr>
          <w:color w:val="000000" w:themeColor="text1"/>
          <w:sz w:val="27"/>
          <w:rtl/>
        </w:rPr>
        <w:t>من هذا المنطلق تعيش الأسرة اليهودية في جو</w:t>
      </w:r>
      <w:r w:rsidR="008E781C" w:rsidRPr="00EA4E1C">
        <w:rPr>
          <w:rFonts w:hint="cs"/>
          <w:color w:val="000000" w:themeColor="text1"/>
          <w:sz w:val="27"/>
          <w:rtl/>
        </w:rPr>
        <w:t>ّ</w:t>
      </w:r>
      <w:r w:rsidRPr="00EA4E1C">
        <w:rPr>
          <w:color w:val="000000" w:themeColor="text1"/>
          <w:sz w:val="27"/>
          <w:rtl/>
        </w:rPr>
        <w:t xml:space="preserve"> خاص</w:t>
      </w:r>
      <w:r w:rsidR="008E781C" w:rsidRPr="00EA4E1C">
        <w:rPr>
          <w:rFonts w:hint="cs"/>
          <w:color w:val="000000" w:themeColor="text1"/>
          <w:sz w:val="27"/>
          <w:rtl/>
        </w:rPr>
        <w:t>ّ</w:t>
      </w:r>
      <w:r w:rsidRPr="00EA4E1C">
        <w:rPr>
          <w:color w:val="000000" w:themeColor="text1"/>
          <w:sz w:val="27"/>
          <w:rtl/>
        </w:rPr>
        <w:t xml:space="preserve"> من الاستعدادات عشية السبت؛ لإظهار مدى حب</w:t>
      </w:r>
      <w:r w:rsidR="008E781C" w:rsidRPr="00EA4E1C">
        <w:rPr>
          <w:rFonts w:hint="cs"/>
          <w:color w:val="000000" w:themeColor="text1"/>
          <w:sz w:val="27"/>
          <w:rtl/>
        </w:rPr>
        <w:t>ّ</w:t>
      </w:r>
      <w:r w:rsidRPr="00EA4E1C">
        <w:rPr>
          <w:color w:val="000000" w:themeColor="text1"/>
          <w:sz w:val="27"/>
          <w:rtl/>
        </w:rPr>
        <w:t>هم للسبت؛ ولإشاعة جو</w:t>
      </w:r>
      <w:r w:rsidR="008E781C" w:rsidRPr="00EA4E1C">
        <w:rPr>
          <w:rFonts w:hint="cs"/>
          <w:color w:val="000000" w:themeColor="text1"/>
          <w:sz w:val="27"/>
          <w:rtl/>
        </w:rPr>
        <w:t>ّ</w:t>
      </w:r>
      <w:r w:rsidRPr="00EA4E1C">
        <w:rPr>
          <w:color w:val="000000" w:themeColor="text1"/>
          <w:sz w:val="27"/>
          <w:rtl/>
        </w:rPr>
        <w:t xml:space="preserve"> من البهجة والسرور في هذا اليوم، باعتباره يوم احتفال أسبوعي، له طابع ديني اجتماعي، حيث يرتدون فيه ملابس جميلة نظيفة، وتشعل الشموع في البيت قبيل الدخول في السبت، أي قبل غروب شمس يوم الجمعة، أما بعد دخول السبت فمحظور إشعال أيّ نار.</w:t>
      </w:r>
    </w:p>
    <w:p w:rsidR="00DF3DA8" w:rsidRPr="00EA4E1C" w:rsidRDefault="00DF3DA8" w:rsidP="00DF3DA8">
      <w:pPr>
        <w:pStyle w:val="afff2"/>
        <w:rPr>
          <w:color w:val="000000" w:themeColor="text1"/>
          <w:sz w:val="27"/>
          <w:rtl/>
        </w:rPr>
      </w:pPr>
      <w:r w:rsidRPr="00EA4E1C">
        <w:rPr>
          <w:color w:val="000000" w:themeColor="text1"/>
          <w:sz w:val="27"/>
          <w:rtl/>
        </w:rPr>
        <w:t>وفي يوم السبت يكثر اليهودي المتدي</w:t>
      </w:r>
      <w:r w:rsidR="008E781C" w:rsidRPr="00EA4E1C">
        <w:rPr>
          <w:rFonts w:hint="cs"/>
          <w:color w:val="000000" w:themeColor="text1"/>
          <w:sz w:val="27"/>
          <w:rtl/>
        </w:rPr>
        <w:t>ِّ</w:t>
      </w:r>
      <w:r w:rsidRPr="00EA4E1C">
        <w:rPr>
          <w:color w:val="000000" w:themeColor="text1"/>
          <w:sz w:val="27"/>
          <w:rtl/>
        </w:rPr>
        <w:t>ن من قراءة نصوص خاص</w:t>
      </w:r>
      <w:r w:rsidR="008E781C" w:rsidRPr="00EA4E1C">
        <w:rPr>
          <w:rFonts w:hint="cs"/>
          <w:color w:val="000000" w:themeColor="text1"/>
          <w:sz w:val="27"/>
          <w:rtl/>
        </w:rPr>
        <w:t>ّ</w:t>
      </w:r>
      <w:r w:rsidRPr="00EA4E1C">
        <w:rPr>
          <w:color w:val="000000" w:themeColor="text1"/>
          <w:sz w:val="27"/>
          <w:rtl/>
        </w:rPr>
        <w:t>ة مستمدة من الكتب المقد</w:t>
      </w:r>
      <w:r w:rsidR="008E781C" w:rsidRPr="00EA4E1C">
        <w:rPr>
          <w:rFonts w:hint="cs"/>
          <w:color w:val="000000" w:themeColor="text1"/>
          <w:sz w:val="27"/>
          <w:rtl/>
        </w:rPr>
        <w:t>َّ</w:t>
      </w:r>
      <w:r w:rsidRPr="00EA4E1C">
        <w:rPr>
          <w:color w:val="000000" w:themeColor="text1"/>
          <w:sz w:val="27"/>
          <w:rtl/>
        </w:rPr>
        <w:t>سة وتفاسيرها، كما يقصدون المعابد، ويباركون أبناءهم مساء السبت، بأن</w:t>
      </w:r>
      <w:r w:rsidR="008E781C" w:rsidRPr="00EA4E1C">
        <w:rPr>
          <w:rFonts w:hint="cs"/>
          <w:color w:val="000000" w:themeColor="text1"/>
          <w:sz w:val="27"/>
          <w:rtl/>
        </w:rPr>
        <w:t>ْ</w:t>
      </w:r>
      <w:r w:rsidRPr="00EA4E1C">
        <w:rPr>
          <w:color w:val="000000" w:themeColor="text1"/>
          <w:sz w:val="27"/>
          <w:rtl/>
        </w:rPr>
        <w:t xml:space="preserve"> يضع الأب يده على رأس ابنه وابنته داعياً بالبركة. </w:t>
      </w:r>
    </w:p>
    <w:p w:rsidR="00DF3DA8" w:rsidRPr="00EA4E1C" w:rsidRDefault="00DF3DA8" w:rsidP="00DF3DA8">
      <w:pPr>
        <w:pStyle w:val="afff2"/>
        <w:rPr>
          <w:color w:val="000000" w:themeColor="text1"/>
          <w:sz w:val="27"/>
          <w:rtl/>
        </w:rPr>
      </w:pPr>
      <w:r w:rsidRPr="00EA4E1C">
        <w:rPr>
          <w:color w:val="000000" w:themeColor="text1"/>
          <w:sz w:val="27"/>
          <w:rtl/>
        </w:rPr>
        <w:t>كما أن للسبت مائدته الخاص</w:t>
      </w:r>
      <w:r w:rsidR="008E781C" w:rsidRPr="00EA4E1C">
        <w:rPr>
          <w:rFonts w:hint="cs"/>
          <w:color w:val="000000" w:themeColor="text1"/>
          <w:sz w:val="27"/>
          <w:rtl/>
        </w:rPr>
        <w:t>ّ</w:t>
      </w:r>
      <w:r w:rsidRPr="00EA4E1C">
        <w:rPr>
          <w:color w:val="000000" w:themeColor="text1"/>
          <w:sz w:val="27"/>
          <w:rtl/>
        </w:rPr>
        <w:t>ة التي يتم</w:t>
      </w:r>
      <w:r w:rsidR="008E781C" w:rsidRPr="00EA4E1C">
        <w:rPr>
          <w:rFonts w:hint="cs"/>
          <w:color w:val="000000" w:themeColor="text1"/>
          <w:sz w:val="27"/>
          <w:rtl/>
        </w:rPr>
        <w:t>ّ</w:t>
      </w:r>
      <w:r w:rsidRPr="00EA4E1C">
        <w:rPr>
          <w:color w:val="000000" w:themeColor="text1"/>
          <w:sz w:val="27"/>
          <w:rtl/>
        </w:rPr>
        <w:t xml:space="preserve"> إعدادها قبل دخول السبت، وهناك نوع من الخبز تتمي</w:t>
      </w:r>
      <w:r w:rsidR="008E781C" w:rsidRPr="00EA4E1C">
        <w:rPr>
          <w:rFonts w:hint="cs"/>
          <w:color w:val="000000" w:themeColor="text1"/>
          <w:sz w:val="27"/>
          <w:rtl/>
        </w:rPr>
        <w:t>َّ</w:t>
      </w:r>
      <w:r w:rsidRPr="00EA4E1C">
        <w:rPr>
          <w:color w:val="000000" w:themeColor="text1"/>
          <w:sz w:val="27"/>
          <w:rtl/>
        </w:rPr>
        <w:t>ز به هذه المائدة، يطلق عليه خبز السبت المضفّ</w:t>
      </w:r>
      <w:r w:rsidR="008E781C" w:rsidRPr="00EA4E1C">
        <w:rPr>
          <w:rFonts w:hint="cs"/>
          <w:color w:val="000000" w:themeColor="text1"/>
          <w:sz w:val="27"/>
          <w:rtl/>
        </w:rPr>
        <w:t>َ</w:t>
      </w:r>
      <w:r w:rsidRPr="00EA4E1C">
        <w:rPr>
          <w:color w:val="000000" w:themeColor="text1"/>
          <w:sz w:val="27"/>
          <w:rtl/>
        </w:rPr>
        <w:t>ر، يكون منه رغيفان اثنان على المائدة، كما يود</w:t>
      </w:r>
      <w:r w:rsidR="008E781C" w:rsidRPr="00EA4E1C">
        <w:rPr>
          <w:rFonts w:hint="cs"/>
          <w:color w:val="000000" w:themeColor="text1"/>
          <w:sz w:val="27"/>
          <w:rtl/>
        </w:rPr>
        <w:t>ِّ</w:t>
      </w:r>
      <w:r w:rsidRPr="00EA4E1C">
        <w:rPr>
          <w:color w:val="000000" w:themeColor="text1"/>
          <w:sz w:val="27"/>
          <w:rtl/>
        </w:rPr>
        <w:t>عون يوم السبت بفقرات دعاء للبركة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ويسعى الآن اليهود العلمانيون لتجاوز قيود يوم السبت التي يتمس</w:t>
      </w:r>
      <w:r w:rsidR="008E781C" w:rsidRPr="00EA4E1C">
        <w:rPr>
          <w:rFonts w:hint="cs"/>
          <w:color w:val="000000" w:themeColor="text1"/>
          <w:sz w:val="27"/>
          <w:rtl/>
        </w:rPr>
        <w:t>َّ</w:t>
      </w:r>
      <w:r w:rsidRPr="00EA4E1C">
        <w:rPr>
          <w:color w:val="000000" w:themeColor="text1"/>
          <w:sz w:val="27"/>
          <w:rtl/>
        </w:rPr>
        <w:t>ك بها المتدينون اليهود، حيث يعيش العلمانيون حياتهم الطبيعية في عطلة السبت، ويشاهدون التلفاز، ويشعلون الكهرباء، ويخرجون من بيوتهم.</w:t>
      </w:r>
    </w:p>
    <w:p w:rsidR="00DF3DA8" w:rsidRPr="00EA4E1C" w:rsidRDefault="00DF3DA8" w:rsidP="008E781C">
      <w:pPr>
        <w:pStyle w:val="afff2"/>
        <w:rPr>
          <w:color w:val="000000" w:themeColor="text1"/>
          <w:sz w:val="27"/>
          <w:rtl/>
        </w:rPr>
      </w:pPr>
      <w:r w:rsidRPr="00EA4E1C">
        <w:rPr>
          <w:color w:val="000000" w:themeColor="text1"/>
          <w:sz w:val="27"/>
          <w:rtl/>
        </w:rPr>
        <w:t xml:space="preserve"> إلا</w:t>
      </w:r>
      <w:r w:rsidR="008E781C" w:rsidRPr="00EA4E1C">
        <w:rPr>
          <w:rFonts w:hint="cs"/>
          <w:color w:val="000000" w:themeColor="text1"/>
          <w:sz w:val="27"/>
          <w:rtl/>
        </w:rPr>
        <w:t>ّ</w:t>
      </w:r>
      <w:r w:rsidRPr="00EA4E1C">
        <w:rPr>
          <w:color w:val="000000" w:themeColor="text1"/>
          <w:sz w:val="27"/>
          <w:rtl/>
        </w:rPr>
        <w:t xml:space="preserve"> أن كافة الإسرائيلي</w:t>
      </w:r>
      <w:r w:rsidR="008E781C" w:rsidRPr="00EA4E1C">
        <w:rPr>
          <w:rFonts w:hint="cs"/>
          <w:color w:val="000000" w:themeColor="text1"/>
          <w:sz w:val="27"/>
          <w:rtl/>
        </w:rPr>
        <w:t>ّ</w:t>
      </w:r>
      <w:r w:rsidRPr="00EA4E1C">
        <w:rPr>
          <w:color w:val="000000" w:themeColor="text1"/>
          <w:sz w:val="27"/>
          <w:rtl/>
        </w:rPr>
        <w:t>ين لا يذهبون إلى أماكن عملهم يوم السبت، وتتعط</w:t>
      </w:r>
      <w:r w:rsidR="008E781C" w:rsidRPr="00EA4E1C">
        <w:rPr>
          <w:rFonts w:hint="cs"/>
          <w:color w:val="000000" w:themeColor="text1"/>
          <w:sz w:val="27"/>
          <w:rtl/>
        </w:rPr>
        <w:t>َّ</w:t>
      </w:r>
      <w:r w:rsidRPr="00EA4E1C">
        <w:rPr>
          <w:color w:val="000000" w:themeColor="text1"/>
          <w:sz w:val="27"/>
          <w:rtl/>
        </w:rPr>
        <w:t>ل المواصلات العام</w:t>
      </w:r>
      <w:r w:rsidR="008E781C" w:rsidRPr="00EA4E1C">
        <w:rPr>
          <w:rFonts w:hint="cs"/>
          <w:color w:val="000000" w:themeColor="text1"/>
          <w:sz w:val="27"/>
          <w:rtl/>
        </w:rPr>
        <w:t>ّ</w:t>
      </w:r>
      <w:r w:rsidRPr="00EA4E1C">
        <w:rPr>
          <w:color w:val="000000" w:themeColor="text1"/>
          <w:sz w:val="27"/>
          <w:rtl/>
        </w:rPr>
        <w:t>ة، وتغلق المحلات التجارية، وتتوق</w:t>
      </w:r>
      <w:r w:rsidR="008E781C" w:rsidRPr="00EA4E1C">
        <w:rPr>
          <w:rFonts w:hint="cs"/>
          <w:color w:val="000000" w:themeColor="text1"/>
          <w:sz w:val="27"/>
          <w:rtl/>
        </w:rPr>
        <w:t>َّ</w:t>
      </w:r>
      <w:r w:rsidRPr="00EA4E1C">
        <w:rPr>
          <w:color w:val="000000" w:themeColor="text1"/>
          <w:sz w:val="27"/>
          <w:rtl/>
        </w:rPr>
        <w:t>ف أغلب القنوات التلفزيونية الرسمية عن البث</w:t>
      </w:r>
      <w:r w:rsidR="008E781C" w:rsidRPr="00EA4E1C">
        <w:rPr>
          <w:rFonts w:hint="cs"/>
          <w:color w:val="000000" w:themeColor="text1"/>
          <w:sz w:val="27"/>
          <w:rtl/>
        </w:rPr>
        <w:t>ّ</w:t>
      </w:r>
      <w:r w:rsidRPr="00EA4E1C">
        <w:rPr>
          <w:color w:val="000000" w:themeColor="text1"/>
          <w:sz w:val="27"/>
          <w:rtl/>
        </w:rPr>
        <w:t xml:space="preserve"> حت</w:t>
      </w:r>
      <w:r w:rsidR="008E781C" w:rsidRPr="00EA4E1C">
        <w:rPr>
          <w:rFonts w:hint="cs"/>
          <w:color w:val="000000" w:themeColor="text1"/>
          <w:sz w:val="27"/>
          <w:rtl/>
        </w:rPr>
        <w:t>ّ</w:t>
      </w:r>
      <w:r w:rsidRPr="00EA4E1C">
        <w:rPr>
          <w:color w:val="000000" w:themeColor="text1"/>
          <w:sz w:val="27"/>
          <w:rtl/>
        </w:rPr>
        <w:t>ى منتصف يوم السبت</w:t>
      </w:r>
      <w:r w:rsidR="008E781C" w:rsidRPr="00EA4E1C">
        <w:rPr>
          <w:rFonts w:hint="cs"/>
          <w:color w:val="000000" w:themeColor="text1"/>
          <w:sz w:val="27"/>
          <w:rtl/>
        </w:rPr>
        <w:t>.</w:t>
      </w:r>
      <w:r w:rsidRPr="00EA4E1C">
        <w:rPr>
          <w:color w:val="000000" w:themeColor="text1"/>
          <w:sz w:val="27"/>
          <w:rtl/>
        </w:rPr>
        <w:t xml:space="preserve"> وأجاز عدد</w:t>
      </w:r>
      <w:r w:rsidR="008E781C" w:rsidRPr="00EA4E1C">
        <w:rPr>
          <w:rFonts w:hint="cs"/>
          <w:color w:val="000000" w:themeColor="text1"/>
          <w:sz w:val="27"/>
          <w:rtl/>
        </w:rPr>
        <w:t>ٌ</w:t>
      </w:r>
      <w:r w:rsidRPr="00EA4E1C">
        <w:rPr>
          <w:color w:val="000000" w:themeColor="text1"/>
          <w:sz w:val="27"/>
          <w:rtl/>
        </w:rPr>
        <w:t xml:space="preserve"> من الحاخامات لمسؤولي الدولة العمل يوم السبت عند الحالات الطارئة الضروري</w:t>
      </w:r>
      <w:r w:rsidR="008E781C" w:rsidRPr="00EA4E1C">
        <w:rPr>
          <w:rFonts w:hint="cs"/>
          <w:color w:val="000000" w:themeColor="text1"/>
          <w:sz w:val="27"/>
          <w:rtl/>
        </w:rPr>
        <w:t>ّ</w:t>
      </w:r>
      <w:r w:rsidRPr="00EA4E1C">
        <w:rPr>
          <w:color w:val="000000" w:themeColor="text1"/>
          <w:sz w:val="27"/>
          <w:rtl/>
        </w:rPr>
        <w:t>ة .</w:t>
      </w:r>
    </w:p>
    <w:p w:rsidR="00DF3DA8" w:rsidRPr="00EA4E1C" w:rsidRDefault="00DF3DA8" w:rsidP="00DF3DA8">
      <w:pPr>
        <w:pStyle w:val="afff2"/>
        <w:rPr>
          <w:color w:val="000000" w:themeColor="text1"/>
          <w:sz w:val="27"/>
          <w:rtl/>
        </w:rPr>
      </w:pPr>
      <w:r w:rsidRPr="00EA4E1C">
        <w:rPr>
          <w:color w:val="000000" w:themeColor="text1"/>
          <w:sz w:val="27"/>
          <w:rtl/>
        </w:rPr>
        <w:t>وقد تحد</w:t>
      </w:r>
      <w:r w:rsidR="008E781C" w:rsidRPr="00EA4E1C">
        <w:rPr>
          <w:rFonts w:hint="cs"/>
          <w:color w:val="000000" w:themeColor="text1"/>
          <w:sz w:val="27"/>
          <w:rtl/>
        </w:rPr>
        <w:t>َّ</w:t>
      </w:r>
      <w:r w:rsidRPr="00EA4E1C">
        <w:rPr>
          <w:color w:val="000000" w:themeColor="text1"/>
          <w:sz w:val="27"/>
          <w:rtl/>
        </w:rPr>
        <w:t>ث القرآن الكريم في خمسة موارد عن يوم السبت، وانتهاك بعض المجتمعات اليهودي</w:t>
      </w:r>
      <w:r w:rsidR="008E781C" w:rsidRPr="00EA4E1C">
        <w:rPr>
          <w:rFonts w:hint="cs"/>
          <w:color w:val="000000" w:themeColor="text1"/>
          <w:sz w:val="27"/>
          <w:rtl/>
        </w:rPr>
        <w:t>ّ</w:t>
      </w:r>
      <w:r w:rsidRPr="00EA4E1C">
        <w:rPr>
          <w:color w:val="000000" w:themeColor="text1"/>
          <w:sz w:val="27"/>
          <w:rtl/>
        </w:rPr>
        <w:t>ة لحرمته في أزمان سالفة، وتحايلهم على منع الصيد فيه بحبس الأسماك في جداول وشباك يضعونها قبل السبت، فلا تخرج منها الأسماك، ثم يأخذونها منها يوم الأحد، فاستحق</w:t>
      </w:r>
      <w:r w:rsidR="00CC0B26" w:rsidRPr="00EA4E1C">
        <w:rPr>
          <w:rFonts w:hint="cs"/>
          <w:color w:val="000000" w:themeColor="text1"/>
          <w:sz w:val="27"/>
          <w:rtl/>
        </w:rPr>
        <w:t>ّ</w:t>
      </w:r>
      <w:r w:rsidRPr="00EA4E1C">
        <w:rPr>
          <w:color w:val="000000" w:themeColor="text1"/>
          <w:sz w:val="27"/>
          <w:rtl/>
        </w:rPr>
        <w:t>وا بهذا الانتهاك والمخالفة لأمر الله تعالى عذاباً شديداً، جاء ذلك في سورة البقرة آية 65، وسورة النساء آية 47 و154، وسورة الأعراف آية 163، وسورة النحل آية 124،</w:t>
      </w:r>
      <w:r w:rsidRPr="00EA4E1C">
        <w:rPr>
          <w:color w:val="000000" w:themeColor="text1"/>
          <w:sz w:val="27"/>
        </w:rPr>
        <w:t xml:space="preserve"> </w:t>
      </w:r>
      <w:r w:rsidRPr="00EA4E1C">
        <w:rPr>
          <w:color w:val="000000" w:themeColor="text1"/>
          <w:sz w:val="27"/>
          <w:rtl/>
        </w:rPr>
        <w:t xml:space="preserve">يقول تعالى: </w:t>
      </w:r>
      <w:r w:rsidRPr="00EA4E1C">
        <w:rPr>
          <w:rFonts w:ascii="Mosawi" w:hAnsi="Mosawi" w:cs="Mosawi"/>
          <w:color w:val="000000" w:themeColor="text1"/>
          <w:sz w:val="24"/>
          <w:szCs w:val="24"/>
          <w:rtl/>
        </w:rPr>
        <w:t>﴿</w:t>
      </w:r>
      <w:r w:rsidRPr="00EA4E1C">
        <w:rPr>
          <w:b/>
          <w:bCs/>
          <w:color w:val="000000" w:themeColor="text1"/>
          <w:sz w:val="27"/>
          <w:rtl/>
        </w:rPr>
        <w:t>وَقُلْنَا لَهُمْ لا تَعْدُوا فِي السَّبْتِ وَأَخَذْنَا مِنْهُمْ مِيثَاقاً غَلِيظاً</w:t>
      </w:r>
      <w:r w:rsidRPr="00EA4E1C">
        <w:rPr>
          <w:rFonts w:ascii="Mosawi" w:hAnsi="Mosawi" w:cs="Mosawi"/>
          <w:color w:val="000000" w:themeColor="text1"/>
          <w:sz w:val="24"/>
          <w:szCs w:val="24"/>
          <w:rtl/>
        </w:rPr>
        <w:t>﴾</w:t>
      </w:r>
      <w:r w:rsidRPr="00EA4E1C">
        <w:rPr>
          <w:rFonts w:hint="cs"/>
          <w:color w:val="000000" w:themeColor="text1"/>
          <w:sz w:val="27"/>
          <w:rtl/>
        </w:rPr>
        <w:t>(</w:t>
      </w:r>
      <w:r w:rsidRPr="00EA4E1C">
        <w:rPr>
          <w:color w:val="000000" w:themeColor="text1"/>
          <w:sz w:val="27"/>
          <w:rtl/>
        </w:rPr>
        <w:t>النساء: 154</w:t>
      </w:r>
      <w:r w:rsidRPr="00EA4E1C">
        <w:rPr>
          <w:rFonts w:hint="cs"/>
          <w:color w:val="000000" w:themeColor="text1"/>
          <w:sz w:val="27"/>
          <w:rtl/>
        </w:rPr>
        <w:t>)</w:t>
      </w:r>
      <w:r w:rsidRPr="00EA4E1C">
        <w:rPr>
          <w:color w:val="000000" w:themeColor="text1"/>
          <w:sz w:val="27"/>
          <w:rtl/>
        </w:rPr>
        <w:t xml:space="preserve">، ويقول تعالى: </w:t>
      </w:r>
      <w:r w:rsidRPr="00EA4E1C">
        <w:rPr>
          <w:rFonts w:ascii="Mosawi" w:hAnsi="Mosawi" w:cs="Mosawi"/>
          <w:color w:val="000000" w:themeColor="text1"/>
          <w:sz w:val="24"/>
          <w:szCs w:val="24"/>
          <w:rtl/>
        </w:rPr>
        <w:t>﴿</w:t>
      </w:r>
      <w:r w:rsidRPr="00EA4E1C">
        <w:rPr>
          <w:b/>
          <w:bCs/>
          <w:color w:val="000000" w:themeColor="text1"/>
          <w:sz w:val="27"/>
          <w:rtl/>
        </w:rPr>
        <w:t xml:space="preserve">وَلَقَدْ عَلِمْتُمُ الَّذِينَ اعْتَدَوْا مِنْكُمْ فِي السَّبْتِ فَقُلْنَا </w:t>
      </w:r>
      <w:r w:rsidRPr="00EA4E1C">
        <w:rPr>
          <w:b/>
          <w:bCs/>
          <w:color w:val="000000" w:themeColor="text1"/>
          <w:sz w:val="27"/>
          <w:rtl/>
        </w:rPr>
        <w:lastRenderedPageBreak/>
        <w:t>لَهُمْ كُونُوا قِرَدَةً خَاسِئِينَ</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البقرة: 65</w:t>
      </w:r>
      <w:r w:rsidRPr="00EA4E1C">
        <w:rPr>
          <w:rFonts w:hint="cs"/>
          <w:color w:val="000000" w:themeColor="text1"/>
          <w:sz w:val="27"/>
          <w:rtl/>
        </w:rPr>
        <w:t>)</w:t>
      </w:r>
      <w:r w:rsidR="00CC0B26" w:rsidRPr="00EA4E1C">
        <w:rPr>
          <w:rFonts w:hint="cs"/>
          <w:color w:val="000000" w:themeColor="text1"/>
          <w:sz w:val="27"/>
          <w:rtl/>
        </w:rPr>
        <w:t>.</w:t>
      </w:r>
    </w:p>
    <w:p w:rsidR="00DF3DA8" w:rsidRPr="00EA4E1C" w:rsidRDefault="00DF3DA8" w:rsidP="00DF3DA8">
      <w:pPr>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يوم الأحد عند المسيحيين</w:t>
      </w:r>
    </w:p>
    <w:p w:rsidR="00DF3DA8" w:rsidRPr="00EA4E1C" w:rsidRDefault="00DF3DA8" w:rsidP="00CC0B26">
      <w:pPr>
        <w:pStyle w:val="afff2"/>
        <w:rPr>
          <w:color w:val="000000" w:themeColor="text1"/>
          <w:sz w:val="27"/>
          <w:rtl/>
        </w:rPr>
      </w:pPr>
      <w:r w:rsidRPr="00EA4E1C">
        <w:rPr>
          <w:color w:val="000000" w:themeColor="text1"/>
          <w:sz w:val="27"/>
          <w:rtl/>
        </w:rPr>
        <w:t>ارتبط يوم الأحد عند المسيحيين بيوم بعث السيد المسيح</w:t>
      </w:r>
      <w:r w:rsidR="0040124D" w:rsidRPr="00EA4E1C">
        <w:rPr>
          <w:rFonts w:ascii="Mosawi" w:hAnsi="Mosawi" w:cs="Mosawi"/>
          <w:color w:val="000000" w:themeColor="text1"/>
          <w:szCs w:val="26"/>
          <w:rtl/>
        </w:rPr>
        <w:t>×</w:t>
      </w:r>
      <w:r w:rsidRPr="00EA4E1C">
        <w:rPr>
          <w:color w:val="000000" w:themeColor="text1"/>
          <w:sz w:val="27"/>
          <w:rtl/>
        </w:rPr>
        <w:t xml:space="preserve"> وقيامته من بين الأموات، ح</w:t>
      </w:r>
      <w:r w:rsidR="00CC0B26" w:rsidRPr="00EA4E1C">
        <w:rPr>
          <w:rFonts w:hint="cs"/>
          <w:color w:val="000000" w:themeColor="text1"/>
          <w:sz w:val="27"/>
          <w:rtl/>
        </w:rPr>
        <w:t>َ</w:t>
      </w:r>
      <w:r w:rsidRPr="00EA4E1C">
        <w:rPr>
          <w:color w:val="000000" w:themeColor="text1"/>
          <w:sz w:val="27"/>
          <w:rtl/>
        </w:rPr>
        <w:t>س</w:t>
      </w:r>
      <w:r w:rsidR="00CC0B26" w:rsidRPr="00EA4E1C">
        <w:rPr>
          <w:rFonts w:hint="cs"/>
          <w:color w:val="000000" w:themeColor="text1"/>
          <w:sz w:val="27"/>
          <w:rtl/>
        </w:rPr>
        <w:t>ْ</w:t>
      </w:r>
      <w:r w:rsidRPr="00EA4E1C">
        <w:rPr>
          <w:color w:val="000000" w:themeColor="text1"/>
          <w:sz w:val="27"/>
          <w:rtl/>
        </w:rPr>
        <w:t>ب ما جاء في الكتاب المقد</w:t>
      </w:r>
      <w:r w:rsidR="00CC0B26" w:rsidRPr="00EA4E1C">
        <w:rPr>
          <w:rFonts w:hint="cs"/>
          <w:color w:val="000000" w:themeColor="text1"/>
          <w:sz w:val="27"/>
          <w:rtl/>
        </w:rPr>
        <w:t>َّ</w:t>
      </w:r>
      <w:r w:rsidRPr="00EA4E1C">
        <w:rPr>
          <w:color w:val="000000" w:themeColor="text1"/>
          <w:sz w:val="27"/>
          <w:rtl/>
        </w:rPr>
        <w:t>س لديهم؛ ولذلك جعلوه لعبادة الرب</w:t>
      </w:r>
      <w:r w:rsidR="00CC0B26" w:rsidRPr="00EA4E1C">
        <w:rPr>
          <w:rFonts w:hint="cs"/>
          <w:color w:val="000000" w:themeColor="text1"/>
          <w:sz w:val="27"/>
          <w:rtl/>
        </w:rPr>
        <w:t>ّ.</w:t>
      </w:r>
      <w:r w:rsidRPr="00EA4E1C">
        <w:rPr>
          <w:color w:val="000000" w:themeColor="text1"/>
          <w:sz w:val="27"/>
          <w:rtl/>
        </w:rPr>
        <w:t xml:space="preserve"> وخلال القرن الرابع الميلادي أقر</w:t>
      </w:r>
      <w:r w:rsidR="00CC0B26" w:rsidRPr="00EA4E1C">
        <w:rPr>
          <w:rFonts w:hint="cs"/>
          <w:color w:val="000000" w:themeColor="text1"/>
          <w:sz w:val="27"/>
          <w:rtl/>
        </w:rPr>
        <w:t>َّ</w:t>
      </w:r>
      <w:r w:rsidRPr="00EA4E1C">
        <w:rPr>
          <w:color w:val="000000" w:themeColor="text1"/>
          <w:sz w:val="27"/>
          <w:rtl/>
        </w:rPr>
        <w:t>ت</w:t>
      </w:r>
      <w:r w:rsidR="00CC0B26" w:rsidRPr="00EA4E1C">
        <w:rPr>
          <w:rFonts w:hint="cs"/>
          <w:color w:val="000000" w:themeColor="text1"/>
          <w:sz w:val="27"/>
          <w:rtl/>
        </w:rPr>
        <w:t>ْ</w:t>
      </w:r>
      <w:r w:rsidRPr="00EA4E1C">
        <w:rPr>
          <w:color w:val="000000" w:themeColor="text1"/>
          <w:sz w:val="27"/>
          <w:rtl/>
        </w:rPr>
        <w:t xml:space="preserve"> الحكومة والكنيسة رسمي</w:t>
      </w:r>
      <w:r w:rsidR="00CC0B26" w:rsidRPr="00EA4E1C">
        <w:rPr>
          <w:rFonts w:hint="cs"/>
          <w:color w:val="000000" w:themeColor="text1"/>
          <w:sz w:val="27"/>
          <w:rtl/>
        </w:rPr>
        <w:t>ّ</w:t>
      </w:r>
      <w:r w:rsidRPr="00EA4E1C">
        <w:rPr>
          <w:color w:val="000000" w:themeColor="text1"/>
          <w:sz w:val="27"/>
          <w:rtl/>
        </w:rPr>
        <w:t>اً يوم الأحد يوماً للراحة في أوروبا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ويعتبر المسيحيون أن</w:t>
      </w:r>
      <w:r w:rsidR="00CC0B26" w:rsidRPr="00EA4E1C">
        <w:rPr>
          <w:rFonts w:hint="cs"/>
          <w:color w:val="000000" w:themeColor="text1"/>
          <w:sz w:val="27"/>
          <w:rtl/>
        </w:rPr>
        <w:t>ّ</w:t>
      </w:r>
      <w:r w:rsidRPr="00EA4E1C">
        <w:rPr>
          <w:color w:val="000000" w:themeColor="text1"/>
          <w:sz w:val="27"/>
          <w:rtl/>
        </w:rPr>
        <w:t xml:space="preserve"> الأحد هو اليوم الأو</w:t>
      </w:r>
      <w:r w:rsidR="00CC0B26" w:rsidRPr="00EA4E1C">
        <w:rPr>
          <w:rFonts w:hint="cs"/>
          <w:color w:val="000000" w:themeColor="text1"/>
          <w:sz w:val="27"/>
          <w:rtl/>
        </w:rPr>
        <w:t>ّ</w:t>
      </w:r>
      <w:r w:rsidRPr="00EA4E1C">
        <w:rPr>
          <w:color w:val="000000" w:themeColor="text1"/>
          <w:sz w:val="27"/>
          <w:rtl/>
        </w:rPr>
        <w:t>ل من الأسبوع، ومعنى اسمه باللغة الإن</w:t>
      </w:r>
      <w:r w:rsidRPr="00EA4E1C">
        <w:rPr>
          <w:rFonts w:hint="cs"/>
          <w:color w:val="000000" w:themeColor="text1"/>
          <w:sz w:val="27"/>
          <w:rtl/>
        </w:rPr>
        <w:t>ج</w:t>
      </w:r>
      <w:r w:rsidRPr="00EA4E1C">
        <w:rPr>
          <w:color w:val="000000" w:themeColor="text1"/>
          <w:sz w:val="27"/>
          <w:rtl/>
        </w:rPr>
        <w:t>ليزية (</w:t>
      </w:r>
      <w:r w:rsidRPr="00EA4E1C">
        <w:rPr>
          <w:color w:val="000000" w:themeColor="text1"/>
          <w:sz w:val="22"/>
          <w:szCs w:val="22"/>
        </w:rPr>
        <w:t>Sunday</w:t>
      </w:r>
      <w:r w:rsidRPr="00EA4E1C">
        <w:rPr>
          <w:color w:val="000000" w:themeColor="text1"/>
          <w:sz w:val="27"/>
          <w:rtl/>
        </w:rPr>
        <w:t>) هو يوم الشمس، وكان مقدّ</w:t>
      </w:r>
      <w:r w:rsidR="00CC0B26" w:rsidRPr="00EA4E1C">
        <w:rPr>
          <w:rFonts w:hint="cs"/>
          <w:color w:val="000000" w:themeColor="text1"/>
          <w:sz w:val="27"/>
          <w:rtl/>
        </w:rPr>
        <w:t>َ</w:t>
      </w:r>
      <w:r w:rsidRPr="00EA4E1C">
        <w:rPr>
          <w:color w:val="000000" w:themeColor="text1"/>
          <w:sz w:val="27"/>
          <w:rtl/>
        </w:rPr>
        <w:t>ساً عند الوثنيين.</w:t>
      </w:r>
    </w:p>
    <w:p w:rsidR="00DF3DA8" w:rsidRPr="00EA4E1C" w:rsidRDefault="00DF3DA8" w:rsidP="00CC0B26">
      <w:pPr>
        <w:pStyle w:val="afff2"/>
        <w:rPr>
          <w:color w:val="000000" w:themeColor="text1"/>
          <w:sz w:val="27"/>
          <w:rtl/>
        </w:rPr>
      </w:pPr>
      <w:r w:rsidRPr="00EA4E1C">
        <w:rPr>
          <w:color w:val="000000" w:themeColor="text1"/>
          <w:sz w:val="27"/>
          <w:rtl/>
        </w:rPr>
        <w:t>وهو يوم العطلة ال</w:t>
      </w:r>
      <w:r w:rsidR="00CC0B26" w:rsidRPr="00EA4E1C">
        <w:rPr>
          <w:rFonts w:hint="cs"/>
          <w:color w:val="000000" w:themeColor="text1"/>
          <w:sz w:val="27"/>
          <w:rtl/>
        </w:rPr>
        <w:t>أ</w:t>
      </w:r>
      <w:r w:rsidRPr="00EA4E1C">
        <w:rPr>
          <w:color w:val="000000" w:themeColor="text1"/>
          <w:sz w:val="27"/>
          <w:rtl/>
        </w:rPr>
        <w:t>سبوعية في أمريكا ودول أوروبا والمجتمعات المسيحية في مختلف أنحاء العالم، حيث يقصد المسيحيون المتدي</w:t>
      </w:r>
      <w:r w:rsidR="00CC0B26" w:rsidRPr="00EA4E1C">
        <w:rPr>
          <w:rFonts w:hint="cs"/>
          <w:color w:val="000000" w:themeColor="text1"/>
          <w:sz w:val="27"/>
          <w:rtl/>
        </w:rPr>
        <w:t>ِّ</w:t>
      </w:r>
      <w:r w:rsidRPr="00EA4E1C">
        <w:rPr>
          <w:color w:val="000000" w:themeColor="text1"/>
          <w:sz w:val="27"/>
          <w:rtl/>
        </w:rPr>
        <w:t>نون الكنائس لإقامة صلواتهم، والاستماع إلى ع</w:t>
      </w:r>
      <w:r w:rsidR="00CC0B26" w:rsidRPr="00EA4E1C">
        <w:rPr>
          <w:rFonts w:hint="cs"/>
          <w:color w:val="000000" w:themeColor="text1"/>
          <w:sz w:val="27"/>
          <w:rtl/>
        </w:rPr>
        <w:t>ِ</w:t>
      </w:r>
      <w:r w:rsidRPr="00EA4E1C">
        <w:rPr>
          <w:color w:val="000000" w:themeColor="text1"/>
          <w:sz w:val="27"/>
          <w:rtl/>
        </w:rPr>
        <w:t>ظ</w:t>
      </w:r>
      <w:r w:rsidR="00CC0B26" w:rsidRPr="00EA4E1C">
        <w:rPr>
          <w:rFonts w:hint="cs"/>
          <w:color w:val="000000" w:themeColor="text1"/>
          <w:sz w:val="27"/>
          <w:rtl/>
        </w:rPr>
        <w:t>َ</w:t>
      </w:r>
      <w:r w:rsidRPr="00EA4E1C">
        <w:rPr>
          <w:color w:val="000000" w:themeColor="text1"/>
          <w:sz w:val="27"/>
          <w:rtl/>
        </w:rPr>
        <w:t>ة الأحد، واستذكار سيرة السيد المسيح.</w:t>
      </w:r>
    </w:p>
    <w:p w:rsidR="00DF3DA8" w:rsidRPr="00EA4E1C" w:rsidRDefault="00DF3DA8" w:rsidP="00DF3DA8">
      <w:pPr>
        <w:pStyle w:val="afff2"/>
        <w:rPr>
          <w:color w:val="000000" w:themeColor="text1"/>
          <w:sz w:val="27"/>
          <w:rtl/>
        </w:rPr>
      </w:pPr>
      <w:r w:rsidRPr="00EA4E1C">
        <w:rPr>
          <w:color w:val="000000" w:themeColor="text1"/>
          <w:sz w:val="27"/>
          <w:rtl/>
        </w:rPr>
        <w:t>وتشير دراسة أجريت عام 1998 إلى أن هناك 40% من الأمريكيين يقولون</w:t>
      </w:r>
      <w:r w:rsidR="00CC0B26" w:rsidRPr="00EA4E1C">
        <w:rPr>
          <w:rFonts w:hint="cs"/>
          <w:color w:val="000000" w:themeColor="text1"/>
          <w:sz w:val="27"/>
          <w:rtl/>
        </w:rPr>
        <w:t>:</w:t>
      </w:r>
      <w:r w:rsidRPr="00EA4E1C">
        <w:rPr>
          <w:color w:val="000000" w:themeColor="text1"/>
          <w:sz w:val="27"/>
          <w:rtl/>
        </w:rPr>
        <w:t xml:space="preserve"> إنهم يرتادون الكنيسة أسبوعياً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الجمعة في الإسلام</w:t>
      </w:r>
    </w:p>
    <w:p w:rsidR="00DF3DA8" w:rsidRPr="00EA4E1C" w:rsidRDefault="00DF3DA8" w:rsidP="00DF3DA8">
      <w:pPr>
        <w:pStyle w:val="afff2"/>
        <w:rPr>
          <w:color w:val="000000" w:themeColor="text1"/>
          <w:sz w:val="27"/>
          <w:rtl/>
        </w:rPr>
      </w:pPr>
      <w:r w:rsidRPr="00EA4E1C">
        <w:rPr>
          <w:color w:val="000000" w:themeColor="text1"/>
          <w:sz w:val="27"/>
          <w:rtl/>
        </w:rPr>
        <w:t>حد</w:t>
      </w:r>
      <w:r w:rsidR="00CC0B26" w:rsidRPr="00EA4E1C">
        <w:rPr>
          <w:rFonts w:hint="cs"/>
          <w:color w:val="000000" w:themeColor="text1"/>
          <w:sz w:val="27"/>
          <w:rtl/>
        </w:rPr>
        <w:t>َّ</w:t>
      </w:r>
      <w:r w:rsidRPr="00EA4E1C">
        <w:rPr>
          <w:color w:val="000000" w:themeColor="text1"/>
          <w:sz w:val="27"/>
          <w:rtl/>
        </w:rPr>
        <w:t>د الإسلام يوم الجمعة كعيد أسبوعي</w:t>
      </w:r>
      <w:r w:rsidR="00CC0B26" w:rsidRPr="00EA4E1C">
        <w:rPr>
          <w:rFonts w:hint="cs"/>
          <w:color w:val="000000" w:themeColor="text1"/>
          <w:sz w:val="27"/>
          <w:rtl/>
        </w:rPr>
        <w:t>ّ</w:t>
      </w:r>
      <w:r w:rsidRPr="00EA4E1C">
        <w:rPr>
          <w:color w:val="000000" w:themeColor="text1"/>
          <w:sz w:val="27"/>
          <w:rtl/>
        </w:rPr>
        <w:t xml:space="preserve"> للمسلمين، يمّيز كيانهم الاجتماعي على هذا الصعيد عن اليهود والنصارى باحتفائهما بيوم</w:t>
      </w:r>
      <w:r w:rsidR="00CC0B26" w:rsidRPr="00EA4E1C">
        <w:rPr>
          <w:rFonts w:hint="cs"/>
          <w:color w:val="000000" w:themeColor="text1"/>
          <w:sz w:val="27"/>
          <w:rtl/>
        </w:rPr>
        <w:t>َ</w:t>
      </w:r>
      <w:r w:rsidRPr="00EA4E1C">
        <w:rPr>
          <w:color w:val="000000" w:themeColor="text1"/>
          <w:sz w:val="27"/>
          <w:rtl/>
        </w:rPr>
        <w:t>ي</w:t>
      </w:r>
      <w:r w:rsidR="00CC0B26" w:rsidRPr="00EA4E1C">
        <w:rPr>
          <w:rFonts w:hint="cs"/>
          <w:color w:val="000000" w:themeColor="text1"/>
          <w:sz w:val="27"/>
          <w:rtl/>
        </w:rPr>
        <w:t>ْ</w:t>
      </w:r>
      <w:r w:rsidRPr="00EA4E1C">
        <w:rPr>
          <w:color w:val="000000" w:themeColor="text1"/>
          <w:sz w:val="27"/>
          <w:rtl/>
        </w:rPr>
        <w:t xml:space="preserve"> السبت والأحد، وليكون اليوم الذي يت</w:t>
      </w:r>
      <w:r w:rsidR="00CC0B26" w:rsidRPr="00EA4E1C">
        <w:rPr>
          <w:rFonts w:hint="cs"/>
          <w:color w:val="000000" w:themeColor="text1"/>
          <w:sz w:val="27"/>
          <w:rtl/>
        </w:rPr>
        <w:t>َّ</w:t>
      </w:r>
      <w:r w:rsidRPr="00EA4E1C">
        <w:rPr>
          <w:color w:val="000000" w:themeColor="text1"/>
          <w:sz w:val="27"/>
          <w:rtl/>
        </w:rPr>
        <w:t>جهون فيه أكثر إلى عبادة رب</w:t>
      </w:r>
      <w:r w:rsidR="00CC0B26" w:rsidRPr="00EA4E1C">
        <w:rPr>
          <w:rFonts w:hint="cs"/>
          <w:color w:val="000000" w:themeColor="text1"/>
          <w:sz w:val="27"/>
          <w:rtl/>
        </w:rPr>
        <w:t>ّ</w:t>
      </w:r>
      <w:r w:rsidRPr="00EA4E1C">
        <w:rPr>
          <w:color w:val="000000" w:themeColor="text1"/>
          <w:sz w:val="27"/>
          <w:rtl/>
        </w:rPr>
        <w:t>هم، وتذاكر تعاليم دينهم، وتعزيز تماسكهم</w:t>
      </w:r>
      <w:r w:rsidR="00CC0B26" w:rsidRPr="00EA4E1C">
        <w:rPr>
          <w:rFonts w:hint="cs"/>
          <w:color w:val="000000" w:themeColor="text1"/>
          <w:sz w:val="27"/>
          <w:rtl/>
        </w:rPr>
        <w:t>،</w:t>
      </w:r>
      <w:r w:rsidRPr="00EA4E1C">
        <w:rPr>
          <w:color w:val="000000" w:themeColor="text1"/>
          <w:sz w:val="27"/>
          <w:rtl/>
        </w:rPr>
        <w:t xml:space="preserve"> بحضور صلاة الجمعة، والتزاور والتلاقي، والعطاء وصلة الرحم.</w:t>
      </w:r>
    </w:p>
    <w:p w:rsidR="00DF3DA8" w:rsidRPr="00EA4E1C" w:rsidRDefault="00DF3DA8" w:rsidP="00DF3DA8">
      <w:pPr>
        <w:pStyle w:val="afff2"/>
        <w:rPr>
          <w:color w:val="000000" w:themeColor="text1"/>
          <w:sz w:val="27"/>
          <w:rtl/>
        </w:rPr>
      </w:pPr>
      <w:r w:rsidRPr="00EA4E1C">
        <w:rPr>
          <w:color w:val="000000" w:themeColor="text1"/>
          <w:sz w:val="27"/>
          <w:rtl/>
        </w:rPr>
        <w:t>واسم الجُمُعة، بضم</w:t>
      </w:r>
      <w:r w:rsidR="00CC0B26" w:rsidRPr="00EA4E1C">
        <w:rPr>
          <w:rFonts w:hint="cs"/>
          <w:color w:val="000000" w:themeColor="text1"/>
          <w:sz w:val="27"/>
          <w:rtl/>
        </w:rPr>
        <w:t>ّ</w:t>
      </w:r>
      <w:r w:rsidRPr="00EA4E1C">
        <w:rPr>
          <w:color w:val="000000" w:themeColor="text1"/>
          <w:sz w:val="27"/>
          <w:rtl/>
        </w:rPr>
        <w:t xml:space="preserve"> الميم على المشهور، وقد </w:t>
      </w:r>
      <w:r w:rsidR="00CC0B26" w:rsidRPr="00EA4E1C">
        <w:rPr>
          <w:color w:val="000000" w:themeColor="text1"/>
          <w:sz w:val="27"/>
          <w:rtl/>
        </w:rPr>
        <w:t>تُس</w:t>
      </w:r>
      <w:r w:rsidR="00CC0B26" w:rsidRPr="00EA4E1C">
        <w:rPr>
          <w:rFonts w:hint="cs"/>
          <w:color w:val="000000" w:themeColor="text1"/>
          <w:sz w:val="27"/>
          <w:rtl/>
        </w:rPr>
        <w:t>َ</w:t>
      </w:r>
      <w:r w:rsidRPr="00EA4E1C">
        <w:rPr>
          <w:color w:val="000000" w:themeColor="text1"/>
          <w:sz w:val="27"/>
          <w:rtl/>
        </w:rPr>
        <w:t>ك</w:t>
      </w:r>
      <w:r w:rsidR="00CC0B26" w:rsidRPr="00EA4E1C">
        <w:rPr>
          <w:rFonts w:hint="cs"/>
          <w:color w:val="000000" w:themeColor="text1"/>
          <w:sz w:val="27"/>
          <w:rtl/>
        </w:rPr>
        <w:t>َّ</w:t>
      </w:r>
      <w:r w:rsidRPr="00EA4E1C">
        <w:rPr>
          <w:color w:val="000000" w:themeColor="text1"/>
          <w:sz w:val="27"/>
          <w:rtl/>
        </w:rPr>
        <w:t>ن</w:t>
      </w:r>
      <w:r w:rsidR="00CC0B26" w:rsidRPr="00EA4E1C">
        <w:rPr>
          <w:rFonts w:hint="cs"/>
          <w:color w:val="000000" w:themeColor="text1"/>
          <w:sz w:val="27"/>
          <w:rtl/>
        </w:rPr>
        <w:t>،</w:t>
      </w:r>
      <w:r w:rsidRPr="00EA4E1C">
        <w:rPr>
          <w:color w:val="000000" w:themeColor="text1"/>
          <w:sz w:val="27"/>
          <w:rtl/>
        </w:rPr>
        <w:t xml:space="preserve"> وقرأ بها الأعمش</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5"/>
      </w:r>
      <w:r w:rsidRPr="00EA4E1C">
        <w:rPr>
          <w:rFonts w:ascii="AL-Mohanad" w:hAnsi="AL-Mohanad"/>
          <w:color w:val="000000" w:themeColor="text1"/>
          <w:sz w:val="27"/>
          <w:vertAlign w:val="superscript"/>
          <w:rtl/>
        </w:rPr>
        <w:t>)</w:t>
      </w:r>
      <w:r w:rsidRPr="00EA4E1C">
        <w:rPr>
          <w:color w:val="000000" w:themeColor="text1"/>
          <w:sz w:val="27"/>
          <w:rtl/>
        </w:rPr>
        <w:t>، مأخوذ</w:t>
      </w:r>
      <w:r w:rsidR="00CC0B26" w:rsidRPr="00EA4E1C">
        <w:rPr>
          <w:rFonts w:hint="cs"/>
          <w:color w:val="000000" w:themeColor="text1"/>
          <w:sz w:val="27"/>
          <w:rtl/>
        </w:rPr>
        <w:t>ٌ</w:t>
      </w:r>
      <w:r w:rsidRPr="00EA4E1C">
        <w:rPr>
          <w:color w:val="000000" w:themeColor="text1"/>
          <w:sz w:val="27"/>
          <w:rtl/>
        </w:rPr>
        <w:t xml:space="preserve"> من الجمع والاجتماع، وكان يسم</w:t>
      </w:r>
      <w:r w:rsidR="00CC0B26" w:rsidRPr="00EA4E1C">
        <w:rPr>
          <w:rFonts w:hint="cs"/>
          <w:color w:val="000000" w:themeColor="text1"/>
          <w:sz w:val="27"/>
          <w:rtl/>
        </w:rPr>
        <w:t>ّ</w:t>
      </w:r>
      <w:r w:rsidRPr="00EA4E1C">
        <w:rPr>
          <w:color w:val="000000" w:themeColor="text1"/>
          <w:sz w:val="27"/>
          <w:rtl/>
        </w:rPr>
        <w:t>ى في الجاهلية (العَرُوبة)، بفتح العين وضم</w:t>
      </w:r>
      <w:r w:rsidR="00CC0B26" w:rsidRPr="00EA4E1C">
        <w:rPr>
          <w:rFonts w:hint="cs"/>
          <w:color w:val="000000" w:themeColor="text1"/>
          <w:sz w:val="27"/>
          <w:rtl/>
        </w:rPr>
        <w:t>ّ</w:t>
      </w:r>
      <w:r w:rsidRPr="00EA4E1C">
        <w:rPr>
          <w:color w:val="000000" w:themeColor="text1"/>
          <w:sz w:val="27"/>
          <w:rtl/>
        </w:rPr>
        <w:t xml:space="preserve"> الراء. </w:t>
      </w:r>
    </w:p>
    <w:p w:rsidR="00CC0B26" w:rsidRPr="00EA4E1C" w:rsidRDefault="00DF3DA8" w:rsidP="00DF3DA8">
      <w:pPr>
        <w:pStyle w:val="afff2"/>
        <w:rPr>
          <w:color w:val="000000" w:themeColor="text1"/>
          <w:sz w:val="27"/>
          <w:rtl/>
        </w:rPr>
      </w:pPr>
      <w:r w:rsidRPr="00EA4E1C">
        <w:rPr>
          <w:color w:val="000000" w:themeColor="text1"/>
          <w:sz w:val="27"/>
          <w:rtl/>
        </w:rPr>
        <w:t>وذكر بعض العلماء أن الجمعة تسمية</w:t>
      </w:r>
      <w:r w:rsidR="00CC0B26" w:rsidRPr="00EA4E1C">
        <w:rPr>
          <w:rFonts w:hint="cs"/>
          <w:color w:val="000000" w:themeColor="text1"/>
          <w:sz w:val="27"/>
          <w:rtl/>
        </w:rPr>
        <w:t>ٌ</w:t>
      </w:r>
      <w:r w:rsidRPr="00EA4E1C">
        <w:rPr>
          <w:color w:val="000000" w:themeColor="text1"/>
          <w:sz w:val="27"/>
          <w:rtl/>
        </w:rPr>
        <w:t xml:space="preserve"> إسلامية لم </w:t>
      </w:r>
      <w:r w:rsidR="00CC0B26" w:rsidRPr="00EA4E1C">
        <w:rPr>
          <w:color w:val="000000" w:themeColor="text1"/>
          <w:sz w:val="27"/>
          <w:rtl/>
        </w:rPr>
        <w:t>تطلق على هذا اليوم قبل الإسلام.</w:t>
      </w:r>
    </w:p>
    <w:p w:rsidR="00DF3DA8" w:rsidRPr="00EA4E1C" w:rsidRDefault="00DF3DA8" w:rsidP="00CC0B26">
      <w:pPr>
        <w:pStyle w:val="afff2"/>
        <w:rPr>
          <w:color w:val="000000" w:themeColor="text1"/>
          <w:sz w:val="27"/>
          <w:rtl/>
        </w:rPr>
      </w:pPr>
      <w:r w:rsidRPr="00EA4E1C">
        <w:rPr>
          <w:color w:val="000000" w:themeColor="text1"/>
          <w:sz w:val="27"/>
          <w:rtl/>
        </w:rPr>
        <w:t>لكن</w:t>
      </w:r>
      <w:r w:rsidR="00CC0B26" w:rsidRPr="00EA4E1C">
        <w:rPr>
          <w:rFonts w:hint="cs"/>
          <w:color w:val="000000" w:themeColor="text1"/>
          <w:sz w:val="27"/>
          <w:rtl/>
        </w:rPr>
        <w:t>ّ</w:t>
      </w:r>
      <w:r w:rsidRPr="00EA4E1C">
        <w:rPr>
          <w:color w:val="000000" w:themeColor="text1"/>
          <w:sz w:val="27"/>
          <w:rtl/>
        </w:rPr>
        <w:t xml:space="preserve"> ذلك محل نظر ومناقشة، حيث إن اسم (العَرُوبة) اسم</w:t>
      </w:r>
      <w:r w:rsidR="00CC0B26" w:rsidRPr="00EA4E1C">
        <w:rPr>
          <w:rFonts w:hint="cs"/>
          <w:color w:val="000000" w:themeColor="text1"/>
          <w:sz w:val="27"/>
          <w:rtl/>
        </w:rPr>
        <w:t>ٌ</w:t>
      </w:r>
      <w:r w:rsidRPr="00EA4E1C">
        <w:rPr>
          <w:color w:val="000000" w:themeColor="text1"/>
          <w:sz w:val="27"/>
          <w:rtl/>
        </w:rPr>
        <w:t xml:space="preserve"> قديم، كأسماء بقية الأيام: أول، أهون، جبار، دبار، مؤنس، عروبة، شبار</w:t>
      </w:r>
      <w:r w:rsidR="00CC0B26" w:rsidRPr="00EA4E1C">
        <w:rPr>
          <w:rFonts w:hint="cs"/>
          <w:color w:val="000000" w:themeColor="text1"/>
          <w:sz w:val="27"/>
          <w:rtl/>
        </w:rPr>
        <w:t>.</w:t>
      </w:r>
      <w:r w:rsidRPr="00EA4E1C">
        <w:rPr>
          <w:color w:val="000000" w:themeColor="text1"/>
          <w:sz w:val="27"/>
          <w:rtl/>
        </w:rPr>
        <w:t xml:space="preserve"> وقد استبدلت بأسماء جديدة عند </w:t>
      </w:r>
      <w:r w:rsidRPr="00EA4E1C">
        <w:rPr>
          <w:color w:val="000000" w:themeColor="text1"/>
          <w:sz w:val="27"/>
          <w:rtl/>
        </w:rPr>
        <w:lastRenderedPageBreak/>
        <w:t>العرب قبل الإسلام، هي الأسماء المتداولة الآن، وقد أشار إلى ذلك ابن حجر في «فتح الباري»</w:t>
      </w:r>
      <w:r w:rsidR="00CC0B26" w:rsidRPr="00EA4E1C">
        <w:rPr>
          <w:rFonts w:hint="cs"/>
          <w:color w:val="000000" w:themeColor="text1"/>
          <w:sz w:val="27"/>
          <w:rtl/>
        </w:rPr>
        <w:t>،</w:t>
      </w:r>
      <w:r w:rsidRPr="00EA4E1C">
        <w:rPr>
          <w:color w:val="000000" w:themeColor="text1"/>
          <w:sz w:val="27"/>
          <w:rtl/>
        </w:rPr>
        <w:t xml:space="preserve"> مستعرضاً بعض الشواهد</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6"/>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ولأهم</w:t>
      </w:r>
      <w:r w:rsidR="00CC0B26" w:rsidRPr="00EA4E1C">
        <w:rPr>
          <w:rFonts w:hint="cs"/>
          <w:color w:val="000000" w:themeColor="text1"/>
          <w:sz w:val="27"/>
          <w:rtl/>
        </w:rPr>
        <w:t>ّ</w:t>
      </w:r>
      <w:r w:rsidRPr="00EA4E1C">
        <w:rPr>
          <w:color w:val="000000" w:themeColor="text1"/>
          <w:sz w:val="27"/>
          <w:rtl/>
        </w:rPr>
        <w:t>ية هذا اليوم في الحياة الإسلامية يطلق في بعض الحالات كعنوان للأسبوع كل</w:t>
      </w:r>
      <w:r w:rsidR="00CC0B26" w:rsidRPr="00EA4E1C">
        <w:rPr>
          <w:rFonts w:hint="cs"/>
          <w:color w:val="000000" w:themeColor="text1"/>
          <w:sz w:val="27"/>
          <w:rtl/>
        </w:rPr>
        <w:t>ّ</w:t>
      </w:r>
      <w:r w:rsidRPr="00EA4E1C">
        <w:rPr>
          <w:color w:val="000000" w:themeColor="text1"/>
          <w:sz w:val="27"/>
          <w:rtl/>
        </w:rPr>
        <w:t>ه، فيقال: أزوركم بعد جمعة، أي بعد أسبوع.</w:t>
      </w:r>
    </w:p>
    <w:p w:rsidR="00DF3DA8" w:rsidRPr="00EA4E1C" w:rsidRDefault="00DF3DA8" w:rsidP="0098263A">
      <w:pPr>
        <w:pStyle w:val="afff2"/>
        <w:rPr>
          <w:color w:val="000000" w:themeColor="text1"/>
          <w:sz w:val="27"/>
          <w:rtl/>
          <w:lang w:bidi="ar-LB"/>
        </w:rPr>
      </w:pPr>
      <w:r w:rsidRPr="00EA4E1C">
        <w:rPr>
          <w:color w:val="000000" w:themeColor="text1"/>
          <w:sz w:val="27"/>
          <w:rtl/>
        </w:rPr>
        <w:t>ومن بين أيام ال</w:t>
      </w:r>
      <w:r w:rsidR="0098263A">
        <w:rPr>
          <w:rFonts w:hint="cs"/>
          <w:color w:val="000000" w:themeColor="text1"/>
          <w:sz w:val="27"/>
          <w:rtl/>
        </w:rPr>
        <w:t>أ</w:t>
      </w:r>
      <w:r w:rsidRPr="00EA4E1C">
        <w:rPr>
          <w:color w:val="000000" w:themeColor="text1"/>
          <w:sz w:val="27"/>
          <w:rtl/>
        </w:rPr>
        <w:t>سبوع اختص</w:t>
      </w:r>
      <w:r w:rsidR="00CC0B26" w:rsidRPr="00EA4E1C">
        <w:rPr>
          <w:rFonts w:hint="cs"/>
          <w:color w:val="000000" w:themeColor="text1"/>
          <w:sz w:val="27"/>
          <w:rtl/>
        </w:rPr>
        <w:t>ّ</w:t>
      </w:r>
      <w:r w:rsidRPr="00EA4E1C">
        <w:rPr>
          <w:color w:val="000000" w:themeColor="text1"/>
          <w:sz w:val="27"/>
          <w:rtl/>
        </w:rPr>
        <w:t xml:space="preserve"> يوم الجمعة كعنوان واسم لسورة</w:t>
      </w:r>
      <w:r w:rsidR="00CC0B26" w:rsidRPr="00EA4E1C">
        <w:rPr>
          <w:rFonts w:hint="cs"/>
          <w:color w:val="000000" w:themeColor="text1"/>
          <w:sz w:val="27"/>
          <w:rtl/>
        </w:rPr>
        <w:t>ٍ</w:t>
      </w:r>
      <w:r w:rsidRPr="00EA4E1C">
        <w:rPr>
          <w:color w:val="000000" w:themeColor="text1"/>
          <w:sz w:val="27"/>
          <w:rtl/>
        </w:rPr>
        <w:t xml:space="preserve"> كاملة من القرآن الكريم، هي سورة الجمعة، والتي تضم</w:t>
      </w:r>
      <w:r w:rsidR="00CC0B26" w:rsidRPr="00EA4E1C">
        <w:rPr>
          <w:rFonts w:hint="cs"/>
          <w:color w:val="000000" w:themeColor="text1"/>
          <w:sz w:val="27"/>
          <w:rtl/>
        </w:rPr>
        <w:t>َّ</w:t>
      </w:r>
      <w:r w:rsidRPr="00EA4E1C">
        <w:rPr>
          <w:color w:val="000000" w:themeColor="text1"/>
          <w:sz w:val="27"/>
          <w:rtl/>
        </w:rPr>
        <w:t>نت الحث</w:t>
      </w:r>
      <w:r w:rsidR="00CC0B26" w:rsidRPr="00EA4E1C">
        <w:rPr>
          <w:rFonts w:hint="cs"/>
          <w:color w:val="000000" w:themeColor="text1"/>
          <w:sz w:val="27"/>
          <w:rtl/>
        </w:rPr>
        <w:t>ّ</w:t>
      </w:r>
      <w:r w:rsidRPr="00EA4E1C">
        <w:rPr>
          <w:color w:val="000000" w:themeColor="text1"/>
          <w:sz w:val="27"/>
          <w:rtl/>
        </w:rPr>
        <w:t xml:space="preserve"> على حضور صلاة الجمعة، وترك الانشغال بما عداها في وقتها، يقول تعالى: </w:t>
      </w:r>
      <w:r w:rsidRPr="00EA4E1C">
        <w:rPr>
          <w:rFonts w:ascii="Mosawi" w:hAnsi="Mosawi" w:cs="Mosawi"/>
          <w:color w:val="000000" w:themeColor="text1"/>
          <w:sz w:val="24"/>
          <w:szCs w:val="24"/>
          <w:rtl/>
        </w:rPr>
        <w:t>﴿</w:t>
      </w:r>
      <w:r w:rsidRPr="00EA4E1C">
        <w:rPr>
          <w:b/>
          <w:bCs/>
          <w:color w:val="000000" w:themeColor="text1"/>
          <w:sz w:val="27"/>
          <w:rtl/>
        </w:rPr>
        <w:t>يَا أَيُّهَا الَّذِينَ آمَنُوا إِذَا نُودِيَ لِلصَّلاةِ مِنْ يَوْمِ الْجُمُعَ</w:t>
      </w:r>
      <w:r w:rsidR="00CC0B26" w:rsidRPr="00EA4E1C">
        <w:rPr>
          <w:b/>
          <w:bCs/>
          <w:color w:val="000000" w:themeColor="text1"/>
          <w:sz w:val="27"/>
          <w:rtl/>
        </w:rPr>
        <w:t>ةِ فَاسَعَوْا إِلَى ذِكْرِ الل</w:t>
      </w:r>
      <w:r w:rsidRPr="00EA4E1C">
        <w:rPr>
          <w:b/>
          <w:bCs/>
          <w:color w:val="000000" w:themeColor="text1"/>
          <w:sz w:val="27"/>
          <w:rtl/>
        </w:rPr>
        <w:t>هِ وَذَرُوا الْبَيْعَ ذَلِكُمْ خَيْرٌ لَكُمْ إِنْ كُنْتُمْ تَعْلَمُونَ</w:t>
      </w:r>
      <w:r w:rsidRPr="00EA4E1C">
        <w:rPr>
          <w:rFonts w:ascii="Mosawi" w:hAnsi="Mosawi" w:cs="Mosawi"/>
          <w:color w:val="000000" w:themeColor="text1"/>
          <w:sz w:val="24"/>
          <w:szCs w:val="24"/>
          <w:rtl/>
        </w:rPr>
        <w:t>﴾</w:t>
      </w:r>
      <w:r w:rsidR="0098263A">
        <w:rPr>
          <w:rFonts w:hint="cs"/>
          <w:color w:val="000000" w:themeColor="text1"/>
          <w:sz w:val="27"/>
          <w:vertAlign w:val="superscript"/>
          <w:rtl/>
        </w:rPr>
        <w:t xml:space="preserve"> </w:t>
      </w:r>
      <w:r w:rsidRPr="00EA4E1C">
        <w:rPr>
          <w:rFonts w:hint="cs"/>
          <w:color w:val="000000" w:themeColor="text1"/>
          <w:sz w:val="27"/>
          <w:rtl/>
        </w:rPr>
        <w:t>(</w:t>
      </w:r>
      <w:r w:rsidRPr="00EA4E1C">
        <w:rPr>
          <w:color w:val="000000" w:themeColor="text1"/>
          <w:sz w:val="27"/>
          <w:rtl/>
        </w:rPr>
        <w:t>الجمعة: 9</w:t>
      </w:r>
      <w:r w:rsidRPr="00EA4E1C">
        <w:rPr>
          <w:rFonts w:hint="cs"/>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كما لم ير</w:t>
      </w:r>
      <w:r w:rsidR="00CC0B26" w:rsidRPr="00EA4E1C">
        <w:rPr>
          <w:rFonts w:hint="cs"/>
          <w:color w:val="000000" w:themeColor="text1"/>
          <w:sz w:val="27"/>
          <w:rtl/>
        </w:rPr>
        <w:t>ِ</w:t>
      </w:r>
      <w:r w:rsidRPr="00EA4E1C">
        <w:rPr>
          <w:color w:val="000000" w:themeColor="text1"/>
          <w:sz w:val="27"/>
          <w:rtl/>
        </w:rPr>
        <w:t>د</w:t>
      </w:r>
      <w:r w:rsidR="00CC0B26" w:rsidRPr="00EA4E1C">
        <w:rPr>
          <w:rFonts w:hint="cs"/>
          <w:color w:val="000000" w:themeColor="text1"/>
          <w:sz w:val="27"/>
          <w:rtl/>
        </w:rPr>
        <w:t>ْ</w:t>
      </w:r>
      <w:r w:rsidRPr="00EA4E1C">
        <w:rPr>
          <w:color w:val="000000" w:themeColor="text1"/>
          <w:sz w:val="27"/>
          <w:rtl/>
        </w:rPr>
        <w:t xml:space="preserve"> في القرآن الكريم ذكر</w:t>
      </w:r>
      <w:r w:rsidR="00CC0B26" w:rsidRPr="00EA4E1C">
        <w:rPr>
          <w:rFonts w:hint="cs"/>
          <w:color w:val="000000" w:themeColor="text1"/>
          <w:sz w:val="27"/>
          <w:rtl/>
        </w:rPr>
        <w:t>ٌ</w:t>
      </w:r>
      <w:r w:rsidRPr="00EA4E1C">
        <w:rPr>
          <w:color w:val="000000" w:themeColor="text1"/>
          <w:sz w:val="27"/>
          <w:rtl/>
        </w:rPr>
        <w:t xml:space="preserve"> لأيام الأسبوع</w:t>
      </w:r>
      <w:r w:rsidR="00CC0B26" w:rsidRPr="00EA4E1C">
        <w:rPr>
          <w:rFonts w:hint="cs"/>
          <w:color w:val="000000" w:themeColor="text1"/>
          <w:sz w:val="27"/>
          <w:rtl/>
        </w:rPr>
        <w:t>،</w:t>
      </w:r>
      <w:r w:rsidRPr="00EA4E1C">
        <w:rPr>
          <w:color w:val="000000" w:themeColor="text1"/>
          <w:sz w:val="27"/>
          <w:rtl/>
        </w:rPr>
        <w:t xml:space="preserve"> إلا</w:t>
      </w:r>
      <w:r w:rsidR="00CC0B26" w:rsidRPr="00EA4E1C">
        <w:rPr>
          <w:rFonts w:hint="cs"/>
          <w:color w:val="000000" w:themeColor="text1"/>
          <w:sz w:val="27"/>
          <w:rtl/>
        </w:rPr>
        <w:t>ّ</w:t>
      </w:r>
      <w:r w:rsidRPr="00EA4E1C">
        <w:rPr>
          <w:color w:val="000000" w:themeColor="text1"/>
          <w:sz w:val="27"/>
          <w:rtl/>
        </w:rPr>
        <w:t xml:space="preserve"> يومان، هما: يوم الجمعة ضمن هذه السورة الكريمة؛ ويوم السبت في سياق ذم</w:t>
      </w:r>
      <w:r w:rsidR="00CC0B26" w:rsidRPr="00EA4E1C">
        <w:rPr>
          <w:rFonts w:hint="cs"/>
          <w:color w:val="000000" w:themeColor="text1"/>
          <w:sz w:val="27"/>
          <w:rtl/>
        </w:rPr>
        <w:t>ّ</w:t>
      </w:r>
      <w:r w:rsidRPr="00EA4E1C">
        <w:rPr>
          <w:color w:val="000000" w:themeColor="text1"/>
          <w:sz w:val="27"/>
          <w:rtl/>
        </w:rPr>
        <w:t xml:space="preserve"> بني إسرائيل</w:t>
      </w:r>
      <w:r w:rsidR="00CC0B26" w:rsidRPr="00EA4E1C">
        <w:rPr>
          <w:rFonts w:hint="cs"/>
          <w:color w:val="000000" w:themeColor="text1"/>
          <w:sz w:val="27"/>
          <w:rtl/>
        </w:rPr>
        <w:t>؛</w:t>
      </w:r>
      <w:r w:rsidRPr="00EA4E1C">
        <w:rPr>
          <w:color w:val="000000" w:themeColor="text1"/>
          <w:sz w:val="27"/>
          <w:rtl/>
        </w:rPr>
        <w:t xml:space="preserve"> لانتهاكهم حرمته المقرَّرة في شريعتهم.</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أفضل الأيام</w:t>
      </w:r>
    </w:p>
    <w:p w:rsidR="00DF3DA8" w:rsidRPr="00EA4E1C" w:rsidRDefault="00DF3DA8" w:rsidP="00DF3DA8">
      <w:pPr>
        <w:pStyle w:val="afff2"/>
        <w:rPr>
          <w:color w:val="000000" w:themeColor="text1"/>
          <w:sz w:val="27"/>
          <w:rtl/>
        </w:rPr>
      </w:pPr>
      <w:r w:rsidRPr="00EA4E1C">
        <w:rPr>
          <w:color w:val="000000" w:themeColor="text1"/>
          <w:sz w:val="27"/>
          <w:rtl/>
        </w:rPr>
        <w:t>وفي السن</w:t>
      </w:r>
      <w:r w:rsidR="00CC0B26" w:rsidRPr="00EA4E1C">
        <w:rPr>
          <w:rFonts w:hint="cs"/>
          <w:color w:val="000000" w:themeColor="text1"/>
          <w:sz w:val="27"/>
          <w:rtl/>
        </w:rPr>
        <w:t>ّ</w:t>
      </w:r>
      <w:r w:rsidRPr="00EA4E1C">
        <w:rPr>
          <w:color w:val="000000" w:themeColor="text1"/>
          <w:sz w:val="27"/>
          <w:rtl/>
        </w:rPr>
        <w:t>ة النبوية والنصوص الإسلامية ور</w:t>
      </w:r>
      <w:r w:rsidR="00CC0B26" w:rsidRPr="00EA4E1C">
        <w:rPr>
          <w:rFonts w:hint="cs"/>
          <w:color w:val="000000" w:themeColor="text1"/>
          <w:sz w:val="27"/>
          <w:rtl/>
        </w:rPr>
        <w:t>َ</w:t>
      </w:r>
      <w:r w:rsidRPr="00EA4E1C">
        <w:rPr>
          <w:color w:val="000000" w:themeColor="text1"/>
          <w:sz w:val="27"/>
          <w:rtl/>
        </w:rPr>
        <w:t>د</w:t>
      </w:r>
      <w:r w:rsidR="00CC0B26" w:rsidRPr="00EA4E1C">
        <w:rPr>
          <w:rFonts w:hint="cs"/>
          <w:color w:val="000000" w:themeColor="text1"/>
          <w:sz w:val="27"/>
          <w:rtl/>
        </w:rPr>
        <w:t>َ</w:t>
      </w:r>
      <w:r w:rsidRPr="00EA4E1C">
        <w:rPr>
          <w:color w:val="000000" w:themeColor="text1"/>
          <w:sz w:val="27"/>
          <w:rtl/>
        </w:rPr>
        <w:t>ت</w:t>
      </w:r>
      <w:r w:rsidR="00CC0B26" w:rsidRPr="00EA4E1C">
        <w:rPr>
          <w:rFonts w:hint="cs"/>
          <w:color w:val="000000" w:themeColor="text1"/>
          <w:sz w:val="27"/>
          <w:rtl/>
        </w:rPr>
        <w:t>ْ</w:t>
      </w:r>
      <w:r w:rsidRPr="00EA4E1C">
        <w:rPr>
          <w:color w:val="000000" w:themeColor="text1"/>
          <w:sz w:val="27"/>
          <w:rtl/>
        </w:rPr>
        <w:t xml:space="preserve"> أحاديث وروايات كثيرة حول فضل يوم الجمعة، والبرامج التي ينبغي الاهتمام بها فيه، حت</w:t>
      </w:r>
      <w:r w:rsidR="00CC0B26" w:rsidRPr="00EA4E1C">
        <w:rPr>
          <w:rFonts w:hint="cs"/>
          <w:color w:val="000000" w:themeColor="text1"/>
          <w:sz w:val="27"/>
          <w:rtl/>
        </w:rPr>
        <w:t>ّ</w:t>
      </w:r>
      <w:r w:rsidRPr="00EA4E1C">
        <w:rPr>
          <w:color w:val="000000" w:themeColor="text1"/>
          <w:sz w:val="27"/>
          <w:rtl/>
        </w:rPr>
        <w:t>ى خص</w:t>
      </w:r>
      <w:r w:rsidR="00CC0B26" w:rsidRPr="00EA4E1C">
        <w:rPr>
          <w:rFonts w:hint="cs"/>
          <w:color w:val="000000" w:themeColor="text1"/>
          <w:sz w:val="27"/>
          <w:rtl/>
        </w:rPr>
        <w:t>َّ</w:t>
      </w:r>
      <w:r w:rsidRPr="00EA4E1C">
        <w:rPr>
          <w:color w:val="000000" w:themeColor="text1"/>
          <w:sz w:val="27"/>
          <w:rtl/>
        </w:rPr>
        <w:t>ص</w:t>
      </w:r>
      <w:r w:rsidR="00CC0B26" w:rsidRPr="00EA4E1C">
        <w:rPr>
          <w:rFonts w:hint="cs"/>
          <w:color w:val="000000" w:themeColor="text1"/>
          <w:sz w:val="27"/>
          <w:rtl/>
        </w:rPr>
        <w:t>َ</w:t>
      </w:r>
      <w:r w:rsidRPr="00EA4E1C">
        <w:rPr>
          <w:color w:val="000000" w:themeColor="text1"/>
          <w:sz w:val="27"/>
          <w:rtl/>
        </w:rPr>
        <w:t>ت</w:t>
      </w:r>
      <w:r w:rsidR="00CC0B26" w:rsidRPr="00EA4E1C">
        <w:rPr>
          <w:rFonts w:hint="cs"/>
          <w:color w:val="000000" w:themeColor="text1"/>
          <w:sz w:val="27"/>
          <w:rtl/>
        </w:rPr>
        <w:t>ْ</w:t>
      </w:r>
      <w:r w:rsidRPr="00EA4E1C">
        <w:rPr>
          <w:color w:val="000000" w:themeColor="text1"/>
          <w:sz w:val="27"/>
          <w:rtl/>
        </w:rPr>
        <w:t xml:space="preserve"> الموسوعات الحديثية والصحاح والمسانيد فصولاً وأبواباً تجمع تلك الأحاديث والروايات.</w:t>
      </w:r>
    </w:p>
    <w:p w:rsidR="00DF3DA8" w:rsidRPr="00EA4E1C" w:rsidRDefault="00DF3DA8" w:rsidP="00CC0B26">
      <w:pPr>
        <w:pStyle w:val="afff2"/>
        <w:rPr>
          <w:color w:val="000000" w:themeColor="text1"/>
          <w:sz w:val="27"/>
          <w:rtl/>
        </w:rPr>
      </w:pPr>
      <w:r w:rsidRPr="00EA4E1C">
        <w:rPr>
          <w:color w:val="000000" w:themeColor="text1"/>
          <w:sz w:val="27"/>
          <w:rtl/>
        </w:rPr>
        <w:t>وقد صن</w:t>
      </w:r>
      <w:r w:rsidR="00CC0B26" w:rsidRPr="00EA4E1C">
        <w:rPr>
          <w:rFonts w:hint="cs"/>
          <w:color w:val="000000" w:themeColor="text1"/>
          <w:sz w:val="27"/>
          <w:rtl/>
        </w:rPr>
        <w:t>َّ</w:t>
      </w:r>
      <w:r w:rsidRPr="00EA4E1C">
        <w:rPr>
          <w:color w:val="000000" w:themeColor="text1"/>
          <w:sz w:val="27"/>
          <w:rtl/>
        </w:rPr>
        <w:t>ف عدد من علماء المسلمين كتباً خاص</w:t>
      </w:r>
      <w:r w:rsidR="00CC0B26" w:rsidRPr="00EA4E1C">
        <w:rPr>
          <w:rFonts w:hint="cs"/>
          <w:color w:val="000000" w:themeColor="text1"/>
          <w:sz w:val="27"/>
          <w:rtl/>
        </w:rPr>
        <w:t>ّ</w:t>
      </w:r>
      <w:r w:rsidRPr="00EA4E1C">
        <w:rPr>
          <w:color w:val="000000" w:themeColor="text1"/>
          <w:sz w:val="27"/>
          <w:rtl/>
        </w:rPr>
        <w:t>ة بيوم الجمعة، تتناول فضله وآدابه</w:t>
      </w:r>
      <w:r w:rsidR="00CC0B26" w:rsidRPr="00EA4E1C">
        <w:rPr>
          <w:rFonts w:hint="cs"/>
          <w:color w:val="000000" w:themeColor="text1"/>
          <w:sz w:val="27"/>
          <w:rtl/>
        </w:rPr>
        <w:t>.</w:t>
      </w:r>
      <w:r w:rsidRPr="00EA4E1C">
        <w:rPr>
          <w:color w:val="000000" w:themeColor="text1"/>
          <w:sz w:val="27"/>
          <w:rtl/>
        </w:rPr>
        <w:t xml:space="preserve"> كما أفرد عدد من الفقهاء كتباً حول صلاة الجمعة، أح</w:t>
      </w:r>
      <w:r w:rsidR="00CC0B26" w:rsidRPr="00EA4E1C">
        <w:rPr>
          <w:color w:val="000000" w:themeColor="text1"/>
          <w:sz w:val="27"/>
          <w:rtl/>
        </w:rPr>
        <w:t>صى منها الشيخ آقا</w:t>
      </w:r>
      <w:r w:rsidR="00CC0B26" w:rsidRPr="00EA4E1C">
        <w:rPr>
          <w:rFonts w:hint="cs"/>
          <w:color w:val="000000" w:themeColor="text1"/>
          <w:sz w:val="27"/>
          <w:rtl/>
        </w:rPr>
        <w:t xml:space="preserve"> </w:t>
      </w:r>
      <w:r w:rsidRPr="00EA4E1C">
        <w:rPr>
          <w:rFonts w:ascii="Mosawi" w:eastAsiaTheme="minorHAnsi" w:hAnsi="Mosawi" w:cs="Abz-3 (Yagut)"/>
          <w:color w:val="000000" w:themeColor="text1"/>
          <w:spacing w:val="0"/>
          <w:sz w:val="24"/>
          <w:szCs w:val="24"/>
          <w:rtl/>
          <w:lang w:eastAsia="en-US"/>
        </w:rPr>
        <w:t>بزر</w:t>
      </w:r>
      <w:r w:rsidR="00CC0B26" w:rsidRPr="00EA4E1C">
        <w:rPr>
          <w:rFonts w:ascii="Mosawi" w:eastAsiaTheme="minorHAnsi" w:hAnsi="Mosawi" w:cs="Abz-3 (Yagut)"/>
          <w:color w:val="000000" w:themeColor="text1"/>
          <w:spacing w:val="0"/>
          <w:sz w:val="24"/>
          <w:szCs w:val="24"/>
          <w:rtl/>
          <w:lang w:eastAsia="en-US"/>
        </w:rPr>
        <w:t>گ</w:t>
      </w:r>
      <w:r w:rsidRPr="00EA4E1C">
        <w:rPr>
          <w:color w:val="000000" w:themeColor="text1"/>
          <w:sz w:val="27"/>
          <w:rtl/>
        </w:rPr>
        <w:t xml:space="preserve"> الطهراني(1389هـ) ما يقرب من مائتي كتاب ضمن فقه المذهب الشيعي فقط</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29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ومن الأحاديث والروايات الواردة حول فضل يوم الجمعة ننقل النماذج التالية:</w:t>
      </w:r>
    </w:p>
    <w:p w:rsidR="00DF3DA8" w:rsidRPr="00EA4E1C" w:rsidRDefault="00DF3DA8" w:rsidP="00DF3DA8">
      <w:pPr>
        <w:pStyle w:val="afff2"/>
        <w:rPr>
          <w:color w:val="000000" w:themeColor="text1"/>
          <w:sz w:val="27"/>
          <w:rtl/>
        </w:rPr>
      </w:pPr>
      <w:r w:rsidRPr="00EA4E1C">
        <w:rPr>
          <w:color w:val="000000" w:themeColor="text1"/>
          <w:sz w:val="27"/>
          <w:rtl/>
        </w:rPr>
        <w:t>جاء في صحيح مسلم</w:t>
      </w:r>
      <w:r w:rsidR="0098263A">
        <w:rPr>
          <w:rFonts w:hint="cs"/>
          <w:color w:val="000000" w:themeColor="text1"/>
          <w:sz w:val="27"/>
          <w:rtl/>
        </w:rPr>
        <w:t>،</w:t>
      </w:r>
      <w:r w:rsidRPr="00EA4E1C">
        <w:rPr>
          <w:color w:val="000000" w:themeColor="text1"/>
          <w:sz w:val="27"/>
          <w:rtl/>
        </w:rPr>
        <w:t xml:space="preserve"> عن أبي هريرة</w:t>
      </w:r>
      <w:r w:rsidR="0098263A">
        <w:rPr>
          <w:rFonts w:hint="cs"/>
          <w:color w:val="000000" w:themeColor="text1"/>
          <w:sz w:val="27"/>
          <w:rtl/>
        </w:rPr>
        <w:t>،</w:t>
      </w:r>
      <w:r w:rsidRPr="00EA4E1C">
        <w:rPr>
          <w:color w:val="000000" w:themeColor="text1"/>
          <w:sz w:val="27"/>
          <w:rtl/>
        </w:rPr>
        <w:t xml:space="preserve"> أن النبي</w:t>
      </w:r>
      <w:r w:rsidR="00AD6524"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قال: «خير يوم طلعت عليه الشمس، يوم الجمعة، فيه خلق آدم، وفيه أدخل الجنة، وفيه أخرج منها، ولا تقوم الساعة إلا</w:t>
      </w:r>
      <w:r w:rsidR="00AD6524" w:rsidRPr="00EA4E1C">
        <w:rPr>
          <w:rFonts w:hint="cs"/>
          <w:color w:val="000000" w:themeColor="text1"/>
          <w:sz w:val="27"/>
          <w:rtl/>
        </w:rPr>
        <w:t>ّ</w:t>
      </w:r>
      <w:r w:rsidRPr="00EA4E1C">
        <w:rPr>
          <w:color w:val="000000" w:themeColor="text1"/>
          <w:sz w:val="27"/>
          <w:rtl/>
        </w:rPr>
        <w:t xml:space="preserve"> في يوم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AD6524">
      <w:pPr>
        <w:pStyle w:val="afff2"/>
        <w:rPr>
          <w:color w:val="000000" w:themeColor="text1"/>
          <w:sz w:val="27"/>
          <w:rtl/>
        </w:rPr>
      </w:pPr>
      <w:r w:rsidRPr="00EA4E1C">
        <w:rPr>
          <w:color w:val="000000" w:themeColor="text1"/>
          <w:sz w:val="27"/>
          <w:rtl/>
        </w:rPr>
        <w:t>وجاء في صحيح سنن ابن ماج</w:t>
      </w:r>
      <w:r w:rsidR="00AD6524" w:rsidRPr="00EA4E1C">
        <w:rPr>
          <w:rFonts w:hint="cs"/>
          <w:color w:val="000000" w:themeColor="text1"/>
          <w:sz w:val="27"/>
          <w:rtl/>
        </w:rPr>
        <w:t>ة،</w:t>
      </w:r>
      <w:r w:rsidRPr="00EA4E1C">
        <w:rPr>
          <w:color w:val="000000" w:themeColor="text1"/>
          <w:sz w:val="27"/>
          <w:rtl/>
        </w:rPr>
        <w:t xml:space="preserve"> للألباني</w:t>
      </w:r>
      <w:r w:rsidR="00AD6524" w:rsidRPr="00EA4E1C">
        <w:rPr>
          <w:rFonts w:hint="cs"/>
          <w:color w:val="000000" w:themeColor="text1"/>
          <w:sz w:val="27"/>
          <w:rtl/>
        </w:rPr>
        <w:t>،</w:t>
      </w:r>
      <w:r w:rsidRPr="00EA4E1C">
        <w:rPr>
          <w:color w:val="000000" w:themeColor="text1"/>
          <w:sz w:val="27"/>
          <w:rtl/>
        </w:rPr>
        <w:t xml:space="preserve"> عن النبي</w:t>
      </w:r>
      <w:r w:rsidR="00AD6524"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w:t>
      </w:r>
      <w:r w:rsidR="00AD6524" w:rsidRPr="00EA4E1C">
        <w:rPr>
          <w:rFonts w:hint="cs"/>
          <w:color w:val="000000" w:themeColor="text1"/>
          <w:sz w:val="27"/>
          <w:rtl/>
        </w:rPr>
        <w:t xml:space="preserve">أنّه </w:t>
      </w:r>
      <w:r w:rsidRPr="00EA4E1C">
        <w:rPr>
          <w:color w:val="000000" w:themeColor="text1"/>
          <w:sz w:val="27"/>
          <w:rtl/>
        </w:rPr>
        <w:t xml:space="preserve">قال: «إن يوم الجمعة سيد الأيام، وأعظمها عند الله، وهو أعظم عند الله من يوم الأضحى ويوم الفطر، فيه </w:t>
      </w:r>
      <w:r w:rsidRPr="00EA4E1C">
        <w:rPr>
          <w:color w:val="000000" w:themeColor="text1"/>
          <w:sz w:val="27"/>
          <w:rtl/>
        </w:rPr>
        <w:lastRenderedPageBreak/>
        <w:t>خمس خلال: خلق الله فيه آدم، وأهبط الله فيه آدم إلى الأرض، وفيه توف</w:t>
      </w:r>
      <w:r w:rsidR="00AD6524" w:rsidRPr="00EA4E1C">
        <w:rPr>
          <w:rFonts w:hint="cs"/>
          <w:color w:val="000000" w:themeColor="text1"/>
          <w:sz w:val="27"/>
          <w:rtl/>
        </w:rPr>
        <w:t>ّ</w:t>
      </w:r>
      <w:r w:rsidRPr="00EA4E1C">
        <w:rPr>
          <w:color w:val="000000" w:themeColor="text1"/>
          <w:sz w:val="27"/>
          <w:rtl/>
        </w:rPr>
        <w:t>ى الله آدم، وفيه ساعة لا يسأل الله فيها العبد شيئاً إلا</w:t>
      </w:r>
      <w:r w:rsidR="00AD6524" w:rsidRPr="00EA4E1C">
        <w:rPr>
          <w:rFonts w:hint="cs"/>
          <w:color w:val="000000" w:themeColor="text1"/>
          <w:sz w:val="27"/>
          <w:rtl/>
        </w:rPr>
        <w:t>ّ</w:t>
      </w:r>
      <w:r w:rsidRPr="00EA4E1C">
        <w:rPr>
          <w:color w:val="000000" w:themeColor="text1"/>
          <w:sz w:val="27"/>
          <w:rtl/>
        </w:rPr>
        <w:t xml:space="preserve"> أعطاه ما لم يسأل حراماً، وفيه تقوم الساعة، ما من ملك مقر</w:t>
      </w:r>
      <w:r w:rsidR="00AD6524" w:rsidRPr="00EA4E1C">
        <w:rPr>
          <w:rFonts w:hint="cs"/>
          <w:color w:val="000000" w:themeColor="text1"/>
          <w:sz w:val="27"/>
          <w:rtl/>
        </w:rPr>
        <w:t>َّ</w:t>
      </w:r>
      <w:r w:rsidRPr="00EA4E1C">
        <w:rPr>
          <w:color w:val="000000" w:themeColor="text1"/>
          <w:sz w:val="27"/>
          <w:rtl/>
        </w:rPr>
        <w:t>ب ولا سماء ولا أرض ولا رياح ولا جبال ولا بحر إلا</w:t>
      </w:r>
      <w:r w:rsidR="00AD6524" w:rsidRPr="00EA4E1C">
        <w:rPr>
          <w:rFonts w:hint="cs"/>
          <w:color w:val="000000" w:themeColor="text1"/>
          <w:sz w:val="27"/>
          <w:rtl/>
        </w:rPr>
        <w:t>ّ</w:t>
      </w:r>
      <w:r w:rsidRPr="00EA4E1C">
        <w:rPr>
          <w:color w:val="000000" w:themeColor="text1"/>
          <w:sz w:val="27"/>
          <w:rtl/>
        </w:rPr>
        <w:t xml:space="preserve"> وهُنَّ يُشف</w:t>
      </w:r>
      <w:r w:rsidR="00AD6524" w:rsidRPr="00EA4E1C">
        <w:rPr>
          <w:rFonts w:hint="cs"/>
          <w:color w:val="000000" w:themeColor="text1"/>
          <w:sz w:val="27"/>
          <w:rtl/>
        </w:rPr>
        <w:t>ِ</w:t>
      </w:r>
      <w:r w:rsidRPr="00EA4E1C">
        <w:rPr>
          <w:color w:val="000000" w:themeColor="text1"/>
          <w:sz w:val="27"/>
          <w:rtl/>
        </w:rPr>
        <w:t>ق</w:t>
      </w:r>
      <w:r w:rsidR="00AD6524" w:rsidRPr="00EA4E1C">
        <w:rPr>
          <w:rFonts w:hint="cs"/>
          <w:color w:val="000000" w:themeColor="text1"/>
          <w:sz w:val="27"/>
          <w:rtl/>
        </w:rPr>
        <w:t>ْ</w:t>
      </w:r>
      <w:r w:rsidRPr="00EA4E1C">
        <w:rPr>
          <w:color w:val="000000" w:themeColor="text1"/>
          <w:sz w:val="27"/>
          <w:rtl/>
        </w:rPr>
        <w:t>ن من يوم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29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«الجمعة عيد للمسلمين، وهو أفضل من الفطر والأضحى»</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في «الكافي»</w:t>
      </w:r>
      <w:r w:rsidR="0098263A">
        <w:rPr>
          <w:rFonts w:hint="cs"/>
          <w:color w:val="000000" w:themeColor="text1"/>
          <w:sz w:val="27"/>
          <w:rtl/>
        </w:rPr>
        <w:t>،</w:t>
      </w:r>
      <w:r w:rsidRPr="00EA4E1C">
        <w:rPr>
          <w:color w:val="000000" w:themeColor="text1"/>
          <w:sz w:val="27"/>
          <w:rtl/>
        </w:rPr>
        <w:t xml:space="preserve"> عن أبي بصير، قال: سمعت</w:t>
      </w:r>
      <w:r w:rsidR="00AD6524" w:rsidRPr="00EA4E1C">
        <w:rPr>
          <w:rFonts w:hint="cs"/>
          <w:color w:val="000000" w:themeColor="text1"/>
          <w:sz w:val="27"/>
          <w:rtl/>
        </w:rPr>
        <w:t>ُ</w:t>
      </w:r>
      <w:r w:rsidRPr="00EA4E1C">
        <w:rPr>
          <w:color w:val="000000" w:themeColor="text1"/>
          <w:sz w:val="27"/>
          <w:rtl/>
        </w:rPr>
        <w:t xml:space="preserve"> أبا جعفر ـ الإمام محمد الباقر</w:t>
      </w:r>
      <w:r w:rsidR="0040124D" w:rsidRPr="00EA4E1C">
        <w:rPr>
          <w:rFonts w:ascii="Mosawi" w:hAnsi="Mosawi" w:cs="Mosawi"/>
          <w:color w:val="000000" w:themeColor="text1"/>
          <w:szCs w:val="26"/>
          <w:rtl/>
        </w:rPr>
        <w:t>×</w:t>
      </w:r>
      <w:r w:rsidRPr="00EA4E1C">
        <w:rPr>
          <w:color w:val="000000" w:themeColor="text1"/>
          <w:sz w:val="27"/>
          <w:rtl/>
        </w:rPr>
        <w:t xml:space="preserve"> ـ يقول: «ما طلعت الشمس بيوم أفضل من يوم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وفيه</w:t>
      </w:r>
      <w:r w:rsidR="0098263A">
        <w:rPr>
          <w:rFonts w:hint="cs"/>
          <w:color w:val="000000" w:themeColor="text1"/>
          <w:sz w:val="27"/>
          <w:rtl/>
        </w:rPr>
        <w:t>،</w:t>
      </w:r>
      <w:r w:rsidRPr="00EA4E1C">
        <w:rPr>
          <w:color w:val="000000" w:themeColor="text1"/>
          <w:sz w:val="27"/>
          <w:rtl/>
        </w:rPr>
        <w:t xml:space="preserve">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قال: «إن الله اختار من كل</w:t>
      </w:r>
      <w:r w:rsidR="00AD6524" w:rsidRPr="00EA4E1C">
        <w:rPr>
          <w:rFonts w:hint="cs"/>
          <w:color w:val="000000" w:themeColor="text1"/>
          <w:sz w:val="27"/>
          <w:rtl/>
        </w:rPr>
        <w:t>ّ</w:t>
      </w:r>
      <w:r w:rsidRPr="00EA4E1C">
        <w:rPr>
          <w:color w:val="000000" w:themeColor="text1"/>
          <w:sz w:val="27"/>
          <w:rtl/>
        </w:rPr>
        <w:t xml:space="preserve"> شيء شيئاً، فاختار من الأيام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وفيه</w:t>
      </w:r>
      <w:r w:rsidR="0098263A">
        <w:rPr>
          <w:rFonts w:hint="cs"/>
          <w:color w:val="000000" w:themeColor="text1"/>
          <w:sz w:val="27"/>
          <w:rtl/>
        </w:rPr>
        <w:t>،</w:t>
      </w:r>
      <w:r w:rsidRPr="00EA4E1C">
        <w:rPr>
          <w:color w:val="000000" w:themeColor="text1"/>
          <w:sz w:val="27"/>
          <w:rtl/>
        </w:rPr>
        <w:t xml:space="preserve"> عن الإمام علي</w:t>
      </w:r>
      <w:r w:rsidR="00AD6524" w:rsidRPr="00EA4E1C">
        <w:rPr>
          <w:rFonts w:hint="cs"/>
          <w:color w:val="000000" w:themeColor="text1"/>
          <w:sz w:val="27"/>
          <w:rtl/>
        </w:rPr>
        <w:t>ّ</w:t>
      </w:r>
      <w:r w:rsidRPr="00EA4E1C">
        <w:rPr>
          <w:color w:val="000000" w:themeColor="text1"/>
          <w:sz w:val="27"/>
          <w:rtl/>
        </w:rPr>
        <w:t xml:space="preserve"> الرضا</w:t>
      </w:r>
      <w:r w:rsidR="0040124D" w:rsidRPr="00EA4E1C">
        <w:rPr>
          <w:rFonts w:ascii="Mosawi" w:hAnsi="Mosawi" w:cs="Mosawi"/>
          <w:color w:val="000000" w:themeColor="text1"/>
          <w:szCs w:val="26"/>
          <w:rtl/>
        </w:rPr>
        <w:t>×</w:t>
      </w:r>
      <w:r w:rsidRPr="00EA4E1C">
        <w:rPr>
          <w:color w:val="000000" w:themeColor="text1"/>
          <w:sz w:val="27"/>
          <w:rtl/>
        </w:rPr>
        <w:t xml:space="preserve"> قال: قال رسول الله</w:t>
      </w:r>
      <w:r w:rsidR="00EA499E" w:rsidRPr="00EA4E1C">
        <w:rPr>
          <w:rFonts w:ascii="Mosawi" w:hAnsi="Mosawi" w:cs="Mosawi"/>
          <w:color w:val="000000" w:themeColor="text1"/>
          <w:szCs w:val="26"/>
          <w:rtl/>
        </w:rPr>
        <w:t>|</w:t>
      </w:r>
      <w:r w:rsidRPr="00EA4E1C">
        <w:rPr>
          <w:color w:val="000000" w:themeColor="text1"/>
          <w:sz w:val="27"/>
          <w:rtl/>
        </w:rPr>
        <w:t>: «إن يوم الجمعة سي</w:t>
      </w:r>
      <w:r w:rsidR="00AD6524" w:rsidRPr="00EA4E1C">
        <w:rPr>
          <w:rFonts w:hint="cs"/>
          <w:color w:val="000000" w:themeColor="text1"/>
          <w:sz w:val="27"/>
          <w:rtl/>
        </w:rPr>
        <w:t>ّ</w:t>
      </w:r>
      <w:r w:rsidRPr="00EA4E1C">
        <w:rPr>
          <w:color w:val="000000" w:themeColor="text1"/>
          <w:sz w:val="27"/>
          <w:rtl/>
        </w:rPr>
        <w:t>د الأيام، يضاعف الله فيه الحسنات، ويمحو فيه السيئات، ويرفع فيه الدرجات، ويستجيب فيه الدعوات</w:t>
      </w:r>
      <w:r w:rsidR="00AD6524" w:rsidRPr="00EA4E1C">
        <w:rPr>
          <w:rFonts w:hint="cs"/>
          <w:color w:val="000000" w:themeColor="text1"/>
          <w:sz w:val="27"/>
          <w:rtl/>
        </w:rPr>
        <w:t>،</w:t>
      </w:r>
      <w:r w:rsidRPr="00EA4E1C">
        <w:rPr>
          <w:color w:val="000000" w:themeColor="text1"/>
          <w:sz w:val="27"/>
          <w:rtl/>
        </w:rPr>
        <w:t xml:space="preserve"> ويكشف فيه الك</w:t>
      </w:r>
      <w:r w:rsidR="00AD6524" w:rsidRPr="00EA4E1C">
        <w:rPr>
          <w:rFonts w:hint="cs"/>
          <w:color w:val="000000" w:themeColor="text1"/>
          <w:sz w:val="27"/>
          <w:rtl/>
        </w:rPr>
        <w:t>ُ</w:t>
      </w:r>
      <w:r w:rsidRPr="00EA4E1C">
        <w:rPr>
          <w:color w:val="000000" w:themeColor="text1"/>
          <w:sz w:val="27"/>
          <w:rtl/>
        </w:rPr>
        <w:t>ر</w:t>
      </w:r>
      <w:r w:rsidR="00AD6524" w:rsidRPr="00EA4E1C">
        <w:rPr>
          <w:rFonts w:hint="cs"/>
          <w:color w:val="000000" w:themeColor="text1"/>
          <w:sz w:val="27"/>
          <w:rtl/>
        </w:rPr>
        <w:t>ُ</w:t>
      </w:r>
      <w:r w:rsidRPr="00EA4E1C">
        <w:rPr>
          <w:color w:val="000000" w:themeColor="text1"/>
          <w:sz w:val="27"/>
          <w:rtl/>
        </w:rPr>
        <w:t>بات، ويقضي فيه الحوائج العظام»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وفيه</w:t>
      </w:r>
      <w:r w:rsidR="0098263A">
        <w:rPr>
          <w:rFonts w:hint="cs"/>
          <w:color w:val="000000" w:themeColor="text1"/>
          <w:sz w:val="27"/>
          <w:rtl/>
        </w:rPr>
        <w:t>،</w:t>
      </w:r>
      <w:r w:rsidRPr="00EA4E1C">
        <w:rPr>
          <w:color w:val="000000" w:themeColor="text1"/>
          <w:sz w:val="27"/>
          <w:rtl/>
        </w:rPr>
        <w:t xml:space="preserve"> عن عبد</w:t>
      </w:r>
      <w:r w:rsidRPr="00EA4E1C">
        <w:rPr>
          <w:rFonts w:hint="cs"/>
          <w:color w:val="000000" w:themeColor="text1"/>
          <w:sz w:val="27"/>
          <w:rtl/>
        </w:rPr>
        <w:t xml:space="preserve"> </w:t>
      </w:r>
      <w:r w:rsidRPr="00EA4E1C">
        <w:rPr>
          <w:color w:val="000000" w:themeColor="text1"/>
          <w:sz w:val="27"/>
          <w:rtl/>
        </w:rPr>
        <w:t>الله بن سنان قال: قال أبو عبد الله ـ جعفر الصادق</w:t>
      </w:r>
      <w:r w:rsidR="0040124D" w:rsidRPr="00EA4E1C">
        <w:rPr>
          <w:rFonts w:ascii="Mosawi" w:hAnsi="Mosawi" w:cs="Mosawi"/>
          <w:color w:val="000000" w:themeColor="text1"/>
          <w:szCs w:val="26"/>
          <w:rtl/>
        </w:rPr>
        <w:t>×</w:t>
      </w:r>
      <w:r w:rsidRPr="00EA4E1C">
        <w:rPr>
          <w:color w:val="000000" w:themeColor="text1"/>
          <w:sz w:val="27"/>
          <w:rtl/>
        </w:rPr>
        <w:t xml:space="preserve"> ـ: «فضّ</w:t>
      </w:r>
      <w:r w:rsidR="00AD6524" w:rsidRPr="00EA4E1C">
        <w:rPr>
          <w:rFonts w:hint="cs"/>
          <w:color w:val="000000" w:themeColor="text1"/>
          <w:sz w:val="27"/>
          <w:rtl/>
        </w:rPr>
        <w:t>َ</w:t>
      </w:r>
      <w:r w:rsidRPr="00EA4E1C">
        <w:rPr>
          <w:color w:val="000000" w:themeColor="text1"/>
          <w:sz w:val="27"/>
          <w:rtl/>
        </w:rPr>
        <w:t>ل الله الجمعة على غيرها من الأي</w:t>
      </w:r>
      <w:r w:rsidR="00AD6524" w:rsidRPr="00EA4E1C">
        <w:rPr>
          <w:rFonts w:hint="cs"/>
          <w:color w:val="000000" w:themeColor="text1"/>
          <w:sz w:val="27"/>
          <w:rtl/>
        </w:rPr>
        <w:t>ّ</w:t>
      </w:r>
      <w:r w:rsidRPr="00EA4E1C">
        <w:rPr>
          <w:color w:val="000000" w:themeColor="text1"/>
          <w:sz w:val="27"/>
          <w:rtl/>
        </w:rPr>
        <w:t>ام، وإن الجنان لتزخرف وت</w:t>
      </w:r>
      <w:r w:rsidR="00AD6524" w:rsidRPr="00EA4E1C">
        <w:rPr>
          <w:rFonts w:hint="cs"/>
          <w:color w:val="000000" w:themeColor="text1"/>
          <w:sz w:val="27"/>
          <w:rtl/>
        </w:rPr>
        <w:t>ُ</w:t>
      </w:r>
      <w:r w:rsidRPr="00EA4E1C">
        <w:rPr>
          <w:color w:val="000000" w:themeColor="text1"/>
          <w:sz w:val="27"/>
          <w:rtl/>
        </w:rPr>
        <w:t>ز</w:t>
      </w:r>
      <w:r w:rsidR="00AD6524" w:rsidRPr="00EA4E1C">
        <w:rPr>
          <w:rFonts w:hint="cs"/>
          <w:color w:val="000000" w:themeColor="text1"/>
          <w:sz w:val="27"/>
          <w:rtl/>
        </w:rPr>
        <w:t>َ</w:t>
      </w:r>
      <w:r w:rsidRPr="00EA4E1C">
        <w:rPr>
          <w:color w:val="000000" w:themeColor="text1"/>
          <w:sz w:val="27"/>
          <w:rtl/>
        </w:rPr>
        <w:t>يّ</w:t>
      </w:r>
      <w:r w:rsidR="00AD6524" w:rsidRPr="00EA4E1C">
        <w:rPr>
          <w:rFonts w:hint="cs"/>
          <w:color w:val="000000" w:themeColor="text1"/>
          <w:sz w:val="27"/>
          <w:rtl/>
        </w:rPr>
        <w:t>َ</w:t>
      </w:r>
      <w:r w:rsidRPr="00EA4E1C">
        <w:rPr>
          <w:color w:val="000000" w:themeColor="text1"/>
          <w:sz w:val="27"/>
          <w:rtl/>
        </w:rPr>
        <w:t>ن يوم الجمعة لم</w:t>
      </w:r>
      <w:r w:rsidR="00AD6524" w:rsidRPr="00EA4E1C">
        <w:rPr>
          <w:rFonts w:hint="cs"/>
          <w:color w:val="000000" w:themeColor="text1"/>
          <w:sz w:val="27"/>
          <w:rtl/>
        </w:rPr>
        <w:t>َ</w:t>
      </w:r>
      <w:r w:rsidRPr="00EA4E1C">
        <w:rPr>
          <w:color w:val="000000" w:themeColor="text1"/>
          <w:sz w:val="27"/>
          <w:rtl/>
        </w:rPr>
        <w:t>ن</w:t>
      </w:r>
      <w:r w:rsidR="00AD6524" w:rsidRPr="00EA4E1C">
        <w:rPr>
          <w:rFonts w:hint="cs"/>
          <w:color w:val="000000" w:themeColor="text1"/>
          <w:sz w:val="27"/>
          <w:rtl/>
        </w:rPr>
        <w:t>ْ</w:t>
      </w:r>
      <w:r w:rsidRPr="00EA4E1C">
        <w:rPr>
          <w:color w:val="000000" w:themeColor="text1"/>
          <w:sz w:val="27"/>
          <w:rtl/>
        </w:rPr>
        <w:t xml:space="preserve"> أتاها، وإنكم تتسابقون إلى الجنة على قدر سبقكم إلى الجمعة، وإن</w:t>
      </w:r>
      <w:r w:rsidR="00AD6524" w:rsidRPr="00EA4E1C">
        <w:rPr>
          <w:rFonts w:hint="cs"/>
          <w:color w:val="000000" w:themeColor="text1"/>
          <w:sz w:val="27"/>
          <w:rtl/>
        </w:rPr>
        <w:t>ّ</w:t>
      </w:r>
      <w:r w:rsidRPr="00EA4E1C">
        <w:rPr>
          <w:color w:val="000000" w:themeColor="text1"/>
          <w:sz w:val="27"/>
          <w:rtl/>
        </w:rPr>
        <w:t xml:space="preserve"> أبواب السماء لتفتح لصعود أعمال العباد»</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AD6524">
      <w:pPr>
        <w:pStyle w:val="afff2"/>
        <w:rPr>
          <w:color w:val="000000" w:themeColor="text1"/>
          <w:sz w:val="27"/>
          <w:rtl/>
        </w:rPr>
      </w:pPr>
      <w:r w:rsidRPr="00EA4E1C">
        <w:rPr>
          <w:color w:val="000000" w:themeColor="text1"/>
          <w:sz w:val="27"/>
          <w:rtl/>
        </w:rPr>
        <w:t>وخطب أمير المؤمنين علي</w:t>
      </w:r>
      <w:r w:rsidR="00AD6524"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في الجمعة، فكان مما قال: «ألا إن هذا اليوم يوم جعله الله لكم عيداً، وهو سي</w:t>
      </w:r>
      <w:r w:rsidR="00AD6524" w:rsidRPr="00EA4E1C">
        <w:rPr>
          <w:rFonts w:hint="cs"/>
          <w:color w:val="000000" w:themeColor="text1"/>
          <w:sz w:val="27"/>
          <w:rtl/>
        </w:rPr>
        <w:t>ّ</w:t>
      </w:r>
      <w:r w:rsidRPr="00EA4E1C">
        <w:rPr>
          <w:color w:val="000000" w:themeColor="text1"/>
          <w:sz w:val="27"/>
          <w:rtl/>
        </w:rPr>
        <w:t>د أيامكم، وأفضل أعيادكم</w:t>
      </w:r>
      <w:r w:rsidR="00AD6524" w:rsidRPr="00EA4E1C">
        <w:rPr>
          <w:rFonts w:hint="cs"/>
          <w:color w:val="000000" w:themeColor="text1"/>
          <w:sz w:val="27"/>
          <w:rtl/>
        </w:rPr>
        <w:t>.</w:t>
      </w:r>
      <w:r w:rsidRPr="00EA4E1C">
        <w:rPr>
          <w:color w:val="000000" w:themeColor="text1"/>
          <w:sz w:val="27"/>
          <w:rtl/>
        </w:rPr>
        <w:t xml:space="preserve"> وقد أمركم الله في كتابه بالسعي فيه إلى ذكره، فلتعظُم رغبتكم في</w:t>
      </w:r>
      <w:r w:rsidR="0098263A">
        <w:rPr>
          <w:color w:val="000000" w:themeColor="text1"/>
          <w:sz w:val="27"/>
          <w:rtl/>
        </w:rPr>
        <w:t>ه، ولت</w:t>
      </w:r>
      <w:r w:rsidRPr="00EA4E1C">
        <w:rPr>
          <w:color w:val="000000" w:themeColor="text1"/>
          <w:sz w:val="27"/>
          <w:rtl/>
        </w:rPr>
        <w:t>خل</w:t>
      </w:r>
      <w:r w:rsidR="0098263A">
        <w:rPr>
          <w:rFonts w:hint="cs"/>
          <w:color w:val="000000" w:themeColor="text1"/>
          <w:sz w:val="27"/>
          <w:rtl/>
        </w:rPr>
        <w:t>ُ</w:t>
      </w:r>
      <w:r w:rsidRPr="00EA4E1C">
        <w:rPr>
          <w:color w:val="000000" w:themeColor="text1"/>
          <w:sz w:val="27"/>
          <w:rtl/>
        </w:rPr>
        <w:t>ص ني</w:t>
      </w:r>
      <w:r w:rsidR="00AD6524" w:rsidRPr="00EA4E1C">
        <w:rPr>
          <w:rFonts w:hint="cs"/>
          <w:color w:val="000000" w:themeColor="text1"/>
          <w:sz w:val="27"/>
          <w:rtl/>
        </w:rPr>
        <w:t>ّ</w:t>
      </w:r>
      <w:r w:rsidRPr="00EA4E1C">
        <w:rPr>
          <w:color w:val="000000" w:themeColor="text1"/>
          <w:sz w:val="27"/>
          <w:rtl/>
        </w:rPr>
        <w:t>تكم فيه، وأكثروا فيه التضر</w:t>
      </w:r>
      <w:r w:rsidR="00AD6524" w:rsidRPr="00EA4E1C">
        <w:rPr>
          <w:rFonts w:hint="cs"/>
          <w:color w:val="000000" w:themeColor="text1"/>
          <w:sz w:val="27"/>
          <w:rtl/>
        </w:rPr>
        <w:t>ُّ</w:t>
      </w:r>
      <w:r w:rsidRPr="00EA4E1C">
        <w:rPr>
          <w:color w:val="000000" w:themeColor="text1"/>
          <w:sz w:val="27"/>
          <w:rtl/>
        </w:rPr>
        <w:t>ع والدعاء، ومسألة الرحمة والغفران</w:t>
      </w:r>
      <w:r w:rsidR="00AD6524" w:rsidRPr="00EA4E1C">
        <w:rPr>
          <w:rFonts w:hint="cs"/>
          <w:color w:val="000000" w:themeColor="text1"/>
          <w:sz w:val="27"/>
          <w:rtl/>
        </w:rPr>
        <w:t xml:space="preserve">؛ </w:t>
      </w:r>
      <w:r w:rsidRPr="00EA4E1C">
        <w:rPr>
          <w:color w:val="000000" w:themeColor="text1"/>
          <w:sz w:val="27"/>
          <w:rtl/>
        </w:rPr>
        <w:t>فإن الله عزّ</w:t>
      </w:r>
      <w:r w:rsidR="00AD6524" w:rsidRPr="00EA4E1C">
        <w:rPr>
          <w:rFonts w:hint="cs"/>
          <w:color w:val="000000" w:themeColor="text1"/>
          <w:sz w:val="27"/>
          <w:rtl/>
        </w:rPr>
        <w:t>َ</w:t>
      </w:r>
      <w:r w:rsidRPr="00EA4E1C">
        <w:rPr>
          <w:color w:val="000000" w:themeColor="text1"/>
          <w:sz w:val="27"/>
          <w:rtl/>
        </w:rPr>
        <w:t xml:space="preserve"> وجلّ</w:t>
      </w:r>
      <w:r w:rsidR="00AD6524" w:rsidRPr="00EA4E1C">
        <w:rPr>
          <w:rFonts w:hint="cs"/>
          <w:color w:val="000000" w:themeColor="text1"/>
          <w:sz w:val="27"/>
          <w:rtl/>
        </w:rPr>
        <w:t>َ</w:t>
      </w:r>
      <w:r w:rsidRPr="00EA4E1C">
        <w:rPr>
          <w:color w:val="000000" w:themeColor="text1"/>
          <w:sz w:val="27"/>
          <w:rtl/>
        </w:rPr>
        <w:t xml:space="preserve"> يستجيب لكل</w:t>
      </w:r>
      <w:r w:rsidR="00AD6524" w:rsidRPr="00EA4E1C">
        <w:rPr>
          <w:rFonts w:hint="cs"/>
          <w:color w:val="000000" w:themeColor="text1"/>
          <w:sz w:val="27"/>
          <w:rtl/>
        </w:rPr>
        <w:t>ّ</w:t>
      </w:r>
      <w:r w:rsidRPr="00EA4E1C">
        <w:rPr>
          <w:color w:val="000000" w:themeColor="text1"/>
          <w:sz w:val="27"/>
          <w:rtl/>
        </w:rPr>
        <w:t xml:space="preserve"> م</w:t>
      </w:r>
      <w:r w:rsidR="00AD6524" w:rsidRPr="00EA4E1C">
        <w:rPr>
          <w:rFonts w:hint="cs"/>
          <w:color w:val="000000" w:themeColor="text1"/>
          <w:sz w:val="27"/>
          <w:rtl/>
        </w:rPr>
        <w:t>َ</w:t>
      </w:r>
      <w:r w:rsidRPr="00EA4E1C">
        <w:rPr>
          <w:color w:val="000000" w:themeColor="text1"/>
          <w:sz w:val="27"/>
          <w:rtl/>
        </w:rPr>
        <w:t>ن</w:t>
      </w:r>
      <w:r w:rsidR="00AD6524" w:rsidRPr="00EA4E1C">
        <w:rPr>
          <w:rFonts w:hint="cs"/>
          <w:color w:val="000000" w:themeColor="text1"/>
          <w:sz w:val="27"/>
          <w:rtl/>
        </w:rPr>
        <w:t>ْ</w:t>
      </w:r>
      <w:r w:rsidRPr="00EA4E1C">
        <w:rPr>
          <w:color w:val="000000" w:themeColor="text1"/>
          <w:sz w:val="27"/>
          <w:rtl/>
        </w:rPr>
        <w:t xml:space="preserve"> دعاه، ويورد النار م</w:t>
      </w:r>
      <w:r w:rsidR="00AD6524" w:rsidRPr="00EA4E1C">
        <w:rPr>
          <w:rFonts w:hint="cs"/>
          <w:color w:val="000000" w:themeColor="text1"/>
          <w:sz w:val="27"/>
          <w:rtl/>
        </w:rPr>
        <w:t>َ</w:t>
      </w:r>
      <w:r w:rsidRPr="00EA4E1C">
        <w:rPr>
          <w:color w:val="000000" w:themeColor="text1"/>
          <w:sz w:val="27"/>
          <w:rtl/>
        </w:rPr>
        <w:t>ن</w:t>
      </w:r>
      <w:r w:rsidR="00AD6524" w:rsidRPr="00EA4E1C">
        <w:rPr>
          <w:rFonts w:hint="cs"/>
          <w:color w:val="000000" w:themeColor="text1"/>
          <w:sz w:val="27"/>
          <w:rtl/>
        </w:rPr>
        <w:t>ْ</w:t>
      </w:r>
      <w:r w:rsidRPr="00EA4E1C">
        <w:rPr>
          <w:color w:val="000000" w:themeColor="text1"/>
          <w:sz w:val="27"/>
          <w:rtl/>
        </w:rPr>
        <w:t xml:space="preserve"> عصاه</w:t>
      </w:r>
      <w:r w:rsidR="00AD6524" w:rsidRPr="00EA4E1C">
        <w:rPr>
          <w:rFonts w:hint="cs"/>
          <w:color w:val="000000" w:themeColor="text1"/>
          <w:sz w:val="27"/>
          <w:rtl/>
        </w:rPr>
        <w:t>،</w:t>
      </w:r>
      <w:r w:rsidRPr="00EA4E1C">
        <w:rPr>
          <w:color w:val="000000" w:themeColor="text1"/>
          <w:sz w:val="27"/>
          <w:rtl/>
        </w:rPr>
        <w:t xml:space="preserve"> وكل</w:t>
      </w:r>
      <w:r w:rsidR="00AD6524" w:rsidRPr="00EA4E1C">
        <w:rPr>
          <w:rFonts w:hint="cs"/>
          <w:color w:val="000000" w:themeColor="text1"/>
          <w:sz w:val="27"/>
          <w:rtl/>
        </w:rPr>
        <w:t>ّ</w:t>
      </w:r>
      <w:r w:rsidRPr="00EA4E1C">
        <w:rPr>
          <w:color w:val="000000" w:themeColor="text1"/>
          <w:sz w:val="27"/>
          <w:rtl/>
        </w:rPr>
        <w:t xml:space="preserve"> مستكبر عن عبادته، قال الله عز</w:t>
      </w:r>
      <w:r w:rsidRPr="00EA4E1C">
        <w:rPr>
          <w:rFonts w:hint="cs"/>
          <w:color w:val="000000" w:themeColor="text1"/>
          <w:sz w:val="27"/>
          <w:rtl/>
        </w:rPr>
        <w:t>َّ</w:t>
      </w:r>
      <w:r w:rsidRPr="00EA4E1C">
        <w:rPr>
          <w:color w:val="000000" w:themeColor="text1"/>
          <w:sz w:val="27"/>
          <w:rtl/>
        </w:rPr>
        <w:t xml:space="preserve"> وجل</w:t>
      </w:r>
      <w:r w:rsidRPr="00EA4E1C">
        <w:rPr>
          <w:rFonts w:hint="cs"/>
          <w:color w:val="000000" w:themeColor="text1"/>
          <w:sz w:val="27"/>
          <w:rtl/>
        </w:rPr>
        <w:t>َّ</w:t>
      </w:r>
      <w:r w:rsidRPr="00EA4E1C">
        <w:rPr>
          <w:color w:val="000000" w:themeColor="text1"/>
          <w:sz w:val="27"/>
          <w:rtl/>
        </w:rPr>
        <w:t xml:space="preserve">: </w:t>
      </w:r>
      <w:r w:rsidRPr="00EA4E1C">
        <w:rPr>
          <w:rFonts w:ascii="Mosawi" w:hAnsi="Mosawi" w:cs="Mosawi"/>
          <w:color w:val="000000" w:themeColor="text1"/>
          <w:sz w:val="24"/>
          <w:szCs w:val="24"/>
          <w:rtl/>
        </w:rPr>
        <w:t>﴿</w:t>
      </w:r>
      <w:r w:rsidRPr="00EA4E1C">
        <w:rPr>
          <w:b/>
          <w:bCs/>
          <w:color w:val="000000" w:themeColor="text1"/>
          <w:sz w:val="27"/>
          <w:rtl/>
        </w:rPr>
        <w:t>ادْعُونِي أَسْتَجِبْ لَكُمْ إِنَّ الَّذِينَ يَسْتَكْبِرُونَ عَنْ عِبَادَتِي سَيَدْخُلُونَ جَهَنَّمَ دَاخِرِينَ</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غافر: 60</w:t>
      </w:r>
      <w:r w:rsidRPr="00EA4E1C">
        <w:rPr>
          <w:rFonts w:hint="cs"/>
          <w:color w:val="000000" w:themeColor="text1"/>
          <w:sz w:val="27"/>
          <w:rtl/>
        </w:rPr>
        <w:t>)</w:t>
      </w:r>
      <w:r w:rsidR="00AD6524" w:rsidRPr="00EA4E1C">
        <w:rPr>
          <w:rFonts w:hint="cs"/>
          <w:color w:val="000000" w:themeColor="text1"/>
          <w:sz w:val="27"/>
          <w:rtl/>
        </w:rPr>
        <w:t>.</w:t>
      </w:r>
      <w:r w:rsidRPr="00EA4E1C">
        <w:rPr>
          <w:color w:val="000000" w:themeColor="text1"/>
          <w:sz w:val="27"/>
          <w:rtl/>
        </w:rPr>
        <w:t xml:space="preserve"> وفيه ساعة مباركة لا يسأل الله عبد مؤمن فيها شيئاً إلا</w:t>
      </w:r>
      <w:r w:rsidR="00AD6524" w:rsidRPr="00EA4E1C">
        <w:rPr>
          <w:rFonts w:hint="cs"/>
          <w:color w:val="000000" w:themeColor="text1"/>
          <w:sz w:val="27"/>
          <w:rtl/>
        </w:rPr>
        <w:t>ّ</w:t>
      </w:r>
      <w:r w:rsidRPr="00EA4E1C">
        <w:rPr>
          <w:color w:val="000000" w:themeColor="text1"/>
          <w:sz w:val="27"/>
          <w:rtl/>
        </w:rPr>
        <w:t xml:space="preserve"> أعطاه»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AD6524">
      <w:pPr>
        <w:pStyle w:val="afff2"/>
        <w:rPr>
          <w:color w:val="000000" w:themeColor="text1"/>
          <w:sz w:val="27"/>
          <w:rtl/>
        </w:rPr>
      </w:pPr>
      <w:r w:rsidRPr="00EA4E1C">
        <w:rPr>
          <w:color w:val="000000" w:themeColor="text1"/>
          <w:sz w:val="27"/>
          <w:rtl/>
        </w:rPr>
        <w:t>وتشير أحاديث وروايات كثيرة إلى أن في يوم الجمعة ساعة</w:t>
      </w:r>
      <w:r w:rsidR="00AD6524" w:rsidRPr="00EA4E1C">
        <w:rPr>
          <w:rFonts w:hint="cs"/>
          <w:color w:val="000000" w:themeColor="text1"/>
          <w:sz w:val="27"/>
          <w:rtl/>
        </w:rPr>
        <w:t>ٌ</w:t>
      </w:r>
      <w:r w:rsidRPr="00EA4E1C">
        <w:rPr>
          <w:color w:val="000000" w:themeColor="text1"/>
          <w:sz w:val="27"/>
          <w:rtl/>
        </w:rPr>
        <w:t xml:space="preserve"> يستجيب الله تعالى فيها دعاء الداعين، ويلبي طلباتهم</w:t>
      </w:r>
      <w:r w:rsidR="00AD6524" w:rsidRPr="00EA4E1C">
        <w:rPr>
          <w:rFonts w:hint="cs"/>
          <w:color w:val="000000" w:themeColor="text1"/>
          <w:sz w:val="27"/>
          <w:rtl/>
        </w:rPr>
        <w:t>.</w:t>
      </w:r>
      <w:r w:rsidRPr="00EA4E1C">
        <w:rPr>
          <w:color w:val="000000" w:themeColor="text1"/>
          <w:sz w:val="27"/>
          <w:rtl/>
        </w:rPr>
        <w:t xml:space="preserve"> ولأن</w:t>
      </w:r>
      <w:r w:rsidR="00AD6524" w:rsidRPr="00EA4E1C">
        <w:rPr>
          <w:rFonts w:hint="cs"/>
          <w:color w:val="000000" w:themeColor="text1"/>
          <w:sz w:val="27"/>
          <w:rtl/>
        </w:rPr>
        <w:t>ّ</w:t>
      </w:r>
      <w:r w:rsidRPr="00EA4E1C">
        <w:rPr>
          <w:color w:val="000000" w:themeColor="text1"/>
          <w:sz w:val="27"/>
          <w:rtl/>
        </w:rPr>
        <w:t>ها ساعة لم تحد</w:t>
      </w:r>
      <w:r w:rsidR="00AD6524" w:rsidRPr="00EA4E1C">
        <w:rPr>
          <w:rFonts w:hint="cs"/>
          <w:color w:val="000000" w:themeColor="text1"/>
          <w:sz w:val="27"/>
          <w:rtl/>
        </w:rPr>
        <w:t>ِّ</w:t>
      </w:r>
      <w:r w:rsidRPr="00EA4E1C">
        <w:rPr>
          <w:color w:val="000000" w:themeColor="text1"/>
          <w:sz w:val="27"/>
          <w:rtl/>
        </w:rPr>
        <w:t xml:space="preserve">دها النصوص فإن على الإنسان أن </w:t>
      </w:r>
      <w:r w:rsidRPr="00EA4E1C">
        <w:rPr>
          <w:color w:val="000000" w:themeColor="text1"/>
          <w:sz w:val="27"/>
          <w:rtl/>
        </w:rPr>
        <w:lastRenderedPageBreak/>
        <w:t>يشتغل بالدعاء في مختلف ساعات الجمعة</w:t>
      </w:r>
      <w:r w:rsidR="00AD6524" w:rsidRPr="00EA4E1C">
        <w:rPr>
          <w:rFonts w:hint="cs"/>
          <w:color w:val="000000" w:themeColor="text1"/>
          <w:sz w:val="27"/>
          <w:rtl/>
        </w:rPr>
        <w:t>؛</w:t>
      </w:r>
      <w:r w:rsidRPr="00EA4E1C">
        <w:rPr>
          <w:color w:val="000000" w:themeColor="text1"/>
          <w:sz w:val="27"/>
          <w:rtl/>
        </w:rPr>
        <w:t xml:space="preserve"> عسى أن يحظى بموافقة تلك الساعة.</w:t>
      </w:r>
    </w:p>
    <w:p w:rsidR="00DF3DA8" w:rsidRPr="00EA4E1C" w:rsidRDefault="00DF3DA8" w:rsidP="00DF3DA8">
      <w:pPr>
        <w:pStyle w:val="afff2"/>
        <w:rPr>
          <w:color w:val="000000" w:themeColor="text1"/>
          <w:sz w:val="27"/>
          <w:rtl/>
        </w:rPr>
      </w:pPr>
      <w:r w:rsidRPr="00EA4E1C">
        <w:rPr>
          <w:color w:val="000000" w:themeColor="text1"/>
          <w:sz w:val="27"/>
          <w:rtl/>
        </w:rPr>
        <w:t>ورد في صحيح مسلم</w:t>
      </w:r>
      <w:r w:rsidR="00AD6524" w:rsidRPr="00EA4E1C">
        <w:rPr>
          <w:rFonts w:hint="cs"/>
          <w:color w:val="000000" w:themeColor="text1"/>
          <w:sz w:val="27"/>
          <w:rtl/>
        </w:rPr>
        <w:t>،</w:t>
      </w:r>
      <w:r w:rsidRPr="00EA4E1C">
        <w:rPr>
          <w:color w:val="000000" w:themeColor="text1"/>
          <w:sz w:val="27"/>
          <w:rtl/>
        </w:rPr>
        <w:t xml:space="preserve"> عن أبي هريرة</w:t>
      </w:r>
      <w:r w:rsidR="00AD6524" w:rsidRPr="00EA4E1C">
        <w:rPr>
          <w:rFonts w:hint="cs"/>
          <w:color w:val="000000" w:themeColor="text1"/>
          <w:sz w:val="27"/>
          <w:rtl/>
        </w:rPr>
        <w:t>،</w:t>
      </w:r>
      <w:r w:rsidRPr="00EA4E1C">
        <w:rPr>
          <w:color w:val="000000" w:themeColor="text1"/>
          <w:sz w:val="27"/>
          <w:rtl/>
        </w:rPr>
        <w:t xml:space="preserve"> عن النبي</w:t>
      </w:r>
      <w:r w:rsidR="00AD6524"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أنه قال: «إن في الجمعة لساعة لا يوافقها مسلم</w:t>
      </w:r>
      <w:r w:rsidR="00AD6524" w:rsidRPr="00EA4E1C">
        <w:rPr>
          <w:rFonts w:hint="cs"/>
          <w:color w:val="000000" w:themeColor="text1"/>
          <w:sz w:val="27"/>
          <w:rtl/>
        </w:rPr>
        <w:t>ٌ</w:t>
      </w:r>
      <w:r w:rsidRPr="00EA4E1C">
        <w:rPr>
          <w:color w:val="000000" w:themeColor="text1"/>
          <w:sz w:val="27"/>
          <w:rtl/>
        </w:rPr>
        <w:t xml:space="preserve"> يسأل الله فيها خيراً إلا</w:t>
      </w:r>
      <w:r w:rsidRPr="00EA4E1C">
        <w:rPr>
          <w:rFonts w:hint="cs"/>
          <w:color w:val="000000" w:themeColor="text1"/>
          <w:sz w:val="27"/>
          <w:rtl/>
        </w:rPr>
        <w:t>ّ</w:t>
      </w:r>
      <w:r w:rsidRPr="00EA4E1C">
        <w:rPr>
          <w:color w:val="000000" w:themeColor="text1"/>
          <w:sz w:val="27"/>
          <w:rtl/>
        </w:rPr>
        <w:t xml:space="preserve"> أعطاه إياه»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0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ور</w:t>
      </w:r>
      <w:r w:rsidR="00AD6524" w:rsidRPr="00EA4E1C">
        <w:rPr>
          <w:rFonts w:hint="cs"/>
          <w:color w:val="000000" w:themeColor="text1"/>
          <w:sz w:val="27"/>
          <w:rtl/>
        </w:rPr>
        <w:t>ُ</w:t>
      </w:r>
      <w:r w:rsidRPr="00EA4E1C">
        <w:rPr>
          <w:color w:val="000000" w:themeColor="text1"/>
          <w:sz w:val="27"/>
          <w:rtl/>
        </w:rPr>
        <w:t>وي عن أبي جعفر</w:t>
      </w:r>
      <w:r w:rsidR="0040124D" w:rsidRPr="00EA4E1C">
        <w:rPr>
          <w:rFonts w:ascii="Mosawi" w:hAnsi="Mosawi" w:cs="Mosawi"/>
          <w:color w:val="000000" w:themeColor="text1"/>
          <w:szCs w:val="26"/>
          <w:rtl/>
        </w:rPr>
        <w:t>×</w:t>
      </w:r>
      <w:r w:rsidRPr="00EA4E1C">
        <w:rPr>
          <w:color w:val="000000" w:themeColor="text1"/>
          <w:sz w:val="27"/>
          <w:rtl/>
        </w:rPr>
        <w:t xml:space="preserve"> أنه قال: «في يوم الجمعة ساعة</w:t>
      </w:r>
      <w:r w:rsidR="00AD6524" w:rsidRPr="00EA4E1C">
        <w:rPr>
          <w:rFonts w:hint="cs"/>
          <w:color w:val="000000" w:themeColor="text1"/>
          <w:sz w:val="27"/>
          <w:rtl/>
        </w:rPr>
        <w:t>ٌ</w:t>
      </w:r>
      <w:r w:rsidRPr="00EA4E1C">
        <w:rPr>
          <w:color w:val="000000" w:themeColor="text1"/>
          <w:sz w:val="27"/>
          <w:rtl/>
        </w:rPr>
        <w:t xml:space="preserve"> لا يسأل الله عبد مؤمن فيها إلا</w:t>
      </w:r>
      <w:r w:rsidR="00AD6524" w:rsidRPr="00EA4E1C">
        <w:rPr>
          <w:rFonts w:hint="cs"/>
          <w:color w:val="000000" w:themeColor="text1"/>
          <w:sz w:val="27"/>
          <w:rtl/>
        </w:rPr>
        <w:t>ّ</w:t>
      </w:r>
      <w:r w:rsidRPr="00EA4E1C">
        <w:rPr>
          <w:color w:val="000000" w:themeColor="text1"/>
          <w:sz w:val="27"/>
          <w:rtl/>
        </w:rPr>
        <w:t xml:space="preserve"> أعطاه»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0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bookmarkStart w:id="42" w:name="_Toc198783197"/>
      <w:r w:rsidRPr="00EA4E1C">
        <w:rPr>
          <w:color w:val="000000" w:themeColor="text1"/>
          <w:rtl/>
        </w:rPr>
        <w:t>الجمعة ملامح الصورة الاجتماعية</w:t>
      </w:r>
      <w:bookmarkEnd w:id="42"/>
    </w:p>
    <w:p w:rsidR="00DF3DA8" w:rsidRPr="00EA4E1C" w:rsidRDefault="00DF3DA8" w:rsidP="00AD6524">
      <w:pPr>
        <w:pStyle w:val="afff2"/>
        <w:rPr>
          <w:color w:val="000000" w:themeColor="text1"/>
          <w:sz w:val="27"/>
          <w:rtl/>
        </w:rPr>
      </w:pPr>
      <w:r w:rsidRPr="00EA4E1C">
        <w:rPr>
          <w:color w:val="000000" w:themeColor="text1"/>
          <w:sz w:val="27"/>
          <w:rtl/>
        </w:rPr>
        <w:t>يمكن القول بلا مبالغة: إن الجمعة ـ كيوم</w:t>
      </w:r>
      <w:r w:rsidR="00AD6524" w:rsidRPr="00EA4E1C">
        <w:rPr>
          <w:rFonts w:hint="cs"/>
          <w:color w:val="000000" w:themeColor="text1"/>
          <w:sz w:val="27"/>
          <w:rtl/>
        </w:rPr>
        <w:t>ٍ</w:t>
      </w:r>
      <w:r w:rsidRPr="00EA4E1C">
        <w:rPr>
          <w:color w:val="000000" w:themeColor="text1"/>
          <w:sz w:val="27"/>
          <w:rtl/>
        </w:rPr>
        <w:t xml:space="preserve"> مبارك ـ له آدابه وبرامجه</w:t>
      </w:r>
      <w:r w:rsidR="00AD6524" w:rsidRPr="00EA4E1C">
        <w:rPr>
          <w:rFonts w:hint="cs"/>
          <w:color w:val="000000" w:themeColor="text1"/>
          <w:sz w:val="27"/>
          <w:rtl/>
        </w:rPr>
        <w:t>.</w:t>
      </w:r>
      <w:r w:rsidRPr="00EA4E1C">
        <w:rPr>
          <w:color w:val="000000" w:themeColor="text1"/>
          <w:sz w:val="27"/>
          <w:rtl/>
        </w:rPr>
        <w:t xml:space="preserve"> وإن صلاة الجمعة ـ كشعيرة</w:t>
      </w:r>
      <w:r w:rsidR="00AD6524" w:rsidRPr="00EA4E1C">
        <w:rPr>
          <w:rFonts w:hint="cs"/>
          <w:color w:val="000000" w:themeColor="text1"/>
          <w:sz w:val="27"/>
          <w:rtl/>
        </w:rPr>
        <w:t>ٍ</w:t>
      </w:r>
      <w:r w:rsidRPr="00EA4E1C">
        <w:rPr>
          <w:color w:val="000000" w:themeColor="text1"/>
          <w:sz w:val="27"/>
          <w:rtl/>
        </w:rPr>
        <w:t xml:space="preserve"> عظيمة بوظائفها وأبعادها ـ ترسم الهوي</w:t>
      </w:r>
      <w:r w:rsidR="00AD6524" w:rsidRPr="00EA4E1C">
        <w:rPr>
          <w:rFonts w:hint="cs"/>
          <w:color w:val="000000" w:themeColor="text1"/>
          <w:sz w:val="27"/>
          <w:rtl/>
        </w:rPr>
        <w:t>ّ</w:t>
      </w:r>
      <w:r w:rsidRPr="00EA4E1C">
        <w:rPr>
          <w:color w:val="000000" w:themeColor="text1"/>
          <w:sz w:val="27"/>
          <w:rtl/>
        </w:rPr>
        <w:t>ة الخاصة والشخصية المميزة للمجتمع الإسلامي، ذلك المجتمع الذي يستجيب لنداء الله، ويجتمع لأداء فريضته، وتنتظم صفوفه خلف إمام صلاته، ويستمع لتوجيه قيادته الدينية من خلال خطبت</w:t>
      </w:r>
      <w:r w:rsidR="00AD6524" w:rsidRPr="00EA4E1C">
        <w:rPr>
          <w:rFonts w:hint="cs"/>
          <w:color w:val="000000" w:themeColor="text1"/>
          <w:sz w:val="27"/>
          <w:rtl/>
        </w:rPr>
        <w:t>َ</w:t>
      </w:r>
      <w:r w:rsidRPr="00EA4E1C">
        <w:rPr>
          <w:color w:val="000000" w:themeColor="text1"/>
          <w:sz w:val="27"/>
          <w:rtl/>
        </w:rPr>
        <w:t>ي</w:t>
      </w:r>
      <w:r w:rsidR="00AD6524" w:rsidRPr="00EA4E1C">
        <w:rPr>
          <w:rFonts w:hint="cs"/>
          <w:color w:val="000000" w:themeColor="text1"/>
          <w:sz w:val="27"/>
          <w:rtl/>
        </w:rPr>
        <w:t>ْ</w:t>
      </w:r>
      <w:r w:rsidRPr="00EA4E1C">
        <w:rPr>
          <w:color w:val="000000" w:themeColor="text1"/>
          <w:sz w:val="27"/>
          <w:rtl/>
        </w:rPr>
        <w:t xml:space="preserve"> الجمعة، ويتلق</w:t>
      </w:r>
      <w:r w:rsidR="00AD6524" w:rsidRPr="00EA4E1C">
        <w:rPr>
          <w:rFonts w:hint="cs"/>
          <w:color w:val="000000" w:themeColor="text1"/>
          <w:sz w:val="27"/>
          <w:rtl/>
        </w:rPr>
        <w:t>ّ</w:t>
      </w:r>
      <w:r w:rsidRPr="00EA4E1C">
        <w:rPr>
          <w:color w:val="000000" w:themeColor="text1"/>
          <w:sz w:val="27"/>
          <w:rtl/>
        </w:rPr>
        <w:t>ى منها الرؤية والتحليل عن قضايا الأم</w:t>
      </w:r>
      <w:r w:rsidR="00AD6524" w:rsidRPr="00EA4E1C">
        <w:rPr>
          <w:rFonts w:hint="cs"/>
          <w:color w:val="000000" w:themeColor="text1"/>
          <w:sz w:val="27"/>
          <w:rtl/>
        </w:rPr>
        <w:t>ّ</w:t>
      </w:r>
      <w:r w:rsidRPr="00EA4E1C">
        <w:rPr>
          <w:color w:val="000000" w:themeColor="text1"/>
          <w:sz w:val="27"/>
          <w:rtl/>
        </w:rPr>
        <w:t>ة وأوضاع الحياة، وينفتح أبناؤه على بعضهم في مشهد</w:t>
      </w:r>
      <w:r w:rsidR="00AD6524" w:rsidRPr="00EA4E1C">
        <w:rPr>
          <w:rFonts w:hint="cs"/>
          <w:color w:val="000000" w:themeColor="text1"/>
          <w:sz w:val="27"/>
          <w:rtl/>
        </w:rPr>
        <w:t>ٍ</w:t>
      </w:r>
      <w:r w:rsidRPr="00EA4E1C">
        <w:rPr>
          <w:color w:val="000000" w:themeColor="text1"/>
          <w:sz w:val="27"/>
          <w:rtl/>
        </w:rPr>
        <w:t xml:space="preserve"> اجتماعي رهيب، لا يتمي</w:t>
      </w:r>
      <w:r w:rsidR="00AD6524" w:rsidRPr="00EA4E1C">
        <w:rPr>
          <w:rFonts w:hint="cs"/>
          <w:color w:val="000000" w:themeColor="text1"/>
          <w:sz w:val="27"/>
          <w:rtl/>
        </w:rPr>
        <w:t>َّ</w:t>
      </w:r>
      <w:r w:rsidRPr="00EA4E1C">
        <w:rPr>
          <w:color w:val="000000" w:themeColor="text1"/>
          <w:sz w:val="27"/>
          <w:rtl/>
        </w:rPr>
        <w:t>ز فيه أحد</w:t>
      </w:r>
      <w:r w:rsidR="00AD6524" w:rsidRPr="00EA4E1C">
        <w:rPr>
          <w:rFonts w:hint="cs"/>
          <w:color w:val="000000" w:themeColor="text1"/>
          <w:sz w:val="27"/>
          <w:rtl/>
        </w:rPr>
        <w:t>ٌ</w:t>
      </w:r>
      <w:r w:rsidRPr="00EA4E1C">
        <w:rPr>
          <w:color w:val="000000" w:themeColor="text1"/>
          <w:sz w:val="27"/>
          <w:rtl/>
        </w:rPr>
        <w:t xml:space="preserve"> على أحد، مم</w:t>
      </w:r>
      <w:r w:rsidR="00AD6524" w:rsidRPr="00EA4E1C">
        <w:rPr>
          <w:rFonts w:hint="cs"/>
          <w:color w:val="000000" w:themeColor="text1"/>
          <w:sz w:val="27"/>
          <w:rtl/>
        </w:rPr>
        <w:t>ّ</w:t>
      </w:r>
      <w:r w:rsidRPr="00EA4E1C">
        <w:rPr>
          <w:color w:val="000000" w:themeColor="text1"/>
          <w:sz w:val="27"/>
          <w:rtl/>
        </w:rPr>
        <w:t>ا يؤك</w:t>
      </w:r>
      <w:r w:rsidR="00AD6524" w:rsidRPr="00EA4E1C">
        <w:rPr>
          <w:rFonts w:hint="cs"/>
          <w:color w:val="000000" w:themeColor="text1"/>
          <w:sz w:val="27"/>
          <w:rtl/>
        </w:rPr>
        <w:t>ِّ</w:t>
      </w:r>
      <w:r w:rsidRPr="00EA4E1C">
        <w:rPr>
          <w:color w:val="000000" w:themeColor="text1"/>
          <w:sz w:val="27"/>
          <w:rtl/>
        </w:rPr>
        <w:t>د روح المساواة والتعاون، وأواصر المحب</w:t>
      </w:r>
      <w:r w:rsidR="00AD6524" w:rsidRPr="00EA4E1C">
        <w:rPr>
          <w:rFonts w:hint="cs"/>
          <w:color w:val="000000" w:themeColor="text1"/>
          <w:sz w:val="27"/>
          <w:rtl/>
        </w:rPr>
        <w:t>ّ</w:t>
      </w:r>
      <w:r w:rsidRPr="00EA4E1C">
        <w:rPr>
          <w:color w:val="000000" w:themeColor="text1"/>
          <w:sz w:val="27"/>
          <w:rtl/>
        </w:rPr>
        <w:t>ة والمودة.</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الجمعة حركة</w:t>
      </w:r>
      <w:r w:rsidRPr="00EA4E1C">
        <w:rPr>
          <w:rFonts w:hint="cs"/>
          <w:color w:val="000000" w:themeColor="text1"/>
          <w:rtl/>
        </w:rPr>
        <w:t>ٌ</w:t>
      </w:r>
      <w:r w:rsidRPr="00EA4E1C">
        <w:rPr>
          <w:color w:val="000000" w:themeColor="text1"/>
          <w:rtl/>
        </w:rPr>
        <w:t xml:space="preserve"> ونشاط</w:t>
      </w:r>
    </w:p>
    <w:p w:rsidR="00DF3DA8" w:rsidRPr="00EA4E1C" w:rsidRDefault="00DF3DA8" w:rsidP="00AD6524">
      <w:pPr>
        <w:pStyle w:val="afff2"/>
        <w:rPr>
          <w:color w:val="000000" w:themeColor="text1"/>
          <w:sz w:val="27"/>
          <w:rtl/>
        </w:rPr>
      </w:pPr>
      <w:r w:rsidRPr="00EA4E1C">
        <w:rPr>
          <w:color w:val="000000" w:themeColor="text1"/>
          <w:sz w:val="27"/>
          <w:rtl/>
        </w:rPr>
        <w:t>حين تتحد</w:t>
      </w:r>
      <w:r w:rsidR="00AD6524" w:rsidRPr="00EA4E1C">
        <w:rPr>
          <w:rFonts w:hint="cs"/>
          <w:color w:val="000000" w:themeColor="text1"/>
          <w:sz w:val="27"/>
          <w:rtl/>
        </w:rPr>
        <w:t>َّ</w:t>
      </w:r>
      <w:r w:rsidRPr="00EA4E1C">
        <w:rPr>
          <w:color w:val="000000" w:themeColor="text1"/>
          <w:sz w:val="27"/>
          <w:rtl/>
        </w:rPr>
        <w:t>ث النصوص الدينية عن خصوصية يوم الجمعة، وتميّ</w:t>
      </w:r>
      <w:r w:rsidR="00AD6524" w:rsidRPr="00EA4E1C">
        <w:rPr>
          <w:rFonts w:hint="cs"/>
          <w:color w:val="000000" w:themeColor="text1"/>
          <w:sz w:val="27"/>
          <w:rtl/>
        </w:rPr>
        <w:t>ُ</w:t>
      </w:r>
      <w:r w:rsidRPr="00EA4E1C">
        <w:rPr>
          <w:color w:val="000000" w:themeColor="text1"/>
          <w:sz w:val="27"/>
          <w:rtl/>
        </w:rPr>
        <w:t>زه ع</w:t>
      </w:r>
      <w:r w:rsidR="00AD6524" w:rsidRPr="00EA4E1C">
        <w:rPr>
          <w:rFonts w:hint="cs"/>
          <w:color w:val="000000" w:themeColor="text1"/>
          <w:sz w:val="27"/>
          <w:rtl/>
        </w:rPr>
        <w:t>ن</w:t>
      </w:r>
      <w:r w:rsidRPr="00EA4E1C">
        <w:rPr>
          <w:color w:val="000000" w:themeColor="text1"/>
          <w:sz w:val="27"/>
          <w:rtl/>
        </w:rPr>
        <w:t xml:space="preserve"> سائر الأزمنة، وأنه «خير يوم طلعت عليه الشمس»</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08"/>
      </w:r>
      <w:r w:rsidRPr="00EA4E1C">
        <w:rPr>
          <w:rFonts w:ascii="AL-Mohanad" w:hAnsi="AL-Mohanad"/>
          <w:color w:val="000000" w:themeColor="text1"/>
          <w:sz w:val="27"/>
          <w:vertAlign w:val="superscript"/>
          <w:rtl/>
        </w:rPr>
        <w:t>)</w:t>
      </w:r>
      <w:r w:rsidRPr="00EA4E1C">
        <w:rPr>
          <w:color w:val="000000" w:themeColor="text1"/>
          <w:sz w:val="27"/>
          <w:rtl/>
        </w:rPr>
        <w:t>، وأنه «سي</w:t>
      </w:r>
      <w:r w:rsidR="00AD6524" w:rsidRPr="00EA4E1C">
        <w:rPr>
          <w:rFonts w:hint="cs"/>
          <w:color w:val="000000" w:themeColor="text1"/>
          <w:sz w:val="27"/>
          <w:rtl/>
        </w:rPr>
        <w:t>ّ</w:t>
      </w:r>
      <w:r w:rsidRPr="00EA4E1C">
        <w:rPr>
          <w:color w:val="000000" w:themeColor="text1"/>
          <w:sz w:val="27"/>
          <w:rtl/>
        </w:rPr>
        <w:t>د الأيام وأعظمها عند الله»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09"/>
      </w:r>
      <w:r w:rsidRPr="00EA4E1C">
        <w:rPr>
          <w:rFonts w:ascii="AL-Mohanad" w:hAnsi="AL-Mohanad"/>
          <w:color w:val="000000" w:themeColor="text1"/>
          <w:sz w:val="27"/>
          <w:vertAlign w:val="superscript"/>
          <w:rtl/>
        </w:rPr>
        <w:t>)</w:t>
      </w:r>
      <w:r w:rsidRPr="00EA4E1C">
        <w:rPr>
          <w:color w:val="000000" w:themeColor="text1"/>
          <w:sz w:val="27"/>
          <w:rtl/>
        </w:rPr>
        <w:t>، كما ورد عن النبي</w:t>
      </w:r>
      <w:r w:rsidR="00AD6524"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فهذا يعني أن يتعامل المسلم مع هذا اليوم تعاملاً خاص</w:t>
      </w:r>
      <w:r w:rsidR="00AD6524" w:rsidRPr="00EA4E1C">
        <w:rPr>
          <w:rFonts w:hint="cs"/>
          <w:color w:val="000000" w:themeColor="text1"/>
          <w:sz w:val="27"/>
          <w:rtl/>
        </w:rPr>
        <w:t>ّ</w:t>
      </w:r>
      <w:r w:rsidRPr="00EA4E1C">
        <w:rPr>
          <w:color w:val="000000" w:themeColor="text1"/>
          <w:sz w:val="27"/>
          <w:rtl/>
        </w:rPr>
        <w:t>اً ممي</w:t>
      </w:r>
      <w:r w:rsidR="00AD6524" w:rsidRPr="00EA4E1C">
        <w:rPr>
          <w:rFonts w:hint="cs"/>
          <w:color w:val="000000" w:themeColor="text1"/>
          <w:sz w:val="27"/>
          <w:rtl/>
        </w:rPr>
        <w:t>َّ</w:t>
      </w:r>
      <w:r w:rsidRPr="00EA4E1C">
        <w:rPr>
          <w:color w:val="000000" w:themeColor="text1"/>
          <w:sz w:val="27"/>
          <w:rtl/>
        </w:rPr>
        <w:t>زاً، يحرص فيه على استثمار ساعاته في أفضل البرامج والأعمال.</w:t>
      </w:r>
    </w:p>
    <w:p w:rsidR="00DF3DA8" w:rsidRPr="00EA4E1C" w:rsidRDefault="00DF3DA8" w:rsidP="00DF3DA8">
      <w:pPr>
        <w:pStyle w:val="afff2"/>
        <w:rPr>
          <w:color w:val="000000" w:themeColor="text1"/>
          <w:sz w:val="27"/>
          <w:rtl/>
        </w:rPr>
      </w:pPr>
      <w:r w:rsidRPr="00EA4E1C">
        <w:rPr>
          <w:color w:val="000000" w:themeColor="text1"/>
          <w:sz w:val="27"/>
          <w:rtl/>
        </w:rPr>
        <w:t>لكن</w:t>
      </w:r>
      <w:r w:rsidR="00AD6524" w:rsidRPr="00EA4E1C">
        <w:rPr>
          <w:rFonts w:hint="cs"/>
          <w:color w:val="000000" w:themeColor="text1"/>
          <w:sz w:val="27"/>
          <w:rtl/>
        </w:rPr>
        <w:t>ّ</w:t>
      </w:r>
      <w:r w:rsidRPr="00EA4E1C">
        <w:rPr>
          <w:color w:val="000000" w:themeColor="text1"/>
          <w:sz w:val="27"/>
          <w:rtl/>
        </w:rPr>
        <w:t xml:space="preserve"> المؤسف حق</w:t>
      </w:r>
      <w:r w:rsidRPr="00EA4E1C">
        <w:rPr>
          <w:rFonts w:hint="cs"/>
          <w:color w:val="000000" w:themeColor="text1"/>
          <w:sz w:val="27"/>
          <w:rtl/>
        </w:rPr>
        <w:t>ّ</w:t>
      </w:r>
      <w:r w:rsidRPr="00EA4E1C">
        <w:rPr>
          <w:color w:val="000000" w:themeColor="text1"/>
          <w:sz w:val="27"/>
          <w:rtl/>
        </w:rPr>
        <w:t>اً أن يتعامل الكثيرون مع هذا اليوم العظيم المبارك كوقت</w:t>
      </w:r>
      <w:r w:rsidR="00AD6524" w:rsidRPr="00EA4E1C">
        <w:rPr>
          <w:rFonts w:hint="cs"/>
          <w:color w:val="000000" w:themeColor="text1"/>
          <w:sz w:val="27"/>
          <w:rtl/>
        </w:rPr>
        <w:t>ٍ</w:t>
      </w:r>
      <w:r w:rsidRPr="00EA4E1C">
        <w:rPr>
          <w:color w:val="000000" w:themeColor="text1"/>
          <w:sz w:val="27"/>
          <w:rtl/>
        </w:rPr>
        <w:t xml:space="preserve"> فائض وزمن إضافي، يتفن</w:t>
      </w:r>
      <w:r w:rsidR="00AD6524" w:rsidRPr="00EA4E1C">
        <w:rPr>
          <w:rFonts w:hint="cs"/>
          <w:color w:val="000000" w:themeColor="text1"/>
          <w:sz w:val="27"/>
          <w:rtl/>
        </w:rPr>
        <w:t>َّ</w:t>
      </w:r>
      <w:r w:rsidRPr="00EA4E1C">
        <w:rPr>
          <w:color w:val="000000" w:themeColor="text1"/>
          <w:sz w:val="27"/>
          <w:rtl/>
        </w:rPr>
        <w:t>نون في إضاعته وص</w:t>
      </w:r>
      <w:r w:rsidR="00AD6524" w:rsidRPr="00EA4E1C">
        <w:rPr>
          <w:rFonts w:hint="cs"/>
          <w:color w:val="000000" w:themeColor="text1"/>
          <w:sz w:val="27"/>
          <w:rtl/>
        </w:rPr>
        <w:t>َ</w:t>
      </w:r>
      <w:r w:rsidRPr="00EA4E1C">
        <w:rPr>
          <w:color w:val="000000" w:themeColor="text1"/>
          <w:sz w:val="27"/>
          <w:rtl/>
        </w:rPr>
        <w:t>ر</w:t>
      </w:r>
      <w:r w:rsidR="00AD6524" w:rsidRPr="00EA4E1C">
        <w:rPr>
          <w:rFonts w:hint="cs"/>
          <w:color w:val="000000" w:themeColor="text1"/>
          <w:sz w:val="27"/>
          <w:rtl/>
        </w:rPr>
        <w:t>ْ</w:t>
      </w:r>
      <w:r w:rsidRPr="00EA4E1C">
        <w:rPr>
          <w:color w:val="000000" w:themeColor="text1"/>
          <w:sz w:val="27"/>
          <w:rtl/>
        </w:rPr>
        <w:t>فه دون تخطيط وبرنامج مفيد.</w:t>
      </w:r>
    </w:p>
    <w:p w:rsidR="00DF3DA8" w:rsidRPr="00EA4E1C" w:rsidRDefault="00DF3DA8" w:rsidP="00651DCE">
      <w:pPr>
        <w:pStyle w:val="afff2"/>
        <w:rPr>
          <w:color w:val="000000" w:themeColor="text1"/>
          <w:sz w:val="27"/>
          <w:rtl/>
        </w:rPr>
      </w:pPr>
      <w:r w:rsidRPr="00EA4E1C">
        <w:rPr>
          <w:color w:val="000000" w:themeColor="text1"/>
          <w:sz w:val="27"/>
          <w:rtl/>
        </w:rPr>
        <w:t>فيتعاملون معه كيوم عطلة</w:t>
      </w:r>
      <w:r w:rsidR="00AD6524" w:rsidRPr="00EA4E1C">
        <w:rPr>
          <w:rFonts w:hint="cs"/>
          <w:color w:val="000000" w:themeColor="text1"/>
          <w:sz w:val="27"/>
          <w:rtl/>
        </w:rPr>
        <w:t>ٍ</w:t>
      </w:r>
      <w:r w:rsidRPr="00EA4E1C">
        <w:rPr>
          <w:color w:val="000000" w:themeColor="text1"/>
          <w:sz w:val="27"/>
          <w:rtl/>
        </w:rPr>
        <w:t xml:space="preserve"> وفراغ، خارج أيام العمل والإنتاج</w:t>
      </w:r>
      <w:r w:rsidR="00AD6524" w:rsidRPr="00EA4E1C">
        <w:rPr>
          <w:rFonts w:hint="cs"/>
          <w:color w:val="000000" w:themeColor="text1"/>
          <w:sz w:val="27"/>
          <w:rtl/>
        </w:rPr>
        <w:t>.</w:t>
      </w:r>
      <w:r w:rsidRPr="00EA4E1C">
        <w:rPr>
          <w:color w:val="000000" w:themeColor="text1"/>
          <w:sz w:val="27"/>
          <w:rtl/>
        </w:rPr>
        <w:t xml:space="preserve"> فهو فرصة</w:t>
      </w:r>
      <w:r w:rsidR="00AD6524" w:rsidRPr="00EA4E1C">
        <w:rPr>
          <w:rFonts w:hint="cs"/>
          <w:color w:val="000000" w:themeColor="text1"/>
          <w:sz w:val="27"/>
          <w:rtl/>
        </w:rPr>
        <w:t>ٌ</w:t>
      </w:r>
      <w:r w:rsidRPr="00EA4E1C">
        <w:rPr>
          <w:color w:val="000000" w:themeColor="text1"/>
          <w:sz w:val="27"/>
          <w:rtl/>
        </w:rPr>
        <w:t xml:space="preserve"> للاستغراق في النوم، حيث يواصلون نومهم أكثر ساعات الصباح</w:t>
      </w:r>
      <w:r w:rsidR="00651DCE" w:rsidRPr="00EA4E1C">
        <w:rPr>
          <w:rFonts w:hint="cs"/>
          <w:color w:val="000000" w:themeColor="text1"/>
          <w:sz w:val="27"/>
          <w:rtl/>
        </w:rPr>
        <w:t>؛</w:t>
      </w:r>
      <w:r w:rsidRPr="00EA4E1C">
        <w:rPr>
          <w:color w:val="000000" w:themeColor="text1"/>
          <w:sz w:val="27"/>
          <w:rtl/>
        </w:rPr>
        <w:t xml:space="preserve"> وهو وقت</w:t>
      </w:r>
      <w:r w:rsidR="00651DCE" w:rsidRPr="00EA4E1C">
        <w:rPr>
          <w:rFonts w:hint="cs"/>
          <w:color w:val="000000" w:themeColor="text1"/>
          <w:sz w:val="27"/>
          <w:rtl/>
        </w:rPr>
        <w:t>ٌ</w:t>
      </w:r>
      <w:r w:rsidRPr="00EA4E1C">
        <w:rPr>
          <w:color w:val="000000" w:themeColor="text1"/>
          <w:sz w:val="27"/>
          <w:rtl/>
        </w:rPr>
        <w:t xml:space="preserve"> للراحة، بمعنى الكسل والفراغ، والتسمّ</w:t>
      </w:r>
      <w:r w:rsidR="00651DCE" w:rsidRPr="00EA4E1C">
        <w:rPr>
          <w:rFonts w:hint="cs"/>
          <w:color w:val="000000" w:themeColor="text1"/>
          <w:sz w:val="27"/>
          <w:rtl/>
        </w:rPr>
        <w:t>ُ</w:t>
      </w:r>
      <w:r w:rsidRPr="00EA4E1C">
        <w:rPr>
          <w:color w:val="000000" w:themeColor="text1"/>
          <w:sz w:val="27"/>
          <w:rtl/>
        </w:rPr>
        <w:t>ر أمام شاشات التلفاز، أو ممارسة اللهو واللعب.</w:t>
      </w:r>
    </w:p>
    <w:p w:rsidR="00DF3DA8" w:rsidRPr="00EA4E1C" w:rsidRDefault="00DF3DA8" w:rsidP="00651DCE">
      <w:pPr>
        <w:pStyle w:val="afff2"/>
        <w:rPr>
          <w:color w:val="000000" w:themeColor="text1"/>
          <w:sz w:val="27"/>
          <w:rtl/>
        </w:rPr>
      </w:pPr>
      <w:r w:rsidRPr="00EA4E1C">
        <w:rPr>
          <w:color w:val="000000" w:themeColor="text1"/>
          <w:sz w:val="27"/>
          <w:rtl/>
        </w:rPr>
        <w:t>لم ير</w:t>
      </w:r>
      <w:r w:rsidR="00651DCE" w:rsidRPr="00EA4E1C">
        <w:rPr>
          <w:rFonts w:hint="cs"/>
          <w:color w:val="000000" w:themeColor="text1"/>
          <w:sz w:val="27"/>
          <w:rtl/>
        </w:rPr>
        <w:t>ِ</w:t>
      </w:r>
      <w:r w:rsidRPr="00EA4E1C">
        <w:rPr>
          <w:color w:val="000000" w:themeColor="text1"/>
          <w:sz w:val="27"/>
          <w:rtl/>
        </w:rPr>
        <w:t>د</w:t>
      </w:r>
      <w:r w:rsidR="00651DCE" w:rsidRPr="00EA4E1C">
        <w:rPr>
          <w:rFonts w:hint="cs"/>
          <w:color w:val="000000" w:themeColor="text1"/>
          <w:sz w:val="27"/>
          <w:rtl/>
        </w:rPr>
        <w:t>ْ</w:t>
      </w:r>
      <w:r w:rsidRPr="00EA4E1C">
        <w:rPr>
          <w:color w:val="000000" w:themeColor="text1"/>
          <w:sz w:val="27"/>
          <w:rtl/>
        </w:rPr>
        <w:t xml:space="preserve"> نص</w:t>
      </w:r>
      <w:r w:rsidR="00651DCE" w:rsidRPr="00EA4E1C">
        <w:rPr>
          <w:rFonts w:hint="cs"/>
          <w:color w:val="000000" w:themeColor="text1"/>
          <w:sz w:val="27"/>
          <w:rtl/>
        </w:rPr>
        <w:t>ٌّ</w:t>
      </w:r>
      <w:r w:rsidRPr="00EA4E1C">
        <w:rPr>
          <w:color w:val="000000" w:themeColor="text1"/>
          <w:sz w:val="27"/>
          <w:rtl/>
        </w:rPr>
        <w:t xml:space="preserve"> شرعي يوجب تعطيل العمل يوم الجمعة، كما هو الحال عند اليهود في </w:t>
      </w:r>
      <w:r w:rsidRPr="00EA4E1C">
        <w:rPr>
          <w:color w:val="000000" w:themeColor="text1"/>
          <w:sz w:val="27"/>
          <w:rtl/>
        </w:rPr>
        <w:lastRenderedPageBreak/>
        <w:t>يوم السبت، ولم يُفْتِ بذلك أحد</w:t>
      </w:r>
      <w:r w:rsidR="00651DCE" w:rsidRPr="00EA4E1C">
        <w:rPr>
          <w:rFonts w:hint="cs"/>
          <w:color w:val="000000" w:themeColor="text1"/>
          <w:sz w:val="27"/>
          <w:rtl/>
        </w:rPr>
        <w:t>ٌ</w:t>
      </w:r>
      <w:r w:rsidRPr="00EA4E1C">
        <w:rPr>
          <w:color w:val="000000" w:themeColor="text1"/>
          <w:sz w:val="27"/>
          <w:rtl/>
        </w:rPr>
        <w:t xml:space="preserve"> من فقهاء المسلمين، وإن</w:t>
      </w:r>
      <w:r w:rsidR="00651DCE" w:rsidRPr="00EA4E1C">
        <w:rPr>
          <w:rFonts w:hint="cs"/>
          <w:color w:val="000000" w:themeColor="text1"/>
          <w:sz w:val="27"/>
          <w:rtl/>
        </w:rPr>
        <w:t>ّ</w:t>
      </w:r>
      <w:r w:rsidRPr="00EA4E1C">
        <w:rPr>
          <w:color w:val="000000" w:themeColor="text1"/>
          <w:sz w:val="27"/>
          <w:rtl/>
        </w:rPr>
        <w:t>ما يحرم فيه العمل المانع من أداء صلاة الجمعة لم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تجب عليه</w:t>
      </w:r>
      <w:r w:rsidR="00651DCE" w:rsidRPr="00EA4E1C">
        <w:rPr>
          <w:rFonts w:hint="cs"/>
          <w:color w:val="000000" w:themeColor="text1"/>
          <w:sz w:val="27"/>
          <w:rtl/>
        </w:rPr>
        <w:t>.</w:t>
      </w:r>
      <w:r w:rsidRPr="00EA4E1C">
        <w:rPr>
          <w:color w:val="000000" w:themeColor="text1"/>
          <w:sz w:val="27"/>
          <w:rtl/>
        </w:rPr>
        <w:t xml:space="preserve"> وذلك التحريم هو بمقدار أداء الفريضة</w:t>
      </w:r>
      <w:r w:rsidR="00651DCE" w:rsidRPr="00EA4E1C">
        <w:rPr>
          <w:rFonts w:hint="cs"/>
          <w:color w:val="000000" w:themeColor="text1"/>
          <w:sz w:val="27"/>
          <w:rtl/>
        </w:rPr>
        <w:t>؛</w:t>
      </w:r>
      <w:r w:rsidRPr="00EA4E1C">
        <w:rPr>
          <w:color w:val="000000" w:themeColor="text1"/>
          <w:sz w:val="27"/>
          <w:rtl/>
        </w:rPr>
        <w:t xml:space="preserve"> التزاماً بقوله تعالى: </w:t>
      </w:r>
      <w:r w:rsidRPr="00EA4E1C">
        <w:rPr>
          <w:rFonts w:ascii="Mosawi" w:hAnsi="Mosawi" w:cs="Mosawi"/>
          <w:color w:val="000000" w:themeColor="text1"/>
          <w:sz w:val="24"/>
          <w:szCs w:val="24"/>
          <w:rtl/>
        </w:rPr>
        <w:t>﴿</w:t>
      </w:r>
      <w:r w:rsidRPr="00EA4E1C">
        <w:rPr>
          <w:b/>
          <w:bCs/>
          <w:color w:val="000000" w:themeColor="text1"/>
          <w:sz w:val="27"/>
          <w:rtl/>
        </w:rPr>
        <w:t>يَا أَيُّهَا الَّذِينَ آمَنُوا إِذَا نُودِيَ لِلصَّلاةِ مِنْ يَوْمِ الْجُمُعَ</w:t>
      </w:r>
      <w:r w:rsidR="00651DCE" w:rsidRPr="00EA4E1C">
        <w:rPr>
          <w:b/>
          <w:bCs/>
          <w:color w:val="000000" w:themeColor="text1"/>
          <w:sz w:val="27"/>
          <w:rtl/>
        </w:rPr>
        <w:t>ةِ فَاسَعَوْا إِلَى ذِكْرِ الل</w:t>
      </w:r>
      <w:r w:rsidRPr="00EA4E1C">
        <w:rPr>
          <w:b/>
          <w:bCs/>
          <w:color w:val="000000" w:themeColor="text1"/>
          <w:sz w:val="27"/>
          <w:rtl/>
        </w:rPr>
        <w:t>هِ وَذَرُوا الْبَيْعَ</w:t>
      </w:r>
      <w:r w:rsidRPr="00EA4E1C">
        <w:rPr>
          <w:rFonts w:ascii="Mosawi" w:hAnsi="Mosawi" w:cs="Mosawi"/>
          <w:color w:val="000000" w:themeColor="text1"/>
          <w:sz w:val="24"/>
          <w:szCs w:val="24"/>
          <w:rtl/>
        </w:rPr>
        <w:t>﴾</w:t>
      </w:r>
      <w:r w:rsidRPr="00EA4E1C">
        <w:rPr>
          <w:rFonts w:hint="cs"/>
          <w:color w:val="000000" w:themeColor="text1"/>
          <w:sz w:val="27"/>
          <w:rtl/>
        </w:rPr>
        <w:t>(</w:t>
      </w:r>
      <w:r w:rsidRPr="00EA4E1C">
        <w:rPr>
          <w:color w:val="000000" w:themeColor="text1"/>
          <w:sz w:val="27"/>
          <w:rtl/>
        </w:rPr>
        <w:t xml:space="preserve">الجمعة: </w:t>
      </w:r>
      <w:r w:rsidRPr="00EA4E1C">
        <w:rPr>
          <w:rFonts w:hint="cs"/>
          <w:color w:val="000000" w:themeColor="text1"/>
          <w:sz w:val="27"/>
          <w:rtl/>
        </w:rPr>
        <w:t>9)</w:t>
      </w:r>
      <w:r w:rsidR="00651DCE" w:rsidRPr="00EA4E1C">
        <w:rPr>
          <w:rFonts w:hint="cs"/>
          <w:color w:val="000000" w:themeColor="text1"/>
          <w:sz w:val="27"/>
          <w:rtl/>
        </w:rPr>
        <w:t>.</w:t>
      </w:r>
      <w:r w:rsidRPr="00EA4E1C">
        <w:rPr>
          <w:color w:val="000000" w:themeColor="text1"/>
          <w:sz w:val="27"/>
          <w:rtl/>
        </w:rPr>
        <w:t xml:space="preserve"> والمراد به ـ على ما يفيده السياق ـ النهي عن الاشتغال بكل</w:t>
      </w:r>
      <w:r w:rsidR="00651DCE" w:rsidRPr="00EA4E1C">
        <w:rPr>
          <w:rFonts w:hint="cs"/>
          <w:color w:val="000000" w:themeColor="text1"/>
          <w:sz w:val="27"/>
          <w:rtl/>
        </w:rPr>
        <w:t>ّ</w:t>
      </w:r>
      <w:r w:rsidRPr="00EA4E1C">
        <w:rPr>
          <w:color w:val="000000" w:themeColor="text1"/>
          <w:sz w:val="27"/>
          <w:rtl/>
        </w:rPr>
        <w:t xml:space="preserve"> عمل يشغل عن صلاة الجمعة، سواء كان بيعاً أو غيره، وإن</w:t>
      </w:r>
      <w:r w:rsidR="00651DCE" w:rsidRPr="00EA4E1C">
        <w:rPr>
          <w:rFonts w:hint="cs"/>
          <w:color w:val="000000" w:themeColor="text1"/>
          <w:sz w:val="27"/>
          <w:rtl/>
        </w:rPr>
        <w:t>ّ</w:t>
      </w:r>
      <w:r w:rsidRPr="00EA4E1C">
        <w:rPr>
          <w:color w:val="000000" w:themeColor="text1"/>
          <w:sz w:val="27"/>
          <w:rtl/>
        </w:rPr>
        <w:t>ما عل</w:t>
      </w:r>
      <w:r w:rsidR="00651DCE" w:rsidRPr="00EA4E1C">
        <w:rPr>
          <w:rFonts w:hint="cs"/>
          <w:color w:val="000000" w:themeColor="text1"/>
          <w:sz w:val="27"/>
          <w:rtl/>
        </w:rPr>
        <w:t>َّ</w:t>
      </w:r>
      <w:r w:rsidRPr="00EA4E1C">
        <w:rPr>
          <w:color w:val="000000" w:themeColor="text1"/>
          <w:sz w:val="27"/>
          <w:rtl/>
        </w:rPr>
        <w:t>ق النهي بالبيع لكونه من أظهر مصاديق ما يشغل عن الصلاة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0"/>
      </w:r>
      <w:r w:rsidRPr="00EA4E1C">
        <w:rPr>
          <w:rFonts w:ascii="AL-Mohanad" w:hAnsi="AL-Mohanad"/>
          <w:color w:val="000000" w:themeColor="text1"/>
          <w:sz w:val="27"/>
          <w:vertAlign w:val="superscript"/>
          <w:rtl/>
        </w:rPr>
        <w:t>)</w:t>
      </w:r>
      <w:r w:rsidRPr="00EA4E1C">
        <w:rPr>
          <w:color w:val="000000" w:themeColor="text1"/>
          <w:sz w:val="27"/>
          <w:rtl/>
        </w:rPr>
        <w:t>، حيث أوجب سبحانه السعي إلى الجمعة، وأمر بترك المعاملة</w:t>
      </w:r>
      <w:r w:rsidR="00651DCE" w:rsidRPr="00EA4E1C">
        <w:rPr>
          <w:rFonts w:hint="cs"/>
          <w:color w:val="000000" w:themeColor="text1"/>
          <w:sz w:val="27"/>
          <w:rtl/>
        </w:rPr>
        <w:t>.</w:t>
      </w:r>
      <w:r w:rsidRPr="00EA4E1C">
        <w:rPr>
          <w:color w:val="000000" w:themeColor="text1"/>
          <w:sz w:val="27"/>
          <w:rtl/>
        </w:rPr>
        <w:t xml:space="preserve"> ونحن نعلم أن</w:t>
      </w:r>
      <w:r w:rsidR="00651DCE" w:rsidRPr="00EA4E1C">
        <w:rPr>
          <w:rFonts w:hint="cs"/>
          <w:color w:val="000000" w:themeColor="text1"/>
          <w:sz w:val="27"/>
          <w:rtl/>
        </w:rPr>
        <w:t>ّ</w:t>
      </w:r>
      <w:r w:rsidRPr="00EA4E1C">
        <w:rPr>
          <w:color w:val="000000" w:themeColor="text1"/>
          <w:sz w:val="27"/>
          <w:rtl/>
        </w:rPr>
        <w:t>ه لا خصوصية لترك البيع، وتخصيصه بالذ</w:t>
      </w:r>
      <w:r w:rsidR="00651DCE" w:rsidRPr="00EA4E1C">
        <w:rPr>
          <w:rFonts w:hint="cs"/>
          <w:color w:val="000000" w:themeColor="text1"/>
          <w:sz w:val="27"/>
          <w:rtl/>
        </w:rPr>
        <w:t>ِّ</w:t>
      </w:r>
      <w:r w:rsidRPr="00EA4E1C">
        <w:rPr>
          <w:color w:val="000000" w:themeColor="text1"/>
          <w:sz w:val="27"/>
          <w:rtl/>
        </w:rPr>
        <w:t>ك</w:t>
      </w:r>
      <w:r w:rsidR="00651DCE" w:rsidRPr="00EA4E1C">
        <w:rPr>
          <w:rFonts w:hint="cs"/>
          <w:color w:val="000000" w:themeColor="text1"/>
          <w:sz w:val="27"/>
          <w:rtl/>
        </w:rPr>
        <w:t>ْ</w:t>
      </w:r>
      <w:r w:rsidRPr="00EA4E1C">
        <w:rPr>
          <w:color w:val="000000" w:themeColor="text1"/>
          <w:sz w:val="27"/>
          <w:rtl/>
        </w:rPr>
        <w:t>ر</w:t>
      </w:r>
      <w:r w:rsidR="00651DCE" w:rsidRPr="00EA4E1C">
        <w:rPr>
          <w:rFonts w:hint="cs"/>
          <w:color w:val="000000" w:themeColor="text1"/>
          <w:sz w:val="27"/>
          <w:rtl/>
        </w:rPr>
        <w:t>،</w:t>
      </w:r>
      <w:r w:rsidRPr="00EA4E1C">
        <w:rPr>
          <w:color w:val="000000" w:themeColor="text1"/>
          <w:sz w:val="27"/>
          <w:rtl/>
        </w:rPr>
        <w:t xml:space="preserve"> إن</w:t>
      </w:r>
      <w:r w:rsidR="00651DCE" w:rsidRPr="00EA4E1C">
        <w:rPr>
          <w:rFonts w:hint="cs"/>
          <w:color w:val="000000" w:themeColor="text1"/>
          <w:sz w:val="27"/>
          <w:rtl/>
        </w:rPr>
        <w:t>ّ</w:t>
      </w:r>
      <w:r w:rsidRPr="00EA4E1C">
        <w:rPr>
          <w:color w:val="000000" w:themeColor="text1"/>
          <w:sz w:val="27"/>
          <w:rtl/>
        </w:rPr>
        <w:t>ما هو لكونه أهم</w:t>
      </w:r>
      <w:r w:rsidR="00651DCE" w:rsidRPr="00EA4E1C">
        <w:rPr>
          <w:rFonts w:hint="cs"/>
          <w:color w:val="000000" w:themeColor="text1"/>
          <w:sz w:val="27"/>
          <w:rtl/>
        </w:rPr>
        <w:t>ّ</w:t>
      </w:r>
      <w:r w:rsidRPr="00EA4E1C">
        <w:rPr>
          <w:color w:val="000000" w:themeColor="text1"/>
          <w:sz w:val="27"/>
          <w:rtl/>
        </w:rPr>
        <w:t xml:space="preserve"> الأمور، وأكثر ابتلاءً للناس، ولا</w:t>
      </w:r>
      <w:r w:rsidR="00651DCE" w:rsidRPr="00EA4E1C">
        <w:rPr>
          <w:rFonts w:hint="cs"/>
          <w:color w:val="000000" w:themeColor="text1"/>
          <w:sz w:val="27"/>
          <w:rtl/>
        </w:rPr>
        <w:t xml:space="preserve"> </w:t>
      </w:r>
      <w:r w:rsidRPr="00EA4E1C">
        <w:rPr>
          <w:color w:val="000000" w:themeColor="text1"/>
          <w:sz w:val="27"/>
          <w:rtl/>
        </w:rPr>
        <w:t>سي</w:t>
      </w:r>
      <w:r w:rsidR="00651DCE" w:rsidRPr="00EA4E1C">
        <w:rPr>
          <w:rFonts w:hint="cs"/>
          <w:color w:val="000000" w:themeColor="text1"/>
          <w:sz w:val="27"/>
          <w:rtl/>
        </w:rPr>
        <w:t>ّ</w:t>
      </w:r>
      <w:r w:rsidRPr="00EA4E1C">
        <w:rPr>
          <w:color w:val="000000" w:themeColor="text1"/>
          <w:sz w:val="27"/>
          <w:rtl/>
        </w:rPr>
        <w:t>ما أهل السوق.</w:t>
      </w:r>
    </w:p>
    <w:p w:rsidR="00DF3DA8" w:rsidRPr="00EA4E1C" w:rsidRDefault="00DF3DA8" w:rsidP="00651DCE">
      <w:pPr>
        <w:pStyle w:val="afff2"/>
        <w:rPr>
          <w:color w:val="000000" w:themeColor="text1"/>
          <w:sz w:val="27"/>
          <w:rtl/>
        </w:rPr>
      </w:pPr>
      <w:r w:rsidRPr="00EA4E1C">
        <w:rPr>
          <w:color w:val="000000" w:themeColor="text1"/>
          <w:sz w:val="27"/>
          <w:rtl/>
        </w:rPr>
        <w:t>فالمطلوب أو</w:t>
      </w:r>
      <w:r w:rsidR="00651DCE" w:rsidRPr="00EA4E1C">
        <w:rPr>
          <w:rFonts w:hint="cs"/>
          <w:color w:val="000000" w:themeColor="text1"/>
          <w:sz w:val="27"/>
          <w:rtl/>
        </w:rPr>
        <w:t>ّ</w:t>
      </w:r>
      <w:r w:rsidRPr="00EA4E1C">
        <w:rPr>
          <w:color w:val="000000" w:themeColor="text1"/>
          <w:sz w:val="27"/>
          <w:rtl/>
        </w:rPr>
        <w:t>لاً هو د</w:t>
      </w:r>
      <w:r w:rsidR="00651DCE" w:rsidRPr="00EA4E1C">
        <w:rPr>
          <w:rFonts w:hint="cs"/>
          <w:color w:val="000000" w:themeColor="text1"/>
          <w:sz w:val="27"/>
          <w:rtl/>
        </w:rPr>
        <w:t>َ</w:t>
      </w:r>
      <w:r w:rsidRPr="00EA4E1C">
        <w:rPr>
          <w:color w:val="000000" w:themeColor="text1"/>
          <w:sz w:val="27"/>
          <w:rtl/>
        </w:rPr>
        <w:t>ر</w:t>
      </w:r>
      <w:r w:rsidR="00651DCE" w:rsidRPr="00EA4E1C">
        <w:rPr>
          <w:rFonts w:hint="cs"/>
          <w:color w:val="000000" w:themeColor="text1"/>
          <w:sz w:val="27"/>
          <w:rtl/>
        </w:rPr>
        <w:t>ْ</w:t>
      </w:r>
      <w:r w:rsidRPr="00EA4E1C">
        <w:rPr>
          <w:color w:val="000000" w:themeColor="text1"/>
          <w:sz w:val="27"/>
          <w:rtl/>
        </w:rPr>
        <w:t>ك مصالح الجمعة</w:t>
      </w:r>
      <w:r w:rsidR="00651DCE" w:rsidRPr="00EA4E1C">
        <w:rPr>
          <w:rFonts w:hint="cs"/>
          <w:color w:val="000000" w:themeColor="text1"/>
          <w:sz w:val="27"/>
          <w:rtl/>
        </w:rPr>
        <w:t>.</w:t>
      </w:r>
      <w:r w:rsidRPr="00EA4E1C">
        <w:rPr>
          <w:color w:val="000000" w:themeColor="text1"/>
          <w:sz w:val="27"/>
          <w:rtl/>
        </w:rPr>
        <w:t xml:space="preserve"> فكل</w:t>
      </w:r>
      <w:r w:rsidR="00651DCE" w:rsidRPr="00EA4E1C">
        <w:rPr>
          <w:rFonts w:hint="cs"/>
          <w:color w:val="000000" w:themeColor="text1"/>
          <w:sz w:val="27"/>
          <w:rtl/>
        </w:rPr>
        <w:t>ُّ</w:t>
      </w:r>
      <w:r w:rsidRPr="00EA4E1C">
        <w:rPr>
          <w:color w:val="000000" w:themeColor="text1"/>
          <w:sz w:val="27"/>
          <w:rtl/>
        </w:rPr>
        <w:t xml:space="preserve"> أمر يوجب تفويت تلك المصلحة، أو التأخير عنها، أو بعضها، فهو منهي</w:t>
      </w:r>
      <w:r w:rsidR="00651DCE" w:rsidRPr="00EA4E1C">
        <w:rPr>
          <w:rFonts w:hint="cs"/>
          <w:color w:val="000000" w:themeColor="text1"/>
          <w:sz w:val="27"/>
          <w:rtl/>
        </w:rPr>
        <w:t>ٌّ</w:t>
      </w:r>
      <w:r w:rsidRPr="00EA4E1C">
        <w:rPr>
          <w:color w:val="000000" w:themeColor="text1"/>
          <w:sz w:val="27"/>
          <w:rtl/>
        </w:rPr>
        <w:t xml:space="preserve"> عنه</w:t>
      </w:r>
      <w:r w:rsidR="00651DCE" w:rsidRPr="00EA4E1C">
        <w:rPr>
          <w:rFonts w:hint="cs"/>
          <w:color w:val="000000" w:themeColor="text1"/>
          <w:sz w:val="27"/>
          <w:rtl/>
        </w:rPr>
        <w:t>.</w:t>
      </w:r>
      <w:r w:rsidRPr="00EA4E1C">
        <w:rPr>
          <w:color w:val="000000" w:themeColor="text1"/>
          <w:sz w:val="27"/>
          <w:rtl/>
        </w:rPr>
        <w:t xml:space="preserve"> وم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اشتغل بشيء أوجب التفويت أو التأخير فهو آثم</w:t>
      </w:r>
      <w:r w:rsidR="00651DCE" w:rsidRPr="00EA4E1C">
        <w:rPr>
          <w:rFonts w:ascii="AL-Mohanad" w:hAnsi="AL-Mohanad" w:hint="cs"/>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أما بعد انتهاء صلاة الجمعة فالمجال مفتوح</w:t>
      </w:r>
      <w:r w:rsidR="00651DCE" w:rsidRPr="00EA4E1C">
        <w:rPr>
          <w:rFonts w:hint="cs"/>
          <w:color w:val="000000" w:themeColor="text1"/>
          <w:sz w:val="27"/>
          <w:rtl/>
        </w:rPr>
        <w:t>ٌ</w:t>
      </w:r>
      <w:r w:rsidRPr="00EA4E1C">
        <w:rPr>
          <w:color w:val="000000" w:themeColor="text1"/>
          <w:sz w:val="27"/>
          <w:rtl/>
        </w:rPr>
        <w:t xml:space="preserve"> لممارسة مختلف أعمال الحياة، يقول تعالى: </w:t>
      </w:r>
      <w:r w:rsidRPr="00EA4E1C">
        <w:rPr>
          <w:rFonts w:ascii="Mosawi" w:hAnsi="Mosawi" w:cs="Mosawi"/>
          <w:color w:val="000000" w:themeColor="text1"/>
          <w:sz w:val="24"/>
          <w:szCs w:val="24"/>
          <w:rtl/>
        </w:rPr>
        <w:t>﴿</w:t>
      </w:r>
      <w:r w:rsidRPr="00EA4E1C">
        <w:rPr>
          <w:b/>
          <w:bCs/>
          <w:color w:val="000000" w:themeColor="text1"/>
          <w:sz w:val="27"/>
          <w:rtl/>
        </w:rPr>
        <w:t>فَإِذَا قُضِيَتِ الصَّلاةُ فَانْتَشِرُوا فِي الأَرْضِ وَابْتَغُوا مِنْ فَضْلِ اللهِ</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الجمعة: 10</w:t>
      </w:r>
      <w:r w:rsidRPr="00EA4E1C">
        <w:rPr>
          <w:rFonts w:hint="cs"/>
          <w:color w:val="000000" w:themeColor="text1"/>
          <w:sz w:val="27"/>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والمراد بقضاء الصلاة إقامة الجمعة؛ والانتشار في الأرض التفر</w:t>
      </w:r>
      <w:r w:rsidR="00651DCE" w:rsidRPr="00EA4E1C">
        <w:rPr>
          <w:rFonts w:hint="cs"/>
          <w:color w:val="000000" w:themeColor="text1"/>
          <w:sz w:val="27"/>
          <w:rtl/>
        </w:rPr>
        <w:t>ُّ</w:t>
      </w:r>
      <w:r w:rsidRPr="00EA4E1C">
        <w:rPr>
          <w:color w:val="000000" w:themeColor="text1"/>
          <w:sz w:val="27"/>
          <w:rtl/>
        </w:rPr>
        <w:t>ق فيها؛ وابتغاء فضل الله طلب الرزق؛ نظراً إلى مقابلته ترك البيع في الآية السابقة</w:t>
      </w:r>
      <w:r w:rsidR="00651DCE" w:rsidRPr="00EA4E1C">
        <w:rPr>
          <w:rFonts w:hint="cs"/>
          <w:color w:val="000000" w:themeColor="text1"/>
          <w:sz w:val="27"/>
          <w:rtl/>
        </w:rPr>
        <w:t>،</w:t>
      </w:r>
      <w:r w:rsidRPr="00EA4E1C">
        <w:rPr>
          <w:color w:val="000000" w:themeColor="text1"/>
          <w:sz w:val="27"/>
          <w:rtl/>
        </w:rPr>
        <w:t xml:space="preserve"> لكن</w:t>
      </w:r>
      <w:r w:rsidR="00651DCE" w:rsidRPr="00EA4E1C">
        <w:rPr>
          <w:rFonts w:hint="cs"/>
          <w:color w:val="000000" w:themeColor="text1"/>
          <w:sz w:val="27"/>
          <w:rtl/>
        </w:rPr>
        <w:t>ْ</w:t>
      </w:r>
      <w:r w:rsidRPr="00EA4E1C">
        <w:rPr>
          <w:color w:val="000000" w:themeColor="text1"/>
          <w:sz w:val="27"/>
          <w:rtl/>
        </w:rPr>
        <w:t xml:space="preserve"> تقدم أن المراد ترك كل</w:t>
      </w:r>
      <w:r w:rsidR="00651DCE" w:rsidRPr="00EA4E1C">
        <w:rPr>
          <w:rFonts w:hint="cs"/>
          <w:color w:val="000000" w:themeColor="text1"/>
          <w:sz w:val="27"/>
          <w:rtl/>
        </w:rPr>
        <w:t>ّ</w:t>
      </w:r>
      <w:r w:rsidRPr="00EA4E1C">
        <w:rPr>
          <w:color w:val="000000" w:themeColor="text1"/>
          <w:sz w:val="27"/>
          <w:rtl/>
        </w:rPr>
        <w:t xml:space="preserve"> ما يشغل عن صلاة الجمعة</w:t>
      </w:r>
      <w:r w:rsidR="00651DCE" w:rsidRPr="00EA4E1C">
        <w:rPr>
          <w:rFonts w:hint="cs"/>
          <w:color w:val="000000" w:themeColor="text1"/>
          <w:sz w:val="27"/>
          <w:rtl/>
        </w:rPr>
        <w:t xml:space="preserve">. </w:t>
      </w:r>
      <w:r w:rsidRPr="00EA4E1C">
        <w:rPr>
          <w:color w:val="000000" w:themeColor="text1"/>
          <w:sz w:val="27"/>
          <w:rtl/>
        </w:rPr>
        <w:t>وعلى هذا فابتغاء فضل الله مطلق عطيته</w:t>
      </w:r>
      <w:r w:rsidR="00651DCE" w:rsidRPr="00EA4E1C">
        <w:rPr>
          <w:rFonts w:hint="cs"/>
          <w:color w:val="000000" w:themeColor="text1"/>
          <w:sz w:val="27"/>
          <w:rtl/>
        </w:rPr>
        <w:t>؛</w:t>
      </w:r>
      <w:r w:rsidRPr="00EA4E1C">
        <w:rPr>
          <w:color w:val="000000" w:themeColor="text1"/>
          <w:sz w:val="27"/>
          <w:rtl/>
        </w:rPr>
        <w:t xml:space="preserve"> في التفر</w:t>
      </w:r>
      <w:r w:rsidR="00651DCE" w:rsidRPr="00EA4E1C">
        <w:rPr>
          <w:rFonts w:hint="cs"/>
          <w:color w:val="000000" w:themeColor="text1"/>
          <w:sz w:val="27"/>
          <w:rtl/>
        </w:rPr>
        <w:t>ُّ</w:t>
      </w:r>
      <w:r w:rsidRPr="00EA4E1C">
        <w:rPr>
          <w:color w:val="000000" w:themeColor="text1"/>
          <w:sz w:val="27"/>
          <w:rtl/>
        </w:rPr>
        <w:t>ق لطلب رزقه، بالبيع والشراء</w:t>
      </w:r>
      <w:r w:rsidR="00651DCE" w:rsidRPr="00EA4E1C">
        <w:rPr>
          <w:rFonts w:hint="cs"/>
          <w:color w:val="000000" w:themeColor="text1"/>
          <w:sz w:val="27"/>
          <w:rtl/>
        </w:rPr>
        <w:t>؛</w:t>
      </w:r>
      <w:r w:rsidRPr="00EA4E1C">
        <w:rPr>
          <w:color w:val="000000" w:themeColor="text1"/>
          <w:sz w:val="27"/>
          <w:rtl/>
        </w:rPr>
        <w:t xml:space="preserve"> وطلب ثوابه، بعيادة مريض، والسعي في حاجة مسلم، وزيارة أخ في الله، وحضور مجلس علم، ونحو ذلك</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جاء في رواية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أنه قال: «يكره السفر والسعي في الحوائج يوم الجمعة بكرة</w:t>
      </w:r>
      <w:r w:rsidR="00651DCE" w:rsidRPr="00EA4E1C">
        <w:rPr>
          <w:rFonts w:hint="cs"/>
          <w:color w:val="000000" w:themeColor="text1"/>
          <w:sz w:val="27"/>
          <w:rtl/>
        </w:rPr>
        <w:t>ً؛</w:t>
      </w:r>
      <w:r w:rsidRPr="00EA4E1C">
        <w:rPr>
          <w:color w:val="000000" w:themeColor="text1"/>
          <w:sz w:val="27"/>
          <w:rtl/>
        </w:rPr>
        <w:t xml:space="preserve"> من أجل الصلاة، فأما بعد الصلاة فجائز</w:t>
      </w:r>
      <w:r w:rsidR="00651DCE" w:rsidRPr="00EA4E1C">
        <w:rPr>
          <w:rFonts w:hint="cs"/>
          <w:color w:val="000000" w:themeColor="text1"/>
          <w:sz w:val="27"/>
          <w:rtl/>
        </w:rPr>
        <w:t>ٌ</w:t>
      </w:r>
      <w:r w:rsidRPr="00EA4E1C">
        <w:rPr>
          <w:color w:val="000000" w:themeColor="text1"/>
          <w:sz w:val="27"/>
          <w:rtl/>
        </w:rPr>
        <w:t xml:space="preserve"> يتبر</w:t>
      </w:r>
      <w:r w:rsidR="00651DCE" w:rsidRPr="00EA4E1C">
        <w:rPr>
          <w:rFonts w:hint="cs"/>
          <w:color w:val="000000" w:themeColor="text1"/>
          <w:sz w:val="27"/>
          <w:rtl/>
        </w:rPr>
        <w:t>َّ</w:t>
      </w:r>
      <w:r w:rsidRPr="00EA4E1C">
        <w:rPr>
          <w:color w:val="000000" w:themeColor="text1"/>
          <w:sz w:val="27"/>
          <w:rtl/>
        </w:rPr>
        <w:t>ك به»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ولم يكن متداولاً بين المسلمين في الماضي تعطيل أعمالهم يوم الجمعة</w:t>
      </w:r>
      <w:r w:rsidR="00651DCE" w:rsidRPr="00EA4E1C">
        <w:rPr>
          <w:rFonts w:hint="cs"/>
          <w:color w:val="000000" w:themeColor="text1"/>
          <w:sz w:val="27"/>
          <w:rtl/>
        </w:rPr>
        <w:t>.</w:t>
      </w:r>
      <w:r w:rsidRPr="00EA4E1C">
        <w:rPr>
          <w:color w:val="000000" w:themeColor="text1"/>
          <w:sz w:val="27"/>
          <w:rtl/>
        </w:rPr>
        <w:t xml:space="preserve"> يقول الدكتور سليمان بن علي الضحيان: لم يذكر في تاريخ المسلمين تخصيص يوم الجمعة أو سواه لترك العمل فيه والراحة</w:t>
      </w:r>
      <w:r w:rsidR="00651DCE" w:rsidRPr="00EA4E1C">
        <w:rPr>
          <w:rFonts w:hint="cs"/>
          <w:color w:val="000000" w:themeColor="text1"/>
          <w:sz w:val="27"/>
          <w:rtl/>
        </w:rPr>
        <w:t>.</w:t>
      </w:r>
      <w:r w:rsidRPr="00EA4E1C">
        <w:rPr>
          <w:color w:val="000000" w:themeColor="text1"/>
          <w:sz w:val="27"/>
          <w:rtl/>
        </w:rPr>
        <w:t xml:space="preserve"> ومن أوائل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ترك التدريس يوم الجمعة السبكي الشافعي، من علماء القرن الثامن الهجري</w:t>
      </w:r>
      <w:r w:rsidR="00651DCE" w:rsidRPr="00EA4E1C">
        <w:rPr>
          <w:rFonts w:hint="cs"/>
          <w:color w:val="000000" w:themeColor="text1"/>
          <w:sz w:val="27"/>
          <w:rtl/>
        </w:rPr>
        <w:t>.</w:t>
      </w:r>
      <w:r w:rsidRPr="00EA4E1C">
        <w:rPr>
          <w:color w:val="000000" w:themeColor="text1"/>
          <w:sz w:val="27"/>
          <w:rtl/>
        </w:rPr>
        <w:t xml:space="preserve"> وقد أنكر عليه بعض علماء مذهبه، ورأ</w:t>
      </w:r>
      <w:r w:rsidR="00651DCE" w:rsidRPr="00EA4E1C">
        <w:rPr>
          <w:rFonts w:hint="cs"/>
          <w:color w:val="000000" w:themeColor="text1"/>
          <w:sz w:val="27"/>
          <w:rtl/>
        </w:rPr>
        <w:t>َ</w:t>
      </w:r>
      <w:r w:rsidRPr="00EA4E1C">
        <w:rPr>
          <w:color w:val="000000" w:themeColor="text1"/>
          <w:sz w:val="27"/>
          <w:rtl/>
        </w:rPr>
        <w:t>و</w:t>
      </w:r>
      <w:r w:rsidR="00651DCE" w:rsidRPr="00EA4E1C">
        <w:rPr>
          <w:rFonts w:hint="cs"/>
          <w:color w:val="000000" w:themeColor="text1"/>
          <w:sz w:val="27"/>
          <w:rtl/>
        </w:rPr>
        <w:t>ْ</w:t>
      </w:r>
      <w:r w:rsidRPr="00EA4E1C">
        <w:rPr>
          <w:color w:val="000000" w:themeColor="text1"/>
          <w:sz w:val="27"/>
          <w:rtl/>
        </w:rPr>
        <w:t>ا أن فيه تشب</w:t>
      </w:r>
      <w:r w:rsidR="00651DCE" w:rsidRPr="00EA4E1C">
        <w:rPr>
          <w:rFonts w:hint="cs"/>
          <w:color w:val="000000" w:themeColor="text1"/>
          <w:sz w:val="27"/>
          <w:rtl/>
        </w:rPr>
        <w:t>ُّ</w:t>
      </w:r>
      <w:r w:rsidRPr="00EA4E1C">
        <w:rPr>
          <w:color w:val="000000" w:themeColor="text1"/>
          <w:sz w:val="27"/>
          <w:rtl/>
        </w:rPr>
        <w:t>هاً باليهود</w:t>
      </w:r>
      <w:r w:rsidR="00651DCE" w:rsidRPr="00EA4E1C">
        <w:rPr>
          <w:rFonts w:hint="cs"/>
          <w:color w:val="000000" w:themeColor="text1"/>
          <w:sz w:val="27"/>
          <w:rtl/>
        </w:rPr>
        <w:t>،</w:t>
      </w:r>
      <w:r w:rsidRPr="00EA4E1C">
        <w:rPr>
          <w:color w:val="000000" w:themeColor="text1"/>
          <w:sz w:val="27"/>
          <w:rtl/>
        </w:rPr>
        <w:t xml:space="preserve"> بتركهم العمل يوم السبت</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لكن</w:t>
      </w:r>
      <w:r w:rsidR="00651DCE" w:rsidRPr="00EA4E1C">
        <w:rPr>
          <w:rFonts w:hint="cs"/>
          <w:color w:val="000000" w:themeColor="text1"/>
          <w:sz w:val="27"/>
          <w:rtl/>
        </w:rPr>
        <w:t>ّ</w:t>
      </w:r>
      <w:r w:rsidRPr="00EA4E1C">
        <w:rPr>
          <w:color w:val="000000" w:themeColor="text1"/>
          <w:sz w:val="27"/>
          <w:rtl/>
        </w:rPr>
        <w:t xml:space="preserve"> المتعارف عليه الآن في جميع المجتمعات البشري</w:t>
      </w:r>
      <w:r w:rsidR="00651DCE" w:rsidRPr="00EA4E1C">
        <w:rPr>
          <w:rFonts w:hint="cs"/>
          <w:color w:val="000000" w:themeColor="text1"/>
          <w:sz w:val="27"/>
          <w:rtl/>
        </w:rPr>
        <w:t>ّ</w:t>
      </w:r>
      <w:r w:rsidRPr="00EA4E1C">
        <w:rPr>
          <w:color w:val="000000" w:themeColor="text1"/>
          <w:sz w:val="27"/>
          <w:rtl/>
        </w:rPr>
        <w:t>ة تخصيص يوم</w:t>
      </w:r>
      <w:r w:rsidR="00651DCE" w:rsidRPr="00EA4E1C">
        <w:rPr>
          <w:rFonts w:hint="cs"/>
          <w:color w:val="000000" w:themeColor="text1"/>
          <w:sz w:val="27"/>
          <w:rtl/>
        </w:rPr>
        <w:t>ٍ</w:t>
      </w:r>
      <w:r w:rsidRPr="00EA4E1C">
        <w:rPr>
          <w:color w:val="000000" w:themeColor="text1"/>
          <w:sz w:val="27"/>
          <w:rtl/>
        </w:rPr>
        <w:t xml:space="preserve"> أو يومين </w:t>
      </w:r>
      <w:r w:rsidRPr="00EA4E1C">
        <w:rPr>
          <w:color w:val="000000" w:themeColor="text1"/>
          <w:sz w:val="27"/>
          <w:rtl/>
        </w:rPr>
        <w:lastRenderedPageBreak/>
        <w:t>كعطلة أسبوعية، يرتاح فيها الإنسان من عناء برنامجه اليومي الدائم في الدراسة والعمل، لتكون فرصة لتجديد النشاط الذهني والنفسي، ولإتاحة المجال لأداء سائر المهام والاهتمامات المختلفة للإنسان.</w:t>
      </w:r>
    </w:p>
    <w:p w:rsidR="00DF3DA8" w:rsidRPr="00EA4E1C" w:rsidRDefault="00DF3DA8" w:rsidP="00651DCE">
      <w:pPr>
        <w:pStyle w:val="afff2"/>
        <w:rPr>
          <w:color w:val="000000" w:themeColor="text1"/>
          <w:sz w:val="27"/>
          <w:rtl/>
        </w:rPr>
      </w:pPr>
      <w:r w:rsidRPr="00EA4E1C">
        <w:rPr>
          <w:color w:val="000000" w:themeColor="text1"/>
          <w:sz w:val="27"/>
          <w:rtl/>
        </w:rPr>
        <w:t>ومن الطبيعي أن تختار المجتمعات الإسلامية لعطلتها الأسبوعية يوم الجمعة، كما اختار اليهود يوم السبت، واختار المسيحيون يوم الأحد</w:t>
      </w:r>
      <w:r w:rsidR="00651DCE" w:rsidRPr="00EA4E1C">
        <w:rPr>
          <w:rFonts w:hint="cs"/>
          <w:color w:val="000000" w:themeColor="text1"/>
          <w:sz w:val="27"/>
          <w:rtl/>
        </w:rPr>
        <w:t>؛</w:t>
      </w:r>
      <w:r w:rsidRPr="00EA4E1C">
        <w:rPr>
          <w:color w:val="000000" w:themeColor="text1"/>
          <w:sz w:val="27"/>
          <w:rtl/>
        </w:rPr>
        <w:t xml:space="preserve"> انطلاقاً من النظرة الدينية المختلفة بين هذه الديانات حول تحديد اليوم المقد</w:t>
      </w:r>
      <w:r w:rsidR="00651DCE" w:rsidRPr="00EA4E1C">
        <w:rPr>
          <w:rFonts w:hint="cs"/>
          <w:color w:val="000000" w:themeColor="text1"/>
          <w:sz w:val="27"/>
          <w:rtl/>
        </w:rPr>
        <w:t>َّ</w:t>
      </w:r>
      <w:r w:rsidRPr="00EA4E1C">
        <w:rPr>
          <w:color w:val="000000" w:themeColor="text1"/>
          <w:sz w:val="27"/>
          <w:rtl/>
        </w:rPr>
        <w:t>س في الأسبوع.</w:t>
      </w:r>
    </w:p>
    <w:p w:rsidR="00DF3DA8" w:rsidRPr="00EA4E1C" w:rsidRDefault="00DF3DA8" w:rsidP="00DF3DA8">
      <w:pPr>
        <w:pStyle w:val="afff2"/>
        <w:rPr>
          <w:color w:val="000000" w:themeColor="text1"/>
          <w:sz w:val="27"/>
          <w:rtl/>
        </w:rPr>
      </w:pPr>
      <w:r w:rsidRPr="00EA4E1C">
        <w:rPr>
          <w:color w:val="000000" w:themeColor="text1"/>
          <w:sz w:val="27"/>
          <w:rtl/>
        </w:rPr>
        <w:t>لقد أو</w:t>
      </w:r>
      <w:r w:rsidR="00651DCE" w:rsidRPr="00EA4E1C">
        <w:rPr>
          <w:rFonts w:hint="cs"/>
          <w:color w:val="000000" w:themeColor="text1"/>
          <w:sz w:val="27"/>
          <w:rtl/>
        </w:rPr>
        <w:t>ْ</w:t>
      </w:r>
      <w:r w:rsidRPr="00EA4E1C">
        <w:rPr>
          <w:color w:val="000000" w:themeColor="text1"/>
          <w:sz w:val="27"/>
          <w:rtl/>
        </w:rPr>
        <w:t>ل</w:t>
      </w:r>
      <w:r w:rsidR="00651DCE" w:rsidRPr="00EA4E1C">
        <w:rPr>
          <w:rFonts w:hint="cs"/>
          <w:color w:val="000000" w:themeColor="text1"/>
          <w:sz w:val="27"/>
          <w:rtl/>
        </w:rPr>
        <w:t>َ</w:t>
      </w:r>
      <w:r w:rsidRPr="00EA4E1C">
        <w:rPr>
          <w:color w:val="000000" w:themeColor="text1"/>
          <w:sz w:val="27"/>
          <w:rtl/>
        </w:rPr>
        <w:t>ت</w:t>
      </w:r>
      <w:r w:rsidR="00651DCE" w:rsidRPr="00EA4E1C">
        <w:rPr>
          <w:rFonts w:hint="cs"/>
          <w:color w:val="000000" w:themeColor="text1"/>
          <w:sz w:val="27"/>
          <w:rtl/>
        </w:rPr>
        <w:t>ْ</w:t>
      </w:r>
      <w:r w:rsidRPr="00EA4E1C">
        <w:rPr>
          <w:color w:val="000000" w:themeColor="text1"/>
          <w:sz w:val="27"/>
          <w:rtl/>
        </w:rPr>
        <w:t xml:space="preserve"> التوجيهات الإسلامية يوم الجمعة اهتماماً عظيماً، وجاءت النصوص الكثيرة التي تؤك</w:t>
      </w:r>
      <w:r w:rsidR="00651DCE" w:rsidRPr="00EA4E1C">
        <w:rPr>
          <w:rFonts w:hint="cs"/>
          <w:color w:val="000000" w:themeColor="text1"/>
          <w:sz w:val="27"/>
          <w:rtl/>
        </w:rPr>
        <w:t>ِّ</w:t>
      </w:r>
      <w:r w:rsidRPr="00EA4E1C">
        <w:rPr>
          <w:color w:val="000000" w:themeColor="text1"/>
          <w:sz w:val="27"/>
          <w:rtl/>
        </w:rPr>
        <w:t>د على استثمار ساعات يوم الجمعة في صالح الأعمال، وتضع أمام المسلم مختلف البرامج التي تخدم تكامله الروحي، وجماله الماد</w:t>
      </w:r>
      <w:r w:rsidR="00651DCE" w:rsidRPr="00EA4E1C">
        <w:rPr>
          <w:rFonts w:hint="cs"/>
          <w:color w:val="000000" w:themeColor="text1"/>
          <w:sz w:val="27"/>
          <w:rtl/>
        </w:rPr>
        <w:t>ّ</w:t>
      </w:r>
      <w:r w:rsidRPr="00EA4E1C">
        <w:rPr>
          <w:color w:val="000000" w:themeColor="text1"/>
          <w:sz w:val="27"/>
          <w:rtl/>
        </w:rPr>
        <w:t>ي، وتواصله الاجتماعي، وسعادته الأ</w:t>
      </w:r>
      <w:r w:rsidR="00651DCE" w:rsidRPr="00EA4E1C">
        <w:rPr>
          <w:rFonts w:hint="cs"/>
          <w:color w:val="000000" w:themeColor="text1"/>
          <w:sz w:val="27"/>
          <w:rtl/>
        </w:rPr>
        <w:t>ُ</w:t>
      </w:r>
      <w:r w:rsidRPr="00EA4E1C">
        <w:rPr>
          <w:color w:val="000000" w:themeColor="text1"/>
          <w:sz w:val="27"/>
          <w:rtl/>
        </w:rPr>
        <w:t>س</w:t>
      </w:r>
      <w:r w:rsidR="00651DCE" w:rsidRPr="00EA4E1C">
        <w:rPr>
          <w:rFonts w:hint="cs"/>
          <w:color w:val="000000" w:themeColor="text1"/>
          <w:sz w:val="27"/>
          <w:rtl/>
        </w:rPr>
        <w:t>َ</w:t>
      </w:r>
      <w:r w:rsidRPr="00EA4E1C">
        <w:rPr>
          <w:color w:val="000000" w:themeColor="text1"/>
          <w:sz w:val="27"/>
          <w:rtl/>
        </w:rPr>
        <w:t>رية، وتقد</w:t>
      </w:r>
      <w:r w:rsidR="00651DCE" w:rsidRPr="00EA4E1C">
        <w:rPr>
          <w:rFonts w:hint="cs"/>
          <w:color w:val="000000" w:themeColor="text1"/>
          <w:sz w:val="27"/>
          <w:rtl/>
        </w:rPr>
        <w:t>ّ</w:t>
      </w:r>
      <w:r w:rsidRPr="00EA4E1C">
        <w:rPr>
          <w:color w:val="000000" w:themeColor="text1"/>
          <w:sz w:val="27"/>
          <w:rtl/>
        </w:rPr>
        <w:t>مه المعرفي.</w:t>
      </w:r>
    </w:p>
    <w:p w:rsidR="00DF3DA8" w:rsidRPr="00EA4E1C" w:rsidRDefault="00DF3DA8" w:rsidP="00651DCE">
      <w:pPr>
        <w:pStyle w:val="afff2"/>
        <w:rPr>
          <w:color w:val="000000" w:themeColor="text1"/>
          <w:sz w:val="27"/>
          <w:rtl/>
        </w:rPr>
      </w:pPr>
      <w:r w:rsidRPr="00EA4E1C">
        <w:rPr>
          <w:color w:val="000000" w:themeColor="text1"/>
          <w:sz w:val="27"/>
          <w:rtl/>
        </w:rPr>
        <w:t>وتوحي هذه النصوص والبرامج بأن يوم الجمعة يجب أن يكون يوم نشاط</w:t>
      </w:r>
      <w:r w:rsidR="00651DCE" w:rsidRPr="00EA4E1C">
        <w:rPr>
          <w:rFonts w:hint="cs"/>
          <w:color w:val="000000" w:themeColor="text1"/>
          <w:sz w:val="27"/>
          <w:rtl/>
        </w:rPr>
        <w:t>ٍ</w:t>
      </w:r>
      <w:r w:rsidRPr="00EA4E1C">
        <w:rPr>
          <w:color w:val="000000" w:themeColor="text1"/>
          <w:sz w:val="27"/>
          <w:rtl/>
        </w:rPr>
        <w:t xml:space="preserve"> مكثَّف، وجهد مضاعَف</w:t>
      </w:r>
      <w:r w:rsidR="00651DCE" w:rsidRPr="00EA4E1C">
        <w:rPr>
          <w:rFonts w:hint="cs"/>
          <w:color w:val="000000" w:themeColor="text1"/>
          <w:sz w:val="27"/>
          <w:rtl/>
        </w:rPr>
        <w:t>؛</w:t>
      </w:r>
      <w:r w:rsidRPr="00EA4E1C">
        <w:rPr>
          <w:color w:val="000000" w:themeColor="text1"/>
          <w:sz w:val="27"/>
          <w:rtl/>
        </w:rPr>
        <w:t xml:space="preserve"> لخدمة الأبعاد المختلفة في شخصية الإنسان وحياته، وأن الذين يت</w:t>
      </w:r>
      <w:r w:rsidR="00651DCE" w:rsidRPr="00EA4E1C">
        <w:rPr>
          <w:rFonts w:hint="cs"/>
          <w:color w:val="000000" w:themeColor="text1"/>
          <w:sz w:val="27"/>
          <w:rtl/>
        </w:rPr>
        <w:t>ّ</w:t>
      </w:r>
      <w:r w:rsidRPr="00EA4E1C">
        <w:rPr>
          <w:color w:val="000000" w:themeColor="text1"/>
          <w:sz w:val="27"/>
          <w:rtl/>
        </w:rPr>
        <w:t>خذونه يوم كسل</w:t>
      </w:r>
      <w:r w:rsidR="00651DCE" w:rsidRPr="00EA4E1C">
        <w:rPr>
          <w:rFonts w:hint="cs"/>
          <w:color w:val="000000" w:themeColor="text1"/>
          <w:sz w:val="27"/>
          <w:rtl/>
        </w:rPr>
        <w:t>ٍ</w:t>
      </w:r>
      <w:r w:rsidRPr="00EA4E1C">
        <w:rPr>
          <w:color w:val="000000" w:themeColor="text1"/>
          <w:sz w:val="27"/>
          <w:rtl/>
        </w:rPr>
        <w:t xml:space="preserve"> وتقاعس يحرمون فيه أنفسهم من خير</w:t>
      </w:r>
      <w:r w:rsidR="00651DCE" w:rsidRPr="00EA4E1C">
        <w:rPr>
          <w:rFonts w:hint="cs"/>
          <w:color w:val="000000" w:themeColor="text1"/>
          <w:sz w:val="27"/>
          <w:rtl/>
        </w:rPr>
        <w:t>ٍ</w:t>
      </w:r>
      <w:r w:rsidRPr="00EA4E1C">
        <w:rPr>
          <w:color w:val="000000" w:themeColor="text1"/>
          <w:sz w:val="27"/>
          <w:rtl/>
        </w:rPr>
        <w:t xml:space="preserve"> كثير، ويخسرون أغلى وأثمن الأوقات.</w:t>
      </w:r>
    </w:p>
    <w:p w:rsidR="00DF3DA8" w:rsidRPr="00EA4E1C" w:rsidRDefault="00DF3DA8" w:rsidP="00651DCE">
      <w:pPr>
        <w:pStyle w:val="afff2"/>
        <w:rPr>
          <w:color w:val="000000" w:themeColor="text1"/>
          <w:sz w:val="27"/>
          <w:rtl/>
        </w:rPr>
      </w:pPr>
      <w:r w:rsidRPr="00EA4E1C">
        <w:rPr>
          <w:color w:val="000000" w:themeColor="text1"/>
          <w:sz w:val="27"/>
          <w:rtl/>
        </w:rPr>
        <w:t>إن أجر وثواب الأعمال الصالحة يكون مضاعفاً عند الله تعالى يوم الجمعة</w:t>
      </w:r>
      <w:r w:rsidR="00651DCE" w:rsidRPr="00EA4E1C">
        <w:rPr>
          <w:rFonts w:hint="cs"/>
          <w:color w:val="000000" w:themeColor="text1"/>
          <w:sz w:val="27"/>
          <w:rtl/>
        </w:rPr>
        <w:t>،</w:t>
      </w:r>
      <w:r w:rsidRPr="00EA4E1C">
        <w:rPr>
          <w:color w:val="000000" w:themeColor="text1"/>
          <w:sz w:val="27"/>
          <w:rtl/>
        </w:rPr>
        <w:t xml:space="preserve"> كما أن أعمال السوء والشر</w:t>
      </w:r>
      <w:r w:rsidR="00651DCE" w:rsidRPr="00EA4E1C">
        <w:rPr>
          <w:rFonts w:hint="cs"/>
          <w:color w:val="000000" w:themeColor="text1"/>
          <w:sz w:val="27"/>
          <w:rtl/>
        </w:rPr>
        <w:t>ّ</w:t>
      </w:r>
      <w:r w:rsidRPr="00EA4E1C">
        <w:rPr>
          <w:color w:val="000000" w:themeColor="text1"/>
          <w:sz w:val="27"/>
          <w:rtl/>
        </w:rPr>
        <w:t xml:space="preserve"> فيه توجب مضاعفة غضب الله وعذابه، حسب ما ورد في نصوص كثيرة</w:t>
      </w:r>
      <w:r w:rsidR="00651DCE" w:rsidRPr="00EA4E1C">
        <w:rPr>
          <w:rFonts w:hint="cs"/>
          <w:color w:val="000000" w:themeColor="text1"/>
          <w:sz w:val="27"/>
          <w:rtl/>
        </w:rPr>
        <w:t>؛</w:t>
      </w:r>
      <w:r w:rsidRPr="00EA4E1C">
        <w:rPr>
          <w:color w:val="000000" w:themeColor="text1"/>
          <w:sz w:val="27"/>
          <w:rtl/>
        </w:rPr>
        <w:t xml:space="preserve"> وذلك بهدف دفع الإنسان المسلم وتشويقه لأداء المزيد من أعمال الخير والصلاح في هذا اليوم المبارك، وتحذيره من الاقتراب من أي</w:t>
      </w:r>
      <w:r w:rsidR="00651DCE" w:rsidRPr="00EA4E1C">
        <w:rPr>
          <w:rFonts w:hint="cs"/>
          <w:color w:val="000000" w:themeColor="text1"/>
          <w:sz w:val="27"/>
          <w:rtl/>
        </w:rPr>
        <w:t>ّ</w:t>
      </w:r>
      <w:r w:rsidRPr="00EA4E1C">
        <w:rPr>
          <w:color w:val="000000" w:themeColor="text1"/>
          <w:sz w:val="27"/>
          <w:rtl/>
        </w:rPr>
        <w:t xml:space="preserve"> ذنب</w:t>
      </w:r>
      <w:r w:rsidR="00651DCE" w:rsidRPr="00EA4E1C">
        <w:rPr>
          <w:rFonts w:hint="cs"/>
          <w:color w:val="000000" w:themeColor="text1"/>
          <w:sz w:val="27"/>
          <w:rtl/>
        </w:rPr>
        <w:t>ٍ</w:t>
      </w:r>
      <w:r w:rsidRPr="00EA4E1C">
        <w:rPr>
          <w:color w:val="000000" w:themeColor="text1"/>
          <w:sz w:val="27"/>
          <w:rtl/>
        </w:rPr>
        <w:t xml:space="preserve"> أو معصية.</w:t>
      </w:r>
    </w:p>
    <w:p w:rsidR="00DF3DA8" w:rsidRPr="00EA4E1C" w:rsidRDefault="00DF3DA8" w:rsidP="00651DCE">
      <w:pPr>
        <w:pStyle w:val="afff2"/>
        <w:rPr>
          <w:color w:val="000000" w:themeColor="text1"/>
          <w:sz w:val="27"/>
          <w:rtl/>
        </w:rPr>
      </w:pPr>
      <w:r w:rsidRPr="00EA4E1C">
        <w:rPr>
          <w:color w:val="000000" w:themeColor="text1"/>
          <w:sz w:val="27"/>
          <w:rtl/>
        </w:rPr>
        <w:t>روى أبو هريرة عن النبي</w:t>
      </w:r>
      <w:r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أنه قال: «تضاعف الحسنات يوم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عن الإمام محمد الباقر</w:t>
      </w:r>
      <w:r w:rsidR="0040124D" w:rsidRPr="00EA4E1C">
        <w:rPr>
          <w:rFonts w:ascii="Mosawi" w:hAnsi="Mosawi" w:cs="Mosawi"/>
          <w:color w:val="000000" w:themeColor="text1"/>
          <w:szCs w:val="26"/>
          <w:rtl/>
        </w:rPr>
        <w:t>×</w:t>
      </w:r>
      <w:r w:rsidRPr="00EA4E1C">
        <w:rPr>
          <w:color w:val="000000" w:themeColor="text1"/>
          <w:sz w:val="27"/>
          <w:rtl/>
        </w:rPr>
        <w:t xml:space="preserve"> أنه قال: «الخير والشر</w:t>
      </w:r>
      <w:r w:rsidR="00651DCE" w:rsidRPr="00EA4E1C">
        <w:rPr>
          <w:rFonts w:hint="cs"/>
          <w:color w:val="000000" w:themeColor="text1"/>
          <w:sz w:val="27"/>
          <w:rtl/>
        </w:rPr>
        <w:t>ّ</w:t>
      </w:r>
      <w:r w:rsidRPr="00EA4E1C">
        <w:rPr>
          <w:color w:val="000000" w:themeColor="text1"/>
          <w:sz w:val="27"/>
          <w:rtl/>
        </w:rPr>
        <w:t xml:space="preserve"> يضاعف في يوم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وعنه أيضاً</w:t>
      </w:r>
      <w:r w:rsidR="0040124D" w:rsidRPr="00EA4E1C">
        <w:rPr>
          <w:rFonts w:ascii="Mosawi" w:hAnsi="Mosawi" w:cs="Mosawi"/>
          <w:color w:val="000000" w:themeColor="text1"/>
          <w:szCs w:val="26"/>
          <w:rtl/>
        </w:rPr>
        <w:t>×</w:t>
      </w:r>
      <w:r w:rsidRPr="00EA4E1C">
        <w:rPr>
          <w:color w:val="000000" w:themeColor="text1"/>
          <w:sz w:val="27"/>
          <w:rtl/>
        </w:rPr>
        <w:t>: «إن الأعمال تضاعف يوم الجمعة، فأ</w:t>
      </w:r>
      <w:r w:rsidR="00651DCE" w:rsidRPr="00EA4E1C">
        <w:rPr>
          <w:rFonts w:hint="cs"/>
          <w:color w:val="000000" w:themeColor="text1"/>
          <w:sz w:val="27"/>
          <w:rtl/>
        </w:rPr>
        <w:t>َ</w:t>
      </w:r>
      <w:r w:rsidRPr="00EA4E1C">
        <w:rPr>
          <w:color w:val="000000" w:themeColor="text1"/>
          <w:sz w:val="27"/>
          <w:rtl/>
        </w:rPr>
        <w:t>ك</w:t>
      </w:r>
      <w:r w:rsidR="00651DCE" w:rsidRPr="00EA4E1C">
        <w:rPr>
          <w:rFonts w:hint="cs"/>
          <w:color w:val="000000" w:themeColor="text1"/>
          <w:sz w:val="27"/>
          <w:rtl/>
        </w:rPr>
        <w:t>ْ</w:t>
      </w:r>
      <w:r w:rsidRPr="00EA4E1C">
        <w:rPr>
          <w:color w:val="000000" w:themeColor="text1"/>
          <w:sz w:val="27"/>
          <w:rtl/>
        </w:rPr>
        <w:t>ث</w:t>
      </w:r>
      <w:r w:rsidR="00651DCE" w:rsidRPr="00EA4E1C">
        <w:rPr>
          <w:rFonts w:hint="cs"/>
          <w:color w:val="000000" w:themeColor="text1"/>
          <w:sz w:val="27"/>
          <w:rtl/>
        </w:rPr>
        <w:t>ِ</w:t>
      </w:r>
      <w:r w:rsidRPr="00EA4E1C">
        <w:rPr>
          <w:color w:val="000000" w:themeColor="text1"/>
          <w:sz w:val="27"/>
          <w:rtl/>
        </w:rPr>
        <w:t>روا فيه من الصلاة والصدقة»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7"/>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rPr>
          <w:color w:val="000000" w:themeColor="text1"/>
          <w:sz w:val="27"/>
          <w:rtl/>
        </w:rPr>
      </w:pPr>
      <w:r w:rsidRPr="00EA4E1C">
        <w:rPr>
          <w:color w:val="000000" w:themeColor="text1"/>
          <w:sz w:val="27"/>
          <w:rtl/>
        </w:rPr>
        <w:t>وعن الإمام علي</w:t>
      </w:r>
      <w:r w:rsidR="00651DCE" w:rsidRPr="00EA4E1C">
        <w:rPr>
          <w:rFonts w:hint="cs"/>
          <w:color w:val="000000" w:themeColor="text1"/>
          <w:sz w:val="27"/>
          <w:rtl/>
        </w:rPr>
        <w:t>ّ</w:t>
      </w:r>
      <w:r w:rsidRPr="00EA4E1C">
        <w:rPr>
          <w:color w:val="000000" w:themeColor="text1"/>
          <w:sz w:val="27"/>
          <w:rtl/>
        </w:rPr>
        <w:t xml:space="preserve"> الرضا</w:t>
      </w:r>
      <w:r w:rsidR="0040124D" w:rsidRPr="00EA4E1C">
        <w:rPr>
          <w:rFonts w:ascii="Mosawi" w:hAnsi="Mosawi" w:cs="Mosawi"/>
          <w:color w:val="000000" w:themeColor="text1"/>
          <w:sz w:val="26"/>
          <w:szCs w:val="26"/>
          <w:rtl/>
        </w:rPr>
        <w:t>×</w:t>
      </w:r>
      <w:r w:rsidRPr="00EA4E1C">
        <w:rPr>
          <w:color w:val="000000" w:themeColor="text1"/>
          <w:sz w:val="27"/>
          <w:rtl/>
        </w:rPr>
        <w:t xml:space="preserve">: </w:t>
      </w:r>
      <w:r w:rsidRPr="00EA4E1C">
        <w:rPr>
          <w:rStyle w:val="Charf9"/>
          <w:color w:val="000000" w:themeColor="text1"/>
          <w:sz w:val="27"/>
          <w:rtl/>
        </w:rPr>
        <w:t>«</w:t>
      </w:r>
      <w:r w:rsidRPr="00EA4E1C">
        <w:rPr>
          <w:color w:val="000000" w:themeColor="text1"/>
          <w:sz w:val="27"/>
          <w:rtl/>
        </w:rPr>
        <w:t>اعل</w:t>
      </w:r>
      <w:r w:rsidR="00651DCE" w:rsidRPr="00EA4E1C">
        <w:rPr>
          <w:rFonts w:hint="cs"/>
          <w:color w:val="000000" w:themeColor="text1"/>
          <w:sz w:val="27"/>
          <w:rtl/>
        </w:rPr>
        <w:t>َ</w:t>
      </w:r>
      <w:r w:rsidRPr="00EA4E1C">
        <w:rPr>
          <w:color w:val="000000" w:themeColor="text1"/>
          <w:sz w:val="27"/>
          <w:rtl/>
        </w:rPr>
        <w:t>م</w:t>
      </w:r>
      <w:r w:rsidR="00651DCE" w:rsidRPr="00EA4E1C">
        <w:rPr>
          <w:rFonts w:hint="cs"/>
          <w:color w:val="000000" w:themeColor="text1"/>
          <w:sz w:val="27"/>
          <w:rtl/>
        </w:rPr>
        <w:t>ْ،</w:t>
      </w:r>
      <w:r w:rsidRPr="00EA4E1C">
        <w:rPr>
          <w:color w:val="000000" w:themeColor="text1"/>
          <w:sz w:val="27"/>
          <w:rtl/>
        </w:rPr>
        <w:t xml:space="preserve"> يرحمك الله</w:t>
      </w:r>
      <w:r w:rsidR="00651DCE" w:rsidRPr="00EA4E1C">
        <w:rPr>
          <w:rFonts w:hint="cs"/>
          <w:color w:val="000000" w:themeColor="text1"/>
          <w:sz w:val="27"/>
          <w:rtl/>
        </w:rPr>
        <w:t>،</w:t>
      </w:r>
      <w:r w:rsidRPr="00EA4E1C">
        <w:rPr>
          <w:color w:val="000000" w:themeColor="text1"/>
          <w:sz w:val="27"/>
          <w:rtl/>
        </w:rPr>
        <w:t xml:space="preserve"> أن الله تبارك وتعالى فضّ</w:t>
      </w:r>
      <w:r w:rsidR="00651DCE" w:rsidRPr="00EA4E1C">
        <w:rPr>
          <w:rFonts w:hint="cs"/>
          <w:color w:val="000000" w:themeColor="text1"/>
          <w:sz w:val="27"/>
          <w:rtl/>
        </w:rPr>
        <w:t>َ</w:t>
      </w:r>
      <w:r w:rsidRPr="00EA4E1C">
        <w:rPr>
          <w:color w:val="000000" w:themeColor="text1"/>
          <w:sz w:val="27"/>
          <w:rtl/>
        </w:rPr>
        <w:t>ل يوم الجمعة وليلته على سائر الأيام، فضاعف فيه الحسنات لعاملها، والسيئات على مقترفها</w:t>
      </w:r>
      <w:r w:rsidRPr="00EA4E1C">
        <w:rPr>
          <w:rStyle w:val="Charf9"/>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وعن أبان، عن أبي عبد الله جعفر الصادق</w:t>
      </w:r>
      <w:r w:rsidR="0040124D" w:rsidRPr="00EA4E1C">
        <w:rPr>
          <w:rFonts w:ascii="Mosawi" w:hAnsi="Mosawi" w:cs="Mosawi"/>
          <w:color w:val="000000" w:themeColor="text1"/>
          <w:szCs w:val="26"/>
          <w:rtl/>
        </w:rPr>
        <w:t>×</w:t>
      </w:r>
      <w:r w:rsidR="00651DCE" w:rsidRPr="00EA4E1C">
        <w:rPr>
          <w:rFonts w:hint="cs"/>
          <w:color w:val="000000" w:themeColor="text1"/>
          <w:sz w:val="27"/>
          <w:rtl/>
        </w:rPr>
        <w:t>، أنّه</w:t>
      </w:r>
      <w:r w:rsidRPr="00EA4E1C">
        <w:rPr>
          <w:color w:val="000000" w:themeColor="text1"/>
          <w:sz w:val="27"/>
          <w:rtl/>
        </w:rPr>
        <w:t xml:space="preserve"> قال: «إن للجمعة حق</w:t>
      </w:r>
      <w:r w:rsidR="00651DCE" w:rsidRPr="00EA4E1C">
        <w:rPr>
          <w:rFonts w:hint="cs"/>
          <w:color w:val="000000" w:themeColor="text1"/>
          <w:sz w:val="27"/>
          <w:rtl/>
        </w:rPr>
        <w:t>ّ</w:t>
      </w:r>
      <w:r w:rsidRPr="00EA4E1C">
        <w:rPr>
          <w:color w:val="000000" w:themeColor="text1"/>
          <w:sz w:val="27"/>
          <w:rtl/>
        </w:rPr>
        <w:t xml:space="preserve">اً وحرمة، </w:t>
      </w:r>
      <w:r w:rsidRPr="00EA4E1C">
        <w:rPr>
          <w:color w:val="000000" w:themeColor="text1"/>
          <w:sz w:val="27"/>
          <w:rtl/>
        </w:rPr>
        <w:lastRenderedPageBreak/>
        <w:t>فإي</w:t>
      </w:r>
      <w:r w:rsidR="00651DCE" w:rsidRPr="00EA4E1C">
        <w:rPr>
          <w:rFonts w:hint="cs"/>
          <w:color w:val="000000" w:themeColor="text1"/>
          <w:sz w:val="27"/>
          <w:rtl/>
        </w:rPr>
        <w:t>ّ</w:t>
      </w:r>
      <w:r w:rsidRPr="00EA4E1C">
        <w:rPr>
          <w:color w:val="000000" w:themeColor="text1"/>
          <w:sz w:val="27"/>
          <w:rtl/>
        </w:rPr>
        <w:t>اك أن تضيّ</w:t>
      </w:r>
      <w:r w:rsidR="00651DCE" w:rsidRPr="00EA4E1C">
        <w:rPr>
          <w:rFonts w:hint="cs"/>
          <w:color w:val="000000" w:themeColor="text1"/>
          <w:sz w:val="27"/>
          <w:rtl/>
        </w:rPr>
        <w:t>ِ</w:t>
      </w:r>
      <w:r w:rsidRPr="00EA4E1C">
        <w:rPr>
          <w:color w:val="000000" w:themeColor="text1"/>
          <w:sz w:val="27"/>
          <w:rtl/>
        </w:rPr>
        <w:t>ع أو تقصّ</w:t>
      </w:r>
      <w:r w:rsidR="00651DCE" w:rsidRPr="00EA4E1C">
        <w:rPr>
          <w:rFonts w:hint="cs"/>
          <w:color w:val="000000" w:themeColor="text1"/>
          <w:sz w:val="27"/>
          <w:rtl/>
        </w:rPr>
        <w:t>ِ</w:t>
      </w:r>
      <w:r w:rsidRPr="00EA4E1C">
        <w:rPr>
          <w:color w:val="000000" w:themeColor="text1"/>
          <w:sz w:val="27"/>
          <w:rtl/>
        </w:rPr>
        <w:t>ر في شيء من عبادة الله</w:t>
      </w:r>
      <w:r w:rsidR="00651DCE" w:rsidRPr="00EA4E1C">
        <w:rPr>
          <w:rFonts w:hint="cs"/>
          <w:color w:val="000000" w:themeColor="text1"/>
          <w:sz w:val="27"/>
          <w:rtl/>
        </w:rPr>
        <w:t>،</w:t>
      </w:r>
      <w:r w:rsidRPr="00EA4E1C">
        <w:rPr>
          <w:color w:val="000000" w:themeColor="text1"/>
          <w:sz w:val="27"/>
          <w:rtl/>
        </w:rPr>
        <w:t xml:space="preserve"> والتقر</w:t>
      </w:r>
      <w:r w:rsidR="00651DCE" w:rsidRPr="00EA4E1C">
        <w:rPr>
          <w:rFonts w:hint="cs"/>
          <w:color w:val="000000" w:themeColor="text1"/>
          <w:sz w:val="27"/>
          <w:rtl/>
        </w:rPr>
        <w:t>ُّ</w:t>
      </w:r>
      <w:r w:rsidRPr="00EA4E1C">
        <w:rPr>
          <w:color w:val="000000" w:themeColor="text1"/>
          <w:sz w:val="27"/>
          <w:rtl/>
        </w:rPr>
        <w:t>ب إليه بالعمل الصالح، وترك المحارم كل</w:t>
      </w:r>
      <w:r w:rsidR="00651DCE" w:rsidRPr="00EA4E1C">
        <w:rPr>
          <w:rFonts w:hint="cs"/>
          <w:color w:val="000000" w:themeColor="text1"/>
          <w:sz w:val="27"/>
          <w:rtl/>
        </w:rPr>
        <w:t>ِّ</w:t>
      </w:r>
      <w:r w:rsidRPr="00EA4E1C">
        <w:rPr>
          <w:color w:val="000000" w:themeColor="text1"/>
          <w:sz w:val="27"/>
          <w:rtl/>
        </w:rPr>
        <w:t>ها</w:t>
      </w:r>
      <w:r w:rsidR="00651DCE" w:rsidRPr="00EA4E1C">
        <w:rPr>
          <w:rFonts w:hint="cs"/>
          <w:color w:val="000000" w:themeColor="text1"/>
          <w:sz w:val="27"/>
          <w:rtl/>
        </w:rPr>
        <w:t>؛</w:t>
      </w:r>
      <w:r w:rsidRPr="00EA4E1C">
        <w:rPr>
          <w:color w:val="000000" w:themeColor="text1"/>
          <w:sz w:val="27"/>
          <w:rtl/>
        </w:rPr>
        <w:t xml:space="preserve"> فإن الله يضاعف فيه الحسنات، ويمحو فيه السيئات، ويرفع فيه الدرجات»</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1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وقد تنو</w:t>
      </w:r>
      <w:r w:rsidR="00651DCE" w:rsidRPr="00EA4E1C">
        <w:rPr>
          <w:rFonts w:hint="cs"/>
          <w:color w:val="000000" w:themeColor="text1"/>
          <w:sz w:val="27"/>
          <w:rtl/>
        </w:rPr>
        <w:t>َّ</w:t>
      </w:r>
      <w:r w:rsidRPr="00EA4E1C">
        <w:rPr>
          <w:color w:val="000000" w:themeColor="text1"/>
          <w:sz w:val="27"/>
          <w:rtl/>
        </w:rPr>
        <w:t>عت البرامج التي حث</w:t>
      </w:r>
      <w:r w:rsidR="00651DCE" w:rsidRPr="00EA4E1C">
        <w:rPr>
          <w:rFonts w:hint="cs"/>
          <w:color w:val="000000" w:themeColor="text1"/>
          <w:sz w:val="27"/>
          <w:rtl/>
        </w:rPr>
        <w:t>َّ</w:t>
      </w:r>
      <w:r w:rsidRPr="00EA4E1C">
        <w:rPr>
          <w:color w:val="000000" w:themeColor="text1"/>
          <w:sz w:val="27"/>
          <w:rtl/>
        </w:rPr>
        <w:t>ت النصوص الدينية على أدائها يوم الجمعة، بين برامج روحية، ومعرفية، واجتماعية، وجمالية ت</w:t>
      </w:r>
      <w:r w:rsidR="00651DCE" w:rsidRPr="00EA4E1C">
        <w:rPr>
          <w:rFonts w:hint="cs"/>
          <w:color w:val="000000" w:themeColor="text1"/>
          <w:sz w:val="27"/>
          <w:rtl/>
        </w:rPr>
        <w:t>ُ</w:t>
      </w:r>
      <w:r w:rsidRPr="00EA4E1C">
        <w:rPr>
          <w:color w:val="000000" w:themeColor="text1"/>
          <w:sz w:val="27"/>
          <w:rtl/>
        </w:rPr>
        <w:t>ع</w:t>
      </w:r>
      <w:r w:rsidR="00651DCE" w:rsidRPr="00EA4E1C">
        <w:rPr>
          <w:rFonts w:hint="cs"/>
          <w:color w:val="000000" w:themeColor="text1"/>
          <w:sz w:val="27"/>
          <w:rtl/>
        </w:rPr>
        <w:t>ْ</w:t>
      </w:r>
      <w:r w:rsidRPr="00EA4E1C">
        <w:rPr>
          <w:color w:val="000000" w:themeColor="text1"/>
          <w:sz w:val="27"/>
          <w:rtl/>
        </w:rPr>
        <w:t>نى بأناقة الإنسان وح</w:t>
      </w:r>
      <w:r w:rsidR="00651DCE" w:rsidRPr="00EA4E1C">
        <w:rPr>
          <w:rFonts w:hint="cs"/>
          <w:color w:val="000000" w:themeColor="text1"/>
          <w:sz w:val="27"/>
          <w:rtl/>
        </w:rPr>
        <w:t>ُسْ</w:t>
      </w:r>
      <w:r w:rsidRPr="00EA4E1C">
        <w:rPr>
          <w:color w:val="000000" w:themeColor="text1"/>
          <w:sz w:val="27"/>
          <w:rtl/>
        </w:rPr>
        <w:t>ن مظهره.</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صلاة الجمعة</w:t>
      </w:r>
    </w:p>
    <w:p w:rsidR="00DF3DA8" w:rsidRPr="00EA4E1C" w:rsidRDefault="00DF3DA8" w:rsidP="00651DCE">
      <w:pPr>
        <w:pStyle w:val="afff2"/>
        <w:rPr>
          <w:color w:val="000000" w:themeColor="text1"/>
          <w:sz w:val="27"/>
          <w:rtl/>
        </w:rPr>
      </w:pPr>
      <w:r w:rsidRPr="00EA4E1C">
        <w:rPr>
          <w:color w:val="000000" w:themeColor="text1"/>
          <w:sz w:val="27"/>
          <w:rtl/>
        </w:rPr>
        <w:t>صلاة الجمعة هي البرنامج الأهم</w:t>
      </w:r>
      <w:r w:rsidR="00651DCE" w:rsidRPr="00EA4E1C">
        <w:rPr>
          <w:rFonts w:hint="cs"/>
          <w:color w:val="000000" w:themeColor="text1"/>
          <w:sz w:val="27"/>
          <w:rtl/>
        </w:rPr>
        <w:t>ّ</w:t>
      </w:r>
      <w:r w:rsidRPr="00EA4E1C">
        <w:rPr>
          <w:color w:val="000000" w:themeColor="text1"/>
          <w:sz w:val="27"/>
          <w:rtl/>
        </w:rPr>
        <w:t xml:space="preserve"> للإنسان المسلم في يوم الجمعة، وهو العمل المحوري، والمهم</w:t>
      </w:r>
      <w:r w:rsidR="00651DCE" w:rsidRPr="00EA4E1C">
        <w:rPr>
          <w:rFonts w:hint="cs"/>
          <w:color w:val="000000" w:themeColor="text1"/>
          <w:sz w:val="27"/>
          <w:rtl/>
        </w:rPr>
        <w:t>ّ</w:t>
      </w:r>
      <w:r w:rsidRPr="00EA4E1C">
        <w:rPr>
          <w:color w:val="000000" w:themeColor="text1"/>
          <w:sz w:val="27"/>
          <w:rtl/>
        </w:rPr>
        <w:t>ة الأساسية التي ينبغي أداؤها في ذلك اليوم</w:t>
      </w:r>
      <w:r w:rsidR="00651DCE" w:rsidRPr="00EA4E1C">
        <w:rPr>
          <w:rFonts w:hint="cs"/>
          <w:color w:val="000000" w:themeColor="text1"/>
          <w:sz w:val="27"/>
          <w:rtl/>
        </w:rPr>
        <w:t>.</w:t>
      </w:r>
      <w:r w:rsidRPr="00EA4E1C">
        <w:rPr>
          <w:color w:val="000000" w:themeColor="text1"/>
          <w:sz w:val="27"/>
          <w:rtl/>
        </w:rPr>
        <w:t xml:space="preserve"> وعلى المسلم أن يكيّ</w:t>
      </w:r>
      <w:r w:rsidR="00651DCE" w:rsidRPr="00EA4E1C">
        <w:rPr>
          <w:rFonts w:hint="cs"/>
          <w:color w:val="000000" w:themeColor="text1"/>
          <w:sz w:val="27"/>
          <w:rtl/>
        </w:rPr>
        <w:t>ِ</w:t>
      </w:r>
      <w:r w:rsidRPr="00EA4E1C">
        <w:rPr>
          <w:color w:val="000000" w:themeColor="text1"/>
          <w:sz w:val="27"/>
          <w:rtl/>
        </w:rPr>
        <w:t>ف سائر برامجه وأعماله لصالح هذه الفريضة العظيمة.</w:t>
      </w:r>
    </w:p>
    <w:p w:rsidR="00DF3DA8" w:rsidRPr="00EA4E1C" w:rsidRDefault="00DF3DA8" w:rsidP="00DF3DA8">
      <w:pPr>
        <w:pStyle w:val="afff2"/>
        <w:rPr>
          <w:color w:val="000000" w:themeColor="text1"/>
          <w:sz w:val="27"/>
          <w:rtl/>
        </w:rPr>
      </w:pPr>
      <w:r w:rsidRPr="00EA4E1C">
        <w:rPr>
          <w:color w:val="000000" w:themeColor="text1"/>
          <w:sz w:val="27"/>
          <w:rtl/>
        </w:rPr>
        <w:t>فلا ينبغي له أن يسافر صباح الجمعة، فيخسر فرصة أدائها، فذلك مكروه</w:t>
      </w:r>
      <w:r w:rsidR="00651DCE" w:rsidRPr="00EA4E1C">
        <w:rPr>
          <w:rFonts w:hint="cs"/>
          <w:color w:val="000000" w:themeColor="text1"/>
          <w:sz w:val="27"/>
          <w:rtl/>
        </w:rPr>
        <w:t>ٌ</w:t>
      </w:r>
      <w:r w:rsidRPr="00EA4E1C">
        <w:rPr>
          <w:color w:val="000000" w:themeColor="text1"/>
          <w:sz w:val="27"/>
          <w:rtl/>
        </w:rPr>
        <w:t xml:space="preserve"> ش</w:t>
      </w:r>
      <w:r w:rsidR="00651DCE" w:rsidRPr="00EA4E1C">
        <w:rPr>
          <w:rFonts w:hint="cs"/>
          <w:color w:val="000000" w:themeColor="text1"/>
          <w:sz w:val="27"/>
          <w:rtl/>
        </w:rPr>
        <w:t>َ</w:t>
      </w:r>
      <w:r w:rsidRPr="00EA4E1C">
        <w:rPr>
          <w:color w:val="000000" w:themeColor="text1"/>
          <w:sz w:val="27"/>
          <w:rtl/>
        </w:rPr>
        <w:t>ر</w:t>
      </w:r>
      <w:r w:rsidR="00651DCE" w:rsidRPr="00EA4E1C">
        <w:rPr>
          <w:rFonts w:hint="cs"/>
          <w:color w:val="000000" w:themeColor="text1"/>
          <w:sz w:val="27"/>
          <w:rtl/>
        </w:rPr>
        <w:t>ْ</w:t>
      </w:r>
      <w:r w:rsidRPr="00EA4E1C">
        <w:rPr>
          <w:color w:val="000000" w:themeColor="text1"/>
          <w:sz w:val="27"/>
          <w:rtl/>
        </w:rPr>
        <w:t>عاً، كما جاء في رواية عن الإمام علي</w:t>
      </w:r>
      <w:r w:rsidR="00651DCE" w:rsidRPr="00EA4E1C">
        <w:rPr>
          <w:rFonts w:hint="cs"/>
          <w:color w:val="000000" w:themeColor="text1"/>
          <w:sz w:val="27"/>
          <w:rtl/>
        </w:rPr>
        <w:t>ّ</w:t>
      </w:r>
      <w:r w:rsidRPr="00EA4E1C">
        <w:rPr>
          <w:color w:val="000000" w:themeColor="text1"/>
          <w:sz w:val="27"/>
          <w:rtl/>
        </w:rPr>
        <w:t xml:space="preserve"> الهادي</w:t>
      </w:r>
      <w:r w:rsidR="0040124D" w:rsidRPr="00EA4E1C">
        <w:rPr>
          <w:rFonts w:ascii="Mosawi" w:hAnsi="Mosawi" w:cs="Mosawi"/>
          <w:color w:val="000000" w:themeColor="text1"/>
          <w:szCs w:val="26"/>
          <w:rtl/>
        </w:rPr>
        <w:t>×</w:t>
      </w:r>
      <w:r w:rsidRPr="00EA4E1C">
        <w:rPr>
          <w:color w:val="000000" w:themeColor="text1"/>
          <w:sz w:val="27"/>
          <w:rtl/>
        </w:rPr>
        <w:t>: «ي</w:t>
      </w:r>
      <w:r w:rsidR="00651DCE" w:rsidRPr="00EA4E1C">
        <w:rPr>
          <w:rFonts w:hint="cs"/>
          <w:color w:val="000000" w:themeColor="text1"/>
          <w:sz w:val="27"/>
          <w:rtl/>
        </w:rPr>
        <w:t>ُ</w:t>
      </w:r>
      <w:r w:rsidRPr="00EA4E1C">
        <w:rPr>
          <w:color w:val="000000" w:themeColor="text1"/>
          <w:sz w:val="27"/>
          <w:rtl/>
        </w:rPr>
        <w:t>كره السفر والسعي في الحوائج يوم الجمعة بكرة</w:t>
      </w:r>
      <w:r w:rsidR="00651DCE" w:rsidRPr="00EA4E1C">
        <w:rPr>
          <w:rFonts w:hint="cs"/>
          <w:color w:val="000000" w:themeColor="text1"/>
          <w:sz w:val="27"/>
          <w:rtl/>
        </w:rPr>
        <w:t>ً</w:t>
      </w:r>
      <w:r w:rsidRPr="00EA4E1C">
        <w:rPr>
          <w:color w:val="000000" w:themeColor="text1"/>
          <w:sz w:val="27"/>
          <w:rtl/>
        </w:rPr>
        <w:t xml:space="preserve"> من أجل الصلاة، فأما بعد الصلاة فجائز</w:t>
      </w:r>
      <w:r w:rsidR="0098263A">
        <w:rPr>
          <w:rFonts w:hint="cs"/>
          <w:color w:val="000000" w:themeColor="text1"/>
          <w:sz w:val="27"/>
          <w:rtl/>
        </w:rPr>
        <w:t>ٌ</w:t>
      </w:r>
      <w:r w:rsidRPr="00EA4E1C">
        <w:rPr>
          <w:color w:val="000000" w:themeColor="text1"/>
          <w:sz w:val="27"/>
          <w:rtl/>
        </w:rPr>
        <w:t xml:space="preserve"> يتبر</w:t>
      </w:r>
      <w:r w:rsidR="00651DCE" w:rsidRPr="00EA4E1C">
        <w:rPr>
          <w:rFonts w:hint="cs"/>
          <w:color w:val="000000" w:themeColor="text1"/>
          <w:sz w:val="27"/>
          <w:rtl/>
        </w:rPr>
        <w:t>َّ</w:t>
      </w:r>
      <w:r w:rsidRPr="00EA4E1C">
        <w:rPr>
          <w:color w:val="000000" w:themeColor="text1"/>
          <w:sz w:val="27"/>
          <w:rtl/>
        </w:rPr>
        <w:t>ك به»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في «نهج البلاغة» عن أمير المؤمنين علي</w:t>
      </w:r>
      <w:r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في كتابه إلى الحارث الهمداني، قال: «ولا تساف</w:t>
      </w:r>
      <w:r w:rsidR="00651DCE" w:rsidRPr="00EA4E1C">
        <w:rPr>
          <w:rFonts w:hint="cs"/>
          <w:color w:val="000000" w:themeColor="text1"/>
          <w:sz w:val="27"/>
          <w:rtl/>
        </w:rPr>
        <w:t>ِ</w:t>
      </w:r>
      <w:r w:rsidRPr="00EA4E1C">
        <w:rPr>
          <w:color w:val="000000" w:themeColor="text1"/>
          <w:sz w:val="27"/>
          <w:rtl/>
        </w:rPr>
        <w:t>ر</w:t>
      </w:r>
      <w:r w:rsidR="00651DCE" w:rsidRPr="00EA4E1C">
        <w:rPr>
          <w:rFonts w:hint="cs"/>
          <w:color w:val="000000" w:themeColor="text1"/>
          <w:sz w:val="27"/>
          <w:rtl/>
        </w:rPr>
        <w:t>ْ</w:t>
      </w:r>
      <w:r w:rsidRPr="00EA4E1C">
        <w:rPr>
          <w:color w:val="000000" w:themeColor="text1"/>
          <w:sz w:val="27"/>
          <w:rtl/>
        </w:rPr>
        <w:t xml:space="preserve"> في يوم الجمعة حت</w:t>
      </w:r>
      <w:r w:rsidR="00651DCE" w:rsidRPr="00EA4E1C">
        <w:rPr>
          <w:rFonts w:hint="cs"/>
          <w:color w:val="000000" w:themeColor="text1"/>
          <w:sz w:val="27"/>
          <w:rtl/>
        </w:rPr>
        <w:t>ّ</w:t>
      </w:r>
      <w:r w:rsidRPr="00EA4E1C">
        <w:rPr>
          <w:color w:val="000000" w:themeColor="text1"/>
          <w:sz w:val="27"/>
          <w:rtl/>
        </w:rPr>
        <w:t>ى تشهد الصلاة، إلا</w:t>
      </w:r>
      <w:r w:rsidR="00651DCE" w:rsidRPr="00EA4E1C">
        <w:rPr>
          <w:rFonts w:hint="cs"/>
          <w:color w:val="000000" w:themeColor="text1"/>
          <w:sz w:val="27"/>
          <w:rtl/>
        </w:rPr>
        <w:t>ّ</w:t>
      </w:r>
      <w:r w:rsidRPr="00EA4E1C">
        <w:rPr>
          <w:color w:val="000000" w:themeColor="text1"/>
          <w:sz w:val="27"/>
          <w:rtl/>
        </w:rPr>
        <w:t xml:space="preserve"> ناصلاً في سبيل الله، أو في أمر</w:t>
      </w:r>
      <w:r w:rsidR="00651DCE" w:rsidRPr="00EA4E1C">
        <w:rPr>
          <w:rFonts w:hint="cs"/>
          <w:color w:val="000000" w:themeColor="text1"/>
          <w:sz w:val="27"/>
          <w:rtl/>
        </w:rPr>
        <w:t>ٍ</w:t>
      </w:r>
      <w:r w:rsidRPr="00EA4E1C">
        <w:rPr>
          <w:color w:val="000000" w:themeColor="text1"/>
          <w:sz w:val="27"/>
          <w:rtl/>
        </w:rPr>
        <w:t xml:space="preserve"> تعذر به»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rPr>
          <w:color w:val="000000" w:themeColor="text1"/>
          <w:sz w:val="27"/>
          <w:rtl/>
        </w:rPr>
      </w:pPr>
      <w:r w:rsidRPr="00EA4E1C">
        <w:rPr>
          <w:color w:val="000000" w:themeColor="text1"/>
          <w:sz w:val="27"/>
          <w:rtl/>
        </w:rPr>
        <w:t>وعن الإمام علي</w:t>
      </w:r>
      <w:r w:rsidRPr="00EA4E1C">
        <w:rPr>
          <w:rFonts w:hint="cs"/>
          <w:color w:val="000000" w:themeColor="text1"/>
          <w:sz w:val="27"/>
          <w:rtl/>
        </w:rPr>
        <w:t>ّ</w:t>
      </w:r>
      <w:r w:rsidRPr="00EA4E1C">
        <w:rPr>
          <w:color w:val="000000" w:themeColor="text1"/>
          <w:sz w:val="27"/>
          <w:rtl/>
        </w:rPr>
        <w:t xml:space="preserve"> الرضا</w:t>
      </w:r>
      <w:r w:rsidR="0040124D" w:rsidRPr="00EA4E1C">
        <w:rPr>
          <w:rFonts w:ascii="Mosawi" w:hAnsi="Mosawi" w:cs="Mosawi"/>
          <w:color w:val="000000" w:themeColor="text1"/>
          <w:sz w:val="26"/>
          <w:szCs w:val="26"/>
          <w:rtl/>
        </w:rPr>
        <w:t>×</w:t>
      </w:r>
      <w:r w:rsidRPr="00EA4E1C">
        <w:rPr>
          <w:color w:val="000000" w:themeColor="text1"/>
          <w:sz w:val="27"/>
          <w:rtl/>
        </w:rPr>
        <w:t xml:space="preserve"> أنه قال: «ما يؤمن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سافر يوم الجمعة قبل الصلاة أن لا يحفظه الله تعالى في سفره، ولا يخلفه في أهله، ولا يرزقه من فضله</w:t>
      </w:r>
      <w:r w:rsidRPr="00EA4E1C">
        <w:rPr>
          <w:rStyle w:val="Charf9"/>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ونقل الشهيد الثاني في «رسالة الجمعة» عن النبي</w:t>
      </w:r>
      <w:r w:rsidR="00651DCE"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أنه قال: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سافر يوم الجمعة دعا عليه ملكاه أن لا يصاحب في سفره، ولا تقضى له حاجة»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هذا التحذير والكراهة هو عن السفر بعد الفجر، وقبل وقت الصلاة من يوم الجمعة، أما إذا حان الزوال فإن</w:t>
      </w:r>
      <w:r w:rsidR="00651DCE" w:rsidRPr="00EA4E1C">
        <w:rPr>
          <w:rFonts w:hint="cs"/>
          <w:color w:val="000000" w:themeColor="text1"/>
          <w:sz w:val="27"/>
          <w:rtl/>
        </w:rPr>
        <w:t>ّ</w:t>
      </w:r>
      <w:r w:rsidRPr="00EA4E1C">
        <w:rPr>
          <w:color w:val="000000" w:themeColor="text1"/>
          <w:sz w:val="27"/>
          <w:rtl/>
        </w:rPr>
        <w:t xml:space="preserve"> السفر يكون حراماً على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تجب عليه الجمعة</w:t>
      </w:r>
      <w:r w:rsidR="00651DCE" w:rsidRPr="00EA4E1C">
        <w:rPr>
          <w:rFonts w:hint="cs"/>
          <w:color w:val="000000" w:themeColor="text1"/>
          <w:sz w:val="27"/>
          <w:rtl/>
        </w:rPr>
        <w:t>،</w:t>
      </w:r>
      <w:r w:rsidRPr="00EA4E1C">
        <w:rPr>
          <w:color w:val="000000" w:themeColor="text1"/>
          <w:sz w:val="27"/>
          <w:rtl/>
        </w:rPr>
        <w:t xml:space="preserve"> بإجماع الفقهاء.</w:t>
      </w:r>
    </w:p>
    <w:p w:rsidR="00DF3DA8" w:rsidRPr="00EA4E1C" w:rsidRDefault="00DF3DA8" w:rsidP="00DF3DA8">
      <w:pPr>
        <w:pStyle w:val="afff2"/>
        <w:rPr>
          <w:color w:val="000000" w:themeColor="text1"/>
          <w:sz w:val="27"/>
          <w:rtl/>
        </w:rPr>
      </w:pPr>
      <w:r w:rsidRPr="00EA4E1C">
        <w:rPr>
          <w:color w:val="000000" w:themeColor="text1"/>
          <w:sz w:val="27"/>
          <w:rtl/>
        </w:rPr>
        <w:t>ولا يجوز للمسلم عند وجوب صلاة الجمعة أن يشتغل بأي</w:t>
      </w:r>
      <w:r w:rsidR="00651DCE" w:rsidRPr="00EA4E1C">
        <w:rPr>
          <w:rFonts w:hint="cs"/>
          <w:color w:val="000000" w:themeColor="text1"/>
          <w:sz w:val="27"/>
          <w:rtl/>
        </w:rPr>
        <w:t>ّ</w:t>
      </w:r>
      <w:r w:rsidRPr="00EA4E1C">
        <w:rPr>
          <w:color w:val="000000" w:themeColor="text1"/>
          <w:sz w:val="27"/>
          <w:rtl/>
        </w:rPr>
        <w:t xml:space="preserve"> عمل آخر يصرفه عنها؛ لصريح النهي الوارد في قوله تعالى: </w:t>
      </w:r>
      <w:r w:rsidRPr="00EA4E1C">
        <w:rPr>
          <w:rFonts w:ascii="Mosawi" w:hAnsi="Mosawi" w:cs="Mosawi"/>
          <w:color w:val="000000" w:themeColor="text1"/>
          <w:sz w:val="24"/>
          <w:szCs w:val="24"/>
          <w:rtl/>
        </w:rPr>
        <w:t>﴿</w:t>
      </w:r>
      <w:r w:rsidRPr="00EA4E1C">
        <w:rPr>
          <w:b/>
          <w:bCs/>
          <w:color w:val="000000" w:themeColor="text1"/>
          <w:sz w:val="27"/>
          <w:rtl/>
        </w:rPr>
        <w:t>إِذَا نُودِيَ لِلصَّلاةِ مِنْ يَوْمِ الْجُمُعَةِ فَاسَعَوْا إِلَى ذِكْرِ اللهِ وَذَرُوا الْبَيْعَ</w:t>
      </w:r>
      <w:r w:rsidRPr="00EA4E1C">
        <w:rPr>
          <w:rFonts w:ascii="Mosawi" w:hAnsi="Mosawi" w:cs="Mosawi"/>
          <w:color w:val="000000" w:themeColor="text1"/>
          <w:sz w:val="24"/>
          <w:szCs w:val="24"/>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lastRenderedPageBreak/>
        <w:t>ويجب قصد صلاة الجمعة عند وجوبها، ولو كان بين الإنسان وبينها مسافة في حدود فرسخين، أي بمقدار 11 كيلو متراً تقريباً.</w:t>
      </w:r>
    </w:p>
    <w:p w:rsidR="00DF3DA8" w:rsidRPr="00EA4E1C" w:rsidRDefault="00DF3DA8" w:rsidP="00DF3DA8">
      <w:pPr>
        <w:pStyle w:val="afff2"/>
        <w:rPr>
          <w:color w:val="000000" w:themeColor="text1"/>
          <w:sz w:val="27"/>
          <w:rtl/>
        </w:rPr>
      </w:pPr>
      <w:r w:rsidRPr="00EA4E1C">
        <w:rPr>
          <w:color w:val="000000" w:themeColor="text1"/>
          <w:sz w:val="27"/>
          <w:rtl/>
        </w:rPr>
        <w:t>كما ورد عن الإمام الباقر</w:t>
      </w:r>
      <w:r w:rsidR="0040124D" w:rsidRPr="00EA4E1C">
        <w:rPr>
          <w:rFonts w:ascii="Mosawi" w:hAnsi="Mosawi" w:cs="Mosawi"/>
          <w:color w:val="000000" w:themeColor="text1"/>
          <w:szCs w:val="26"/>
          <w:rtl/>
        </w:rPr>
        <w:t>×</w:t>
      </w:r>
      <w:r w:rsidRPr="00EA4E1C">
        <w:rPr>
          <w:color w:val="000000" w:themeColor="text1"/>
          <w:sz w:val="27"/>
          <w:rtl/>
        </w:rPr>
        <w:t>: «تجب الجمعة على كل</w:t>
      </w:r>
      <w:r w:rsidR="00651DCE" w:rsidRPr="00EA4E1C">
        <w:rPr>
          <w:rFonts w:hint="cs"/>
          <w:color w:val="000000" w:themeColor="text1"/>
          <w:sz w:val="27"/>
          <w:rtl/>
        </w:rPr>
        <w:t>ّ</w:t>
      </w:r>
      <w:r w:rsidRPr="00EA4E1C">
        <w:rPr>
          <w:color w:val="000000" w:themeColor="text1"/>
          <w:sz w:val="27"/>
          <w:rtl/>
        </w:rPr>
        <w:t xml:space="preserve">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كان منها على فرسخين»</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وهي مسافة</w:t>
      </w:r>
      <w:r w:rsidR="00651DCE" w:rsidRPr="00EA4E1C">
        <w:rPr>
          <w:rFonts w:hint="cs"/>
          <w:color w:val="000000" w:themeColor="text1"/>
          <w:sz w:val="27"/>
          <w:rtl/>
        </w:rPr>
        <w:t>ٌ</w:t>
      </w:r>
      <w:r w:rsidR="00651DCE" w:rsidRPr="00EA4E1C">
        <w:rPr>
          <w:color w:val="000000" w:themeColor="text1"/>
          <w:sz w:val="27"/>
          <w:rtl/>
        </w:rPr>
        <w:t xml:space="preserve"> كانت تستلزم وقتاً وجهداً</w:t>
      </w:r>
      <w:r w:rsidRPr="00EA4E1C">
        <w:rPr>
          <w:color w:val="000000" w:themeColor="text1"/>
          <w:sz w:val="27"/>
          <w:rtl/>
        </w:rPr>
        <w:t xml:space="preserve"> في الزمن الماضي</w:t>
      </w:r>
      <w:r w:rsidR="00651DCE" w:rsidRPr="00EA4E1C">
        <w:rPr>
          <w:rFonts w:hint="cs"/>
          <w:color w:val="000000" w:themeColor="text1"/>
          <w:sz w:val="27"/>
          <w:rtl/>
        </w:rPr>
        <w:t>.</w:t>
      </w:r>
      <w:r w:rsidRPr="00EA4E1C">
        <w:rPr>
          <w:color w:val="000000" w:themeColor="text1"/>
          <w:sz w:val="27"/>
          <w:rtl/>
        </w:rPr>
        <w:t xml:space="preserve"> ففي عهد رسول الله</w:t>
      </w:r>
      <w:r w:rsidR="00EA499E" w:rsidRPr="00EA4E1C">
        <w:rPr>
          <w:rFonts w:ascii="Mosawi" w:hAnsi="Mosawi" w:cs="Mosawi"/>
          <w:color w:val="000000" w:themeColor="text1"/>
          <w:szCs w:val="26"/>
          <w:rtl/>
        </w:rPr>
        <w:t>|</w:t>
      </w:r>
      <w:r w:rsidRPr="00EA4E1C">
        <w:rPr>
          <w:color w:val="000000" w:themeColor="text1"/>
          <w:sz w:val="27"/>
          <w:rtl/>
        </w:rPr>
        <w:t xml:space="preserve"> كان بعض قاصدي الجمعة لا يصلون إلى منازلهم عند عودتهم إلا</w:t>
      </w:r>
      <w:r w:rsidR="00651DCE" w:rsidRPr="00EA4E1C">
        <w:rPr>
          <w:rFonts w:hint="cs"/>
          <w:color w:val="000000" w:themeColor="text1"/>
          <w:sz w:val="27"/>
          <w:rtl/>
        </w:rPr>
        <w:t>ّ</w:t>
      </w:r>
      <w:r w:rsidRPr="00EA4E1C">
        <w:rPr>
          <w:color w:val="000000" w:themeColor="text1"/>
          <w:sz w:val="27"/>
          <w:rtl/>
        </w:rPr>
        <w:t xml:space="preserve"> بعد ساعات، كما يشير إلى ذلك ما ورد عن الإمام محمد الباقر</w:t>
      </w:r>
      <w:r w:rsidR="0040124D" w:rsidRPr="00EA4E1C">
        <w:rPr>
          <w:rFonts w:ascii="Mosawi" w:hAnsi="Mosawi" w:cs="Mosawi"/>
          <w:color w:val="000000" w:themeColor="text1"/>
          <w:szCs w:val="26"/>
          <w:rtl/>
        </w:rPr>
        <w:t>×</w:t>
      </w:r>
      <w:r w:rsidRPr="00EA4E1C">
        <w:rPr>
          <w:color w:val="000000" w:themeColor="text1"/>
          <w:sz w:val="27"/>
          <w:rtl/>
        </w:rPr>
        <w:t>، قال: «الجمعة واجبة على 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إن صل</w:t>
      </w:r>
      <w:r w:rsidR="00651DCE" w:rsidRPr="00EA4E1C">
        <w:rPr>
          <w:rFonts w:hint="cs"/>
          <w:color w:val="000000" w:themeColor="text1"/>
          <w:sz w:val="27"/>
          <w:rtl/>
        </w:rPr>
        <w:t>ّ</w:t>
      </w:r>
      <w:r w:rsidRPr="00EA4E1C">
        <w:rPr>
          <w:color w:val="000000" w:themeColor="text1"/>
          <w:sz w:val="27"/>
          <w:rtl/>
        </w:rPr>
        <w:t>ى الغداة (صلاة الصبح) في أهله أدرك الجمعة، وكان رسول الله</w:t>
      </w:r>
      <w:r w:rsidR="00EA499E" w:rsidRPr="00EA4E1C">
        <w:rPr>
          <w:rFonts w:ascii="Mosawi" w:hAnsi="Mosawi" w:cs="Mosawi"/>
          <w:color w:val="000000" w:themeColor="text1"/>
          <w:szCs w:val="26"/>
          <w:rtl/>
        </w:rPr>
        <w:t>|</w:t>
      </w:r>
      <w:r w:rsidRPr="00EA4E1C">
        <w:rPr>
          <w:color w:val="000000" w:themeColor="text1"/>
          <w:sz w:val="27"/>
          <w:rtl/>
        </w:rPr>
        <w:t xml:space="preserve"> إن</w:t>
      </w:r>
      <w:r w:rsidR="00651DCE" w:rsidRPr="00EA4E1C">
        <w:rPr>
          <w:rFonts w:hint="cs"/>
          <w:color w:val="000000" w:themeColor="text1"/>
          <w:sz w:val="27"/>
          <w:rtl/>
        </w:rPr>
        <w:t>ّ</w:t>
      </w:r>
      <w:r w:rsidRPr="00EA4E1C">
        <w:rPr>
          <w:color w:val="000000" w:themeColor="text1"/>
          <w:sz w:val="27"/>
          <w:rtl/>
        </w:rPr>
        <w:t>ما يصلي العصر في وقت الظهر في سائر الأيام</w:t>
      </w:r>
      <w:r w:rsidR="00651DCE" w:rsidRPr="00EA4E1C">
        <w:rPr>
          <w:rFonts w:hint="cs"/>
          <w:color w:val="000000" w:themeColor="text1"/>
          <w:sz w:val="27"/>
          <w:rtl/>
        </w:rPr>
        <w:t>؛</w:t>
      </w:r>
      <w:r w:rsidRPr="00EA4E1C">
        <w:rPr>
          <w:color w:val="000000" w:themeColor="text1"/>
          <w:sz w:val="27"/>
          <w:rtl/>
        </w:rPr>
        <w:t xml:space="preserve"> كي إذا قضوا الصلاة مع رسول الله</w:t>
      </w:r>
      <w:r w:rsidR="00EA499E" w:rsidRPr="00EA4E1C">
        <w:rPr>
          <w:rFonts w:ascii="Mosawi" w:hAnsi="Mosawi" w:cs="Mosawi"/>
          <w:color w:val="000000" w:themeColor="text1"/>
          <w:szCs w:val="26"/>
          <w:rtl/>
        </w:rPr>
        <w:t>|</w:t>
      </w:r>
      <w:r w:rsidRPr="00EA4E1C">
        <w:rPr>
          <w:color w:val="000000" w:themeColor="text1"/>
          <w:sz w:val="27"/>
          <w:rtl/>
        </w:rPr>
        <w:t xml:space="preserve"> رجعوا إلى رحالهم قبل الليل»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التبكير للجمعة</w:t>
      </w:r>
    </w:p>
    <w:p w:rsidR="00DF3DA8" w:rsidRPr="00EA4E1C" w:rsidRDefault="00DF3DA8" w:rsidP="00651DCE">
      <w:pPr>
        <w:pStyle w:val="afff2"/>
        <w:rPr>
          <w:color w:val="000000" w:themeColor="text1"/>
          <w:sz w:val="27"/>
          <w:rtl/>
        </w:rPr>
      </w:pPr>
      <w:r w:rsidRPr="00EA4E1C">
        <w:rPr>
          <w:color w:val="000000" w:themeColor="text1"/>
          <w:sz w:val="27"/>
          <w:rtl/>
        </w:rPr>
        <w:t>ولأن صلاة الجمعة ليست مجر</w:t>
      </w:r>
      <w:r w:rsidR="00651DCE" w:rsidRPr="00EA4E1C">
        <w:rPr>
          <w:rFonts w:hint="cs"/>
          <w:color w:val="000000" w:themeColor="text1"/>
          <w:sz w:val="27"/>
          <w:rtl/>
        </w:rPr>
        <w:t>ّ</w:t>
      </w:r>
      <w:r w:rsidRPr="00EA4E1C">
        <w:rPr>
          <w:color w:val="000000" w:themeColor="text1"/>
          <w:sz w:val="27"/>
          <w:rtl/>
        </w:rPr>
        <w:t>د صلاة، وإن</w:t>
      </w:r>
      <w:r w:rsidR="00651DCE" w:rsidRPr="00EA4E1C">
        <w:rPr>
          <w:rFonts w:hint="cs"/>
          <w:color w:val="000000" w:themeColor="text1"/>
          <w:sz w:val="27"/>
          <w:rtl/>
        </w:rPr>
        <w:t>ّ</w:t>
      </w:r>
      <w:r w:rsidRPr="00EA4E1C">
        <w:rPr>
          <w:color w:val="000000" w:themeColor="text1"/>
          <w:sz w:val="27"/>
          <w:rtl/>
        </w:rPr>
        <w:t>ما هي ملتقى وحراك اجتماعي، بالإضافة إلى ب</w:t>
      </w:r>
      <w:r w:rsidR="00651DCE" w:rsidRPr="00EA4E1C">
        <w:rPr>
          <w:rFonts w:hint="cs"/>
          <w:color w:val="000000" w:themeColor="text1"/>
          <w:sz w:val="27"/>
          <w:rtl/>
        </w:rPr>
        <w:t>ُ</w:t>
      </w:r>
      <w:r w:rsidRPr="00EA4E1C">
        <w:rPr>
          <w:color w:val="000000" w:themeColor="text1"/>
          <w:sz w:val="27"/>
          <w:rtl/>
        </w:rPr>
        <w:t>ع</w:t>
      </w:r>
      <w:r w:rsidR="00651DCE" w:rsidRPr="00EA4E1C">
        <w:rPr>
          <w:rFonts w:hint="cs"/>
          <w:color w:val="000000" w:themeColor="text1"/>
          <w:sz w:val="27"/>
          <w:rtl/>
        </w:rPr>
        <w:t>ْ</w:t>
      </w:r>
      <w:r w:rsidRPr="00EA4E1C">
        <w:rPr>
          <w:color w:val="000000" w:themeColor="text1"/>
          <w:sz w:val="27"/>
          <w:rtl/>
        </w:rPr>
        <w:t>دها العبادي، وهي حضور</w:t>
      </w:r>
      <w:r w:rsidR="00651DCE" w:rsidRPr="00EA4E1C">
        <w:rPr>
          <w:rFonts w:hint="cs"/>
          <w:color w:val="000000" w:themeColor="text1"/>
          <w:sz w:val="27"/>
          <w:rtl/>
        </w:rPr>
        <w:t>ٌ</w:t>
      </w:r>
      <w:r w:rsidRPr="00EA4E1C">
        <w:rPr>
          <w:color w:val="000000" w:themeColor="text1"/>
          <w:sz w:val="27"/>
          <w:rtl/>
        </w:rPr>
        <w:t xml:space="preserve"> في ساحة قضايا الدين والأم</w:t>
      </w:r>
      <w:r w:rsidR="00651DCE" w:rsidRPr="00EA4E1C">
        <w:rPr>
          <w:rFonts w:hint="cs"/>
          <w:color w:val="000000" w:themeColor="text1"/>
          <w:sz w:val="27"/>
          <w:rtl/>
        </w:rPr>
        <w:t>ّ</w:t>
      </w:r>
      <w:r w:rsidRPr="00EA4E1C">
        <w:rPr>
          <w:color w:val="000000" w:themeColor="text1"/>
          <w:sz w:val="27"/>
          <w:rtl/>
        </w:rPr>
        <w:t>ة، لذلك ينبغي أن يخص</w:t>
      </w:r>
      <w:r w:rsidR="00651DCE" w:rsidRPr="00EA4E1C">
        <w:rPr>
          <w:rFonts w:hint="cs"/>
          <w:color w:val="000000" w:themeColor="text1"/>
          <w:sz w:val="27"/>
          <w:rtl/>
        </w:rPr>
        <w:t>ِّ</w:t>
      </w:r>
      <w:r w:rsidRPr="00EA4E1C">
        <w:rPr>
          <w:color w:val="000000" w:themeColor="text1"/>
          <w:sz w:val="27"/>
          <w:rtl/>
        </w:rPr>
        <w:t>ص لها الإنسان المسلم أكبر وقت</w:t>
      </w:r>
      <w:r w:rsidR="00651DCE" w:rsidRPr="00EA4E1C">
        <w:rPr>
          <w:rFonts w:hint="cs"/>
          <w:color w:val="000000" w:themeColor="text1"/>
          <w:sz w:val="27"/>
          <w:rtl/>
        </w:rPr>
        <w:t>ٍ</w:t>
      </w:r>
      <w:r w:rsidRPr="00EA4E1C">
        <w:rPr>
          <w:color w:val="000000" w:themeColor="text1"/>
          <w:sz w:val="27"/>
          <w:rtl/>
        </w:rPr>
        <w:t xml:space="preserve"> ممكن من يوم الجمعة، حيث ورد الحثّ والتشجيع على التبكير في السعي والذهاب إلى موقع الصلاة</w:t>
      </w:r>
      <w:r w:rsidR="00651DCE" w:rsidRPr="00EA4E1C">
        <w:rPr>
          <w:rFonts w:hint="cs"/>
          <w:color w:val="000000" w:themeColor="text1"/>
          <w:sz w:val="27"/>
          <w:rtl/>
        </w:rPr>
        <w:t>؛</w:t>
      </w:r>
      <w:r w:rsidRPr="00EA4E1C">
        <w:rPr>
          <w:color w:val="000000" w:themeColor="text1"/>
          <w:sz w:val="27"/>
          <w:rtl/>
        </w:rPr>
        <w:t xml:space="preserve"> ليؤدي الإنسان ما شاء من نوافل، وليتلو ما تيس</w:t>
      </w:r>
      <w:r w:rsidR="00651DCE" w:rsidRPr="00EA4E1C">
        <w:rPr>
          <w:rFonts w:hint="cs"/>
          <w:color w:val="000000" w:themeColor="text1"/>
          <w:sz w:val="27"/>
          <w:rtl/>
        </w:rPr>
        <w:t>َّ</w:t>
      </w:r>
      <w:r w:rsidRPr="00EA4E1C">
        <w:rPr>
          <w:color w:val="000000" w:themeColor="text1"/>
          <w:sz w:val="27"/>
          <w:rtl/>
        </w:rPr>
        <w:t>ر له من القرآن الكريم</w:t>
      </w:r>
      <w:r w:rsidR="00651DCE" w:rsidRPr="00EA4E1C">
        <w:rPr>
          <w:rFonts w:hint="cs"/>
          <w:color w:val="000000" w:themeColor="text1"/>
          <w:sz w:val="27"/>
          <w:rtl/>
        </w:rPr>
        <w:t>؛</w:t>
      </w:r>
      <w:r w:rsidRPr="00EA4E1C">
        <w:rPr>
          <w:color w:val="000000" w:themeColor="text1"/>
          <w:sz w:val="27"/>
          <w:rtl/>
        </w:rPr>
        <w:t xml:space="preserve"> وليبتهل ويتضر</w:t>
      </w:r>
      <w:r w:rsidR="00651DCE" w:rsidRPr="00EA4E1C">
        <w:rPr>
          <w:rFonts w:hint="cs"/>
          <w:color w:val="000000" w:themeColor="text1"/>
          <w:sz w:val="27"/>
          <w:rtl/>
        </w:rPr>
        <w:t>َّ</w:t>
      </w:r>
      <w:r w:rsidRPr="00EA4E1C">
        <w:rPr>
          <w:color w:val="000000" w:themeColor="text1"/>
          <w:sz w:val="27"/>
          <w:rtl/>
        </w:rPr>
        <w:t>ع إلى الله تعالى بالدعاء في هذا اليوم المبارك العظيم</w:t>
      </w:r>
      <w:r w:rsidR="00651DCE" w:rsidRPr="00EA4E1C">
        <w:rPr>
          <w:rFonts w:hint="cs"/>
          <w:color w:val="000000" w:themeColor="text1"/>
          <w:sz w:val="27"/>
          <w:rtl/>
        </w:rPr>
        <w:t>؛</w:t>
      </w:r>
      <w:r w:rsidRPr="00EA4E1C">
        <w:rPr>
          <w:color w:val="000000" w:themeColor="text1"/>
          <w:sz w:val="27"/>
          <w:rtl/>
        </w:rPr>
        <w:t xml:space="preserve"> ولتكون فرصته أوسع في اللقاء مع أبناء مجتمعه.</w:t>
      </w:r>
    </w:p>
    <w:p w:rsidR="00DF3DA8" w:rsidRPr="00EA4E1C" w:rsidRDefault="00DF3DA8" w:rsidP="00DF3DA8">
      <w:pPr>
        <w:pStyle w:val="afff2"/>
        <w:rPr>
          <w:color w:val="000000" w:themeColor="text1"/>
          <w:sz w:val="27"/>
          <w:rtl/>
        </w:rPr>
      </w:pPr>
      <w:r w:rsidRPr="00EA4E1C">
        <w:rPr>
          <w:color w:val="000000" w:themeColor="text1"/>
          <w:sz w:val="27"/>
          <w:rtl/>
        </w:rPr>
        <w:t>فقد ورد أن الإمام محمد الباقر</w:t>
      </w:r>
      <w:r w:rsidR="0040124D" w:rsidRPr="00EA4E1C">
        <w:rPr>
          <w:rFonts w:ascii="Mosawi" w:hAnsi="Mosawi" w:cs="Mosawi"/>
          <w:color w:val="000000" w:themeColor="text1"/>
          <w:szCs w:val="26"/>
          <w:rtl/>
        </w:rPr>
        <w:t>×</w:t>
      </w:r>
      <w:r w:rsidRPr="00EA4E1C">
        <w:rPr>
          <w:color w:val="000000" w:themeColor="text1"/>
          <w:sz w:val="27"/>
          <w:rtl/>
        </w:rPr>
        <w:t xml:space="preserve"> كان يبكّ</w:t>
      </w:r>
      <w:r w:rsidR="00651DCE" w:rsidRPr="00EA4E1C">
        <w:rPr>
          <w:rFonts w:hint="cs"/>
          <w:color w:val="000000" w:themeColor="text1"/>
          <w:sz w:val="27"/>
          <w:rtl/>
        </w:rPr>
        <w:t>ِ</w:t>
      </w:r>
      <w:r w:rsidRPr="00EA4E1C">
        <w:rPr>
          <w:color w:val="000000" w:themeColor="text1"/>
          <w:sz w:val="27"/>
          <w:rtl/>
        </w:rPr>
        <w:t>ر إلى المسجد يوم الجمعة حين تكون الشمس قيد رمح، فإذا كان شهر رمضان يكون قبل ذلك، وكان يقول: «إن لج</w:t>
      </w:r>
      <w:r w:rsidR="00651DCE" w:rsidRPr="00EA4E1C">
        <w:rPr>
          <w:rFonts w:hint="cs"/>
          <w:color w:val="000000" w:themeColor="text1"/>
          <w:sz w:val="27"/>
          <w:rtl/>
        </w:rPr>
        <w:t>ُ</w:t>
      </w:r>
      <w:r w:rsidRPr="00EA4E1C">
        <w:rPr>
          <w:color w:val="000000" w:themeColor="text1"/>
          <w:sz w:val="27"/>
          <w:rtl/>
        </w:rPr>
        <w:t>م</w:t>
      </w:r>
      <w:r w:rsidR="00651DCE" w:rsidRPr="00EA4E1C">
        <w:rPr>
          <w:rFonts w:hint="cs"/>
          <w:color w:val="000000" w:themeColor="text1"/>
          <w:sz w:val="27"/>
          <w:rtl/>
        </w:rPr>
        <w:t>َ</w:t>
      </w:r>
      <w:r w:rsidRPr="00EA4E1C">
        <w:rPr>
          <w:color w:val="000000" w:themeColor="text1"/>
          <w:sz w:val="27"/>
          <w:rtl/>
        </w:rPr>
        <w:t>ع شهر رمضان على ج</w:t>
      </w:r>
      <w:r w:rsidR="00651DCE" w:rsidRPr="00EA4E1C">
        <w:rPr>
          <w:rFonts w:hint="cs"/>
          <w:color w:val="000000" w:themeColor="text1"/>
          <w:sz w:val="27"/>
          <w:rtl/>
        </w:rPr>
        <w:t>ُ</w:t>
      </w:r>
      <w:r w:rsidRPr="00EA4E1C">
        <w:rPr>
          <w:color w:val="000000" w:themeColor="text1"/>
          <w:sz w:val="27"/>
          <w:rtl/>
        </w:rPr>
        <w:t>م</w:t>
      </w:r>
      <w:r w:rsidR="00651DCE" w:rsidRPr="00EA4E1C">
        <w:rPr>
          <w:rFonts w:hint="cs"/>
          <w:color w:val="000000" w:themeColor="text1"/>
          <w:sz w:val="27"/>
          <w:rtl/>
        </w:rPr>
        <w:t>َ</w:t>
      </w:r>
      <w:r w:rsidRPr="00EA4E1C">
        <w:rPr>
          <w:color w:val="000000" w:themeColor="text1"/>
          <w:sz w:val="27"/>
          <w:rtl/>
        </w:rPr>
        <w:t>ع سائر الشهور فضلاً</w:t>
      </w:r>
      <w:r w:rsidR="00651DCE" w:rsidRPr="00EA4E1C">
        <w:rPr>
          <w:rFonts w:hint="cs"/>
          <w:color w:val="000000" w:themeColor="text1"/>
          <w:sz w:val="27"/>
          <w:rtl/>
        </w:rPr>
        <w:t>،</w:t>
      </w:r>
      <w:r w:rsidRPr="00EA4E1C">
        <w:rPr>
          <w:color w:val="000000" w:themeColor="text1"/>
          <w:sz w:val="27"/>
          <w:rtl/>
        </w:rPr>
        <w:t xml:space="preserve"> كفضل رمضان على سائر الشهور»</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«فضّ</w:t>
      </w:r>
      <w:r w:rsidR="00651DCE" w:rsidRPr="00EA4E1C">
        <w:rPr>
          <w:rFonts w:hint="cs"/>
          <w:color w:val="000000" w:themeColor="text1"/>
          <w:sz w:val="27"/>
          <w:rtl/>
        </w:rPr>
        <w:t>َ</w:t>
      </w:r>
      <w:r w:rsidRPr="00EA4E1C">
        <w:rPr>
          <w:color w:val="000000" w:themeColor="text1"/>
          <w:sz w:val="27"/>
          <w:rtl/>
        </w:rPr>
        <w:t>ل الله يوم الجمعة على غيرها من الأيام، وإن الجنان لتزخرف وتزيّ</w:t>
      </w:r>
      <w:r w:rsidR="00651DCE" w:rsidRPr="00EA4E1C">
        <w:rPr>
          <w:rFonts w:hint="cs"/>
          <w:color w:val="000000" w:themeColor="text1"/>
          <w:sz w:val="27"/>
          <w:rtl/>
        </w:rPr>
        <w:t>َ</w:t>
      </w:r>
      <w:r w:rsidRPr="00EA4E1C">
        <w:rPr>
          <w:color w:val="000000" w:themeColor="text1"/>
          <w:sz w:val="27"/>
          <w:rtl/>
        </w:rPr>
        <w:t>ن يوم الجمعة لم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أتاها، وإنكم تتسابقون إلى الجن</w:t>
      </w:r>
      <w:r w:rsidR="00651DCE" w:rsidRPr="00EA4E1C">
        <w:rPr>
          <w:rFonts w:hint="cs"/>
          <w:color w:val="000000" w:themeColor="text1"/>
          <w:sz w:val="27"/>
          <w:rtl/>
        </w:rPr>
        <w:t>ّ</w:t>
      </w:r>
      <w:r w:rsidRPr="00EA4E1C">
        <w:rPr>
          <w:color w:val="000000" w:themeColor="text1"/>
          <w:sz w:val="27"/>
          <w:rtl/>
        </w:rPr>
        <w:t>ة على قدر سبقكم إلى الجمعة، وإن أبواب السماء لتفتح لصعود أعمال العباد»</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B11355">
      <w:pPr>
        <w:pStyle w:val="afff2"/>
        <w:rPr>
          <w:color w:val="000000" w:themeColor="text1"/>
          <w:sz w:val="27"/>
          <w:rtl/>
        </w:rPr>
      </w:pPr>
      <w:r w:rsidRPr="00EA4E1C">
        <w:rPr>
          <w:color w:val="000000" w:themeColor="text1"/>
          <w:sz w:val="27"/>
          <w:rtl/>
        </w:rPr>
        <w:t>وعن الإمام الباقر</w:t>
      </w:r>
      <w:r w:rsidR="0040124D" w:rsidRPr="00EA4E1C">
        <w:rPr>
          <w:rFonts w:ascii="Mosawi" w:hAnsi="Mosawi" w:cs="Mosawi"/>
          <w:color w:val="000000" w:themeColor="text1"/>
          <w:szCs w:val="26"/>
          <w:rtl/>
        </w:rPr>
        <w:t>×</w:t>
      </w:r>
      <w:r w:rsidRPr="00EA4E1C">
        <w:rPr>
          <w:color w:val="000000" w:themeColor="text1"/>
          <w:sz w:val="27"/>
          <w:rtl/>
        </w:rPr>
        <w:t>: «يكون يوم الجمعة شاهداً وحافظاً لم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سارع إلى الجمعة، </w:t>
      </w:r>
      <w:r w:rsidRPr="00EA4E1C">
        <w:rPr>
          <w:color w:val="000000" w:themeColor="text1"/>
          <w:sz w:val="27"/>
          <w:rtl/>
        </w:rPr>
        <w:lastRenderedPageBreak/>
        <w:t>ثم يدخل المؤمنون إلى الجن</w:t>
      </w:r>
      <w:r w:rsidR="00651DCE" w:rsidRPr="00EA4E1C">
        <w:rPr>
          <w:rFonts w:hint="cs"/>
          <w:color w:val="000000" w:themeColor="text1"/>
          <w:sz w:val="27"/>
          <w:rtl/>
        </w:rPr>
        <w:t>ّ</w:t>
      </w:r>
      <w:r w:rsidRPr="00EA4E1C">
        <w:rPr>
          <w:color w:val="000000" w:themeColor="text1"/>
          <w:sz w:val="27"/>
          <w:rtl/>
        </w:rPr>
        <w:t>ة على ق</w:t>
      </w:r>
      <w:r w:rsidR="00651DCE" w:rsidRPr="00EA4E1C">
        <w:rPr>
          <w:rFonts w:hint="cs"/>
          <w:color w:val="000000" w:themeColor="text1"/>
          <w:sz w:val="27"/>
          <w:rtl/>
        </w:rPr>
        <w:t>َ</w:t>
      </w:r>
      <w:r w:rsidRPr="00EA4E1C">
        <w:rPr>
          <w:color w:val="000000" w:themeColor="text1"/>
          <w:sz w:val="27"/>
          <w:rtl/>
        </w:rPr>
        <w:t>د</w:t>
      </w:r>
      <w:r w:rsidR="00651DCE" w:rsidRPr="00EA4E1C">
        <w:rPr>
          <w:rFonts w:hint="cs"/>
          <w:color w:val="000000" w:themeColor="text1"/>
          <w:sz w:val="27"/>
          <w:rtl/>
        </w:rPr>
        <w:t>ْ</w:t>
      </w:r>
      <w:r w:rsidRPr="00EA4E1C">
        <w:rPr>
          <w:color w:val="000000" w:themeColor="text1"/>
          <w:sz w:val="27"/>
          <w:rtl/>
        </w:rPr>
        <w:t>ر س</w:t>
      </w:r>
      <w:r w:rsidR="00651DCE" w:rsidRPr="00EA4E1C">
        <w:rPr>
          <w:rFonts w:hint="cs"/>
          <w:color w:val="000000" w:themeColor="text1"/>
          <w:sz w:val="27"/>
          <w:rtl/>
        </w:rPr>
        <w:t>َ</w:t>
      </w:r>
      <w:r w:rsidRPr="00EA4E1C">
        <w:rPr>
          <w:color w:val="000000" w:themeColor="text1"/>
          <w:sz w:val="27"/>
          <w:rtl/>
        </w:rPr>
        <w:t>ب</w:t>
      </w:r>
      <w:r w:rsidR="00651DCE" w:rsidRPr="00EA4E1C">
        <w:rPr>
          <w:rFonts w:hint="cs"/>
          <w:color w:val="000000" w:themeColor="text1"/>
          <w:sz w:val="27"/>
          <w:rtl/>
        </w:rPr>
        <w:t>ْ</w:t>
      </w:r>
      <w:r w:rsidRPr="00EA4E1C">
        <w:rPr>
          <w:color w:val="000000" w:themeColor="text1"/>
          <w:sz w:val="27"/>
          <w:rtl/>
        </w:rPr>
        <w:t>قهم إلى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أهم</w:t>
      </w:r>
      <w:r w:rsidRPr="00EA4E1C">
        <w:rPr>
          <w:rFonts w:hint="cs"/>
          <w:color w:val="000000" w:themeColor="text1"/>
          <w:rtl/>
        </w:rPr>
        <w:t>ّ</w:t>
      </w:r>
      <w:r w:rsidRPr="00EA4E1C">
        <w:rPr>
          <w:color w:val="000000" w:themeColor="text1"/>
          <w:rtl/>
        </w:rPr>
        <w:t>ية صلاة الجمعة</w:t>
      </w:r>
    </w:p>
    <w:p w:rsidR="00DF3DA8" w:rsidRPr="00EA4E1C" w:rsidRDefault="00DF3DA8" w:rsidP="00651DCE">
      <w:pPr>
        <w:pStyle w:val="afff2"/>
        <w:rPr>
          <w:color w:val="000000" w:themeColor="text1"/>
          <w:sz w:val="27"/>
          <w:rtl/>
        </w:rPr>
      </w:pPr>
      <w:r w:rsidRPr="00EA4E1C">
        <w:rPr>
          <w:color w:val="000000" w:themeColor="text1"/>
          <w:sz w:val="27"/>
          <w:rtl/>
        </w:rPr>
        <w:t>إن كثرة الأحاديث والروايات الواردة حول صلاة الجمعة ترقى بها إلى ذروة الفرائض والواجبات</w:t>
      </w:r>
      <w:r w:rsidR="00651DCE" w:rsidRPr="00EA4E1C">
        <w:rPr>
          <w:rFonts w:hint="cs"/>
          <w:color w:val="000000" w:themeColor="text1"/>
          <w:sz w:val="27"/>
          <w:rtl/>
        </w:rPr>
        <w:t xml:space="preserve">. </w:t>
      </w:r>
      <w:r w:rsidRPr="00EA4E1C">
        <w:rPr>
          <w:color w:val="000000" w:themeColor="text1"/>
          <w:sz w:val="27"/>
          <w:rtl/>
        </w:rPr>
        <w:t>وكما ذكر السيد الخوئي</w:t>
      </w:r>
      <w:r w:rsidR="0040124D" w:rsidRPr="00EA4E1C">
        <w:rPr>
          <w:rFonts w:ascii="Mosawi" w:hAnsi="Mosawi" w:cs="Mosawi"/>
          <w:color w:val="000000" w:themeColor="text1"/>
          <w:szCs w:val="26"/>
          <w:rtl/>
        </w:rPr>
        <w:t>&amp;</w:t>
      </w:r>
      <w:r w:rsidRPr="00EA4E1C">
        <w:rPr>
          <w:color w:val="000000" w:themeColor="text1"/>
          <w:sz w:val="27"/>
          <w:rtl/>
        </w:rPr>
        <w:t xml:space="preserve"> فإن ما تناوله الفقهاء من الأخبار في مقام الاستدلال على وجوب صلاة الجمعة يصل إلى مائتي حديث</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2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وفي كتاب «وسائل الشيعة إلى تحصيل الشريعة»، للفقيه المحدِّث الح</w:t>
      </w:r>
      <w:r w:rsidR="00651DCE" w:rsidRPr="00EA4E1C">
        <w:rPr>
          <w:rFonts w:hint="cs"/>
          <w:color w:val="000000" w:themeColor="text1"/>
          <w:sz w:val="27"/>
          <w:rtl/>
        </w:rPr>
        <w:t>ُ</w:t>
      </w:r>
      <w:r w:rsidRPr="00EA4E1C">
        <w:rPr>
          <w:color w:val="000000" w:themeColor="text1"/>
          <w:sz w:val="27"/>
          <w:rtl/>
        </w:rPr>
        <w:t>ر</w:t>
      </w:r>
      <w:r w:rsidR="00651DCE" w:rsidRPr="00EA4E1C">
        <w:rPr>
          <w:rFonts w:hint="cs"/>
          <w:color w:val="000000" w:themeColor="text1"/>
          <w:sz w:val="27"/>
          <w:rtl/>
        </w:rPr>
        <w:t>ّ</w:t>
      </w:r>
      <w:r w:rsidRPr="00EA4E1C">
        <w:rPr>
          <w:color w:val="000000" w:themeColor="text1"/>
          <w:sz w:val="27"/>
          <w:rtl/>
        </w:rPr>
        <w:t xml:space="preserve"> العاملي</w:t>
      </w:r>
      <w:r w:rsidR="0040124D" w:rsidRPr="00EA4E1C">
        <w:rPr>
          <w:rFonts w:ascii="Mosawi" w:hAnsi="Mosawi" w:cs="Mosawi"/>
          <w:color w:val="000000" w:themeColor="text1"/>
          <w:szCs w:val="26"/>
          <w:rtl/>
        </w:rPr>
        <w:t>&amp;</w:t>
      </w:r>
      <w:r w:rsidRPr="00EA4E1C">
        <w:rPr>
          <w:color w:val="000000" w:themeColor="text1"/>
          <w:sz w:val="27"/>
          <w:rtl/>
        </w:rPr>
        <w:t>، اشتملت أبواب صلاة الجمعة وآدابها على (356) حديثاً ورواية</w:t>
      </w:r>
      <w:r w:rsidR="00651DCE" w:rsidRPr="00EA4E1C">
        <w:rPr>
          <w:rFonts w:hint="cs"/>
          <w:color w:val="000000" w:themeColor="text1"/>
          <w:sz w:val="27"/>
          <w:rtl/>
        </w:rPr>
        <w:t>.</w:t>
      </w:r>
      <w:r w:rsidRPr="00EA4E1C">
        <w:rPr>
          <w:color w:val="000000" w:themeColor="text1"/>
          <w:sz w:val="27"/>
          <w:rtl/>
        </w:rPr>
        <w:t xml:space="preserve"> أما في كتاب «جامع أحاديث الشيعة» فقد بلغت (614) حديثاً ورواية.</w:t>
      </w:r>
    </w:p>
    <w:p w:rsidR="00DF3DA8" w:rsidRPr="00EA4E1C" w:rsidRDefault="00DF3DA8" w:rsidP="00DF3DA8">
      <w:pPr>
        <w:pStyle w:val="afff2"/>
        <w:rPr>
          <w:color w:val="000000" w:themeColor="text1"/>
          <w:sz w:val="27"/>
          <w:rtl/>
        </w:rPr>
      </w:pPr>
      <w:r w:rsidRPr="00EA4E1C">
        <w:rPr>
          <w:color w:val="000000" w:themeColor="text1"/>
          <w:sz w:val="27"/>
          <w:rtl/>
        </w:rPr>
        <w:t>وتؤك</w:t>
      </w:r>
      <w:r w:rsidR="00651DCE" w:rsidRPr="00EA4E1C">
        <w:rPr>
          <w:rFonts w:hint="cs"/>
          <w:color w:val="000000" w:themeColor="text1"/>
          <w:sz w:val="27"/>
          <w:rtl/>
        </w:rPr>
        <w:t>ِّ</w:t>
      </w:r>
      <w:r w:rsidRPr="00EA4E1C">
        <w:rPr>
          <w:color w:val="000000" w:themeColor="text1"/>
          <w:sz w:val="27"/>
          <w:rtl/>
        </w:rPr>
        <w:t>د أكثر هذه النصوص على أهم</w:t>
      </w:r>
      <w:r w:rsidR="00651DCE" w:rsidRPr="00EA4E1C">
        <w:rPr>
          <w:rFonts w:hint="cs"/>
          <w:color w:val="000000" w:themeColor="text1"/>
          <w:sz w:val="27"/>
          <w:rtl/>
        </w:rPr>
        <w:t>ّ</w:t>
      </w:r>
      <w:r w:rsidRPr="00EA4E1C">
        <w:rPr>
          <w:color w:val="000000" w:themeColor="text1"/>
          <w:sz w:val="27"/>
          <w:rtl/>
        </w:rPr>
        <w:t>ية هذه الفريضة ووجوبها، وعلى عظيم ثواب الله وفضله لم</w:t>
      </w:r>
      <w:r w:rsidR="00651DCE" w:rsidRPr="00EA4E1C">
        <w:rPr>
          <w:rFonts w:hint="cs"/>
          <w:color w:val="000000" w:themeColor="text1"/>
          <w:sz w:val="27"/>
          <w:rtl/>
        </w:rPr>
        <w:t>َ</w:t>
      </w:r>
      <w:r w:rsidRPr="00EA4E1C">
        <w:rPr>
          <w:color w:val="000000" w:themeColor="text1"/>
          <w:sz w:val="27"/>
          <w:rtl/>
        </w:rPr>
        <w:t>ن</w:t>
      </w:r>
      <w:r w:rsidR="00651DCE" w:rsidRPr="00EA4E1C">
        <w:rPr>
          <w:rFonts w:hint="cs"/>
          <w:color w:val="000000" w:themeColor="text1"/>
          <w:sz w:val="27"/>
          <w:rtl/>
        </w:rPr>
        <w:t>ْ</w:t>
      </w:r>
      <w:r w:rsidRPr="00EA4E1C">
        <w:rPr>
          <w:color w:val="000000" w:themeColor="text1"/>
          <w:sz w:val="27"/>
          <w:rtl/>
        </w:rPr>
        <w:t xml:space="preserve"> واظب عليها، كما تحذّ</w:t>
      </w:r>
      <w:r w:rsidR="00651DCE" w:rsidRPr="00EA4E1C">
        <w:rPr>
          <w:rFonts w:hint="cs"/>
          <w:color w:val="000000" w:themeColor="text1"/>
          <w:sz w:val="27"/>
          <w:rtl/>
        </w:rPr>
        <w:t>ِ</w:t>
      </w:r>
      <w:r w:rsidRPr="00EA4E1C">
        <w:rPr>
          <w:color w:val="000000" w:themeColor="text1"/>
          <w:sz w:val="27"/>
          <w:rtl/>
        </w:rPr>
        <w:t>ر من التفريط فيها، والتهاون في حضورها وأدائها.</w:t>
      </w:r>
    </w:p>
    <w:p w:rsidR="00DF3DA8" w:rsidRPr="00EA4E1C" w:rsidRDefault="00DF3DA8" w:rsidP="00DF3DA8">
      <w:pPr>
        <w:pStyle w:val="afff2"/>
        <w:rPr>
          <w:color w:val="000000" w:themeColor="text1"/>
          <w:sz w:val="27"/>
          <w:rtl/>
        </w:rPr>
      </w:pPr>
      <w:r w:rsidRPr="00EA4E1C">
        <w:rPr>
          <w:color w:val="000000" w:themeColor="text1"/>
          <w:sz w:val="27"/>
          <w:rtl/>
        </w:rPr>
        <w:t>ومنها ما ر</w:t>
      </w:r>
      <w:r w:rsidR="00651DCE" w:rsidRPr="00EA4E1C">
        <w:rPr>
          <w:rFonts w:hint="cs"/>
          <w:color w:val="000000" w:themeColor="text1"/>
          <w:sz w:val="27"/>
          <w:rtl/>
        </w:rPr>
        <w:t>ُ</w:t>
      </w:r>
      <w:r w:rsidRPr="00EA4E1C">
        <w:rPr>
          <w:color w:val="000000" w:themeColor="text1"/>
          <w:sz w:val="27"/>
          <w:rtl/>
        </w:rPr>
        <w:t>وي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أنه قال: «إن الله كتب عليكم الجمعة فريضة واجبة إلى يوم القيامة»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وورد أن</w:t>
      </w:r>
      <w:r w:rsidRPr="00EA4E1C">
        <w:rPr>
          <w:rFonts w:hint="cs"/>
          <w:color w:val="000000" w:themeColor="text1"/>
          <w:sz w:val="27"/>
          <w:rtl/>
        </w:rPr>
        <w:t>ّ</w:t>
      </w:r>
      <w:r w:rsidRPr="00EA4E1C">
        <w:rPr>
          <w:color w:val="000000" w:themeColor="text1"/>
          <w:sz w:val="27"/>
          <w:rtl/>
        </w:rPr>
        <w:t xml:space="preserve"> علياً</w:t>
      </w:r>
      <w:r w:rsidR="0040124D" w:rsidRPr="00EA4E1C">
        <w:rPr>
          <w:rFonts w:ascii="Mosawi" w:hAnsi="Mosawi" w:cs="Mosawi"/>
          <w:color w:val="000000" w:themeColor="text1"/>
          <w:szCs w:val="26"/>
          <w:rtl/>
        </w:rPr>
        <w:t>×</w:t>
      </w:r>
      <w:r w:rsidRPr="00EA4E1C">
        <w:rPr>
          <w:color w:val="000000" w:themeColor="text1"/>
          <w:sz w:val="27"/>
          <w:rtl/>
        </w:rPr>
        <w:t xml:space="preserve"> كان يقول: «لأن أد</w:t>
      </w:r>
      <w:r w:rsidR="00651DCE" w:rsidRPr="00EA4E1C">
        <w:rPr>
          <w:rFonts w:hint="cs"/>
          <w:color w:val="000000" w:themeColor="text1"/>
          <w:sz w:val="27"/>
          <w:rtl/>
        </w:rPr>
        <w:t>َ</w:t>
      </w:r>
      <w:r w:rsidRPr="00EA4E1C">
        <w:rPr>
          <w:color w:val="000000" w:themeColor="text1"/>
          <w:sz w:val="27"/>
          <w:rtl/>
        </w:rPr>
        <w:t>ع</w:t>
      </w:r>
      <w:r w:rsidR="00651DCE" w:rsidRPr="00EA4E1C">
        <w:rPr>
          <w:rFonts w:hint="cs"/>
          <w:color w:val="000000" w:themeColor="text1"/>
          <w:sz w:val="27"/>
          <w:rtl/>
        </w:rPr>
        <w:t>َ</w:t>
      </w:r>
      <w:r w:rsidRPr="00EA4E1C">
        <w:rPr>
          <w:color w:val="000000" w:themeColor="text1"/>
          <w:sz w:val="27"/>
          <w:rtl/>
        </w:rPr>
        <w:t xml:space="preserve"> شهود حضور الأضحى عشر مر</w:t>
      </w:r>
      <w:r w:rsidR="00651DCE" w:rsidRPr="00EA4E1C">
        <w:rPr>
          <w:rFonts w:hint="cs"/>
          <w:color w:val="000000" w:themeColor="text1"/>
          <w:sz w:val="27"/>
          <w:rtl/>
        </w:rPr>
        <w:t>ّ</w:t>
      </w:r>
      <w:r w:rsidRPr="00EA4E1C">
        <w:rPr>
          <w:color w:val="000000" w:themeColor="text1"/>
          <w:sz w:val="27"/>
          <w:rtl/>
        </w:rPr>
        <w:t>ات أحبّ</w:t>
      </w:r>
      <w:r w:rsidR="00651DCE" w:rsidRPr="00EA4E1C">
        <w:rPr>
          <w:rFonts w:hint="cs"/>
          <w:color w:val="000000" w:themeColor="text1"/>
          <w:sz w:val="27"/>
          <w:rtl/>
        </w:rPr>
        <w:t>ُ</w:t>
      </w:r>
      <w:r w:rsidRPr="00EA4E1C">
        <w:rPr>
          <w:color w:val="000000" w:themeColor="text1"/>
          <w:sz w:val="27"/>
          <w:rtl/>
        </w:rPr>
        <w:t xml:space="preserve"> إليّ من أن</w:t>
      </w:r>
      <w:r w:rsidR="00651DCE" w:rsidRPr="00EA4E1C">
        <w:rPr>
          <w:rFonts w:hint="cs"/>
          <w:color w:val="000000" w:themeColor="text1"/>
          <w:sz w:val="27"/>
          <w:rtl/>
        </w:rPr>
        <w:t>ْ</w:t>
      </w:r>
      <w:r w:rsidRPr="00EA4E1C">
        <w:rPr>
          <w:color w:val="000000" w:themeColor="text1"/>
          <w:sz w:val="27"/>
          <w:rtl/>
        </w:rPr>
        <w:t xml:space="preserve"> أد</w:t>
      </w:r>
      <w:r w:rsidR="00651DCE" w:rsidRPr="00EA4E1C">
        <w:rPr>
          <w:rFonts w:hint="cs"/>
          <w:color w:val="000000" w:themeColor="text1"/>
          <w:sz w:val="27"/>
          <w:rtl/>
        </w:rPr>
        <w:t>َ</w:t>
      </w:r>
      <w:r w:rsidRPr="00EA4E1C">
        <w:rPr>
          <w:color w:val="000000" w:themeColor="text1"/>
          <w:sz w:val="27"/>
          <w:rtl/>
        </w:rPr>
        <w:t>ع</w:t>
      </w:r>
      <w:r w:rsidR="00651DCE" w:rsidRPr="00EA4E1C">
        <w:rPr>
          <w:rFonts w:hint="cs"/>
          <w:color w:val="000000" w:themeColor="text1"/>
          <w:sz w:val="27"/>
          <w:rtl/>
        </w:rPr>
        <w:t>َ</w:t>
      </w:r>
      <w:r w:rsidRPr="00EA4E1C">
        <w:rPr>
          <w:color w:val="000000" w:themeColor="text1"/>
          <w:sz w:val="27"/>
          <w:rtl/>
        </w:rPr>
        <w:t xml:space="preserve"> شهود حضور الجمعة مر</w:t>
      </w:r>
      <w:r w:rsidR="00651DCE" w:rsidRPr="00EA4E1C">
        <w:rPr>
          <w:rFonts w:hint="cs"/>
          <w:color w:val="000000" w:themeColor="text1"/>
          <w:sz w:val="27"/>
          <w:rtl/>
        </w:rPr>
        <w:t>ّ</w:t>
      </w:r>
      <w:r w:rsidRPr="00EA4E1C">
        <w:rPr>
          <w:color w:val="000000" w:themeColor="text1"/>
          <w:sz w:val="27"/>
          <w:rtl/>
        </w:rPr>
        <w:t>ة واحدة من غير عل</w:t>
      </w:r>
      <w:r w:rsidR="00651DCE"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وورد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أنه قال: «الجمعة واجبة على كل</w:t>
      </w:r>
      <w:r w:rsidR="00651DCE" w:rsidRPr="00EA4E1C">
        <w:rPr>
          <w:rFonts w:hint="cs"/>
          <w:color w:val="000000" w:themeColor="text1"/>
          <w:sz w:val="27"/>
          <w:rtl/>
        </w:rPr>
        <w:t>ّ</w:t>
      </w:r>
      <w:r w:rsidRPr="00EA4E1C">
        <w:rPr>
          <w:color w:val="000000" w:themeColor="text1"/>
          <w:sz w:val="27"/>
          <w:rtl/>
        </w:rPr>
        <w:t xml:space="preserve"> أحد، لا يعذر الناس فيها إلا</w:t>
      </w:r>
      <w:r w:rsidR="00651DCE" w:rsidRPr="00EA4E1C">
        <w:rPr>
          <w:rFonts w:hint="cs"/>
          <w:color w:val="000000" w:themeColor="text1"/>
          <w:sz w:val="27"/>
          <w:rtl/>
        </w:rPr>
        <w:t>ّ</w:t>
      </w:r>
      <w:r w:rsidRPr="00EA4E1C">
        <w:rPr>
          <w:color w:val="000000" w:themeColor="text1"/>
          <w:sz w:val="27"/>
          <w:rtl/>
        </w:rPr>
        <w:t xml:space="preserve"> خمسة: المرأة، والمملوك، والمسافر، والمريض، والصبي</w:t>
      </w:r>
      <w:r w:rsidR="00651DCE"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651DCE">
      <w:pPr>
        <w:pStyle w:val="afff2"/>
        <w:rPr>
          <w:color w:val="000000" w:themeColor="text1"/>
          <w:sz w:val="27"/>
          <w:rtl/>
        </w:rPr>
      </w:pPr>
      <w:r w:rsidRPr="00EA4E1C">
        <w:rPr>
          <w:color w:val="000000" w:themeColor="text1"/>
          <w:sz w:val="27"/>
          <w:rtl/>
        </w:rPr>
        <w:t>هذه النصوص وكثير</w:t>
      </w:r>
      <w:r w:rsidR="00651DCE" w:rsidRPr="00EA4E1C">
        <w:rPr>
          <w:rFonts w:hint="cs"/>
          <w:color w:val="000000" w:themeColor="text1"/>
          <w:sz w:val="27"/>
          <w:rtl/>
        </w:rPr>
        <w:t>ٌ</w:t>
      </w:r>
      <w:r w:rsidRPr="00EA4E1C">
        <w:rPr>
          <w:color w:val="000000" w:themeColor="text1"/>
          <w:sz w:val="27"/>
          <w:rtl/>
        </w:rPr>
        <w:t xml:space="preserve"> أمثالها يجب أن تلفت أنظارنا إلى مدى الخسارة والحرمان الذي ن</w:t>
      </w:r>
      <w:r w:rsidR="00651DCE" w:rsidRPr="00EA4E1C">
        <w:rPr>
          <w:rFonts w:hint="cs"/>
          <w:color w:val="000000" w:themeColor="text1"/>
          <w:sz w:val="27"/>
          <w:rtl/>
        </w:rPr>
        <w:t>ُ</w:t>
      </w:r>
      <w:r w:rsidRPr="00EA4E1C">
        <w:rPr>
          <w:color w:val="000000" w:themeColor="text1"/>
          <w:sz w:val="27"/>
          <w:rtl/>
        </w:rPr>
        <w:t>صاب به في التهاون بصلاة الجمعة</w:t>
      </w:r>
      <w:r w:rsidR="00651DCE" w:rsidRPr="00EA4E1C">
        <w:rPr>
          <w:rFonts w:hint="cs"/>
          <w:color w:val="000000" w:themeColor="text1"/>
          <w:sz w:val="27"/>
          <w:rtl/>
        </w:rPr>
        <w:t>.</w:t>
      </w:r>
      <w:r w:rsidRPr="00EA4E1C">
        <w:rPr>
          <w:color w:val="000000" w:themeColor="text1"/>
          <w:sz w:val="27"/>
          <w:rtl/>
        </w:rPr>
        <w:t xml:space="preserve"> وإذا ما كانت الأجواء في الماضي غير مهي</w:t>
      </w:r>
      <w:r w:rsidR="00651DCE" w:rsidRPr="00EA4E1C">
        <w:rPr>
          <w:rFonts w:hint="cs"/>
          <w:color w:val="000000" w:themeColor="text1"/>
          <w:sz w:val="27"/>
          <w:rtl/>
        </w:rPr>
        <w:t>ّ</w:t>
      </w:r>
      <w:r w:rsidRPr="00EA4E1C">
        <w:rPr>
          <w:color w:val="000000" w:themeColor="text1"/>
          <w:sz w:val="27"/>
          <w:rtl/>
        </w:rPr>
        <w:t>أة في بعض مجتمعاتنا لإقامة هذه الفريضة المقد</w:t>
      </w:r>
      <w:r w:rsidR="00651DCE" w:rsidRPr="00EA4E1C">
        <w:rPr>
          <w:rFonts w:hint="cs"/>
          <w:color w:val="000000" w:themeColor="text1"/>
          <w:sz w:val="27"/>
          <w:rtl/>
        </w:rPr>
        <w:t>َّ</w:t>
      </w:r>
      <w:r w:rsidRPr="00EA4E1C">
        <w:rPr>
          <w:color w:val="000000" w:themeColor="text1"/>
          <w:sz w:val="27"/>
          <w:rtl/>
        </w:rPr>
        <w:t>سة، والشعيرة العظيمة، فما ع</w:t>
      </w:r>
      <w:r w:rsidR="00651DCE" w:rsidRPr="00EA4E1C">
        <w:rPr>
          <w:rFonts w:hint="cs"/>
          <w:color w:val="000000" w:themeColor="text1"/>
          <w:sz w:val="27"/>
          <w:rtl/>
        </w:rPr>
        <w:t>ُ</w:t>
      </w:r>
      <w:r w:rsidRPr="00EA4E1C">
        <w:rPr>
          <w:color w:val="000000" w:themeColor="text1"/>
          <w:sz w:val="27"/>
          <w:rtl/>
        </w:rPr>
        <w:t>ذ</w:t>
      </w:r>
      <w:r w:rsidR="00651DCE" w:rsidRPr="00EA4E1C">
        <w:rPr>
          <w:rFonts w:hint="cs"/>
          <w:color w:val="000000" w:themeColor="text1"/>
          <w:sz w:val="27"/>
          <w:rtl/>
        </w:rPr>
        <w:t>ْ</w:t>
      </w:r>
      <w:r w:rsidRPr="00EA4E1C">
        <w:rPr>
          <w:color w:val="000000" w:themeColor="text1"/>
          <w:sz w:val="27"/>
          <w:rtl/>
        </w:rPr>
        <w:t>رنا الآن في التساهل والتهاون بها وقد أصبحت ت</w:t>
      </w:r>
      <w:r w:rsidR="00651DCE" w:rsidRPr="00EA4E1C">
        <w:rPr>
          <w:rFonts w:hint="cs"/>
          <w:color w:val="000000" w:themeColor="text1"/>
          <w:sz w:val="27"/>
          <w:rtl/>
        </w:rPr>
        <w:t>ُ</w:t>
      </w:r>
      <w:r w:rsidRPr="00EA4E1C">
        <w:rPr>
          <w:color w:val="000000" w:themeColor="text1"/>
          <w:sz w:val="27"/>
          <w:rtl/>
        </w:rPr>
        <w:t>قام ـ بحمد الله ـ في مناطقنا؟</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الحرمان من إقامة صلاة الجمعة</w:t>
      </w:r>
    </w:p>
    <w:p w:rsidR="00DF3DA8" w:rsidRPr="00EA4E1C" w:rsidRDefault="00DF3DA8" w:rsidP="00220704">
      <w:pPr>
        <w:pStyle w:val="afff2"/>
        <w:rPr>
          <w:color w:val="000000" w:themeColor="text1"/>
          <w:sz w:val="27"/>
          <w:rtl/>
        </w:rPr>
      </w:pPr>
      <w:r w:rsidRPr="00EA4E1C">
        <w:rPr>
          <w:color w:val="000000" w:themeColor="text1"/>
          <w:sz w:val="27"/>
          <w:rtl/>
        </w:rPr>
        <w:t>كانت تسود أجواء المجتمعات الشيعية آراء</w:t>
      </w:r>
      <w:r w:rsidR="00220704" w:rsidRPr="00EA4E1C">
        <w:rPr>
          <w:rFonts w:hint="cs"/>
          <w:color w:val="000000" w:themeColor="text1"/>
          <w:sz w:val="27"/>
          <w:rtl/>
        </w:rPr>
        <w:t>ٌ</w:t>
      </w:r>
      <w:r w:rsidRPr="00EA4E1C">
        <w:rPr>
          <w:color w:val="000000" w:themeColor="text1"/>
          <w:sz w:val="27"/>
          <w:rtl/>
        </w:rPr>
        <w:t xml:space="preserve"> فقهية غير مساعدة على إقامة صلاة الجمعة، كالرأي القائل بعدم مشروعية إقامة الجمعة في عصر غ</w:t>
      </w:r>
      <w:r w:rsidR="00220704" w:rsidRPr="00EA4E1C">
        <w:rPr>
          <w:rFonts w:hint="cs"/>
          <w:color w:val="000000" w:themeColor="text1"/>
          <w:sz w:val="27"/>
          <w:rtl/>
        </w:rPr>
        <w:t>َ</w:t>
      </w:r>
      <w:r w:rsidRPr="00EA4E1C">
        <w:rPr>
          <w:color w:val="000000" w:themeColor="text1"/>
          <w:sz w:val="27"/>
          <w:rtl/>
        </w:rPr>
        <w:t>ي</w:t>
      </w:r>
      <w:r w:rsidR="00220704" w:rsidRPr="00EA4E1C">
        <w:rPr>
          <w:rFonts w:hint="cs"/>
          <w:color w:val="000000" w:themeColor="text1"/>
          <w:sz w:val="27"/>
          <w:rtl/>
        </w:rPr>
        <w:t>ْ</w:t>
      </w:r>
      <w:r w:rsidRPr="00EA4E1C">
        <w:rPr>
          <w:color w:val="000000" w:themeColor="text1"/>
          <w:sz w:val="27"/>
          <w:rtl/>
        </w:rPr>
        <w:t>بة الإمام؛ انطلاقاً من بعض الروايات التي ي</w:t>
      </w:r>
      <w:r w:rsidR="00220704" w:rsidRPr="00EA4E1C">
        <w:rPr>
          <w:rFonts w:hint="cs"/>
          <w:color w:val="000000" w:themeColor="text1"/>
          <w:sz w:val="27"/>
          <w:rtl/>
        </w:rPr>
        <w:t>ُ</w:t>
      </w:r>
      <w:r w:rsidRPr="00EA4E1C">
        <w:rPr>
          <w:color w:val="000000" w:themeColor="text1"/>
          <w:sz w:val="27"/>
          <w:rtl/>
        </w:rPr>
        <w:t>ستفاد منها كون إمامة الجمعة من المناصب التي تختص</w:t>
      </w:r>
      <w:r w:rsidR="00220704" w:rsidRPr="00EA4E1C">
        <w:rPr>
          <w:rFonts w:hint="cs"/>
          <w:color w:val="000000" w:themeColor="text1"/>
          <w:sz w:val="27"/>
          <w:rtl/>
        </w:rPr>
        <w:t>ّ</w:t>
      </w:r>
      <w:r w:rsidRPr="00EA4E1C">
        <w:rPr>
          <w:color w:val="000000" w:themeColor="text1"/>
          <w:sz w:val="27"/>
          <w:rtl/>
        </w:rPr>
        <w:t xml:space="preserve"> بالمعصوم، </w:t>
      </w:r>
      <w:r w:rsidRPr="00EA4E1C">
        <w:rPr>
          <w:color w:val="000000" w:themeColor="text1"/>
          <w:sz w:val="27"/>
          <w:rtl/>
        </w:rPr>
        <w:lastRenderedPageBreak/>
        <w:t>ولا يجوز لغيره التصد</w:t>
      </w:r>
      <w:r w:rsidR="00220704" w:rsidRPr="00EA4E1C">
        <w:rPr>
          <w:rFonts w:hint="cs"/>
          <w:color w:val="000000" w:themeColor="text1"/>
          <w:sz w:val="27"/>
          <w:rtl/>
        </w:rPr>
        <w:t>ّ</w:t>
      </w:r>
      <w:r w:rsidRPr="00EA4E1C">
        <w:rPr>
          <w:color w:val="000000" w:themeColor="text1"/>
          <w:sz w:val="27"/>
          <w:rtl/>
        </w:rPr>
        <w:t>ي لها إلا</w:t>
      </w:r>
      <w:r w:rsidR="00220704" w:rsidRPr="00EA4E1C">
        <w:rPr>
          <w:rFonts w:hint="cs"/>
          <w:color w:val="000000" w:themeColor="text1"/>
          <w:sz w:val="27"/>
          <w:rtl/>
        </w:rPr>
        <w:t>ّ</w:t>
      </w:r>
      <w:r w:rsidRPr="00EA4E1C">
        <w:rPr>
          <w:color w:val="000000" w:themeColor="text1"/>
          <w:sz w:val="27"/>
          <w:rtl/>
        </w:rPr>
        <w:t xml:space="preserve"> بإذنه</w:t>
      </w:r>
      <w:r w:rsidR="00220704" w:rsidRPr="00EA4E1C">
        <w:rPr>
          <w:rFonts w:hint="cs"/>
          <w:color w:val="000000" w:themeColor="text1"/>
          <w:sz w:val="27"/>
          <w:rtl/>
        </w:rPr>
        <w:t>.</w:t>
      </w:r>
      <w:r w:rsidRPr="00EA4E1C">
        <w:rPr>
          <w:color w:val="000000" w:themeColor="text1"/>
          <w:sz w:val="27"/>
          <w:rtl/>
        </w:rPr>
        <w:t xml:space="preserve"> فإذا لم يحصل الإذن يكون المتصد</w:t>
      </w:r>
      <w:r w:rsidR="00220704" w:rsidRPr="00EA4E1C">
        <w:rPr>
          <w:rFonts w:hint="cs"/>
          <w:color w:val="000000" w:themeColor="text1"/>
          <w:sz w:val="27"/>
          <w:rtl/>
        </w:rPr>
        <w:t>ّ</w:t>
      </w:r>
      <w:r w:rsidRPr="00EA4E1C">
        <w:rPr>
          <w:color w:val="000000" w:themeColor="text1"/>
          <w:sz w:val="27"/>
          <w:rtl/>
        </w:rPr>
        <w:t>ي لإقامتها متجاو</w:t>
      </w:r>
      <w:r w:rsidR="00220704" w:rsidRPr="00EA4E1C">
        <w:rPr>
          <w:rFonts w:hint="cs"/>
          <w:color w:val="000000" w:themeColor="text1"/>
          <w:sz w:val="27"/>
          <w:rtl/>
        </w:rPr>
        <w:t>ِ</w:t>
      </w:r>
      <w:r w:rsidRPr="00EA4E1C">
        <w:rPr>
          <w:color w:val="000000" w:themeColor="text1"/>
          <w:sz w:val="27"/>
          <w:rtl/>
        </w:rPr>
        <w:t>زاً على مقام</w:t>
      </w:r>
      <w:r w:rsidR="00220704" w:rsidRPr="00EA4E1C">
        <w:rPr>
          <w:rFonts w:hint="cs"/>
          <w:color w:val="000000" w:themeColor="text1"/>
          <w:sz w:val="27"/>
          <w:rtl/>
        </w:rPr>
        <w:t>ٍ</w:t>
      </w:r>
      <w:r w:rsidRPr="00EA4E1C">
        <w:rPr>
          <w:color w:val="000000" w:themeColor="text1"/>
          <w:sz w:val="27"/>
          <w:rtl/>
        </w:rPr>
        <w:t xml:space="preserve"> شرعي</w:t>
      </w:r>
      <w:r w:rsidR="00220704" w:rsidRPr="00EA4E1C">
        <w:rPr>
          <w:rFonts w:hint="cs"/>
          <w:color w:val="000000" w:themeColor="text1"/>
          <w:sz w:val="27"/>
          <w:rtl/>
        </w:rPr>
        <w:t>ّ</w:t>
      </w:r>
      <w:r w:rsidRPr="00EA4E1C">
        <w:rPr>
          <w:color w:val="000000" w:themeColor="text1"/>
          <w:sz w:val="27"/>
          <w:rtl/>
        </w:rPr>
        <w:t xml:space="preserve"> لا يستحق</w:t>
      </w:r>
      <w:r w:rsidR="00220704" w:rsidRPr="00EA4E1C">
        <w:rPr>
          <w:rFonts w:hint="cs"/>
          <w:color w:val="000000" w:themeColor="text1"/>
          <w:sz w:val="27"/>
          <w:rtl/>
        </w:rPr>
        <w:t>ّ</w:t>
      </w:r>
      <w:r w:rsidRPr="00EA4E1C">
        <w:rPr>
          <w:color w:val="000000" w:themeColor="text1"/>
          <w:sz w:val="27"/>
          <w:rtl/>
        </w:rPr>
        <w:t>ه، وهو أمر</w:t>
      </w:r>
      <w:r w:rsidR="00220704" w:rsidRPr="00EA4E1C">
        <w:rPr>
          <w:rFonts w:hint="cs"/>
          <w:color w:val="000000" w:themeColor="text1"/>
          <w:sz w:val="27"/>
          <w:rtl/>
        </w:rPr>
        <w:t>ٌ</w:t>
      </w:r>
      <w:r w:rsidRPr="00EA4E1C">
        <w:rPr>
          <w:color w:val="000000" w:themeColor="text1"/>
          <w:sz w:val="27"/>
          <w:rtl/>
        </w:rPr>
        <w:t xml:space="preserve"> محر</w:t>
      </w:r>
      <w:r w:rsidR="00220704" w:rsidRPr="00EA4E1C">
        <w:rPr>
          <w:rFonts w:hint="cs"/>
          <w:color w:val="000000" w:themeColor="text1"/>
          <w:sz w:val="27"/>
          <w:rtl/>
        </w:rPr>
        <w:t>َّ</w:t>
      </w:r>
      <w:r w:rsidRPr="00EA4E1C">
        <w:rPr>
          <w:color w:val="000000" w:themeColor="text1"/>
          <w:sz w:val="27"/>
          <w:rtl/>
        </w:rPr>
        <w:t>م.</w:t>
      </w:r>
    </w:p>
    <w:p w:rsidR="00DF3DA8" w:rsidRPr="00EA4E1C" w:rsidRDefault="00DF3DA8" w:rsidP="00DF3DA8">
      <w:pPr>
        <w:pStyle w:val="afff2"/>
        <w:rPr>
          <w:color w:val="000000" w:themeColor="text1"/>
          <w:sz w:val="27"/>
          <w:rtl/>
        </w:rPr>
      </w:pPr>
      <w:r w:rsidRPr="00EA4E1C">
        <w:rPr>
          <w:color w:val="000000" w:themeColor="text1"/>
          <w:sz w:val="27"/>
          <w:rtl/>
        </w:rPr>
        <w:t>لكن</w:t>
      </w:r>
      <w:r w:rsidR="00220704" w:rsidRPr="00EA4E1C">
        <w:rPr>
          <w:rFonts w:hint="cs"/>
          <w:color w:val="000000" w:themeColor="text1"/>
          <w:sz w:val="27"/>
          <w:rtl/>
        </w:rPr>
        <w:t>ّ</w:t>
      </w:r>
      <w:r w:rsidRPr="00EA4E1C">
        <w:rPr>
          <w:color w:val="000000" w:themeColor="text1"/>
          <w:sz w:val="27"/>
          <w:rtl/>
        </w:rPr>
        <w:t xml:space="preserve"> هذا الرأي، الذي تبنَّاه عدد</w:t>
      </w:r>
      <w:r w:rsidR="00220704" w:rsidRPr="00EA4E1C">
        <w:rPr>
          <w:rFonts w:hint="cs"/>
          <w:color w:val="000000" w:themeColor="text1"/>
          <w:sz w:val="27"/>
          <w:rtl/>
        </w:rPr>
        <w:t>ٌ</w:t>
      </w:r>
      <w:r w:rsidRPr="00EA4E1C">
        <w:rPr>
          <w:color w:val="000000" w:themeColor="text1"/>
          <w:sz w:val="27"/>
          <w:rtl/>
        </w:rPr>
        <w:t xml:space="preserve"> محدود من الفقهاء، يقابله رأي</w:t>
      </w:r>
      <w:r w:rsidR="00220704" w:rsidRPr="00EA4E1C">
        <w:rPr>
          <w:rFonts w:hint="cs"/>
          <w:color w:val="000000" w:themeColor="text1"/>
          <w:sz w:val="27"/>
          <w:rtl/>
        </w:rPr>
        <w:t>ٌ</w:t>
      </w:r>
      <w:r w:rsidRPr="00EA4E1C">
        <w:rPr>
          <w:color w:val="000000" w:themeColor="text1"/>
          <w:sz w:val="27"/>
          <w:rtl/>
        </w:rPr>
        <w:t xml:space="preserve"> معار</w:t>
      </w:r>
      <w:r w:rsidR="00220704" w:rsidRPr="00EA4E1C">
        <w:rPr>
          <w:rFonts w:hint="cs"/>
          <w:color w:val="000000" w:themeColor="text1"/>
          <w:sz w:val="27"/>
          <w:rtl/>
        </w:rPr>
        <w:t>ِ</w:t>
      </w:r>
      <w:r w:rsidRPr="00EA4E1C">
        <w:rPr>
          <w:color w:val="000000" w:themeColor="text1"/>
          <w:sz w:val="27"/>
          <w:rtl/>
        </w:rPr>
        <w:t>ض لعدد واسع من الفقهاء، الذين ير</w:t>
      </w:r>
      <w:r w:rsidR="00220704" w:rsidRPr="00EA4E1C">
        <w:rPr>
          <w:rFonts w:hint="cs"/>
          <w:color w:val="000000" w:themeColor="text1"/>
          <w:sz w:val="27"/>
          <w:rtl/>
        </w:rPr>
        <w:t>َ</w:t>
      </w:r>
      <w:r w:rsidRPr="00EA4E1C">
        <w:rPr>
          <w:color w:val="000000" w:themeColor="text1"/>
          <w:sz w:val="27"/>
          <w:rtl/>
        </w:rPr>
        <w:t>و</w:t>
      </w:r>
      <w:r w:rsidR="00220704" w:rsidRPr="00EA4E1C">
        <w:rPr>
          <w:rFonts w:hint="cs"/>
          <w:color w:val="000000" w:themeColor="text1"/>
          <w:sz w:val="27"/>
          <w:rtl/>
        </w:rPr>
        <w:t>ْ</w:t>
      </w:r>
      <w:r w:rsidRPr="00EA4E1C">
        <w:rPr>
          <w:color w:val="000000" w:themeColor="text1"/>
          <w:sz w:val="27"/>
          <w:rtl/>
        </w:rPr>
        <w:t>ن أن تلك الروايات ليست في مقام حصر إمامة الجمعة في المعصوم، وإن</w:t>
      </w:r>
      <w:r w:rsidR="00220704" w:rsidRPr="00EA4E1C">
        <w:rPr>
          <w:rFonts w:hint="cs"/>
          <w:color w:val="000000" w:themeColor="text1"/>
          <w:sz w:val="27"/>
          <w:rtl/>
        </w:rPr>
        <w:t>ّ</w:t>
      </w:r>
      <w:r w:rsidRPr="00EA4E1C">
        <w:rPr>
          <w:color w:val="000000" w:themeColor="text1"/>
          <w:sz w:val="27"/>
          <w:rtl/>
        </w:rPr>
        <w:t>ما غايتها إثبات إمامة الجمعة للمعصوم، والح</w:t>
      </w:r>
      <w:r w:rsidR="00220704" w:rsidRPr="00EA4E1C">
        <w:rPr>
          <w:rFonts w:hint="cs"/>
          <w:color w:val="000000" w:themeColor="text1"/>
          <w:sz w:val="27"/>
          <w:rtl/>
        </w:rPr>
        <w:t>َ</w:t>
      </w:r>
      <w:r w:rsidRPr="00EA4E1C">
        <w:rPr>
          <w:color w:val="000000" w:themeColor="text1"/>
          <w:sz w:val="27"/>
          <w:rtl/>
        </w:rPr>
        <w:t>ص</w:t>
      </w:r>
      <w:r w:rsidR="00220704" w:rsidRPr="00EA4E1C">
        <w:rPr>
          <w:rFonts w:hint="cs"/>
          <w:color w:val="000000" w:themeColor="text1"/>
          <w:sz w:val="27"/>
          <w:rtl/>
        </w:rPr>
        <w:t>ْ</w:t>
      </w:r>
      <w:r w:rsidRPr="00EA4E1C">
        <w:rPr>
          <w:color w:val="000000" w:themeColor="text1"/>
          <w:sz w:val="27"/>
          <w:rtl/>
        </w:rPr>
        <w:t>ر والإثبات متفاوتان من حيث القابلي</w:t>
      </w:r>
      <w:r w:rsidR="00220704" w:rsidRPr="00EA4E1C">
        <w:rPr>
          <w:rFonts w:hint="cs"/>
          <w:color w:val="000000" w:themeColor="text1"/>
          <w:sz w:val="27"/>
          <w:rtl/>
        </w:rPr>
        <w:t>ّ</w:t>
      </w:r>
      <w:r w:rsidRPr="00EA4E1C">
        <w:rPr>
          <w:color w:val="000000" w:themeColor="text1"/>
          <w:sz w:val="27"/>
          <w:rtl/>
        </w:rPr>
        <w:t>ة وعدمها للنيابة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20704">
      <w:pPr>
        <w:pStyle w:val="afff2"/>
        <w:rPr>
          <w:color w:val="000000" w:themeColor="text1"/>
          <w:sz w:val="27"/>
          <w:rtl/>
        </w:rPr>
      </w:pPr>
      <w:r w:rsidRPr="00EA4E1C">
        <w:rPr>
          <w:color w:val="000000" w:themeColor="text1"/>
          <w:sz w:val="27"/>
          <w:rtl/>
        </w:rPr>
        <w:t>ثم إن هناك عدداً من الروايات واضح</w:t>
      </w:r>
      <w:r w:rsidR="00220704" w:rsidRPr="00EA4E1C">
        <w:rPr>
          <w:rFonts w:hint="cs"/>
          <w:color w:val="000000" w:themeColor="text1"/>
          <w:sz w:val="27"/>
          <w:rtl/>
        </w:rPr>
        <w:t>ٌ</w:t>
      </w:r>
      <w:r w:rsidRPr="00EA4E1C">
        <w:rPr>
          <w:color w:val="000000" w:themeColor="text1"/>
          <w:sz w:val="27"/>
          <w:rtl/>
        </w:rPr>
        <w:t xml:space="preserve"> منها عدم تقييد الجمعة بالإمام المعصوم</w:t>
      </w:r>
      <w:r w:rsidR="00220704" w:rsidRPr="00EA4E1C">
        <w:rPr>
          <w:rFonts w:hint="cs"/>
          <w:color w:val="000000" w:themeColor="text1"/>
          <w:sz w:val="27"/>
          <w:rtl/>
        </w:rPr>
        <w:t>.</w:t>
      </w:r>
      <w:r w:rsidRPr="00EA4E1C">
        <w:rPr>
          <w:color w:val="000000" w:themeColor="text1"/>
          <w:sz w:val="27"/>
          <w:rtl/>
        </w:rPr>
        <w:t xml:space="preserve"> كما أن الفقيه الجامع للشرائط له موقعية النيابة العامة عن الإمام في عصر الغيبة، مما يخو</w:t>
      </w:r>
      <w:r w:rsidR="00220704" w:rsidRPr="00EA4E1C">
        <w:rPr>
          <w:rFonts w:hint="cs"/>
          <w:color w:val="000000" w:themeColor="text1"/>
          <w:sz w:val="27"/>
          <w:rtl/>
        </w:rPr>
        <w:t>ِّ</w:t>
      </w:r>
      <w:r w:rsidRPr="00EA4E1C">
        <w:rPr>
          <w:color w:val="000000" w:themeColor="text1"/>
          <w:sz w:val="27"/>
          <w:rtl/>
        </w:rPr>
        <w:t>له إقامتها، أو الإذن بها بناءً على استلزامها لذلك.</w:t>
      </w:r>
    </w:p>
    <w:p w:rsidR="00DF3DA8" w:rsidRPr="00EA4E1C" w:rsidRDefault="00DF3DA8" w:rsidP="00DF3DA8">
      <w:pPr>
        <w:pStyle w:val="afff2"/>
        <w:rPr>
          <w:color w:val="000000" w:themeColor="text1"/>
          <w:sz w:val="27"/>
          <w:rtl/>
        </w:rPr>
      </w:pPr>
      <w:r w:rsidRPr="00EA4E1C">
        <w:rPr>
          <w:color w:val="000000" w:themeColor="text1"/>
          <w:sz w:val="27"/>
          <w:rtl/>
        </w:rPr>
        <w:t>وكان هناك رأي</w:t>
      </w:r>
      <w:r w:rsidR="00220704" w:rsidRPr="00EA4E1C">
        <w:rPr>
          <w:rFonts w:hint="cs"/>
          <w:color w:val="000000" w:themeColor="text1"/>
          <w:sz w:val="27"/>
          <w:rtl/>
        </w:rPr>
        <w:t>ٌ</w:t>
      </w:r>
      <w:r w:rsidRPr="00EA4E1C">
        <w:rPr>
          <w:color w:val="000000" w:themeColor="text1"/>
          <w:sz w:val="27"/>
          <w:rtl/>
        </w:rPr>
        <w:t xml:space="preserve"> لبعض الفقهاء باشتراط أن يكون إمامها فقيهاً جامعاً للشرائط، كما جاء في «سداد العباد»</w:t>
      </w:r>
      <w:r w:rsidR="00220704" w:rsidRPr="00EA4E1C">
        <w:rPr>
          <w:rFonts w:hint="cs"/>
          <w:color w:val="000000" w:themeColor="text1"/>
          <w:sz w:val="27"/>
          <w:rtl/>
        </w:rPr>
        <w:t>،</w:t>
      </w:r>
      <w:r w:rsidRPr="00EA4E1C">
        <w:rPr>
          <w:color w:val="000000" w:themeColor="text1"/>
          <w:sz w:val="27"/>
          <w:rtl/>
        </w:rPr>
        <w:t xml:space="preserve"> للفقيه المحد</w:t>
      </w:r>
      <w:r w:rsidR="00220704" w:rsidRPr="00EA4E1C">
        <w:rPr>
          <w:rFonts w:hint="cs"/>
          <w:color w:val="000000" w:themeColor="text1"/>
          <w:sz w:val="27"/>
          <w:rtl/>
        </w:rPr>
        <w:t>ِّ</w:t>
      </w:r>
      <w:r w:rsidRPr="00EA4E1C">
        <w:rPr>
          <w:color w:val="000000" w:themeColor="text1"/>
          <w:sz w:val="27"/>
          <w:rtl/>
        </w:rPr>
        <w:t>ث الشيخ حسين العصفور، حيث قال ضمن شرائط الوجوب: «والإمام العادل أو نائبه الخاص</w:t>
      </w:r>
      <w:r w:rsidR="00220704" w:rsidRPr="00EA4E1C">
        <w:rPr>
          <w:rFonts w:hint="cs"/>
          <w:color w:val="000000" w:themeColor="text1"/>
          <w:sz w:val="27"/>
          <w:rtl/>
        </w:rPr>
        <w:t>ّ</w:t>
      </w:r>
      <w:r w:rsidRPr="00EA4E1C">
        <w:rPr>
          <w:color w:val="000000" w:themeColor="text1"/>
          <w:sz w:val="27"/>
          <w:rtl/>
        </w:rPr>
        <w:t>، وفي الغ</w:t>
      </w:r>
      <w:r w:rsidR="00220704" w:rsidRPr="00EA4E1C">
        <w:rPr>
          <w:rFonts w:hint="cs"/>
          <w:color w:val="000000" w:themeColor="text1"/>
          <w:sz w:val="27"/>
          <w:rtl/>
        </w:rPr>
        <w:t>َ</w:t>
      </w:r>
      <w:r w:rsidRPr="00EA4E1C">
        <w:rPr>
          <w:color w:val="000000" w:themeColor="text1"/>
          <w:sz w:val="27"/>
          <w:rtl/>
        </w:rPr>
        <w:t>ي</w:t>
      </w:r>
      <w:r w:rsidR="00220704" w:rsidRPr="00EA4E1C">
        <w:rPr>
          <w:rFonts w:hint="cs"/>
          <w:color w:val="000000" w:themeColor="text1"/>
          <w:sz w:val="27"/>
          <w:rtl/>
        </w:rPr>
        <w:t>ْ</w:t>
      </w:r>
      <w:r w:rsidRPr="00EA4E1C">
        <w:rPr>
          <w:color w:val="000000" w:themeColor="text1"/>
          <w:sz w:val="27"/>
          <w:rtl/>
        </w:rPr>
        <w:t>بة الفقيه الجامع لشرائط الفتوى، ولو متجزِّياً تجزِّياً قريباً من الفقيه الجامع»، وقال ضمن شرائط الصح</w:t>
      </w:r>
      <w:r w:rsidR="00220704" w:rsidRPr="00EA4E1C">
        <w:rPr>
          <w:rFonts w:hint="cs"/>
          <w:color w:val="000000" w:themeColor="text1"/>
          <w:sz w:val="27"/>
          <w:rtl/>
        </w:rPr>
        <w:t>ّ</w:t>
      </w:r>
      <w:r w:rsidRPr="00EA4E1C">
        <w:rPr>
          <w:color w:val="000000" w:themeColor="text1"/>
          <w:sz w:val="27"/>
          <w:rtl/>
        </w:rPr>
        <w:t>ة: «ويعتبر في إمامها الكمال، والإيمان، والعدالة، والذكورة، وطهارة المولد، والفقاهة، وكونه أهلاً للنيابة»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220704" w:rsidP="00220704">
      <w:pPr>
        <w:pStyle w:val="afff2"/>
        <w:rPr>
          <w:color w:val="000000" w:themeColor="text1"/>
          <w:sz w:val="27"/>
          <w:rtl/>
        </w:rPr>
      </w:pPr>
      <w:r w:rsidRPr="00EA4E1C">
        <w:rPr>
          <w:rFonts w:hint="cs"/>
          <w:color w:val="000000" w:themeColor="text1"/>
          <w:sz w:val="27"/>
          <w:rtl/>
        </w:rPr>
        <w:t>و</w:t>
      </w:r>
      <w:r w:rsidRPr="00EA4E1C">
        <w:rPr>
          <w:color w:val="000000" w:themeColor="text1"/>
          <w:sz w:val="27"/>
          <w:rtl/>
        </w:rPr>
        <w:t xml:space="preserve">اشترط </w:t>
      </w:r>
      <w:r w:rsidR="00DF3DA8" w:rsidRPr="00EA4E1C">
        <w:rPr>
          <w:color w:val="000000" w:themeColor="text1"/>
          <w:sz w:val="27"/>
          <w:rtl/>
        </w:rPr>
        <w:t>بعضهم لوجوبها أن يكون الفقيه مبسوط</w:t>
      </w:r>
      <w:r w:rsidRPr="00EA4E1C">
        <w:rPr>
          <w:rFonts w:hint="cs"/>
          <w:color w:val="000000" w:themeColor="text1"/>
          <w:sz w:val="27"/>
          <w:rtl/>
        </w:rPr>
        <w:t>َ</w:t>
      </w:r>
      <w:r w:rsidR="00DF3DA8" w:rsidRPr="00EA4E1C">
        <w:rPr>
          <w:color w:val="000000" w:themeColor="text1"/>
          <w:sz w:val="27"/>
          <w:rtl/>
        </w:rPr>
        <w:t xml:space="preserve"> اليد، بمعنى صاحب حكم وسلطة</w:t>
      </w:r>
      <w:r w:rsidRPr="00EA4E1C">
        <w:rPr>
          <w:rFonts w:hint="cs"/>
          <w:color w:val="000000" w:themeColor="text1"/>
          <w:sz w:val="27"/>
          <w:rtl/>
        </w:rPr>
        <w:t>.</w:t>
      </w:r>
      <w:r w:rsidR="00DF3DA8" w:rsidRPr="00EA4E1C">
        <w:rPr>
          <w:color w:val="000000" w:themeColor="text1"/>
          <w:sz w:val="27"/>
          <w:rtl/>
        </w:rPr>
        <w:t xml:space="preserve"> لكن</w:t>
      </w:r>
      <w:r w:rsidRPr="00EA4E1C">
        <w:rPr>
          <w:rFonts w:hint="cs"/>
          <w:color w:val="000000" w:themeColor="text1"/>
          <w:sz w:val="27"/>
          <w:rtl/>
        </w:rPr>
        <w:t>ّ</w:t>
      </w:r>
      <w:r w:rsidR="00DF3DA8" w:rsidRPr="00EA4E1C">
        <w:rPr>
          <w:color w:val="000000" w:themeColor="text1"/>
          <w:sz w:val="27"/>
          <w:rtl/>
        </w:rPr>
        <w:t xml:space="preserve"> الرأي السائد عند أكثر الفقهاء المعاص</w:t>
      </w:r>
      <w:r w:rsidRPr="00EA4E1C">
        <w:rPr>
          <w:rFonts w:hint="cs"/>
          <w:color w:val="000000" w:themeColor="text1"/>
          <w:sz w:val="27"/>
          <w:rtl/>
        </w:rPr>
        <w:t>ِ</w:t>
      </w:r>
      <w:r w:rsidR="00DF3DA8" w:rsidRPr="00EA4E1C">
        <w:rPr>
          <w:color w:val="000000" w:themeColor="text1"/>
          <w:sz w:val="27"/>
          <w:rtl/>
        </w:rPr>
        <w:t>رين كفاية شروط إمامة الجماعة لإمامة الجمعة</w:t>
      </w:r>
      <w:r w:rsidRPr="00EA4E1C">
        <w:rPr>
          <w:rFonts w:hint="cs"/>
          <w:color w:val="000000" w:themeColor="text1"/>
          <w:sz w:val="27"/>
          <w:rtl/>
        </w:rPr>
        <w:t>؛</w:t>
      </w:r>
      <w:r w:rsidR="00DF3DA8" w:rsidRPr="00EA4E1C">
        <w:rPr>
          <w:color w:val="000000" w:themeColor="text1"/>
          <w:sz w:val="27"/>
          <w:rtl/>
        </w:rPr>
        <w:t xml:space="preserve"> فم</w:t>
      </w:r>
      <w:r w:rsidRPr="00EA4E1C">
        <w:rPr>
          <w:rFonts w:hint="cs"/>
          <w:color w:val="000000" w:themeColor="text1"/>
          <w:sz w:val="27"/>
          <w:rtl/>
        </w:rPr>
        <w:t>َ</w:t>
      </w:r>
      <w:r w:rsidR="00DF3DA8" w:rsidRPr="00EA4E1C">
        <w:rPr>
          <w:color w:val="000000" w:themeColor="text1"/>
          <w:sz w:val="27"/>
          <w:rtl/>
        </w:rPr>
        <w:t>ن</w:t>
      </w:r>
      <w:r w:rsidRPr="00EA4E1C">
        <w:rPr>
          <w:rFonts w:hint="cs"/>
          <w:color w:val="000000" w:themeColor="text1"/>
          <w:sz w:val="27"/>
          <w:rtl/>
        </w:rPr>
        <w:t>ْ</w:t>
      </w:r>
      <w:r w:rsidR="00DF3DA8" w:rsidRPr="00EA4E1C">
        <w:rPr>
          <w:color w:val="000000" w:themeColor="text1"/>
          <w:sz w:val="27"/>
          <w:rtl/>
        </w:rPr>
        <w:t xml:space="preserve"> صح</w:t>
      </w:r>
      <w:r w:rsidRPr="00EA4E1C">
        <w:rPr>
          <w:rFonts w:hint="cs"/>
          <w:color w:val="000000" w:themeColor="text1"/>
          <w:sz w:val="27"/>
          <w:rtl/>
        </w:rPr>
        <w:t>َّ</w:t>
      </w:r>
      <w:r w:rsidR="00DF3DA8" w:rsidRPr="00EA4E1C">
        <w:rPr>
          <w:color w:val="000000" w:themeColor="text1"/>
          <w:sz w:val="27"/>
          <w:rtl/>
        </w:rPr>
        <w:t>ت جماعته كإمام</w:t>
      </w:r>
      <w:r w:rsidRPr="00EA4E1C">
        <w:rPr>
          <w:rFonts w:hint="cs"/>
          <w:color w:val="000000" w:themeColor="text1"/>
          <w:sz w:val="27"/>
          <w:rtl/>
        </w:rPr>
        <w:t>ٍ</w:t>
      </w:r>
      <w:r w:rsidR="00DF3DA8" w:rsidRPr="00EA4E1C">
        <w:rPr>
          <w:color w:val="000000" w:themeColor="text1"/>
          <w:sz w:val="27"/>
          <w:rtl/>
        </w:rPr>
        <w:t xml:space="preserve"> في سائر الفرائض اليومية صح</w:t>
      </w:r>
      <w:r w:rsidRPr="00EA4E1C">
        <w:rPr>
          <w:rFonts w:hint="cs"/>
          <w:color w:val="000000" w:themeColor="text1"/>
          <w:sz w:val="27"/>
          <w:rtl/>
        </w:rPr>
        <w:t>َّ</w:t>
      </w:r>
      <w:r w:rsidR="00DF3DA8" w:rsidRPr="00EA4E1C">
        <w:rPr>
          <w:color w:val="000000" w:themeColor="text1"/>
          <w:sz w:val="27"/>
          <w:rtl/>
        </w:rPr>
        <w:t>ت إمامته في صلاة الجمعة.</w:t>
      </w:r>
    </w:p>
    <w:p w:rsidR="00DF3DA8" w:rsidRPr="00EA4E1C" w:rsidRDefault="00DF3DA8" w:rsidP="00DF3DA8">
      <w:pPr>
        <w:rPr>
          <w:color w:val="000000" w:themeColor="text1"/>
          <w:sz w:val="27"/>
          <w:rtl/>
        </w:rPr>
      </w:pPr>
      <w:r w:rsidRPr="00EA4E1C">
        <w:rPr>
          <w:color w:val="000000" w:themeColor="text1"/>
          <w:sz w:val="27"/>
          <w:rtl/>
        </w:rPr>
        <w:t>ولم يخلُ عصر</w:t>
      </w:r>
      <w:r w:rsidR="00220704" w:rsidRPr="00EA4E1C">
        <w:rPr>
          <w:rFonts w:hint="cs"/>
          <w:color w:val="000000" w:themeColor="text1"/>
          <w:sz w:val="27"/>
          <w:rtl/>
        </w:rPr>
        <w:t>ٌ</w:t>
      </w:r>
      <w:r w:rsidRPr="00EA4E1C">
        <w:rPr>
          <w:color w:val="000000" w:themeColor="text1"/>
          <w:sz w:val="27"/>
          <w:rtl/>
        </w:rPr>
        <w:t xml:space="preserve"> من عصور الشيعة من إقامة صلاة الجمعة من ق</w:t>
      </w:r>
      <w:r w:rsidR="00220704" w:rsidRPr="00EA4E1C">
        <w:rPr>
          <w:rFonts w:hint="cs"/>
          <w:color w:val="000000" w:themeColor="text1"/>
          <w:sz w:val="27"/>
          <w:rtl/>
        </w:rPr>
        <w:t>ِ</w:t>
      </w:r>
      <w:r w:rsidRPr="00EA4E1C">
        <w:rPr>
          <w:color w:val="000000" w:themeColor="text1"/>
          <w:sz w:val="27"/>
          <w:rtl/>
        </w:rPr>
        <w:t>ب</w:t>
      </w:r>
      <w:r w:rsidR="00220704" w:rsidRPr="00EA4E1C">
        <w:rPr>
          <w:rFonts w:hint="cs"/>
          <w:color w:val="000000" w:themeColor="text1"/>
          <w:sz w:val="27"/>
          <w:rtl/>
        </w:rPr>
        <w:t>َ</w:t>
      </w:r>
      <w:r w:rsidRPr="00EA4E1C">
        <w:rPr>
          <w:color w:val="000000" w:themeColor="text1"/>
          <w:sz w:val="27"/>
          <w:rtl/>
        </w:rPr>
        <w:t>ل بعض علمائهم، وإن</w:t>
      </w:r>
      <w:r w:rsidR="00220704" w:rsidRPr="00EA4E1C">
        <w:rPr>
          <w:rFonts w:hint="cs"/>
          <w:color w:val="000000" w:themeColor="text1"/>
          <w:sz w:val="27"/>
          <w:rtl/>
        </w:rPr>
        <w:t>ْ</w:t>
      </w:r>
      <w:r w:rsidRPr="00EA4E1C">
        <w:rPr>
          <w:color w:val="000000" w:themeColor="text1"/>
          <w:sz w:val="27"/>
          <w:rtl/>
        </w:rPr>
        <w:t xml:space="preserve"> لم تكن تمثِّل حالة</w:t>
      </w:r>
      <w:r w:rsidR="00220704" w:rsidRPr="00EA4E1C">
        <w:rPr>
          <w:rFonts w:hint="cs"/>
          <w:color w:val="000000" w:themeColor="text1"/>
          <w:sz w:val="27"/>
          <w:rtl/>
        </w:rPr>
        <w:t>ً</w:t>
      </w:r>
      <w:r w:rsidRPr="00EA4E1C">
        <w:rPr>
          <w:color w:val="000000" w:themeColor="text1"/>
          <w:sz w:val="27"/>
          <w:rtl/>
        </w:rPr>
        <w:t xml:space="preserve"> عام</w:t>
      </w:r>
      <w:r w:rsidR="00220704" w:rsidRPr="00EA4E1C">
        <w:rPr>
          <w:rFonts w:hint="cs"/>
          <w:color w:val="000000" w:themeColor="text1"/>
          <w:sz w:val="27"/>
          <w:rtl/>
        </w:rPr>
        <w:t>ّ</w:t>
      </w:r>
      <w:r w:rsidRPr="00EA4E1C">
        <w:rPr>
          <w:color w:val="000000" w:themeColor="text1"/>
          <w:sz w:val="27"/>
          <w:rtl/>
        </w:rPr>
        <w:t>ة لديهم؛ لعدم ملاءمة الظروف السياسية والاجتماعية؛ ولتأثير تلك الآراء الفقهي</w:t>
      </w:r>
      <w:r w:rsidR="00220704" w:rsidRPr="00EA4E1C">
        <w:rPr>
          <w:rFonts w:hint="cs"/>
          <w:color w:val="000000" w:themeColor="text1"/>
          <w:sz w:val="27"/>
          <w:rtl/>
        </w:rPr>
        <w:t>ّ</w:t>
      </w:r>
      <w:r w:rsidRPr="00EA4E1C">
        <w:rPr>
          <w:color w:val="000000" w:themeColor="text1"/>
          <w:sz w:val="27"/>
          <w:rtl/>
        </w:rPr>
        <w:t>ة.</w:t>
      </w:r>
    </w:p>
    <w:p w:rsidR="00DF3DA8" w:rsidRPr="00EA4E1C" w:rsidRDefault="00DF3DA8" w:rsidP="00220704">
      <w:pPr>
        <w:pStyle w:val="afff2"/>
        <w:rPr>
          <w:color w:val="000000" w:themeColor="text1"/>
          <w:sz w:val="27"/>
          <w:rtl/>
        </w:rPr>
      </w:pPr>
      <w:r w:rsidRPr="00EA4E1C">
        <w:rPr>
          <w:color w:val="000000" w:themeColor="text1"/>
          <w:sz w:val="27"/>
          <w:rtl/>
        </w:rPr>
        <w:t>لذلك حين تغي</w:t>
      </w:r>
      <w:r w:rsidR="00220704" w:rsidRPr="00EA4E1C">
        <w:rPr>
          <w:rFonts w:hint="cs"/>
          <w:color w:val="000000" w:themeColor="text1"/>
          <w:sz w:val="27"/>
          <w:rtl/>
        </w:rPr>
        <w:t>َّ</w:t>
      </w:r>
      <w:r w:rsidRPr="00EA4E1C">
        <w:rPr>
          <w:color w:val="000000" w:themeColor="text1"/>
          <w:sz w:val="27"/>
          <w:rtl/>
        </w:rPr>
        <w:t>رت الأوضاع السياسية في إيران؛ بقيام نظام الجمهورية الإسلامية</w:t>
      </w:r>
      <w:r w:rsidR="00220704" w:rsidRPr="00EA4E1C">
        <w:rPr>
          <w:rFonts w:hint="cs"/>
          <w:color w:val="000000" w:themeColor="text1"/>
          <w:sz w:val="27"/>
          <w:rtl/>
        </w:rPr>
        <w:t>،</w:t>
      </w:r>
      <w:r w:rsidRPr="00EA4E1C">
        <w:rPr>
          <w:color w:val="000000" w:themeColor="text1"/>
          <w:sz w:val="27"/>
          <w:rtl/>
        </w:rPr>
        <w:t xml:space="preserve"> بادرت القيادات الدينية لإقامة صلاة الجمعة. وحينما وجد الشهيد السيد محمد الصدر الفرصة مناسبة</w:t>
      </w:r>
      <w:r w:rsidR="00220704" w:rsidRPr="00EA4E1C">
        <w:rPr>
          <w:rFonts w:hint="cs"/>
          <w:color w:val="000000" w:themeColor="text1"/>
          <w:sz w:val="27"/>
          <w:rtl/>
        </w:rPr>
        <w:t>ً</w:t>
      </w:r>
      <w:r w:rsidRPr="00EA4E1C">
        <w:rPr>
          <w:color w:val="000000" w:themeColor="text1"/>
          <w:sz w:val="27"/>
          <w:rtl/>
        </w:rPr>
        <w:t xml:space="preserve"> في العراق أقام الجمعة في الكوفة، ونصب لها أئم</w:t>
      </w:r>
      <w:r w:rsidR="00220704" w:rsidRPr="00EA4E1C">
        <w:rPr>
          <w:rFonts w:hint="cs"/>
          <w:color w:val="000000" w:themeColor="text1"/>
          <w:sz w:val="27"/>
          <w:rtl/>
        </w:rPr>
        <w:t>ّ</w:t>
      </w:r>
      <w:r w:rsidRPr="00EA4E1C">
        <w:rPr>
          <w:color w:val="000000" w:themeColor="text1"/>
          <w:sz w:val="27"/>
          <w:rtl/>
        </w:rPr>
        <w:t>ة في سائر مناطق العراق، في ظل</w:t>
      </w:r>
      <w:r w:rsidR="00220704" w:rsidRPr="00EA4E1C">
        <w:rPr>
          <w:rFonts w:hint="cs"/>
          <w:color w:val="000000" w:themeColor="text1"/>
          <w:sz w:val="27"/>
          <w:rtl/>
        </w:rPr>
        <w:t>ّ</w:t>
      </w:r>
      <w:r w:rsidRPr="00EA4E1C">
        <w:rPr>
          <w:color w:val="000000" w:themeColor="text1"/>
          <w:sz w:val="27"/>
          <w:rtl/>
        </w:rPr>
        <w:t xml:space="preserve"> الحكم الزائل لصدام. كما أن</w:t>
      </w:r>
      <w:r w:rsidR="00220704" w:rsidRPr="00EA4E1C">
        <w:rPr>
          <w:rFonts w:hint="cs"/>
          <w:color w:val="000000" w:themeColor="text1"/>
          <w:sz w:val="27"/>
          <w:rtl/>
        </w:rPr>
        <w:t>ّ</w:t>
      </w:r>
      <w:r w:rsidRPr="00EA4E1C">
        <w:rPr>
          <w:color w:val="000000" w:themeColor="text1"/>
          <w:sz w:val="27"/>
          <w:rtl/>
        </w:rPr>
        <w:t>ها أصبحت ت</w:t>
      </w:r>
      <w:r w:rsidR="00220704" w:rsidRPr="00EA4E1C">
        <w:rPr>
          <w:rFonts w:hint="cs"/>
          <w:color w:val="000000" w:themeColor="text1"/>
          <w:sz w:val="27"/>
          <w:rtl/>
        </w:rPr>
        <w:t>ُ</w:t>
      </w:r>
      <w:r w:rsidRPr="00EA4E1C">
        <w:rPr>
          <w:color w:val="000000" w:themeColor="text1"/>
          <w:sz w:val="27"/>
          <w:rtl/>
        </w:rPr>
        <w:t>قام في لبنان وسوريا وغيرها.</w:t>
      </w:r>
    </w:p>
    <w:p w:rsidR="00DF3DA8" w:rsidRPr="00EA4E1C" w:rsidRDefault="00DF3DA8" w:rsidP="00DF3DA8">
      <w:pPr>
        <w:pStyle w:val="31"/>
        <w:rPr>
          <w:color w:val="000000" w:themeColor="text1"/>
          <w:rtl/>
        </w:rPr>
      </w:pPr>
      <w:r w:rsidRPr="00EA4E1C">
        <w:rPr>
          <w:color w:val="000000" w:themeColor="text1"/>
          <w:rtl/>
        </w:rPr>
        <w:lastRenderedPageBreak/>
        <w:t>بركات صلاة الجمعة</w:t>
      </w:r>
    </w:p>
    <w:p w:rsidR="00DF3DA8" w:rsidRPr="00EA4E1C" w:rsidRDefault="00DF3DA8" w:rsidP="00220704">
      <w:pPr>
        <w:pStyle w:val="afff2"/>
        <w:rPr>
          <w:color w:val="000000" w:themeColor="text1"/>
          <w:sz w:val="27"/>
          <w:rtl/>
        </w:rPr>
      </w:pPr>
      <w:r w:rsidRPr="00EA4E1C">
        <w:rPr>
          <w:color w:val="000000" w:themeColor="text1"/>
          <w:sz w:val="27"/>
          <w:rtl/>
        </w:rPr>
        <w:t>لا شك</w:t>
      </w:r>
      <w:r w:rsidR="00220704" w:rsidRPr="00EA4E1C">
        <w:rPr>
          <w:rFonts w:hint="cs"/>
          <w:color w:val="000000" w:themeColor="text1"/>
          <w:sz w:val="27"/>
          <w:rtl/>
        </w:rPr>
        <w:t>ّ</w:t>
      </w:r>
      <w:r w:rsidRPr="00EA4E1C">
        <w:rPr>
          <w:color w:val="000000" w:themeColor="text1"/>
          <w:sz w:val="27"/>
          <w:rtl/>
        </w:rPr>
        <w:t xml:space="preserve"> أن لإقامة صلاة الجمعة بركات</w:t>
      </w:r>
      <w:r w:rsidR="00220704" w:rsidRPr="00EA4E1C">
        <w:rPr>
          <w:rFonts w:hint="cs"/>
          <w:color w:val="000000" w:themeColor="text1"/>
          <w:sz w:val="27"/>
          <w:rtl/>
        </w:rPr>
        <w:t>ٌ</w:t>
      </w:r>
      <w:r w:rsidRPr="00EA4E1C">
        <w:rPr>
          <w:color w:val="000000" w:themeColor="text1"/>
          <w:sz w:val="27"/>
          <w:rtl/>
        </w:rPr>
        <w:t xml:space="preserve"> عظيمة على المجتمع</w:t>
      </w:r>
      <w:r w:rsidR="00220704" w:rsidRPr="00EA4E1C">
        <w:rPr>
          <w:rFonts w:hint="cs"/>
          <w:color w:val="000000" w:themeColor="text1"/>
          <w:sz w:val="27"/>
          <w:rtl/>
        </w:rPr>
        <w:t>.</w:t>
      </w:r>
      <w:r w:rsidRPr="00EA4E1C">
        <w:rPr>
          <w:color w:val="000000" w:themeColor="text1"/>
          <w:sz w:val="27"/>
          <w:rtl/>
        </w:rPr>
        <w:t xml:space="preserve"> ولا ينبغي أن نحرم أنفسنا وأبناءنا منها</w:t>
      </w:r>
      <w:r w:rsidR="00220704" w:rsidRPr="00EA4E1C">
        <w:rPr>
          <w:rFonts w:hint="cs"/>
          <w:color w:val="000000" w:themeColor="text1"/>
          <w:sz w:val="27"/>
          <w:rtl/>
        </w:rPr>
        <w:t>.</w:t>
      </w:r>
      <w:r w:rsidRPr="00EA4E1C">
        <w:rPr>
          <w:color w:val="000000" w:themeColor="text1"/>
          <w:sz w:val="27"/>
          <w:rtl/>
        </w:rPr>
        <w:t xml:space="preserve"> وإذا كانت هناك مبر</w:t>
      </w:r>
      <w:r w:rsidR="00220704" w:rsidRPr="00EA4E1C">
        <w:rPr>
          <w:rFonts w:hint="cs"/>
          <w:color w:val="000000" w:themeColor="text1"/>
          <w:sz w:val="27"/>
          <w:rtl/>
        </w:rPr>
        <w:t>ِّ</w:t>
      </w:r>
      <w:r w:rsidRPr="00EA4E1C">
        <w:rPr>
          <w:color w:val="000000" w:themeColor="text1"/>
          <w:sz w:val="27"/>
          <w:rtl/>
        </w:rPr>
        <w:t>رات وأسباب في بعض المجتمعات لعدم إقامتها في الماضي فلا يصح</w:t>
      </w:r>
      <w:r w:rsidR="00220704" w:rsidRPr="00EA4E1C">
        <w:rPr>
          <w:rFonts w:hint="cs"/>
          <w:color w:val="000000" w:themeColor="text1"/>
          <w:sz w:val="27"/>
          <w:rtl/>
        </w:rPr>
        <w:t>ّ</w:t>
      </w:r>
      <w:r w:rsidRPr="00EA4E1C">
        <w:rPr>
          <w:color w:val="000000" w:themeColor="text1"/>
          <w:sz w:val="27"/>
          <w:rtl/>
        </w:rPr>
        <w:t xml:space="preserve"> السير على نهج الاستصحاب والاسترسال، وإغفال التطو</w:t>
      </w:r>
      <w:r w:rsidR="00220704" w:rsidRPr="00EA4E1C">
        <w:rPr>
          <w:rFonts w:hint="cs"/>
          <w:color w:val="000000" w:themeColor="text1"/>
          <w:sz w:val="27"/>
          <w:rtl/>
        </w:rPr>
        <w:t>ُّ</w:t>
      </w:r>
      <w:r w:rsidRPr="00EA4E1C">
        <w:rPr>
          <w:color w:val="000000" w:themeColor="text1"/>
          <w:sz w:val="27"/>
          <w:rtl/>
        </w:rPr>
        <w:t>رات الإيجابية على الصعيد الفقهي والسياسي والاجتماعي.</w:t>
      </w:r>
    </w:p>
    <w:p w:rsidR="00DF3DA8" w:rsidRPr="00EA4E1C" w:rsidRDefault="00DF3DA8" w:rsidP="00220704">
      <w:pPr>
        <w:pStyle w:val="afff2"/>
        <w:rPr>
          <w:color w:val="000000" w:themeColor="text1"/>
          <w:sz w:val="27"/>
          <w:rtl/>
        </w:rPr>
      </w:pPr>
      <w:r w:rsidRPr="00EA4E1C">
        <w:rPr>
          <w:color w:val="000000" w:themeColor="text1"/>
          <w:sz w:val="27"/>
          <w:rtl/>
        </w:rPr>
        <w:t>لقد تحد</w:t>
      </w:r>
      <w:r w:rsidR="00220704" w:rsidRPr="00EA4E1C">
        <w:rPr>
          <w:rFonts w:hint="cs"/>
          <w:color w:val="000000" w:themeColor="text1"/>
          <w:sz w:val="27"/>
          <w:rtl/>
        </w:rPr>
        <w:t>َّ</w:t>
      </w:r>
      <w:r w:rsidRPr="00EA4E1C">
        <w:rPr>
          <w:color w:val="000000" w:themeColor="text1"/>
          <w:sz w:val="27"/>
          <w:rtl/>
        </w:rPr>
        <w:t>ث السيد الخامنئي مر</w:t>
      </w:r>
      <w:r w:rsidR="00220704" w:rsidRPr="00EA4E1C">
        <w:rPr>
          <w:rFonts w:hint="cs"/>
          <w:color w:val="000000" w:themeColor="text1"/>
          <w:sz w:val="27"/>
          <w:rtl/>
        </w:rPr>
        <w:t>ّةً</w:t>
      </w:r>
      <w:r w:rsidRPr="00EA4E1C">
        <w:rPr>
          <w:color w:val="000000" w:themeColor="text1"/>
          <w:sz w:val="27"/>
          <w:rtl/>
        </w:rPr>
        <w:t xml:space="preserve"> عن بركات إقامة الجمعة في أوساط الشعب الإيراني</w:t>
      </w:r>
      <w:r w:rsidR="00220704" w:rsidRPr="00EA4E1C">
        <w:rPr>
          <w:rFonts w:hint="cs"/>
          <w:color w:val="000000" w:themeColor="text1"/>
          <w:sz w:val="27"/>
          <w:rtl/>
        </w:rPr>
        <w:t>،</w:t>
      </w:r>
      <w:r w:rsidRPr="00EA4E1C">
        <w:rPr>
          <w:color w:val="000000" w:themeColor="text1"/>
          <w:sz w:val="27"/>
          <w:rtl/>
        </w:rPr>
        <w:t xml:space="preserve"> فكان مم</w:t>
      </w:r>
      <w:r w:rsidR="00220704" w:rsidRPr="00EA4E1C">
        <w:rPr>
          <w:rFonts w:hint="cs"/>
          <w:color w:val="000000" w:themeColor="text1"/>
          <w:sz w:val="27"/>
          <w:rtl/>
        </w:rPr>
        <w:t>ّ</w:t>
      </w:r>
      <w:r w:rsidRPr="00EA4E1C">
        <w:rPr>
          <w:color w:val="000000" w:themeColor="text1"/>
          <w:sz w:val="27"/>
          <w:rtl/>
        </w:rPr>
        <w:t>ا قاله: «إن خدمة صلاة الجمعة خدمة للدين والتقوى؛ لأن</w:t>
      </w:r>
      <w:r w:rsidR="00220704" w:rsidRPr="00EA4E1C">
        <w:rPr>
          <w:rFonts w:hint="cs"/>
          <w:color w:val="000000" w:themeColor="text1"/>
          <w:sz w:val="27"/>
          <w:rtl/>
        </w:rPr>
        <w:t>ّ</w:t>
      </w:r>
      <w:r w:rsidRPr="00EA4E1C">
        <w:rPr>
          <w:color w:val="000000" w:themeColor="text1"/>
          <w:sz w:val="27"/>
          <w:rtl/>
        </w:rPr>
        <w:t xml:space="preserve"> الهدف من صلاة الجمعة نشر التقوى والروح الدينية بين الشعب، كما أن خدمة صلاة الجمعة خدمة للوعي العام لدى الشعب الإيراني؛ لأن صلاة الجمعة ليست فرضاً عبادي</w:t>
      </w:r>
      <w:r w:rsidR="00220704" w:rsidRPr="00EA4E1C">
        <w:rPr>
          <w:rFonts w:hint="cs"/>
          <w:color w:val="000000" w:themeColor="text1"/>
          <w:sz w:val="27"/>
          <w:rtl/>
        </w:rPr>
        <w:t>ّ</w:t>
      </w:r>
      <w:r w:rsidRPr="00EA4E1C">
        <w:rPr>
          <w:color w:val="000000" w:themeColor="text1"/>
          <w:sz w:val="27"/>
          <w:rtl/>
        </w:rPr>
        <w:t>اً م</w:t>
      </w:r>
      <w:r w:rsidR="00220704" w:rsidRPr="00EA4E1C">
        <w:rPr>
          <w:rFonts w:hint="cs"/>
          <w:color w:val="000000" w:themeColor="text1"/>
          <w:sz w:val="27"/>
          <w:rtl/>
        </w:rPr>
        <w:t>َ</w:t>
      </w:r>
      <w:r w:rsidRPr="00EA4E1C">
        <w:rPr>
          <w:color w:val="000000" w:themeColor="text1"/>
          <w:sz w:val="27"/>
          <w:rtl/>
        </w:rPr>
        <w:t>ح</w:t>
      </w:r>
      <w:r w:rsidR="00220704" w:rsidRPr="00EA4E1C">
        <w:rPr>
          <w:rFonts w:hint="cs"/>
          <w:color w:val="000000" w:themeColor="text1"/>
          <w:sz w:val="27"/>
          <w:rtl/>
        </w:rPr>
        <w:t>ْ</w:t>
      </w:r>
      <w:r w:rsidRPr="00EA4E1C">
        <w:rPr>
          <w:color w:val="000000" w:themeColor="text1"/>
          <w:sz w:val="27"/>
          <w:rtl/>
        </w:rPr>
        <w:t>ضاً، بل هي عمل يَهَبُ الوعي بمحتواه وطبيعة تركيبه من اجتماع عظيم للمسلمين في كل</w:t>
      </w:r>
      <w:r w:rsidR="00220704" w:rsidRPr="00EA4E1C">
        <w:rPr>
          <w:rFonts w:hint="cs"/>
          <w:color w:val="000000" w:themeColor="text1"/>
          <w:sz w:val="27"/>
          <w:rtl/>
        </w:rPr>
        <w:t>ّ</w:t>
      </w:r>
      <w:r w:rsidRPr="00EA4E1C">
        <w:rPr>
          <w:color w:val="000000" w:themeColor="text1"/>
          <w:sz w:val="27"/>
          <w:rtl/>
        </w:rPr>
        <w:t xml:space="preserve"> أسبوع، يشاهده الصديق والعدو، وتفصيل وبيان للأوضاع والظروف السياسية لهم من ق</w:t>
      </w:r>
      <w:r w:rsidR="00220704" w:rsidRPr="00EA4E1C">
        <w:rPr>
          <w:rFonts w:hint="cs"/>
          <w:color w:val="000000" w:themeColor="text1"/>
          <w:sz w:val="27"/>
          <w:rtl/>
        </w:rPr>
        <w:t>ِ</w:t>
      </w:r>
      <w:r w:rsidRPr="00EA4E1C">
        <w:rPr>
          <w:color w:val="000000" w:themeColor="text1"/>
          <w:sz w:val="27"/>
          <w:rtl/>
        </w:rPr>
        <w:t>ب</w:t>
      </w:r>
      <w:r w:rsidR="00220704" w:rsidRPr="00EA4E1C">
        <w:rPr>
          <w:rFonts w:hint="cs"/>
          <w:color w:val="000000" w:themeColor="text1"/>
          <w:sz w:val="27"/>
          <w:rtl/>
        </w:rPr>
        <w:t>َ</w:t>
      </w:r>
      <w:r w:rsidRPr="00EA4E1C">
        <w:rPr>
          <w:color w:val="000000" w:themeColor="text1"/>
          <w:sz w:val="27"/>
          <w:rtl/>
        </w:rPr>
        <w:t>ل خطيب الجمعة</w:t>
      </w:r>
      <w:r w:rsidR="00220704" w:rsidRPr="00EA4E1C">
        <w:rPr>
          <w:rFonts w:hint="cs"/>
          <w:color w:val="000000" w:themeColor="text1"/>
          <w:sz w:val="27"/>
          <w:rtl/>
        </w:rPr>
        <w:t>.</w:t>
      </w:r>
      <w:r w:rsidRPr="00EA4E1C">
        <w:rPr>
          <w:color w:val="000000" w:themeColor="text1"/>
          <w:sz w:val="27"/>
          <w:rtl/>
        </w:rPr>
        <w:t xml:space="preserve"> فصلاة الجمعة في الإسلام تركيب</w:t>
      </w:r>
      <w:r w:rsidR="00220704" w:rsidRPr="00EA4E1C">
        <w:rPr>
          <w:rFonts w:hint="cs"/>
          <w:color w:val="000000" w:themeColor="text1"/>
          <w:sz w:val="27"/>
          <w:rtl/>
        </w:rPr>
        <w:t>ٌ</w:t>
      </w:r>
      <w:r w:rsidRPr="00EA4E1C">
        <w:rPr>
          <w:color w:val="000000" w:themeColor="text1"/>
          <w:sz w:val="27"/>
          <w:rtl/>
        </w:rPr>
        <w:t xml:space="preserve"> عجيب حق</w:t>
      </w:r>
      <w:r w:rsidR="00220704" w:rsidRPr="00EA4E1C">
        <w:rPr>
          <w:rFonts w:hint="cs"/>
          <w:color w:val="000000" w:themeColor="text1"/>
          <w:sz w:val="27"/>
          <w:rtl/>
        </w:rPr>
        <w:t>ّ</w:t>
      </w:r>
      <w:r w:rsidRPr="00EA4E1C">
        <w:rPr>
          <w:color w:val="000000" w:themeColor="text1"/>
          <w:sz w:val="27"/>
          <w:rtl/>
        </w:rPr>
        <w:t>اً</w:t>
      </w:r>
      <w:r w:rsidR="00220704" w:rsidRPr="00EA4E1C">
        <w:rPr>
          <w:rFonts w:hint="cs"/>
          <w:color w:val="000000" w:themeColor="text1"/>
          <w:sz w:val="27"/>
          <w:rtl/>
        </w:rPr>
        <w:t>؛</w:t>
      </w:r>
      <w:r w:rsidRPr="00EA4E1C">
        <w:rPr>
          <w:color w:val="000000" w:themeColor="text1"/>
          <w:sz w:val="27"/>
          <w:rtl/>
        </w:rPr>
        <w:t xml:space="preserve"> فمن ناحية تأتي الوصية للناس بالتقوى والطهارة والإعراض عن الأهواء النفسية</w:t>
      </w:r>
      <w:r w:rsidR="00220704" w:rsidRPr="00EA4E1C">
        <w:rPr>
          <w:rFonts w:hint="cs"/>
          <w:color w:val="000000" w:themeColor="text1"/>
          <w:sz w:val="27"/>
          <w:rtl/>
        </w:rPr>
        <w:t>؛</w:t>
      </w:r>
      <w:r w:rsidRPr="00EA4E1C">
        <w:rPr>
          <w:color w:val="000000" w:themeColor="text1"/>
          <w:sz w:val="27"/>
          <w:rtl/>
        </w:rPr>
        <w:t xml:space="preserve"> وفيها من ناحية أخرى توعية الأم</w:t>
      </w:r>
      <w:r w:rsidR="00220704" w:rsidRPr="00EA4E1C">
        <w:rPr>
          <w:rFonts w:hint="cs"/>
          <w:color w:val="000000" w:themeColor="text1"/>
          <w:sz w:val="27"/>
          <w:rtl/>
        </w:rPr>
        <w:t>ّ</w:t>
      </w:r>
      <w:r w:rsidRPr="00EA4E1C">
        <w:rPr>
          <w:color w:val="000000" w:themeColor="text1"/>
          <w:sz w:val="27"/>
          <w:rtl/>
        </w:rPr>
        <w:t>ة بالأحداث السياسي</w:t>
      </w:r>
      <w:r w:rsidR="00220704" w:rsidRPr="00EA4E1C">
        <w:rPr>
          <w:rFonts w:hint="cs"/>
          <w:color w:val="000000" w:themeColor="text1"/>
          <w:sz w:val="27"/>
          <w:rtl/>
        </w:rPr>
        <w:t>ّ</w:t>
      </w:r>
      <w:r w:rsidRPr="00EA4E1C">
        <w:rPr>
          <w:color w:val="000000" w:themeColor="text1"/>
          <w:sz w:val="27"/>
          <w:rtl/>
        </w:rPr>
        <w:t>ة، ومؤامرات الأعداء، ومتطل</w:t>
      </w:r>
      <w:r w:rsidR="00220704" w:rsidRPr="00EA4E1C">
        <w:rPr>
          <w:rFonts w:hint="cs"/>
          <w:color w:val="000000" w:themeColor="text1"/>
          <w:sz w:val="27"/>
          <w:rtl/>
        </w:rPr>
        <w:t>ّ</w:t>
      </w:r>
      <w:r w:rsidRPr="00EA4E1C">
        <w:rPr>
          <w:color w:val="000000" w:themeColor="text1"/>
          <w:sz w:val="27"/>
          <w:rtl/>
        </w:rPr>
        <w:t>بات الأصدق</w:t>
      </w:r>
      <w:r w:rsidR="00220704" w:rsidRPr="00EA4E1C">
        <w:rPr>
          <w:color w:val="000000" w:themeColor="text1"/>
          <w:sz w:val="27"/>
          <w:rtl/>
        </w:rPr>
        <w:t>اء، وأوضاع العالم الإسلامي، ف</w:t>
      </w:r>
      <w:r w:rsidR="00425BDD">
        <w:rPr>
          <w:color w:val="000000" w:themeColor="text1"/>
          <w:sz w:val="27"/>
          <w:rtl/>
        </w:rPr>
        <w:t xml:space="preserve">لا بُدَّ </w:t>
      </w:r>
      <w:r w:rsidRPr="00EA4E1C">
        <w:rPr>
          <w:color w:val="000000" w:themeColor="text1"/>
          <w:sz w:val="27"/>
          <w:rtl/>
        </w:rPr>
        <w:t>من عرفان ق</w:t>
      </w:r>
      <w:r w:rsidR="00220704" w:rsidRPr="00EA4E1C">
        <w:rPr>
          <w:rFonts w:hint="cs"/>
          <w:color w:val="000000" w:themeColor="text1"/>
          <w:sz w:val="27"/>
          <w:rtl/>
        </w:rPr>
        <w:t>َ</w:t>
      </w:r>
      <w:r w:rsidRPr="00EA4E1C">
        <w:rPr>
          <w:color w:val="000000" w:themeColor="text1"/>
          <w:sz w:val="27"/>
          <w:rtl/>
        </w:rPr>
        <w:t>د</w:t>
      </w:r>
      <w:r w:rsidR="00220704" w:rsidRPr="00EA4E1C">
        <w:rPr>
          <w:rFonts w:hint="cs"/>
          <w:color w:val="000000" w:themeColor="text1"/>
          <w:sz w:val="27"/>
          <w:rtl/>
        </w:rPr>
        <w:t>ْ</w:t>
      </w:r>
      <w:r w:rsidRPr="00EA4E1C">
        <w:rPr>
          <w:color w:val="000000" w:themeColor="text1"/>
          <w:sz w:val="27"/>
          <w:rtl/>
        </w:rPr>
        <w:t>ر هذه الفريضة العظيمة.</w:t>
      </w:r>
    </w:p>
    <w:p w:rsidR="00DF3DA8" w:rsidRPr="00EA4E1C" w:rsidRDefault="00DF3DA8" w:rsidP="00220704">
      <w:pPr>
        <w:pStyle w:val="afff2"/>
        <w:rPr>
          <w:color w:val="000000" w:themeColor="text1"/>
          <w:sz w:val="27"/>
          <w:rtl/>
        </w:rPr>
      </w:pPr>
      <w:r w:rsidRPr="00EA4E1C">
        <w:rPr>
          <w:color w:val="000000" w:themeColor="text1"/>
          <w:sz w:val="27"/>
          <w:rtl/>
        </w:rPr>
        <w:t>لقد تبد</w:t>
      </w:r>
      <w:r w:rsidR="00220704" w:rsidRPr="00EA4E1C">
        <w:rPr>
          <w:rFonts w:hint="cs"/>
          <w:color w:val="000000" w:themeColor="text1"/>
          <w:sz w:val="27"/>
          <w:rtl/>
        </w:rPr>
        <w:t>َّ</w:t>
      </w:r>
      <w:r w:rsidRPr="00EA4E1C">
        <w:rPr>
          <w:color w:val="000000" w:themeColor="text1"/>
          <w:sz w:val="27"/>
          <w:rtl/>
        </w:rPr>
        <w:t>لت صلاة الجمعة اليوم، وبفضل الثورة الإسلامية، وح</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كة إمامنا العظيم إلى سنّة وطيدة في البلاد</w:t>
      </w:r>
      <w:r w:rsidR="00220704" w:rsidRPr="00EA4E1C">
        <w:rPr>
          <w:rFonts w:hint="cs"/>
          <w:color w:val="000000" w:themeColor="text1"/>
          <w:sz w:val="27"/>
          <w:rtl/>
        </w:rPr>
        <w:t>.</w:t>
      </w:r>
      <w:r w:rsidRPr="00EA4E1C">
        <w:rPr>
          <w:color w:val="000000" w:themeColor="text1"/>
          <w:sz w:val="27"/>
          <w:rtl/>
        </w:rPr>
        <w:t xml:space="preserve"> فلم يأل</w:t>
      </w:r>
      <w:r w:rsidR="00220704" w:rsidRPr="00EA4E1C">
        <w:rPr>
          <w:rFonts w:hint="cs"/>
          <w:color w:val="000000" w:themeColor="text1"/>
          <w:sz w:val="27"/>
          <w:rtl/>
        </w:rPr>
        <w:t>َ</w:t>
      </w:r>
      <w:r w:rsidRPr="00EA4E1C">
        <w:rPr>
          <w:color w:val="000000" w:themeColor="text1"/>
          <w:sz w:val="27"/>
          <w:rtl/>
        </w:rPr>
        <w:t>ف</w:t>
      </w:r>
      <w:r w:rsidR="00220704" w:rsidRPr="00EA4E1C">
        <w:rPr>
          <w:rFonts w:hint="cs"/>
          <w:color w:val="000000" w:themeColor="text1"/>
          <w:sz w:val="27"/>
          <w:rtl/>
        </w:rPr>
        <w:t>ْ</w:t>
      </w:r>
      <w:r w:rsidRPr="00EA4E1C">
        <w:rPr>
          <w:color w:val="000000" w:themeColor="text1"/>
          <w:sz w:val="27"/>
          <w:rtl/>
        </w:rPr>
        <w:t xml:space="preserve"> شعبنا صلاة الجمعة بمعناها وحقيقتها قبل النظام الإسلامي، فكان لطف الله على شعبنا، وواحدة من بركات الثورة الإسلامية، أن استطعنا فتح هذه النافذة الواسعة نحو المعنويات والمعرفة أمامنا.</w:t>
      </w:r>
    </w:p>
    <w:p w:rsidR="00DF3DA8" w:rsidRPr="00EA4E1C" w:rsidRDefault="00DF3DA8" w:rsidP="00220704">
      <w:pPr>
        <w:pStyle w:val="afff2"/>
        <w:rPr>
          <w:color w:val="000000" w:themeColor="text1"/>
          <w:sz w:val="27"/>
          <w:rtl/>
        </w:rPr>
      </w:pPr>
      <w:r w:rsidRPr="00EA4E1C">
        <w:rPr>
          <w:color w:val="000000" w:themeColor="text1"/>
          <w:sz w:val="27"/>
          <w:rtl/>
        </w:rPr>
        <w:t>وعلى الشعب أن يعرف ق</w:t>
      </w:r>
      <w:r w:rsidR="00220704" w:rsidRPr="00EA4E1C">
        <w:rPr>
          <w:rFonts w:hint="cs"/>
          <w:color w:val="000000" w:themeColor="text1"/>
          <w:sz w:val="27"/>
          <w:rtl/>
        </w:rPr>
        <w:t>َ</w:t>
      </w:r>
      <w:r w:rsidRPr="00EA4E1C">
        <w:rPr>
          <w:color w:val="000000" w:themeColor="text1"/>
          <w:sz w:val="27"/>
          <w:rtl/>
        </w:rPr>
        <w:t>د</w:t>
      </w:r>
      <w:r w:rsidR="00220704" w:rsidRPr="00EA4E1C">
        <w:rPr>
          <w:rFonts w:hint="cs"/>
          <w:color w:val="000000" w:themeColor="text1"/>
          <w:sz w:val="27"/>
          <w:rtl/>
        </w:rPr>
        <w:t>ْ</w:t>
      </w:r>
      <w:r w:rsidRPr="00EA4E1C">
        <w:rPr>
          <w:color w:val="000000" w:themeColor="text1"/>
          <w:sz w:val="27"/>
          <w:rtl/>
        </w:rPr>
        <w:t>ر صلاة الجمعة، وح</w:t>
      </w:r>
      <w:r w:rsidR="00220704" w:rsidRPr="00EA4E1C">
        <w:rPr>
          <w:rFonts w:hint="cs"/>
          <w:color w:val="000000" w:themeColor="text1"/>
          <w:sz w:val="27"/>
          <w:rtl/>
        </w:rPr>
        <w:t>َ</w:t>
      </w:r>
      <w:r w:rsidRPr="00EA4E1C">
        <w:rPr>
          <w:color w:val="000000" w:themeColor="text1"/>
          <w:sz w:val="27"/>
          <w:rtl/>
        </w:rPr>
        <w:t>ر</w:t>
      </w:r>
      <w:r w:rsidR="00220704" w:rsidRPr="00EA4E1C">
        <w:rPr>
          <w:rFonts w:hint="cs"/>
          <w:color w:val="000000" w:themeColor="text1"/>
          <w:sz w:val="27"/>
          <w:rtl/>
        </w:rPr>
        <w:t>ِ</w:t>
      </w:r>
      <w:r w:rsidRPr="00EA4E1C">
        <w:rPr>
          <w:color w:val="000000" w:themeColor="text1"/>
          <w:sz w:val="27"/>
          <w:rtl/>
        </w:rPr>
        <w:t>يٌّ بأئمة الجمعة، وسائر القائمين عليها العمل على مضاعفة دواعي الاستقطاب في صلاة الجمعة</w:t>
      </w:r>
      <w:r w:rsidR="00220704" w:rsidRPr="00EA4E1C">
        <w:rPr>
          <w:rFonts w:hint="cs"/>
          <w:color w:val="000000" w:themeColor="text1"/>
          <w:sz w:val="27"/>
          <w:rtl/>
        </w:rPr>
        <w:t>.</w:t>
      </w:r>
      <w:r w:rsidRPr="00EA4E1C">
        <w:rPr>
          <w:color w:val="000000" w:themeColor="text1"/>
          <w:sz w:val="27"/>
          <w:rtl/>
        </w:rPr>
        <w:t xml:space="preserve"> فجيل الشباب لدينا متعط</w:t>
      </w:r>
      <w:r w:rsidR="00220704" w:rsidRPr="00EA4E1C">
        <w:rPr>
          <w:rFonts w:hint="cs"/>
          <w:color w:val="000000" w:themeColor="text1"/>
          <w:sz w:val="27"/>
          <w:rtl/>
        </w:rPr>
        <w:t>ِّ</w:t>
      </w:r>
      <w:r w:rsidRPr="00EA4E1C">
        <w:rPr>
          <w:color w:val="000000" w:themeColor="text1"/>
          <w:sz w:val="27"/>
          <w:rtl/>
        </w:rPr>
        <w:t>ش للحقيقة والإدراك والتوعية، ويجب أن تنجح صلوات الجمعة في إرواء هذا الع</w:t>
      </w:r>
      <w:r w:rsidR="00220704" w:rsidRPr="00EA4E1C">
        <w:rPr>
          <w:rFonts w:hint="cs"/>
          <w:color w:val="000000" w:themeColor="text1"/>
          <w:sz w:val="27"/>
          <w:rtl/>
        </w:rPr>
        <w:t>َ</w:t>
      </w:r>
      <w:r w:rsidRPr="00EA4E1C">
        <w:rPr>
          <w:color w:val="000000" w:themeColor="text1"/>
          <w:sz w:val="27"/>
          <w:rtl/>
        </w:rPr>
        <w:t>ط</w:t>
      </w:r>
      <w:r w:rsidR="00220704" w:rsidRPr="00EA4E1C">
        <w:rPr>
          <w:rFonts w:hint="cs"/>
          <w:color w:val="000000" w:themeColor="text1"/>
          <w:sz w:val="27"/>
          <w:rtl/>
        </w:rPr>
        <w:t>َ</w:t>
      </w:r>
      <w:r w:rsidRPr="00EA4E1C">
        <w:rPr>
          <w:color w:val="000000" w:themeColor="text1"/>
          <w:sz w:val="27"/>
          <w:rtl/>
        </w:rPr>
        <w:t>ش، وتلبية الحوائج العام</w:t>
      </w:r>
      <w:r w:rsidR="00220704" w:rsidRPr="00EA4E1C">
        <w:rPr>
          <w:rFonts w:hint="cs"/>
          <w:color w:val="000000" w:themeColor="text1"/>
          <w:sz w:val="27"/>
          <w:rtl/>
        </w:rPr>
        <w:t>ّ</w:t>
      </w:r>
      <w:r w:rsidRPr="00EA4E1C">
        <w:rPr>
          <w:color w:val="000000" w:themeColor="text1"/>
          <w:sz w:val="27"/>
          <w:rtl/>
        </w:rPr>
        <w:t>ة لجيل الشباب»</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20704">
      <w:pPr>
        <w:pStyle w:val="afff2"/>
        <w:rPr>
          <w:color w:val="000000" w:themeColor="text1"/>
          <w:sz w:val="27"/>
          <w:rtl/>
        </w:rPr>
      </w:pPr>
      <w:r w:rsidRPr="00EA4E1C">
        <w:rPr>
          <w:color w:val="000000" w:themeColor="text1"/>
          <w:sz w:val="27"/>
          <w:rtl/>
        </w:rPr>
        <w:t>ولإكمال بحث إقا</w:t>
      </w:r>
      <w:r w:rsidR="00220704" w:rsidRPr="00EA4E1C">
        <w:rPr>
          <w:color w:val="000000" w:themeColor="text1"/>
          <w:sz w:val="27"/>
          <w:rtl/>
        </w:rPr>
        <w:t xml:space="preserve">مة هذه الشعيرة العظيمة </w:t>
      </w:r>
      <w:r w:rsidR="00425BDD">
        <w:rPr>
          <w:color w:val="000000" w:themeColor="text1"/>
          <w:sz w:val="27"/>
          <w:rtl/>
        </w:rPr>
        <w:t xml:space="preserve">لا بُدَّ </w:t>
      </w:r>
      <w:r w:rsidRPr="00EA4E1C">
        <w:rPr>
          <w:color w:val="000000" w:themeColor="text1"/>
          <w:sz w:val="27"/>
          <w:rtl/>
        </w:rPr>
        <w:t>من الإشارة إلى بعض المعوِّقات الاجتماعية التي تعاني منها بعض الأوساط الديني</w:t>
      </w:r>
      <w:r w:rsidR="00220704" w:rsidRPr="00EA4E1C">
        <w:rPr>
          <w:rFonts w:hint="cs"/>
          <w:color w:val="000000" w:themeColor="text1"/>
          <w:sz w:val="27"/>
          <w:rtl/>
        </w:rPr>
        <w:t>ّ</w:t>
      </w:r>
      <w:r w:rsidRPr="00EA4E1C">
        <w:rPr>
          <w:color w:val="000000" w:themeColor="text1"/>
          <w:sz w:val="27"/>
          <w:rtl/>
        </w:rPr>
        <w:t>ة</w:t>
      </w:r>
      <w:r w:rsidR="00220704" w:rsidRPr="00EA4E1C">
        <w:rPr>
          <w:rFonts w:hint="cs"/>
          <w:color w:val="000000" w:themeColor="text1"/>
          <w:sz w:val="27"/>
          <w:rtl/>
        </w:rPr>
        <w:t>؛</w:t>
      </w:r>
      <w:r w:rsidRPr="00EA4E1C">
        <w:rPr>
          <w:color w:val="000000" w:themeColor="text1"/>
          <w:sz w:val="27"/>
          <w:rtl/>
        </w:rPr>
        <w:t xml:space="preserve"> ذلك أن صلاة الجمعة لا يصح</w:t>
      </w:r>
      <w:r w:rsidR="00220704" w:rsidRPr="00EA4E1C">
        <w:rPr>
          <w:rFonts w:hint="cs"/>
          <w:color w:val="000000" w:themeColor="text1"/>
          <w:sz w:val="27"/>
          <w:rtl/>
        </w:rPr>
        <w:t>ّ</w:t>
      </w:r>
      <w:r w:rsidRPr="00EA4E1C">
        <w:rPr>
          <w:color w:val="000000" w:themeColor="text1"/>
          <w:sz w:val="27"/>
          <w:rtl/>
        </w:rPr>
        <w:t xml:space="preserve"> أن تتعد</w:t>
      </w:r>
      <w:r w:rsidR="00220704" w:rsidRPr="00EA4E1C">
        <w:rPr>
          <w:rFonts w:hint="cs"/>
          <w:color w:val="000000" w:themeColor="text1"/>
          <w:sz w:val="27"/>
          <w:rtl/>
        </w:rPr>
        <w:t>َّ</w:t>
      </w:r>
      <w:r w:rsidRPr="00EA4E1C">
        <w:rPr>
          <w:color w:val="000000" w:themeColor="text1"/>
          <w:sz w:val="27"/>
          <w:rtl/>
        </w:rPr>
        <w:t>د في المنطقة الواحدة،</w:t>
      </w:r>
      <w:r w:rsidR="00220704" w:rsidRPr="00EA4E1C">
        <w:rPr>
          <w:color w:val="000000" w:themeColor="text1"/>
          <w:sz w:val="27"/>
          <w:rtl/>
        </w:rPr>
        <w:t xml:space="preserve"> و</w:t>
      </w:r>
      <w:r w:rsidR="00425BDD">
        <w:rPr>
          <w:color w:val="000000" w:themeColor="text1"/>
          <w:sz w:val="27"/>
          <w:rtl/>
        </w:rPr>
        <w:t xml:space="preserve">لا بُدَّ </w:t>
      </w:r>
      <w:r w:rsidRPr="00EA4E1C">
        <w:rPr>
          <w:color w:val="000000" w:themeColor="text1"/>
          <w:sz w:val="27"/>
          <w:rtl/>
        </w:rPr>
        <w:t xml:space="preserve">أن يكون الفاصل بين جمعتين فرسخاً، أي بحدود خمسة </w:t>
      </w:r>
      <w:r w:rsidRPr="00EA4E1C">
        <w:rPr>
          <w:color w:val="000000" w:themeColor="text1"/>
          <w:sz w:val="27"/>
          <w:rtl/>
        </w:rPr>
        <w:lastRenderedPageBreak/>
        <w:t>كيلومترات ونصف الكيلومتر، مع أن</w:t>
      </w:r>
      <w:r w:rsidR="00220704" w:rsidRPr="00EA4E1C">
        <w:rPr>
          <w:rFonts w:hint="cs"/>
          <w:color w:val="000000" w:themeColor="text1"/>
          <w:sz w:val="27"/>
          <w:rtl/>
        </w:rPr>
        <w:t>ّ</w:t>
      </w:r>
      <w:r w:rsidRPr="00EA4E1C">
        <w:rPr>
          <w:color w:val="000000" w:themeColor="text1"/>
          <w:sz w:val="27"/>
          <w:rtl/>
        </w:rPr>
        <w:t xml:space="preserve"> كل</w:t>
      </w:r>
      <w:r w:rsidR="00220704" w:rsidRPr="00EA4E1C">
        <w:rPr>
          <w:rFonts w:hint="cs"/>
          <w:color w:val="000000" w:themeColor="text1"/>
          <w:sz w:val="27"/>
          <w:rtl/>
        </w:rPr>
        <w:t>ّ</w:t>
      </w:r>
      <w:r w:rsidRPr="00EA4E1C">
        <w:rPr>
          <w:color w:val="000000" w:themeColor="text1"/>
          <w:sz w:val="27"/>
          <w:rtl/>
        </w:rPr>
        <w:t xml:space="preserve"> منطقة فيها جماعات متعد</w:t>
      </w:r>
      <w:r w:rsidR="00220704" w:rsidRPr="00EA4E1C">
        <w:rPr>
          <w:rFonts w:hint="cs"/>
          <w:color w:val="000000" w:themeColor="text1"/>
          <w:sz w:val="27"/>
          <w:rtl/>
        </w:rPr>
        <w:t>ِّ</w:t>
      </w:r>
      <w:r w:rsidRPr="00EA4E1C">
        <w:rPr>
          <w:color w:val="000000" w:themeColor="text1"/>
          <w:sz w:val="27"/>
          <w:rtl/>
        </w:rPr>
        <w:t>دة، وأئم</w:t>
      </w:r>
      <w:r w:rsidR="00220704" w:rsidRPr="00EA4E1C">
        <w:rPr>
          <w:rFonts w:hint="cs"/>
          <w:color w:val="000000" w:themeColor="text1"/>
          <w:sz w:val="27"/>
          <w:rtl/>
        </w:rPr>
        <w:t>ّ</w:t>
      </w:r>
      <w:r w:rsidRPr="00EA4E1C">
        <w:rPr>
          <w:color w:val="000000" w:themeColor="text1"/>
          <w:sz w:val="27"/>
          <w:rtl/>
        </w:rPr>
        <w:t>ة يقيمون صلاة الجماعة، فإذا أ</w:t>
      </w:r>
      <w:r w:rsidR="00220704" w:rsidRPr="00EA4E1C">
        <w:rPr>
          <w:rFonts w:hint="cs"/>
          <w:color w:val="000000" w:themeColor="text1"/>
          <w:sz w:val="27"/>
          <w:rtl/>
        </w:rPr>
        <w:t>ُ</w:t>
      </w:r>
      <w:r w:rsidRPr="00EA4E1C">
        <w:rPr>
          <w:color w:val="000000" w:themeColor="text1"/>
          <w:sz w:val="27"/>
          <w:rtl/>
        </w:rPr>
        <w:t>قيمت صلاة الجمعة من ق</w:t>
      </w:r>
      <w:r w:rsidR="00220704" w:rsidRPr="00EA4E1C">
        <w:rPr>
          <w:rFonts w:hint="cs"/>
          <w:color w:val="000000" w:themeColor="text1"/>
          <w:sz w:val="27"/>
          <w:rtl/>
        </w:rPr>
        <w:t>ِ</w:t>
      </w:r>
      <w:r w:rsidRPr="00EA4E1C">
        <w:rPr>
          <w:color w:val="000000" w:themeColor="text1"/>
          <w:sz w:val="27"/>
          <w:rtl/>
        </w:rPr>
        <w:t>ب</w:t>
      </w:r>
      <w:r w:rsidR="00220704" w:rsidRPr="00EA4E1C">
        <w:rPr>
          <w:rFonts w:hint="cs"/>
          <w:color w:val="000000" w:themeColor="text1"/>
          <w:sz w:val="27"/>
          <w:rtl/>
        </w:rPr>
        <w:t>َ</w:t>
      </w:r>
      <w:r w:rsidRPr="00EA4E1C">
        <w:rPr>
          <w:color w:val="000000" w:themeColor="text1"/>
          <w:sz w:val="27"/>
          <w:rtl/>
        </w:rPr>
        <w:t>ل أحدهم فلا مجال للآخرين، وعليهم أن يحضروا معه الجمعة، ويعط</w:t>
      </w:r>
      <w:r w:rsidR="00220704" w:rsidRPr="00EA4E1C">
        <w:rPr>
          <w:rFonts w:hint="cs"/>
          <w:color w:val="000000" w:themeColor="text1"/>
          <w:sz w:val="27"/>
          <w:rtl/>
        </w:rPr>
        <w:t>ِّ</w:t>
      </w:r>
      <w:r w:rsidRPr="00EA4E1C">
        <w:rPr>
          <w:color w:val="000000" w:themeColor="text1"/>
          <w:sz w:val="27"/>
          <w:rtl/>
        </w:rPr>
        <w:t>لوا صلاتهم بالجماعة، مم</w:t>
      </w:r>
      <w:r w:rsidR="00220704" w:rsidRPr="00EA4E1C">
        <w:rPr>
          <w:rFonts w:hint="cs"/>
          <w:color w:val="000000" w:themeColor="text1"/>
          <w:sz w:val="27"/>
          <w:rtl/>
        </w:rPr>
        <w:t>ّ</w:t>
      </w:r>
      <w:r w:rsidRPr="00EA4E1C">
        <w:rPr>
          <w:color w:val="000000" w:themeColor="text1"/>
          <w:sz w:val="27"/>
          <w:rtl/>
        </w:rPr>
        <w:t>ا يثير عنصر التنافس والشعور بالمزاحمة</w:t>
      </w:r>
      <w:r w:rsidR="00220704" w:rsidRPr="00EA4E1C">
        <w:rPr>
          <w:rFonts w:hint="cs"/>
          <w:color w:val="000000" w:themeColor="text1"/>
          <w:sz w:val="27"/>
          <w:rtl/>
        </w:rPr>
        <w:t>.</w:t>
      </w:r>
      <w:r w:rsidRPr="00EA4E1C">
        <w:rPr>
          <w:color w:val="000000" w:themeColor="text1"/>
          <w:sz w:val="27"/>
          <w:rtl/>
        </w:rPr>
        <w:t xml:space="preserve"> لذلك تفضّل هذه الأوساط الدينية إبقاء ما كان على ما كان، والاكتفاء بأداء صلاة الظهر جماعة</w:t>
      </w:r>
      <w:r w:rsidR="00220704" w:rsidRPr="00EA4E1C">
        <w:rPr>
          <w:rFonts w:hint="cs"/>
          <w:color w:val="000000" w:themeColor="text1"/>
          <w:sz w:val="27"/>
          <w:rtl/>
        </w:rPr>
        <w:t>ً</w:t>
      </w:r>
      <w:r w:rsidRPr="00EA4E1C">
        <w:rPr>
          <w:color w:val="000000" w:themeColor="text1"/>
          <w:sz w:val="27"/>
          <w:rtl/>
        </w:rPr>
        <w:t xml:space="preserve"> يوم الجمعة، وعدم الحث</w:t>
      </w:r>
      <w:r w:rsidR="00220704" w:rsidRPr="00EA4E1C">
        <w:rPr>
          <w:rFonts w:hint="cs"/>
          <w:color w:val="000000" w:themeColor="text1"/>
          <w:sz w:val="27"/>
          <w:rtl/>
        </w:rPr>
        <w:t>ّ</w:t>
      </w:r>
      <w:r w:rsidRPr="00EA4E1C">
        <w:rPr>
          <w:color w:val="000000" w:themeColor="text1"/>
          <w:sz w:val="27"/>
          <w:rtl/>
        </w:rPr>
        <w:t xml:space="preserve"> والتشجيع على إقامة الجمعة؛ مراعاة لهذه المشاعر والأحاسيس؛ وحفظاً للتوازنات الشخصية والفئوية.</w:t>
      </w:r>
    </w:p>
    <w:p w:rsidR="00DF3DA8" w:rsidRPr="00EA4E1C" w:rsidRDefault="00DF3DA8" w:rsidP="00220704">
      <w:pPr>
        <w:pStyle w:val="afff2"/>
        <w:rPr>
          <w:color w:val="000000" w:themeColor="text1"/>
          <w:sz w:val="27"/>
          <w:rtl/>
        </w:rPr>
      </w:pPr>
      <w:r w:rsidRPr="00EA4E1C">
        <w:rPr>
          <w:color w:val="000000" w:themeColor="text1"/>
          <w:sz w:val="27"/>
          <w:rtl/>
        </w:rPr>
        <w:t>وقد أشار إلى هذه المشكلة وبحثها السيد الخوئي</w:t>
      </w:r>
      <w:r w:rsidR="00220704" w:rsidRPr="00EA4E1C">
        <w:rPr>
          <w:rFonts w:hint="cs"/>
          <w:color w:val="000000" w:themeColor="text1"/>
          <w:sz w:val="27"/>
          <w:rtl/>
        </w:rPr>
        <w:t>،</w:t>
      </w:r>
      <w:r w:rsidRPr="00EA4E1C">
        <w:rPr>
          <w:color w:val="000000" w:themeColor="text1"/>
          <w:sz w:val="27"/>
          <w:rtl/>
        </w:rPr>
        <w:t xml:space="preserve"> عند استعراضه لأدل</w:t>
      </w:r>
      <w:r w:rsidR="00220704" w:rsidRPr="00EA4E1C">
        <w:rPr>
          <w:rFonts w:hint="cs"/>
          <w:color w:val="000000" w:themeColor="text1"/>
          <w:sz w:val="27"/>
          <w:rtl/>
        </w:rPr>
        <w:t>ّ</w:t>
      </w:r>
      <w:r w:rsidRPr="00EA4E1C">
        <w:rPr>
          <w:color w:val="000000" w:themeColor="text1"/>
          <w:sz w:val="27"/>
          <w:rtl/>
        </w:rPr>
        <w:t>ة عدم مشروعي</w:t>
      </w:r>
      <w:r w:rsidR="00220704" w:rsidRPr="00EA4E1C">
        <w:rPr>
          <w:rFonts w:hint="cs"/>
          <w:color w:val="000000" w:themeColor="text1"/>
          <w:sz w:val="27"/>
          <w:rtl/>
        </w:rPr>
        <w:t>ّ</w:t>
      </w:r>
      <w:r w:rsidRPr="00EA4E1C">
        <w:rPr>
          <w:color w:val="000000" w:themeColor="text1"/>
          <w:sz w:val="27"/>
          <w:rtl/>
        </w:rPr>
        <w:t>ة الجمعة في عصر الغيبة</w:t>
      </w:r>
      <w:r w:rsidR="00220704" w:rsidRPr="00EA4E1C">
        <w:rPr>
          <w:rFonts w:hint="cs"/>
          <w:color w:val="000000" w:themeColor="text1"/>
          <w:sz w:val="27"/>
          <w:rtl/>
        </w:rPr>
        <w:t>.</w:t>
      </w:r>
      <w:r w:rsidRPr="00EA4E1C">
        <w:rPr>
          <w:color w:val="000000" w:themeColor="text1"/>
          <w:sz w:val="27"/>
          <w:rtl/>
        </w:rPr>
        <w:t xml:space="preserve"> ونقتطف من كلامه ما يلي:</w:t>
      </w:r>
      <w:r w:rsidRPr="00EA4E1C">
        <w:rPr>
          <w:rFonts w:hint="cs"/>
          <w:color w:val="000000" w:themeColor="text1"/>
          <w:sz w:val="27"/>
          <w:rtl/>
        </w:rPr>
        <w:t xml:space="preserve"> </w:t>
      </w:r>
      <w:r w:rsidR="00220704" w:rsidRPr="00EA4E1C">
        <w:rPr>
          <w:color w:val="000000" w:themeColor="text1"/>
          <w:sz w:val="27"/>
          <w:rtl/>
        </w:rPr>
        <w:t xml:space="preserve">«إن الجمعة </w:t>
      </w:r>
      <w:r w:rsidR="00425BDD">
        <w:rPr>
          <w:color w:val="000000" w:themeColor="text1"/>
          <w:sz w:val="27"/>
          <w:rtl/>
        </w:rPr>
        <w:t xml:space="preserve">لا بُدَّ </w:t>
      </w:r>
      <w:r w:rsidRPr="00EA4E1C">
        <w:rPr>
          <w:color w:val="000000" w:themeColor="text1"/>
          <w:sz w:val="27"/>
          <w:rtl/>
        </w:rPr>
        <w:t>وأن يقيمها شخص</w:t>
      </w:r>
      <w:r w:rsidR="00220704" w:rsidRPr="00EA4E1C">
        <w:rPr>
          <w:rFonts w:hint="cs"/>
          <w:color w:val="000000" w:themeColor="text1"/>
          <w:sz w:val="27"/>
          <w:rtl/>
        </w:rPr>
        <w:t>ٌ</w:t>
      </w:r>
      <w:r w:rsidRPr="00EA4E1C">
        <w:rPr>
          <w:color w:val="000000" w:themeColor="text1"/>
          <w:sz w:val="27"/>
          <w:rtl/>
        </w:rPr>
        <w:t xml:space="preserve"> واحد في كل</w:t>
      </w:r>
      <w:r w:rsidR="00220704" w:rsidRPr="00EA4E1C">
        <w:rPr>
          <w:rFonts w:hint="cs"/>
          <w:color w:val="000000" w:themeColor="text1"/>
          <w:sz w:val="27"/>
          <w:rtl/>
        </w:rPr>
        <w:t>ّ</w:t>
      </w:r>
      <w:r w:rsidRPr="00EA4E1C">
        <w:rPr>
          <w:color w:val="000000" w:themeColor="text1"/>
          <w:sz w:val="27"/>
          <w:rtl/>
        </w:rPr>
        <w:t xml:space="preserve"> مكان، ولا يشرع فيها التعد</w:t>
      </w:r>
      <w:r w:rsidR="00220704" w:rsidRPr="00EA4E1C">
        <w:rPr>
          <w:rFonts w:hint="cs"/>
          <w:color w:val="000000" w:themeColor="text1"/>
          <w:sz w:val="27"/>
          <w:rtl/>
        </w:rPr>
        <w:t>ُّ</w:t>
      </w:r>
      <w:r w:rsidRPr="00EA4E1C">
        <w:rPr>
          <w:color w:val="000000" w:themeColor="text1"/>
          <w:sz w:val="27"/>
          <w:rtl/>
        </w:rPr>
        <w:t>د في محل</w:t>
      </w:r>
      <w:r w:rsidR="00220704" w:rsidRPr="00EA4E1C">
        <w:rPr>
          <w:rFonts w:hint="cs"/>
          <w:color w:val="000000" w:themeColor="text1"/>
          <w:sz w:val="27"/>
          <w:rtl/>
        </w:rPr>
        <w:t>ٍّ</w:t>
      </w:r>
      <w:r w:rsidRPr="00EA4E1C">
        <w:rPr>
          <w:color w:val="000000" w:themeColor="text1"/>
          <w:sz w:val="27"/>
          <w:rtl/>
        </w:rPr>
        <w:t xml:space="preserve"> واحد</w:t>
      </w:r>
      <w:r w:rsidR="00220704" w:rsidRPr="00EA4E1C">
        <w:rPr>
          <w:rFonts w:hint="cs"/>
          <w:color w:val="000000" w:themeColor="text1"/>
          <w:sz w:val="27"/>
          <w:rtl/>
        </w:rPr>
        <w:t>.</w:t>
      </w:r>
      <w:r w:rsidRPr="00EA4E1C">
        <w:rPr>
          <w:color w:val="000000" w:themeColor="text1"/>
          <w:sz w:val="27"/>
          <w:rtl/>
        </w:rPr>
        <w:t xml:space="preserve"> وكيف يحمل الشارع 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في ذلك المحل</w:t>
      </w:r>
      <w:r w:rsidR="00220704" w:rsidRPr="00EA4E1C">
        <w:rPr>
          <w:rFonts w:hint="cs"/>
          <w:color w:val="000000" w:themeColor="text1"/>
          <w:sz w:val="27"/>
          <w:rtl/>
        </w:rPr>
        <w:t>ّ</w:t>
      </w:r>
      <w:r w:rsidRPr="00EA4E1C">
        <w:rPr>
          <w:color w:val="000000" w:themeColor="text1"/>
          <w:sz w:val="27"/>
          <w:rtl/>
        </w:rPr>
        <w:t xml:space="preserve"> ـ كاف</w:t>
      </w:r>
      <w:r w:rsidR="00220704" w:rsidRPr="00EA4E1C">
        <w:rPr>
          <w:rFonts w:hint="cs"/>
          <w:color w:val="000000" w:themeColor="text1"/>
          <w:sz w:val="27"/>
          <w:rtl/>
        </w:rPr>
        <w:t>ّ</w:t>
      </w:r>
      <w:r w:rsidRPr="00EA4E1C">
        <w:rPr>
          <w:color w:val="000000" w:themeColor="text1"/>
          <w:sz w:val="27"/>
          <w:rtl/>
        </w:rPr>
        <w:t>ة ـ على الائتمام بواحد</w:t>
      </w:r>
      <w:r w:rsidR="00220704" w:rsidRPr="00EA4E1C">
        <w:rPr>
          <w:rFonts w:hint="cs"/>
          <w:color w:val="000000" w:themeColor="text1"/>
          <w:sz w:val="27"/>
          <w:rtl/>
        </w:rPr>
        <w:t>ٍ</w:t>
      </w:r>
      <w:r w:rsidRPr="00EA4E1C">
        <w:rPr>
          <w:color w:val="000000" w:themeColor="text1"/>
          <w:sz w:val="27"/>
          <w:rtl/>
        </w:rPr>
        <w:t xml:space="preserve"> غير معين، ويوكل تعيينه إلى إرادتهم</w:t>
      </w:r>
      <w:r w:rsidR="00220704" w:rsidRPr="00EA4E1C">
        <w:rPr>
          <w:rFonts w:hint="cs"/>
          <w:color w:val="000000" w:themeColor="text1"/>
          <w:sz w:val="27"/>
          <w:rtl/>
        </w:rPr>
        <w:t>؛</w:t>
      </w:r>
      <w:r w:rsidRPr="00EA4E1C">
        <w:rPr>
          <w:color w:val="000000" w:themeColor="text1"/>
          <w:sz w:val="27"/>
          <w:rtl/>
        </w:rPr>
        <w:t xml:space="preserve"> فإن</w:t>
      </w:r>
      <w:r w:rsidR="00220704" w:rsidRPr="00EA4E1C">
        <w:rPr>
          <w:rFonts w:hint="cs"/>
          <w:color w:val="000000" w:themeColor="text1"/>
          <w:sz w:val="27"/>
          <w:rtl/>
        </w:rPr>
        <w:t>ّ</w:t>
      </w:r>
      <w:r w:rsidRPr="00EA4E1C">
        <w:rPr>
          <w:color w:val="000000" w:themeColor="text1"/>
          <w:sz w:val="27"/>
          <w:rtl/>
        </w:rPr>
        <w:t>ه لا تكاد تت</w:t>
      </w:r>
      <w:r w:rsidR="00220704" w:rsidRPr="00EA4E1C">
        <w:rPr>
          <w:rFonts w:hint="cs"/>
          <w:color w:val="000000" w:themeColor="text1"/>
          <w:sz w:val="27"/>
          <w:rtl/>
        </w:rPr>
        <w:t>َّ</w:t>
      </w:r>
      <w:r w:rsidRPr="00EA4E1C">
        <w:rPr>
          <w:color w:val="000000" w:themeColor="text1"/>
          <w:sz w:val="27"/>
          <w:rtl/>
        </w:rPr>
        <w:t>فق آراؤهم على شخص واحد</w:t>
      </w:r>
      <w:r w:rsidR="00220704" w:rsidRPr="00EA4E1C">
        <w:rPr>
          <w:rFonts w:hint="cs"/>
          <w:color w:val="000000" w:themeColor="text1"/>
          <w:sz w:val="27"/>
          <w:rtl/>
        </w:rPr>
        <w:t>؟</w:t>
      </w:r>
      <w:r w:rsidRPr="00EA4E1C">
        <w:rPr>
          <w:color w:val="000000" w:themeColor="text1"/>
          <w:sz w:val="27"/>
          <w:rtl/>
        </w:rPr>
        <w:t xml:space="preserve"> على أن جل</w:t>
      </w:r>
      <w:r w:rsidR="00220704" w:rsidRPr="00EA4E1C">
        <w:rPr>
          <w:rFonts w:hint="cs"/>
          <w:color w:val="000000" w:themeColor="text1"/>
          <w:sz w:val="27"/>
          <w:rtl/>
        </w:rPr>
        <w:t>ّ</w:t>
      </w:r>
      <w:r w:rsidRPr="00EA4E1C">
        <w:rPr>
          <w:color w:val="000000" w:themeColor="text1"/>
          <w:sz w:val="27"/>
          <w:rtl/>
        </w:rPr>
        <w:t xml:space="preserve"> الناس يأبى عن الاقتداء بم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يراه مثله أو دونه في الأهلي</w:t>
      </w:r>
      <w:r w:rsidR="00220704" w:rsidRPr="00EA4E1C">
        <w:rPr>
          <w:rFonts w:hint="cs"/>
          <w:color w:val="000000" w:themeColor="text1"/>
          <w:sz w:val="27"/>
          <w:rtl/>
        </w:rPr>
        <w:t>ّ</w:t>
      </w:r>
      <w:r w:rsidRPr="00EA4E1C">
        <w:rPr>
          <w:color w:val="000000" w:themeColor="text1"/>
          <w:sz w:val="27"/>
          <w:rtl/>
        </w:rPr>
        <w:t>ة للإمامة</w:t>
      </w:r>
      <w:r w:rsidR="00220704" w:rsidRPr="00EA4E1C">
        <w:rPr>
          <w:rFonts w:hint="cs"/>
          <w:color w:val="000000" w:themeColor="text1"/>
          <w:sz w:val="27"/>
          <w:rtl/>
        </w:rPr>
        <w:t>.</w:t>
      </w:r>
      <w:r w:rsidRPr="00EA4E1C">
        <w:rPr>
          <w:color w:val="000000" w:themeColor="text1"/>
          <w:sz w:val="27"/>
          <w:rtl/>
        </w:rPr>
        <w:t xml:space="preserve"> وأض</w:t>
      </w:r>
      <w:r w:rsidR="00220704" w:rsidRPr="00EA4E1C">
        <w:rPr>
          <w:rFonts w:hint="cs"/>
          <w:color w:val="000000" w:themeColor="text1"/>
          <w:sz w:val="27"/>
          <w:rtl/>
        </w:rPr>
        <w:t>ِ</w:t>
      </w:r>
      <w:r w:rsidRPr="00EA4E1C">
        <w:rPr>
          <w:color w:val="000000" w:themeColor="text1"/>
          <w:sz w:val="27"/>
          <w:rtl/>
        </w:rPr>
        <w:t>ف</w:t>
      </w:r>
      <w:r w:rsidR="00220704" w:rsidRPr="00EA4E1C">
        <w:rPr>
          <w:rFonts w:hint="cs"/>
          <w:color w:val="000000" w:themeColor="text1"/>
          <w:sz w:val="27"/>
          <w:rtl/>
        </w:rPr>
        <w:t>ْ</w:t>
      </w:r>
      <w:r w:rsidRPr="00EA4E1C">
        <w:rPr>
          <w:color w:val="000000" w:themeColor="text1"/>
          <w:sz w:val="27"/>
          <w:rtl/>
        </w:rPr>
        <w:t xml:space="preserve"> إلى ذلك أن كل</w:t>
      </w:r>
      <w:r w:rsidR="00220704" w:rsidRPr="00EA4E1C">
        <w:rPr>
          <w:rFonts w:hint="cs"/>
          <w:color w:val="000000" w:themeColor="text1"/>
          <w:sz w:val="27"/>
          <w:rtl/>
        </w:rPr>
        <w:t>ّ</w:t>
      </w:r>
      <w:r w:rsidRPr="00EA4E1C">
        <w:rPr>
          <w:color w:val="000000" w:themeColor="text1"/>
          <w:sz w:val="27"/>
          <w:rtl/>
        </w:rPr>
        <w:t xml:space="preserve"> شخص أو الأغلب ـ على الأقل</w:t>
      </w:r>
      <w:r w:rsidR="00220704" w:rsidRPr="00EA4E1C">
        <w:rPr>
          <w:rFonts w:hint="cs"/>
          <w:color w:val="000000" w:themeColor="text1"/>
          <w:sz w:val="27"/>
          <w:rtl/>
        </w:rPr>
        <w:t>ّ</w:t>
      </w:r>
      <w:r w:rsidRPr="00EA4E1C">
        <w:rPr>
          <w:color w:val="000000" w:themeColor="text1"/>
          <w:sz w:val="27"/>
          <w:rtl/>
        </w:rPr>
        <w:t xml:space="preserve"> ـ يريد أن يكون هو المتصد</w:t>
      </w:r>
      <w:r w:rsidR="00220704" w:rsidRPr="00EA4E1C">
        <w:rPr>
          <w:rFonts w:hint="cs"/>
          <w:color w:val="000000" w:themeColor="text1"/>
          <w:sz w:val="27"/>
          <w:rtl/>
        </w:rPr>
        <w:t>ّ</w:t>
      </w:r>
      <w:r w:rsidRPr="00EA4E1C">
        <w:rPr>
          <w:color w:val="000000" w:themeColor="text1"/>
          <w:sz w:val="27"/>
          <w:rtl/>
        </w:rPr>
        <w:t>ي لهذا الأمر المهم</w:t>
      </w:r>
      <w:r w:rsidR="00220704" w:rsidRPr="00EA4E1C">
        <w:rPr>
          <w:rFonts w:hint="cs"/>
          <w:color w:val="000000" w:themeColor="text1"/>
          <w:sz w:val="27"/>
          <w:rtl/>
        </w:rPr>
        <w:t>ّ</w:t>
      </w:r>
      <w:r w:rsidRPr="00EA4E1C">
        <w:rPr>
          <w:color w:val="000000" w:themeColor="text1"/>
          <w:sz w:val="27"/>
          <w:rtl/>
        </w:rPr>
        <w:t>، أو يقيمها 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ات</w:t>
      </w:r>
      <w:r w:rsidR="00220704" w:rsidRPr="00EA4E1C">
        <w:rPr>
          <w:rFonts w:hint="cs"/>
          <w:color w:val="000000" w:themeColor="text1"/>
          <w:sz w:val="27"/>
          <w:rtl/>
        </w:rPr>
        <w:t>ّ</w:t>
      </w:r>
      <w:r w:rsidRPr="00EA4E1C">
        <w:rPr>
          <w:color w:val="000000" w:themeColor="text1"/>
          <w:sz w:val="27"/>
          <w:rtl/>
        </w:rPr>
        <w:t>صل به من الأقارب والأولاد؛ فإن حب</w:t>
      </w:r>
      <w:r w:rsidR="00220704" w:rsidRPr="00EA4E1C">
        <w:rPr>
          <w:rFonts w:hint="cs"/>
          <w:color w:val="000000" w:themeColor="text1"/>
          <w:sz w:val="27"/>
          <w:rtl/>
        </w:rPr>
        <w:t>ّ</w:t>
      </w:r>
      <w:r w:rsidRPr="00EA4E1C">
        <w:rPr>
          <w:color w:val="000000" w:themeColor="text1"/>
          <w:sz w:val="27"/>
          <w:rtl/>
        </w:rPr>
        <w:t xml:space="preserve"> الرئاسة جِبِلِّي للبشر</w:t>
      </w:r>
      <w:r w:rsidR="00220704" w:rsidRPr="00EA4E1C">
        <w:rPr>
          <w:rFonts w:hint="cs"/>
          <w:color w:val="000000" w:themeColor="text1"/>
          <w:sz w:val="27"/>
          <w:rtl/>
        </w:rPr>
        <w:t>.</w:t>
      </w:r>
      <w:r w:rsidRPr="00EA4E1C">
        <w:rPr>
          <w:color w:val="000000" w:themeColor="text1"/>
          <w:sz w:val="27"/>
          <w:rtl/>
        </w:rPr>
        <w:t xml:space="preserve"> أو إذا فرضنا أنه لا يريد ذلك بنفسه فقد يريده أهل محل</w:t>
      </w:r>
      <w:r w:rsidR="00220704" w:rsidRPr="00EA4E1C">
        <w:rPr>
          <w:rFonts w:hint="cs"/>
          <w:color w:val="000000" w:themeColor="text1"/>
          <w:sz w:val="27"/>
          <w:rtl/>
        </w:rPr>
        <w:t>ّ</w:t>
      </w:r>
      <w:r w:rsidRPr="00EA4E1C">
        <w:rPr>
          <w:color w:val="000000" w:themeColor="text1"/>
          <w:sz w:val="27"/>
          <w:rtl/>
        </w:rPr>
        <w:t>ته وأعوانه، بل هذا هو الأغلب في العوام</w:t>
      </w:r>
      <w:r w:rsidR="00220704" w:rsidRPr="00EA4E1C">
        <w:rPr>
          <w:rFonts w:hint="cs"/>
          <w:color w:val="000000" w:themeColor="text1"/>
          <w:sz w:val="27"/>
          <w:rtl/>
        </w:rPr>
        <w:t>ّ</w:t>
      </w:r>
      <w:r w:rsidRPr="00EA4E1C">
        <w:rPr>
          <w:color w:val="000000" w:themeColor="text1"/>
          <w:sz w:val="27"/>
          <w:rtl/>
        </w:rPr>
        <w:t>، فإن</w:t>
      </w:r>
      <w:r w:rsidR="00220704" w:rsidRPr="00EA4E1C">
        <w:rPr>
          <w:rFonts w:hint="cs"/>
          <w:color w:val="000000" w:themeColor="text1"/>
          <w:sz w:val="27"/>
          <w:rtl/>
        </w:rPr>
        <w:t>ّ</w:t>
      </w:r>
      <w:r w:rsidRPr="00EA4E1C">
        <w:rPr>
          <w:color w:val="000000" w:themeColor="text1"/>
          <w:sz w:val="27"/>
          <w:rtl/>
        </w:rPr>
        <w:t>ه من المحسوس أن أهل كل</w:t>
      </w:r>
      <w:r w:rsidR="00220704" w:rsidRPr="00EA4E1C">
        <w:rPr>
          <w:rFonts w:hint="cs"/>
          <w:color w:val="000000" w:themeColor="text1"/>
          <w:sz w:val="27"/>
          <w:rtl/>
        </w:rPr>
        <w:t>ّ</w:t>
      </w:r>
      <w:r w:rsidRPr="00EA4E1C">
        <w:rPr>
          <w:color w:val="000000" w:themeColor="text1"/>
          <w:sz w:val="27"/>
          <w:rtl/>
        </w:rPr>
        <w:t xml:space="preserve"> محل</w:t>
      </w:r>
      <w:r w:rsidR="00220704" w:rsidRPr="00EA4E1C">
        <w:rPr>
          <w:rFonts w:hint="cs"/>
          <w:color w:val="000000" w:themeColor="text1"/>
          <w:sz w:val="27"/>
          <w:rtl/>
        </w:rPr>
        <w:t>ّ</w:t>
      </w:r>
      <w:r w:rsidRPr="00EA4E1C">
        <w:rPr>
          <w:color w:val="000000" w:themeColor="text1"/>
          <w:sz w:val="27"/>
          <w:rtl/>
        </w:rPr>
        <w:t>ة يريدون أن يكون الإمام لجماعتهم هو المقيم لصلاة الجمعة في البلد</w:t>
      </w:r>
      <w:r w:rsidR="00220704" w:rsidRPr="00EA4E1C">
        <w:rPr>
          <w:rFonts w:hint="cs"/>
          <w:color w:val="000000" w:themeColor="text1"/>
          <w:sz w:val="27"/>
          <w:rtl/>
        </w:rPr>
        <w:t>.</w:t>
      </w:r>
      <w:r w:rsidRPr="00EA4E1C">
        <w:rPr>
          <w:color w:val="000000" w:themeColor="text1"/>
          <w:sz w:val="27"/>
          <w:rtl/>
        </w:rPr>
        <w:t xml:space="preserve"> وبهذا تتحق</w:t>
      </w:r>
      <w:r w:rsidR="00220704" w:rsidRPr="00EA4E1C">
        <w:rPr>
          <w:rFonts w:hint="cs"/>
          <w:color w:val="000000" w:themeColor="text1"/>
          <w:sz w:val="27"/>
          <w:rtl/>
        </w:rPr>
        <w:t>َّ</w:t>
      </w:r>
      <w:r w:rsidRPr="00EA4E1C">
        <w:rPr>
          <w:color w:val="000000" w:themeColor="text1"/>
          <w:sz w:val="27"/>
          <w:rtl/>
        </w:rPr>
        <w:t>ق الفتنة</w:t>
      </w:r>
      <w:r w:rsidR="00220704" w:rsidRPr="00EA4E1C">
        <w:rPr>
          <w:rFonts w:hint="cs"/>
          <w:color w:val="000000" w:themeColor="text1"/>
          <w:sz w:val="27"/>
          <w:rtl/>
        </w:rPr>
        <w:t>،</w:t>
      </w:r>
      <w:r w:rsidRPr="00EA4E1C">
        <w:rPr>
          <w:color w:val="000000" w:themeColor="text1"/>
          <w:sz w:val="27"/>
          <w:rtl/>
        </w:rPr>
        <w:t xml:space="preserve"> وينشأ النزاع والخلاف».</w:t>
      </w:r>
    </w:p>
    <w:p w:rsidR="00DF3DA8" w:rsidRPr="00EA4E1C" w:rsidRDefault="00DF3DA8" w:rsidP="00220704">
      <w:pPr>
        <w:pStyle w:val="afff2"/>
        <w:rPr>
          <w:color w:val="000000" w:themeColor="text1"/>
          <w:sz w:val="27"/>
          <w:rtl/>
        </w:rPr>
      </w:pPr>
      <w:r w:rsidRPr="00EA4E1C">
        <w:rPr>
          <w:color w:val="000000" w:themeColor="text1"/>
          <w:sz w:val="27"/>
          <w:rtl/>
        </w:rPr>
        <w:t>ثم يدفع هذا الإشكال بالقول بأن</w:t>
      </w:r>
      <w:r w:rsidR="00220704" w:rsidRPr="00EA4E1C">
        <w:rPr>
          <w:rFonts w:hint="cs"/>
          <w:color w:val="000000" w:themeColor="text1"/>
          <w:sz w:val="27"/>
          <w:rtl/>
        </w:rPr>
        <w:t>ّ</w:t>
      </w:r>
      <w:r w:rsidRPr="00EA4E1C">
        <w:rPr>
          <w:color w:val="000000" w:themeColor="text1"/>
          <w:sz w:val="27"/>
          <w:rtl/>
        </w:rPr>
        <w:t xml:space="preserve"> صلاة الجمعة واجب</w:t>
      </w:r>
      <w:r w:rsidR="00220704" w:rsidRPr="00EA4E1C">
        <w:rPr>
          <w:rFonts w:hint="cs"/>
          <w:color w:val="000000" w:themeColor="text1"/>
          <w:sz w:val="27"/>
          <w:rtl/>
        </w:rPr>
        <w:t>ٌ</w:t>
      </w:r>
      <w:r w:rsidRPr="00EA4E1C">
        <w:rPr>
          <w:color w:val="000000" w:themeColor="text1"/>
          <w:sz w:val="27"/>
          <w:rtl/>
        </w:rPr>
        <w:t xml:space="preserve"> تخييري، مضيفاً لذلك قوله: «بل يمكن أن ي</w:t>
      </w:r>
      <w:r w:rsidR="00220704" w:rsidRPr="00EA4E1C">
        <w:rPr>
          <w:rFonts w:hint="cs"/>
          <w:color w:val="000000" w:themeColor="text1"/>
          <w:sz w:val="27"/>
          <w:rtl/>
        </w:rPr>
        <w:t>ُ</w:t>
      </w:r>
      <w:r w:rsidRPr="00EA4E1C">
        <w:rPr>
          <w:color w:val="000000" w:themeColor="text1"/>
          <w:sz w:val="27"/>
          <w:rtl/>
        </w:rPr>
        <w:t>قال: إن الأمر بصلاة الجمعة لا يكون مثاراً للفتنة أبداً، حت</w:t>
      </w:r>
      <w:r w:rsidR="00220704" w:rsidRPr="00EA4E1C">
        <w:rPr>
          <w:rFonts w:hint="cs"/>
          <w:color w:val="000000" w:themeColor="text1"/>
          <w:sz w:val="27"/>
          <w:rtl/>
        </w:rPr>
        <w:t>ّ</w:t>
      </w:r>
      <w:r w:rsidRPr="00EA4E1C">
        <w:rPr>
          <w:color w:val="000000" w:themeColor="text1"/>
          <w:sz w:val="27"/>
          <w:rtl/>
        </w:rPr>
        <w:t>ى على القول بالوجوب التعييني في المسألة؛ والوجه في ذلك أن</w:t>
      </w:r>
      <w:r w:rsidR="00220704" w:rsidRPr="00EA4E1C">
        <w:rPr>
          <w:rFonts w:hint="cs"/>
          <w:color w:val="000000" w:themeColor="text1"/>
          <w:sz w:val="27"/>
          <w:rtl/>
        </w:rPr>
        <w:t>ّ</w:t>
      </w:r>
      <w:r w:rsidRPr="00EA4E1C">
        <w:rPr>
          <w:color w:val="000000" w:themeColor="text1"/>
          <w:sz w:val="27"/>
          <w:rtl/>
        </w:rPr>
        <w:t xml:space="preserve"> 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تصد</w:t>
      </w:r>
      <w:r w:rsidR="00220704" w:rsidRPr="00EA4E1C">
        <w:rPr>
          <w:rFonts w:hint="cs"/>
          <w:color w:val="000000" w:themeColor="text1"/>
          <w:sz w:val="27"/>
          <w:rtl/>
        </w:rPr>
        <w:t>ّ</w:t>
      </w:r>
      <w:r w:rsidRPr="00EA4E1C">
        <w:rPr>
          <w:color w:val="000000" w:themeColor="text1"/>
          <w:sz w:val="27"/>
          <w:rtl/>
        </w:rPr>
        <w:t>ى لإقامة الجمعة وإمامتها إم</w:t>
      </w:r>
      <w:r w:rsidR="00220704" w:rsidRPr="00EA4E1C">
        <w:rPr>
          <w:rFonts w:hint="cs"/>
          <w:color w:val="000000" w:themeColor="text1"/>
          <w:sz w:val="27"/>
          <w:rtl/>
        </w:rPr>
        <w:t>ّ</w:t>
      </w:r>
      <w:r w:rsidRPr="00EA4E1C">
        <w:rPr>
          <w:color w:val="000000" w:themeColor="text1"/>
          <w:sz w:val="27"/>
          <w:rtl/>
        </w:rPr>
        <w:t>ا أن يكون مم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توف</w:t>
      </w:r>
      <w:r w:rsidR="00220704" w:rsidRPr="00EA4E1C">
        <w:rPr>
          <w:rFonts w:hint="cs"/>
          <w:color w:val="000000" w:themeColor="text1"/>
          <w:sz w:val="27"/>
          <w:rtl/>
        </w:rPr>
        <w:t>َّ</w:t>
      </w:r>
      <w:r w:rsidRPr="00EA4E1C">
        <w:rPr>
          <w:color w:val="000000" w:themeColor="text1"/>
          <w:sz w:val="27"/>
          <w:rtl/>
        </w:rPr>
        <w:t>رت فيه شروط الإقامة، وتحق</w:t>
      </w:r>
      <w:r w:rsidR="00220704" w:rsidRPr="00EA4E1C">
        <w:rPr>
          <w:rFonts w:hint="cs"/>
          <w:color w:val="000000" w:themeColor="text1"/>
          <w:sz w:val="27"/>
          <w:rtl/>
        </w:rPr>
        <w:t>َّ</w:t>
      </w:r>
      <w:r w:rsidRPr="00EA4E1C">
        <w:rPr>
          <w:color w:val="000000" w:themeColor="text1"/>
          <w:sz w:val="27"/>
          <w:rtl/>
        </w:rPr>
        <w:t>قت فيه أهلي</w:t>
      </w:r>
      <w:r w:rsidR="00220704" w:rsidRPr="00EA4E1C">
        <w:rPr>
          <w:rFonts w:hint="cs"/>
          <w:color w:val="000000" w:themeColor="text1"/>
          <w:sz w:val="27"/>
          <w:rtl/>
        </w:rPr>
        <w:t>ّ</w:t>
      </w:r>
      <w:r w:rsidRPr="00EA4E1C">
        <w:rPr>
          <w:color w:val="000000" w:themeColor="text1"/>
          <w:sz w:val="27"/>
          <w:rtl/>
        </w:rPr>
        <w:t>تها لدى المكل</w:t>
      </w:r>
      <w:r w:rsidR="00220704" w:rsidRPr="00EA4E1C">
        <w:rPr>
          <w:rFonts w:hint="cs"/>
          <w:color w:val="000000" w:themeColor="text1"/>
          <w:sz w:val="27"/>
          <w:rtl/>
        </w:rPr>
        <w:t>َّ</w:t>
      </w:r>
      <w:r w:rsidRPr="00EA4E1C">
        <w:rPr>
          <w:color w:val="000000" w:themeColor="text1"/>
          <w:sz w:val="27"/>
          <w:rtl/>
        </w:rPr>
        <w:t>ف بصلاة الجمعة؛ وإما أن لا يكون كذلك عنده. فعلى الأو</w:t>
      </w:r>
      <w:r w:rsidR="00220704" w:rsidRPr="00EA4E1C">
        <w:rPr>
          <w:rFonts w:hint="cs"/>
          <w:color w:val="000000" w:themeColor="text1"/>
          <w:sz w:val="27"/>
          <w:rtl/>
        </w:rPr>
        <w:t>ّ</w:t>
      </w:r>
      <w:r w:rsidRPr="00EA4E1C">
        <w:rPr>
          <w:color w:val="000000" w:themeColor="text1"/>
          <w:sz w:val="27"/>
          <w:rtl/>
        </w:rPr>
        <w:t>ل لا مناص لغيره من أن يأتم</w:t>
      </w:r>
      <w:r w:rsidR="00220704" w:rsidRPr="00EA4E1C">
        <w:rPr>
          <w:rFonts w:hint="cs"/>
          <w:color w:val="000000" w:themeColor="text1"/>
          <w:sz w:val="27"/>
          <w:rtl/>
        </w:rPr>
        <w:t>ّ</w:t>
      </w:r>
      <w:r w:rsidRPr="00EA4E1C">
        <w:rPr>
          <w:color w:val="000000" w:themeColor="text1"/>
          <w:sz w:val="27"/>
          <w:rtl/>
        </w:rPr>
        <w:t xml:space="preserve"> به في صلاة الجمعة، ولا نرى أيّ</w:t>
      </w:r>
      <w:r w:rsidR="00220704" w:rsidRPr="00EA4E1C">
        <w:rPr>
          <w:rFonts w:hint="cs"/>
          <w:color w:val="000000" w:themeColor="text1"/>
          <w:sz w:val="27"/>
          <w:rtl/>
        </w:rPr>
        <w:t>َ</w:t>
      </w:r>
      <w:r w:rsidRPr="00EA4E1C">
        <w:rPr>
          <w:color w:val="000000" w:themeColor="text1"/>
          <w:sz w:val="27"/>
          <w:rtl/>
        </w:rPr>
        <w:t xml:space="preserve"> مانع من أن يكون هو المتصد</w:t>
      </w:r>
      <w:r w:rsidR="00220704" w:rsidRPr="00EA4E1C">
        <w:rPr>
          <w:rFonts w:hint="cs"/>
          <w:color w:val="000000" w:themeColor="text1"/>
          <w:sz w:val="27"/>
          <w:rtl/>
        </w:rPr>
        <w:t>ّ</w:t>
      </w:r>
      <w:r w:rsidRPr="00EA4E1C">
        <w:rPr>
          <w:color w:val="000000" w:themeColor="text1"/>
          <w:sz w:val="27"/>
          <w:rtl/>
        </w:rPr>
        <w:t>ي لإمامتها حينئذ</w:t>
      </w:r>
      <w:r w:rsidR="00220704" w:rsidRPr="00EA4E1C">
        <w:rPr>
          <w:rFonts w:hint="cs"/>
          <w:color w:val="000000" w:themeColor="text1"/>
          <w:sz w:val="27"/>
          <w:rtl/>
        </w:rPr>
        <w:t>ٍ</w:t>
      </w:r>
      <w:r w:rsidRPr="00EA4E1C">
        <w:rPr>
          <w:color w:val="000000" w:themeColor="text1"/>
          <w:sz w:val="27"/>
          <w:rtl/>
        </w:rPr>
        <w:t>، وإن</w:t>
      </w:r>
      <w:r w:rsidR="00220704" w:rsidRPr="00EA4E1C">
        <w:rPr>
          <w:rFonts w:hint="cs"/>
          <w:color w:val="000000" w:themeColor="text1"/>
          <w:sz w:val="27"/>
          <w:rtl/>
        </w:rPr>
        <w:t>ْ</w:t>
      </w:r>
      <w:r w:rsidRPr="00EA4E1C">
        <w:rPr>
          <w:color w:val="000000" w:themeColor="text1"/>
          <w:sz w:val="27"/>
          <w:rtl/>
        </w:rPr>
        <w:t xml:space="preserve"> رأى المأموم نفسه أرقى من الإمام وأصلح منه للتصد</w:t>
      </w:r>
      <w:r w:rsidR="00220704" w:rsidRPr="00EA4E1C">
        <w:rPr>
          <w:rFonts w:hint="cs"/>
          <w:color w:val="000000" w:themeColor="text1"/>
          <w:sz w:val="27"/>
          <w:rtl/>
        </w:rPr>
        <w:t>ّ</w:t>
      </w:r>
      <w:r w:rsidRPr="00EA4E1C">
        <w:rPr>
          <w:color w:val="000000" w:themeColor="text1"/>
          <w:sz w:val="27"/>
          <w:rtl/>
        </w:rPr>
        <w:t>ي بالإمامة</w:t>
      </w:r>
      <w:r w:rsidR="00220704" w:rsidRPr="00EA4E1C">
        <w:rPr>
          <w:rFonts w:hint="cs"/>
          <w:color w:val="000000" w:themeColor="text1"/>
          <w:sz w:val="27"/>
          <w:rtl/>
        </w:rPr>
        <w:t>؛</w:t>
      </w:r>
      <w:r w:rsidRPr="00EA4E1C">
        <w:rPr>
          <w:color w:val="000000" w:themeColor="text1"/>
          <w:sz w:val="27"/>
          <w:rtl/>
        </w:rPr>
        <w:t xml:space="preserve"> لأن</w:t>
      </w:r>
      <w:r w:rsidR="00220704" w:rsidRPr="00EA4E1C">
        <w:rPr>
          <w:rFonts w:hint="cs"/>
          <w:color w:val="000000" w:themeColor="text1"/>
          <w:sz w:val="27"/>
          <w:rtl/>
        </w:rPr>
        <w:t>ّ</w:t>
      </w:r>
      <w:r w:rsidRPr="00EA4E1C">
        <w:rPr>
          <w:color w:val="000000" w:themeColor="text1"/>
          <w:sz w:val="27"/>
          <w:rtl/>
        </w:rPr>
        <w:t>ه ليس في هذا الائتمام سوى مجاه</w:t>
      </w:r>
      <w:r w:rsidR="00220704" w:rsidRPr="00EA4E1C">
        <w:rPr>
          <w:rFonts w:hint="cs"/>
          <w:color w:val="000000" w:themeColor="text1"/>
          <w:sz w:val="27"/>
          <w:rtl/>
        </w:rPr>
        <w:t>َ</w:t>
      </w:r>
      <w:r w:rsidRPr="00EA4E1C">
        <w:rPr>
          <w:color w:val="000000" w:themeColor="text1"/>
          <w:sz w:val="27"/>
          <w:rtl/>
        </w:rPr>
        <w:t>دة النفس والتخاضع، وإطلاق النفس عن الأنانية والكبرياء، وهو أمر</w:t>
      </w:r>
      <w:r w:rsidR="00220704" w:rsidRPr="00EA4E1C">
        <w:rPr>
          <w:rFonts w:hint="cs"/>
          <w:color w:val="000000" w:themeColor="text1"/>
          <w:sz w:val="27"/>
          <w:rtl/>
        </w:rPr>
        <w:t>ٌ</w:t>
      </w:r>
      <w:r w:rsidRPr="00EA4E1C">
        <w:rPr>
          <w:color w:val="000000" w:themeColor="text1"/>
          <w:sz w:val="27"/>
          <w:rtl/>
        </w:rPr>
        <w:t xml:space="preserve"> محبوب للشارع، وقد حث</w:t>
      </w:r>
      <w:r w:rsidR="00220704" w:rsidRPr="00EA4E1C">
        <w:rPr>
          <w:rFonts w:hint="cs"/>
          <w:color w:val="000000" w:themeColor="text1"/>
          <w:sz w:val="27"/>
          <w:rtl/>
        </w:rPr>
        <w:t>َّ</w:t>
      </w:r>
      <w:r w:rsidRPr="00EA4E1C">
        <w:rPr>
          <w:color w:val="000000" w:themeColor="text1"/>
          <w:sz w:val="27"/>
          <w:rtl/>
        </w:rPr>
        <w:t>نا على التجن</w:t>
      </w:r>
      <w:r w:rsidR="00220704" w:rsidRPr="00EA4E1C">
        <w:rPr>
          <w:rFonts w:hint="cs"/>
          <w:color w:val="000000" w:themeColor="text1"/>
          <w:sz w:val="27"/>
          <w:rtl/>
        </w:rPr>
        <w:t>ُّ</w:t>
      </w:r>
      <w:r w:rsidRPr="00EA4E1C">
        <w:rPr>
          <w:color w:val="000000" w:themeColor="text1"/>
          <w:sz w:val="27"/>
          <w:rtl/>
        </w:rPr>
        <w:t>ب عن الك</w:t>
      </w:r>
      <w:r w:rsidR="00220704" w:rsidRPr="00EA4E1C">
        <w:rPr>
          <w:rFonts w:hint="cs"/>
          <w:color w:val="000000" w:themeColor="text1"/>
          <w:sz w:val="27"/>
          <w:rtl/>
        </w:rPr>
        <w:t>ِ</w:t>
      </w:r>
      <w:r w:rsidRPr="00EA4E1C">
        <w:rPr>
          <w:color w:val="000000" w:themeColor="text1"/>
          <w:sz w:val="27"/>
          <w:rtl/>
        </w:rPr>
        <w:t>ب</w:t>
      </w:r>
      <w:r w:rsidR="00220704" w:rsidRPr="00EA4E1C">
        <w:rPr>
          <w:rFonts w:hint="cs"/>
          <w:color w:val="000000" w:themeColor="text1"/>
          <w:sz w:val="27"/>
          <w:rtl/>
        </w:rPr>
        <w:t>ْ</w:t>
      </w:r>
      <w:r w:rsidRPr="00EA4E1C">
        <w:rPr>
          <w:color w:val="000000" w:themeColor="text1"/>
          <w:sz w:val="27"/>
          <w:rtl/>
        </w:rPr>
        <w:t>ر، واختيار التواضع</w:t>
      </w:r>
      <w:r w:rsidR="00220704" w:rsidRPr="00EA4E1C">
        <w:rPr>
          <w:rFonts w:hint="cs"/>
          <w:color w:val="000000" w:themeColor="text1"/>
          <w:sz w:val="27"/>
          <w:rtl/>
        </w:rPr>
        <w:t>،</w:t>
      </w:r>
      <w:r w:rsidRPr="00EA4E1C">
        <w:rPr>
          <w:color w:val="000000" w:themeColor="text1"/>
          <w:sz w:val="27"/>
          <w:rtl/>
        </w:rPr>
        <w:t xml:space="preserve"> والمقام من مصاديقه </w:t>
      </w:r>
      <w:r w:rsidRPr="00EA4E1C">
        <w:rPr>
          <w:color w:val="000000" w:themeColor="text1"/>
          <w:sz w:val="27"/>
          <w:rtl/>
        </w:rPr>
        <w:lastRenderedPageBreak/>
        <w:t>وموارده. وقد كنا نشاهد أن</w:t>
      </w:r>
      <w:r w:rsidR="00220704" w:rsidRPr="00EA4E1C">
        <w:rPr>
          <w:rFonts w:hint="cs"/>
          <w:color w:val="000000" w:themeColor="text1"/>
          <w:sz w:val="27"/>
          <w:rtl/>
        </w:rPr>
        <w:t>ّ</w:t>
      </w:r>
      <w:r w:rsidRPr="00EA4E1C">
        <w:rPr>
          <w:color w:val="000000" w:themeColor="text1"/>
          <w:sz w:val="27"/>
          <w:rtl/>
        </w:rPr>
        <w:t xml:space="preserve"> الزاهد الفقيد الشيخ علي</w:t>
      </w:r>
      <w:r w:rsidR="00220704" w:rsidRPr="00EA4E1C">
        <w:rPr>
          <w:rFonts w:hint="cs"/>
          <w:color w:val="000000" w:themeColor="text1"/>
          <w:sz w:val="27"/>
          <w:rtl/>
        </w:rPr>
        <w:t>ّ</w:t>
      </w:r>
      <w:r w:rsidR="00220704" w:rsidRPr="00EA4E1C">
        <w:rPr>
          <w:color w:val="000000" w:themeColor="text1"/>
          <w:sz w:val="27"/>
          <w:rtl/>
        </w:rPr>
        <w:t xml:space="preserve"> القمي</w:t>
      </w:r>
      <w:r w:rsidRPr="00EA4E1C">
        <w:rPr>
          <w:color w:val="000000" w:themeColor="text1"/>
          <w:sz w:val="27"/>
          <w:rtl/>
        </w:rPr>
        <w:t>(طاب رمسه) يأتم</w:t>
      </w:r>
      <w:r w:rsidR="00220704" w:rsidRPr="00EA4E1C">
        <w:rPr>
          <w:rFonts w:hint="cs"/>
          <w:color w:val="000000" w:themeColor="text1"/>
          <w:sz w:val="27"/>
          <w:rtl/>
        </w:rPr>
        <w:t>ّ</w:t>
      </w:r>
      <w:r w:rsidRPr="00EA4E1C">
        <w:rPr>
          <w:color w:val="000000" w:themeColor="text1"/>
          <w:sz w:val="27"/>
          <w:rtl/>
        </w:rPr>
        <w:t xml:space="preserve"> به م</w:t>
      </w:r>
      <w:r w:rsidR="00220704" w:rsidRPr="00EA4E1C">
        <w:rPr>
          <w:rFonts w:hint="cs"/>
          <w:color w:val="000000" w:themeColor="text1"/>
          <w:sz w:val="27"/>
          <w:rtl/>
        </w:rPr>
        <w:t>َ</w:t>
      </w:r>
      <w:r w:rsidRPr="00EA4E1C">
        <w:rPr>
          <w:color w:val="000000" w:themeColor="text1"/>
          <w:sz w:val="27"/>
          <w:rtl/>
        </w:rPr>
        <w:t>ن</w:t>
      </w:r>
      <w:r w:rsidR="00220704" w:rsidRPr="00EA4E1C">
        <w:rPr>
          <w:rFonts w:hint="cs"/>
          <w:color w:val="000000" w:themeColor="text1"/>
          <w:sz w:val="27"/>
          <w:rtl/>
        </w:rPr>
        <w:t>ْ</w:t>
      </w:r>
      <w:r w:rsidRPr="00EA4E1C">
        <w:rPr>
          <w:color w:val="000000" w:themeColor="text1"/>
          <w:sz w:val="27"/>
          <w:rtl/>
        </w:rPr>
        <w:t xml:space="preserve"> هو أقدم وأرقى منه في الفضل والكمال، فما هو المانع من أن يتصد</w:t>
      </w:r>
      <w:r w:rsidR="00220704" w:rsidRPr="00EA4E1C">
        <w:rPr>
          <w:rFonts w:hint="cs"/>
          <w:color w:val="000000" w:themeColor="text1"/>
          <w:sz w:val="27"/>
          <w:rtl/>
        </w:rPr>
        <w:t>ّ</w:t>
      </w:r>
      <w:r w:rsidRPr="00EA4E1C">
        <w:rPr>
          <w:color w:val="000000" w:themeColor="text1"/>
          <w:sz w:val="27"/>
          <w:rtl/>
        </w:rPr>
        <w:t>ى مثله للإمامة على غيره، ويصل</w:t>
      </w:r>
      <w:r w:rsidR="00220704" w:rsidRPr="00EA4E1C">
        <w:rPr>
          <w:rFonts w:hint="cs"/>
          <w:color w:val="000000" w:themeColor="text1"/>
          <w:sz w:val="27"/>
          <w:rtl/>
        </w:rPr>
        <w:t>ّ</w:t>
      </w:r>
      <w:r w:rsidRPr="00EA4E1C">
        <w:rPr>
          <w:color w:val="000000" w:themeColor="text1"/>
          <w:sz w:val="27"/>
          <w:rtl/>
        </w:rPr>
        <w:t>ي الناس خلفه؟!»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3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20704">
      <w:pPr>
        <w:pStyle w:val="afff2"/>
        <w:rPr>
          <w:color w:val="000000" w:themeColor="text1"/>
          <w:sz w:val="27"/>
          <w:rtl/>
        </w:rPr>
      </w:pPr>
      <w:r w:rsidRPr="00EA4E1C">
        <w:rPr>
          <w:color w:val="000000" w:themeColor="text1"/>
          <w:sz w:val="27"/>
          <w:rtl/>
        </w:rPr>
        <w:t>إن مثل هذا العائق إذا و</w:t>
      </w:r>
      <w:r w:rsidR="00220704" w:rsidRPr="00EA4E1C">
        <w:rPr>
          <w:rFonts w:hint="cs"/>
          <w:color w:val="000000" w:themeColor="text1"/>
          <w:sz w:val="27"/>
          <w:rtl/>
        </w:rPr>
        <w:t>ُ</w:t>
      </w:r>
      <w:r w:rsidRPr="00EA4E1C">
        <w:rPr>
          <w:color w:val="000000" w:themeColor="text1"/>
          <w:sz w:val="27"/>
          <w:rtl/>
        </w:rPr>
        <w:t>جد فلن يصعب على الواعين من أبناء المجتمع تجاوزه</w:t>
      </w:r>
      <w:r w:rsidR="00220704" w:rsidRPr="00EA4E1C">
        <w:rPr>
          <w:rFonts w:hint="cs"/>
          <w:color w:val="000000" w:themeColor="text1"/>
          <w:sz w:val="27"/>
          <w:rtl/>
        </w:rPr>
        <w:t>.</w:t>
      </w:r>
      <w:r w:rsidRPr="00EA4E1C">
        <w:rPr>
          <w:color w:val="000000" w:themeColor="text1"/>
          <w:sz w:val="27"/>
          <w:rtl/>
        </w:rPr>
        <w:t xml:space="preserve"> وقد تحصل بعض الإشكاليات في البداية، وهو أمر</w:t>
      </w:r>
      <w:r w:rsidR="00220704" w:rsidRPr="00EA4E1C">
        <w:rPr>
          <w:rFonts w:hint="cs"/>
          <w:color w:val="000000" w:themeColor="text1"/>
          <w:sz w:val="27"/>
          <w:rtl/>
        </w:rPr>
        <w:t>ٌ</w:t>
      </w:r>
      <w:r w:rsidRPr="00EA4E1C">
        <w:rPr>
          <w:color w:val="000000" w:themeColor="text1"/>
          <w:sz w:val="27"/>
          <w:rtl/>
        </w:rPr>
        <w:t xml:space="preserve"> طبيعي أمام أي</w:t>
      </w:r>
      <w:r w:rsidR="00220704" w:rsidRPr="00EA4E1C">
        <w:rPr>
          <w:rFonts w:hint="cs"/>
          <w:color w:val="000000" w:themeColor="text1"/>
          <w:sz w:val="27"/>
          <w:rtl/>
        </w:rPr>
        <w:t>ّ</w:t>
      </w:r>
      <w:r w:rsidRPr="00EA4E1C">
        <w:rPr>
          <w:color w:val="000000" w:themeColor="text1"/>
          <w:sz w:val="27"/>
          <w:rtl/>
        </w:rPr>
        <w:t xml:space="preserve"> توجُّه جديد، وأي</w:t>
      </w:r>
      <w:r w:rsidR="00220704" w:rsidRPr="00EA4E1C">
        <w:rPr>
          <w:rFonts w:hint="cs"/>
          <w:color w:val="000000" w:themeColor="text1"/>
          <w:sz w:val="27"/>
          <w:rtl/>
        </w:rPr>
        <w:t>ّ</w:t>
      </w:r>
      <w:r w:rsidRPr="00EA4E1C">
        <w:rPr>
          <w:color w:val="000000" w:themeColor="text1"/>
          <w:sz w:val="27"/>
          <w:rtl/>
        </w:rPr>
        <w:t xml:space="preserve"> تطوير وتغيير</w:t>
      </w:r>
      <w:r w:rsidR="00220704" w:rsidRPr="00EA4E1C">
        <w:rPr>
          <w:rFonts w:hint="cs"/>
          <w:color w:val="000000" w:themeColor="text1"/>
          <w:sz w:val="27"/>
          <w:rtl/>
        </w:rPr>
        <w:t>.</w:t>
      </w:r>
      <w:r w:rsidRPr="00EA4E1C">
        <w:rPr>
          <w:color w:val="000000" w:themeColor="text1"/>
          <w:sz w:val="27"/>
          <w:rtl/>
        </w:rPr>
        <w:t xml:space="preserve"> ويمكن التعاون بين العلماء وأئم</w:t>
      </w:r>
      <w:r w:rsidR="00220704" w:rsidRPr="00EA4E1C">
        <w:rPr>
          <w:rFonts w:hint="cs"/>
          <w:color w:val="000000" w:themeColor="text1"/>
          <w:sz w:val="27"/>
          <w:rtl/>
        </w:rPr>
        <w:t>ّ</w:t>
      </w:r>
      <w:r w:rsidRPr="00EA4E1C">
        <w:rPr>
          <w:color w:val="000000" w:themeColor="text1"/>
          <w:sz w:val="27"/>
          <w:rtl/>
        </w:rPr>
        <w:t>ة الجماعة في كل</w:t>
      </w:r>
      <w:r w:rsidR="00220704" w:rsidRPr="00EA4E1C">
        <w:rPr>
          <w:rFonts w:hint="cs"/>
          <w:color w:val="000000" w:themeColor="text1"/>
          <w:sz w:val="27"/>
          <w:rtl/>
        </w:rPr>
        <w:t>ّ</w:t>
      </w:r>
      <w:r w:rsidRPr="00EA4E1C">
        <w:rPr>
          <w:color w:val="000000" w:themeColor="text1"/>
          <w:sz w:val="27"/>
          <w:rtl/>
        </w:rPr>
        <w:t xml:space="preserve"> منطقة</w:t>
      </w:r>
      <w:r w:rsidR="00220704" w:rsidRPr="00EA4E1C">
        <w:rPr>
          <w:rFonts w:hint="cs"/>
          <w:color w:val="000000" w:themeColor="text1"/>
          <w:sz w:val="27"/>
          <w:rtl/>
        </w:rPr>
        <w:t>؛</w:t>
      </w:r>
      <w:r w:rsidRPr="00EA4E1C">
        <w:rPr>
          <w:color w:val="000000" w:themeColor="text1"/>
          <w:sz w:val="27"/>
          <w:rtl/>
        </w:rPr>
        <w:t xml:space="preserve"> ليت</w:t>
      </w:r>
      <w:r w:rsidR="00220704" w:rsidRPr="00EA4E1C">
        <w:rPr>
          <w:rFonts w:hint="cs"/>
          <w:color w:val="000000" w:themeColor="text1"/>
          <w:sz w:val="27"/>
          <w:rtl/>
        </w:rPr>
        <w:t>َّ</w:t>
      </w:r>
      <w:r w:rsidRPr="00EA4E1C">
        <w:rPr>
          <w:color w:val="000000" w:themeColor="text1"/>
          <w:sz w:val="27"/>
          <w:rtl/>
        </w:rPr>
        <w:t>فقوا على نظام</w:t>
      </w:r>
      <w:r w:rsidR="00220704" w:rsidRPr="00EA4E1C">
        <w:rPr>
          <w:rFonts w:hint="cs"/>
          <w:color w:val="000000" w:themeColor="text1"/>
          <w:sz w:val="27"/>
          <w:rtl/>
        </w:rPr>
        <w:t>ٍ</w:t>
      </w:r>
      <w:r w:rsidRPr="00EA4E1C">
        <w:rPr>
          <w:color w:val="000000" w:themeColor="text1"/>
          <w:sz w:val="27"/>
          <w:rtl/>
        </w:rPr>
        <w:t xml:space="preserve"> بينهم للتناوب على إمامة الجمعة.</w:t>
      </w:r>
    </w:p>
    <w:p w:rsidR="00DF3DA8" w:rsidRPr="00EA4E1C" w:rsidRDefault="00DF3DA8" w:rsidP="00220704">
      <w:pPr>
        <w:pStyle w:val="afff2"/>
        <w:rPr>
          <w:color w:val="000000" w:themeColor="text1"/>
          <w:sz w:val="27"/>
          <w:rtl/>
        </w:rPr>
      </w:pPr>
      <w:r w:rsidRPr="00EA4E1C">
        <w:rPr>
          <w:color w:val="000000" w:themeColor="text1"/>
          <w:sz w:val="27"/>
          <w:rtl/>
        </w:rPr>
        <w:t>كما يجب أن نراهن على وعي المجتمع لأهم</w:t>
      </w:r>
      <w:r w:rsidR="00220704" w:rsidRPr="00EA4E1C">
        <w:rPr>
          <w:rFonts w:hint="cs"/>
          <w:color w:val="000000" w:themeColor="text1"/>
          <w:sz w:val="27"/>
          <w:rtl/>
        </w:rPr>
        <w:t>ّ</w:t>
      </w:r>
      <w:r w:rsidRPr="00EA4E1C">
        <w:rPr>
          <w:color w:val="000000" w:themeColor="text1"/>
          <w:sz w:val="27"/>
          <w:rtl/>
        </w:rPr>
        <w:t>ية صلاة الجمعة، وإدراكه لمنافعها وبركاتها</w:t>
      </w:r>
      <w:r w:rsidR="00220704" w:rsidRPr="00EA4E1C">
        <w:rPr>
          <w:rFonts w:hint="cs"/>
          <w:color w:val="000000" w:themeColor="text1"/>
          <w:sz w:val="27"/>
          <w:rtl/>
        </w:rPr>
        <w:t>.</w:t>
      </w:r>
      <w:r w:rsidRPr="00EA4E1C">
        <w:rPr>
          <w:color w:val="000000" w:themeColor="text1"/>
          <w:sz w:val="27"/>
          <w:rtl/>
        </w:rPr>
        <w:t xml:space="preserve"> ومن تلك المنافع دفع الإشكالات التي ت</w:t>
      </w:r>
      <w:r w:rsidR="00220704" w:rsidRPr="00EA4E1C">
        <w:rPr>
          <w:rFonts w:hint="cs"/>
          <w:color w:val="000000" w:themeColor="text1"/>
          <w:sz w:val="27"/>
          <w:rtl/>
        </w:rPr>
        <w:t>ُ</w:t>
      </w:r>
      <w:r w:rsidRPr="00EA4E1C">
        <w:rPr>
          <w:color w:val="000000" w:themeColor="text1"/>
          <w:sz w:val="27"/>
          <w:rtl/>
        </w:rPr>
        <w:t>ثار على أتباع أهل البيت</w:t>
      </w:r>
      <w:r w:rsidR="0040124D" w:rsidRPr="00EA4E1C">
        <w:rPr>
          <w:rFonts w:ascii="Mosawi" w:hAnsi="Mosawi" w:cs="Mosawi"/>
          <w:color w:val="000000" w:themeColor="text1"/>
          <w:szCs w:val="26"/>
          <w:rtl/>
        </w:rPr>
        <w:t>^</w:t>
      </w:r>
      <w:r w:rsidRPr="00EA4E1C">
        <w:rPr>
          <w:color w:val="000000" w:themeColor="text1"/>
          <w:sz w:val="27"/>
          <w:rtl/>
        </w:rPr>
        <w:t>؛ لعدم إقامتهم صلاة الجمعة.</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bookmarkStart w:id="43" w:name="_Toc198783198"/>
      <w:r w:rsidRPr="00EA4E1C">
        <w:rPr>
          <w:color w:val="000000" w:themeColor="text1"/>
          <w:rtl/>
        </w:rPr>
        <w:t>صلاة الجمعة</w:t>
      </w:r>
      <w:bookmarkEnd w:id="43"/>
    </w:p>
    <w:p w:rsidR="00DF3DA8" w:rsidRPr="00EA4E1C" w:rsidRDefault="00DF3DA8" w:rsidP="00220704">
      <w:pPr>
        <w:pStyle w:val="afff2"/>
        <w:rPr>
          <w:color w:val="000000" w:themeColor="text1"/>
          <w:sz w:val="27"/>
          <w:rtl/>
        </w:rPr>
      </w:pPr>
      <w:r w:rsidRPr="00EA4E1C">
        <w:rPr>
          <w:color w:val="000000" w:themeColor="text1"/>
          <w:sz w:val="27"/>
          <w:rtl/>
        </w:rPr>
        <w:t>صوت الأذان للصلاة هو نداء دعوة من الله تعالى لعبده المؤمن، ليقبل على رب</w:t>
      </w:r>
      <w:r w:rsidR="00220704" w:rsidRPr="00EA4E1C">
        <w:rPr>
          <w:rFonts w:hint="cs"/>
          <w:color w:val="000000" w:themeColor="text1"/>
          <w:sz w:val="27"/>
          <w:rtl/>
        </w:rPr>
        <w:t>ّ</w:t>
      </w:r>
      <w:r w:rsidRPr="00EA4E1C">
        <w:rPr>
          <w:color w:val="000000" w:themeColor="text1"/>
          <w:sz w:val="27"/>
          <w:rtl/>
        </w:rPr>
        <w:t>ه، وليجد</w:t>
      </w:r>
      <w:r w:rsidR="00220704" w:rsidRPr="00EA4E1C">
        <w:rPr>
          <w:rFonts w:hint="cs"/>
          <w:color w:val="000000" w:themeColor="text1"/>
          <w:sz w:val="27"/>
          <w:rtl/>
        </w:rPr>
        <w:t>ِّ</w:t>
      </w:r>
      <w:r w:rsidRPr="00EA4E1C">
        <w:rPr>
          <w:color w:val="000000" w:themeColor="text1"/>
          <w:sz w:val="27"/>
          <w:rtl/>
        </w:rPr>
        <w:t>د عهد الطاعة والعبودية له</w:t>
      </w:r>
      <w:r w:rsidR="00220704" w:rsidRPr="00EA4E1C">
        <w:rPr>
          <w:rFonts w:hint="cs"/>
          <w:color w:val="000000" w:themeColor="text1"/>
          <w:sz w:val="27"/>
          <w:rtl/>
        </w:rPr>
        <w:t>.</w:t>
      </w:r>
      <w:r w:rsidRPr="00EA4E1C">
        <w:rPr>
          <w:color w:val="000000" w:themeColor="text1"/>
          <w:sz w:val="27"/>
          <w:rtl/>
        </w:rPr>
        <w:t xml:space="preserve"> ووظيفة المؤمن تلبية هذه الدعوة، والاستجابة لهذا النداء عند وقت كل</w:t>
      </w:r>
      <w:r w:rsidR="00220704" w:rsidRPr="00EA4E1C">
        <w:rPr>
          <w:rFonts w:hint="cs"/>
          <w:color w:val="000000" w:themeColor="text1"/>
          <w:sz w:val="27"/>
          <w:rtl/>
        </w:rPr>
        <w:t>ّ</w:t>
      </w:r>
      <w:r w:rsidRPr="00EA4E1C">
        <w:rPr>
          <w:color w:val="000000" w:themeColor="text1"/>
          <w:sz w:val="27"/>
          <w:rtl/>
        </w:rPr>
        <w:t xml:space="preserve"> فريضة، وفي كل</w:t>
      </w:r>
      <w:r w:rsidR="00220704" w:rsidRPr="00EA4E1C">
        <w:rPr>
          <w:rFonts w:hint="cs"/>
          <w:color w:val="000000" w:themeColor="text1"/>
          <w:sz w:val="27"/>
          <w:rtl/>
        </w:rPr>
        <w:t>ّ</w:t>
      </w:r>
      <w:r w:rsidRPr="00EA4E1C">
        <w:rPr>
          <w:color w:val="000000" w:themeColor="text1"/>
          <w:sz w:val="27"/>
          <w:rtl/>
        </w:rPr>
        <w:t xml:space="preserve"> يوم، حين يرتفع صوت المؤذ</w:t>
      </w:r>
      <w:r w:rsidR="00220704" w:rsidRPr="00EA4E1C">
        <w:rPr>
          <w:rFonts w:hint="cs"/>
          <w:color w:val="000000" w:themeColor="text1"/>
          <w:sz w:val="27"/>
          <w:rtl/>
        </w:rPr>
        <w:t>ِّ</w:t>
      </w:r>
      <w:r w:rsidRPr="00EA4E1C">
        <w:rPr>
          <w:color w:val="000000" w:themeColor="text1"/>
          <w:sz w:val="27"/>
          <w:rtl/>
        </w:rPr>
        <w:t>ن م</w:t>
      </w:r>
      <w:r w:rsidR="00220704" w:rsidRPr="00EA4E1C">
        <w:rPr>
          <w:rFonts w:hint="cs"/>
          <w:color w:val="000000" w:themeColor="text1"/>
          <w:sz w:val="27"/>
          <w:rtl/>
        </w:rPr>
        <w:t>ُ</w:t>
      </w:r>
      <w:r w:rsidRPr="00EA4E1C">
        <w:rPr>
          <w:color w:val="000000" w:themeColor="text1"/>
          <w:sz w:val="27"/>
          <w:rtl/>
        </w:rPr>
        <w:t>ج</w:t>
      </w:r>
      <w:r w:rsidR="00220704" w:rsidRPr="00EA4E1C">
        <w:rPr>
          <w:rFonts w:hint="cs"/>
          <w:color w:val="000000" w:themeColor="text1"/>
          <w:sz w:val="27"/>
          <w:rtl/>
        </w:rPr>
        <w:t>َ</w:t>
      </w:r>
      <w:r w:rsidRPr="00EA4E1C">
        <w:rPr>
          <w:color w:val="000000" w:themeColor="text1"/>
          <w:sz w:val="27"/>
          <w:rtl/>
        </w:rPr>
        <w:t>ل</w:t>
      </w:r>
      <w:r w:rsidR="00220704" w:rsidRPr="00EA4E1C">
        <w:rPr>
          <w:rFonts w:hint="cs"/>
          <w:color w:val="000000" w:themeColor="text1"/>
          <w:sz w:val="27"/>
          <w:rtl/>
        </w:rPr>
        <w:t>ْ</w:t>
      </w:r>
      <w:r w:rsidRPr="00EA4E1C">
        <w:rPr>
          <w:color w:val="000000" w:themeColor="text1"/>
          <w:sz w:val="27"/>
          <w:rtl/>
        </w:rPr>
        <w:t>ج</w:t>
      </w:r>
      <w:r w:rsidR="00220704" w:rsidRPr="00EA4E1C">
        <w:rPr>
          <w:rFonts w:hint="cs"/>
          <w:color w:val="000000" w:themeColor="text1"/>
          <w:sz w:val="27"/>
          <w:rtl/>
        </w:rPr>
        <w:t>ِ</w:t>
      </w:r>
      <w:r w:rsidRPr="00EA4E1C">
        <w:rPr>
          <w:color w:val="000000" w:themeColor="text1"/>
          <w:sz w:val="27"/>
          <w:rtl/>
        </w:rPr>
        <w:t>لاً في آفاق السماء.</w:t>
      </w:r>
    </w:p>
    <w:p w:rsidR="00DF3DA8" w:rsidRPr="00EA4E1C" w:rsidRDefault="00DF3DA8" w:rsidP="00DF3DA8">
      <w:pPr>
        <w:pStyle w:val="afff2"/>
        <w:rPr>
          <w:color w:val="000000" w:themeColor="text1"/>
          <w:sz w:val="27"/>
          <w:rtl/>
        </w:rPr>
      </w:pPr>
      <w:r w:rsidRPr="00EA4E1C">
        <w:rPr>
          <w:color w:val="000000" w:themeColor="text1"/>
          <w:sz w:val="27"/>
          <w:rtl/>
        </w:rPr>
        <w:t>إن هذه الدعوة الإلهي</w:t>
      </w:r>
      <w:r w:rsidR="00220704" w:rsidRPr="00EA4E1C">
        <w:rPr>
          <w:rFonts w:hint="cs"/>
          <w:color w:val="000000" w:themeColor="text1"/>
          <w:sz w:val="27"/>
          <w:rtl/>
        </w:rPr>
        <w:t>ّ</w:t>
      </w:r>
      <w:r w:rsidRPr="00EA4E1C">
        <w:rPr>
          <w:color w:val="000000" w:themeColor="text1"/>
          <w:sz w:val="27"/>
          <w:rtl/>
        </w:rPr>
        <w:t>ة للعبادة والصلاة تتكر</w:t>
      </w:r>
      <w:r w:rsidR="00220704" w:rsidRPr="00EA4E1C">
        <w:rPr>
          <w:rFonts w:hint="cs"/>
          <w:color w:val="000000" w:themeColor="text1"/>
          <w:sz w:val="27"/>
          <w:rtl/>
        </w:rPr>
        <w:t>َّ</w:t>
      </w:r>
      <w:r w:rsidRPr="00EA4E1C">
        <w:rPr>
          <w:color w:val="000000" w:themeColor="text1"/>
          <w:sz w:val="27"/>
          <w:rtl/>
        </w:rPr>
        <w:t>ر خمس مرات كل</w:t>
      </w:r>
      <w:r w:rsidR="00220704" w:rsidRPr="00EA4E1C">
        <w:rPr>
          <w:rFonts w:hint="cs"/>
          <w:color w:val="000000" w:themeColor="text1"/>
          <w:sz w:val="27"/>
          <w:rtl/>
        </w:rPr>
        <w:t>ّ</w:t>
      </w:r>
      <w:r w:rsidRPr="00EA4E1C">
        <w:rPr>
          <w:color w:val="000000" w:themeColor="text1"/>
          <w:sz w:val="27"/>
          <w:rtl/>
        </w:rPr>
        <w:t xml:space="preserve"> يوم؛ لتفعيل التواصل الدائم بين العبد ورب</w:t>
      </w:r>
      <w:r w:rsidR="00220704" w:rsidRPr="00EA4E1C">
        <w:rPr>
          <w:rFonts w:hint="cs"/>
          <w:color w:val="000000" w:themeColor="text1"/>
          <w:sz w:val="27"/>
          <w:rtl/>
        </w:rPr>
        <w:t>ّ</w:t>
      </w:r>
      <w:r w:rsidRPr="00EA4E1C">
        <w:rPr>
          <w:color w:val="000000" w:themeColor="text1"/>
          <w:sz w:val="27"/>
          <w:rtl/>
        </w:rPr>
        <w:t>ه، ويبلغ تعدادها أسبوعي</w:t>
      </w:r>
      <w:r w:rsidR="00220704" w:rsidRPr="00EA4E1C">
        <w:rPr>
          <w:rFonts w:hint="cs"/>
          <w:color w:val="000000" w:themeColor="text1"/>
          <w:sz w:val="27"/>
          <w:rtl/>
        </w:rPr>
        <w:t>ّ</w:t>
      </w:r>
      <w:r w:rsidRPr="00EA4E1C">
        <w:rPr>
          <w:color w:val="000000" w:themeColor="text1"/>
          <w:sz w:val="27"/>
          <w:rtl/>
        </w:rPr>
        <w:t>اً خمساً وثلاثين صلاة.</w:t>
      </w:r>
    </w:p>
    <w:p w:rsidR="00DF3DA8" w:rsidRPr="00EA4E1C" w:rsidRDefault="00DF3DA8" w:rsidP="00DF3DA8">
      <w:pPr>
        <w:pStyle w:val="afff2"/>
        <w:rPr>
          <w:color w:val="000000" w:themeColor="text1"/>
          <w:sz w:val="27"/>
          <w:rtl/>
        </w:rPr>
      </w:pPr>
      <w:r w:rsidRPr="00EA4E1C">
        <w:rPr>
          <w:color w:val="000000" w:themeColor="text1"/>
          <w:sz w:val="27"/>
          <w:rtl/>
        </w:rPr>
        <w:t>لكن</w:t>
      </w:r>
      <w:r w:rsidR="00220704" w:rsidRPr="00EA4E1C">
        <w:rPr>
          <w:rFonts w:hint="cs"/>
          <w:color w:val="000000" w:themeColor="text1"/>
          <w:sz w:val="27"/>
          <w:rtl/>
        </w:rPr>
        <w:t>ّ</w:t>
      </w:r>
      <w:r w:rsidRPr="00EA4E1C">
        <w:rPr>
          <w:color w:val="000000" w:themeColor="text1"/>
          <w:sz w:val="27"/>
          <w:rtl/>
        </w:rPr>
        <w:t xml:space="preserve"> صلاة</w:t>
      </w:r>
      <w:r w:rsidR="00220704" w:rsidRPr="00EA4E1C">
        <w:rPr>
          <w:rFonts w:hint="cs"/>
          <w:color w:val="000000" w:themeColor="text1"/>
          <w:sz w:val="27"/>
          <w:rtl/>
        </w:rPr>
        <w:t>ً</w:t>
      </w:r>
      <w:r w:rsidRPr="00EA4E1C">
        <w:rPr>
          <w:color w:val="000000" w:themeColor="text1"/>
          <w:sz w:val="27"/>
          <w:rtl/>
        </w:rPr>
        <w:t xml:space="preserve"> واحدة من هذه الصلوات الخمس والثلاثين خلال الأسبوع أحاطها الإسلام باهتمام</w:t>
      </w:r>
      <w:r w:rsidR="00220704" w:rsidRPr="00EA4E1C">
        <w:rPr>
          <w:rFonts w:hint="cs"/>
          <w:color w:val="000000" w:themeColor="text1"/>
          <w:sz w:val="27"/>
          <w:rtl/>
        </w:rPr>
        <w:t>ٍ</w:t>
      </w:r>
      <w:r w:rsidRPr="00EA4E1C">
        <w:rPr>
          <w:color w:val="000000" w:themeColor="text1"/>
          <w:sz w:val="27"/>
          <w:rtl/>
        </w:rPr>
        <w:t xml:space="preserve"> خاص</w:t>
      </w:r>
      <w:r w:rsidR="00220704" w:rsidRPr="00EA4E1C">
        <w:rPr>
          <w:rFonts w:hint="cs"/>
          <w:color w:val="000000" w:themeColor="text1"/>
          <w:sz w:val="27"/>
          <w:rtl/>
        </w:rPr>
        <w:t>ّ</w:t>
      </w:r>
      <w:r w:rsidRPr="00EA4E1C">
        <w:rPr>
          <w:color w:val="000000" w:themeColor="text1"/>
          <w:sz w:val="27"/>
          <w:rtl/>
        </w:rPr>
        <w:t>، وجعل لها موقعي</w:t>
      </w:r>
      <w:r w:rsidR="00220704" w:rsidRPr="00EA4E1C">
        <w:rPr>
          <w:rFonts w:hint="cs"/>
          <w:color w:val="000000" w:themeColor="text1"/>
          <w:sz w:val="27"/>
          <w:rtl/>
        </w:rPr>
        <w:t>ّ</w:t>
      </w:r>
      <w:r w:rsidRPr="00EA4E1C">
        <w:rPr>
          <w:color w:val="000000" w:themeColor="text1"/>
          <w:sz w:val="27"/>
          <w:rtl/>
        </w:rPr>
        <w:t>ة ممي</w:t>
      </w:r>
      <w:r w:rsidR="00220704" w:rsidRPr="00EA4E1C">
        <w:rPr>
          <w:rFonts w:hint="cs"/>
          <w:color w:val="000000" w:themeColor="text1"/>
          <w:sz w:val="27"/>
          <w:rtl/>
        </w:rPr>
        <w:t>َّ</w:t>
      </w:r>
      <w:r w:rsidRPr="00EA4E1C">
        <w:rPr>
          <w:color w:val="000000" w:themeColor="text1"/>
          <w:sz w:val="27"/>
          <w:rtl/>
        </w:rPr>
        <w:t>زة بين سائر الفرائض، وشر</w:t>
      </w:r>
      <w:r w:rsidR="00220704" w:rsidRPr="00EA4E1C">
        <w:rPr>
          <w:rFonts w:hint="cs"/>
          <w:color w:val="000000" w:themeColor="text1"/>
          <w:sz w:val="27"/>
          <w:rtl/>
        </w:rPr>
        <w:t>َّ</w:t>
      </w:r>
      <w:r w:rsidRPr="00EA4E1C">
        <w:rPr>
          <w:color w:val="000000" w:themeColor="text1"/>
          <w:sz w:val="27"/>
          <w:rtl/>
        </w:rPr>
        <w:t>ع أداءها بكيفية خاص</w:t>
      </w:r>
      <w:r w:rsidR="00220704" w:rsidRPr="00EA4E1C">
        <w:rPr>
          <w:rFonts w:hint="cs"/>
          <w:color w:val="000000" w:themeColor="text1"/>
          <w:sz w:val="27"/>
          <w:rtl/>
        </w:rPr>
        <w:t>ّ</w:t>
      </w:r>
      <w:r w:rsidRPr="00EA4E1C">
        <w:rPr>
          <w:color w:val="000000" w:themeColor="text1"/>
          <w:sz w:val="27"/>
          <w:rtl/>
        </w:rPr>
        <w:t>ة، وأفردها بأحكام</w:t>
      </w:r>
      <w:r w:rsidR="00220704" w:rsidRPr="00EA4E1C">
        <w:rPr>
          <w:rFonts w:hint="cs"/>
          <w:color w:val="000000" w:themeColor="text1"/>
          <w:sz w:val="27"/>
          <w:rtl/>
        </w:rPr>
        <w:t>ٍ</w:t>
      </w:r>
      <w:r w:rsidRPr="00EA4E1C">
        <w:rPr>
          <w:color w:val="000000" w:themeColor="text1"/>
          <w:sz w:val="27"/>
          <w:rtl/>
        </w:rPr>
        <w:t xml:space="preserve"> معينة، وهي صلاة الجمعة، التي أصبحت عنواناً لسورة كاملة من القرآن الكريم هي (سورة الجمعة).</w:t>
      </w:r>
    </w:p>
    <w:p w:rsidR="00DF3DA8" w:rsidRDefault="00DF3DA8" w:rsidP="00DF3DA8">
      <w:pPr>
        <w:pStyle w:val="afff2"/>
        <w:rPr>
          <w:color w:val="000000" w:themeColor="text1"/>
          <w:sz w:val="27"/>
          <w:rtl/>
        </w:rPr>
      </w:pPr>
      <w:r w:rsidRPr="00EA4E1C">
        <w:rPr>
          <w:color w:val="000000" w:themeColor="text1"/>
          <w:sz w:val="27"/>
          <w:rtl/>
        </w:rPr>
        <w:t>ويمكننا أن ندرك الأهم</w:t>
      </w:r>
      <w:r w:rsidR="00220704" w:rsidRPr="00EA4E1C">
        <w:rPr>
          <w:rFonts w:hint="cs"/>
          <w:color w:val="000000" w:themeColor="text1"/>
          <w:sz w:val="27"/>
          <w:rtl/>
        </w:rPr>
        <w:t>ّ</w:t>
      </w:r>
      <w:r w:rsidRPr="00EA4E1C">
        <w:rPr>
          <w:color w:val="000000" w:themeColor="text1"/>
          <w:sz w:val="27"/>
          <w:rtl/>
        </w:rPr>
        <w:t>ية الكبيرة لصلاة الجمعة في الإسلام من خلال الأبعاد التالية:</w:t>
      </w:r>
    </w:p>
    <w:p w:rsidR="00C319AD" w:rsidRPr="00EA4E1C" w:rsidRDefault="00C319AD"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البعد الاجتماعي</w:t>
      </w:r>
    </w:p>
    <w:p w:rsidR="00DF3DA8" w:rsidRPr="00EA4E1C" w:rsidRDefault="00DF3DA8" w:rsidP="00220704">
      <w:pPr>
        <w:pStyle w:val="afff2"/>
        <w:rPr>
          <w:color w:val="000000" w:themeColor="text1"/>
          <w:sz w:val="27"/>
          <w:rtl/>
        </w:rPr>
      </w:pPr>
      <w:r w:rsidRPr="00EA4E1C">
        <w:rPr>
          <w:color w:val="000000" w:themeColor="text1"/>
          <w:sz w:val="27"/>
          <w:rtl/>
        </w:rPr>
        <w:t>إذا كان أداء سائر الصلوات جماعة أمراً مستحب</w:t>
      </w:r>
      <w:r w:rsidR="00220704" w:rsidRPr="00EA4E1C">
        <w:rPr>
          <w:rFonts w:hint="cs"/>
          <w:color w:val="000000" w:themeColor="text1"/>
          <w:sz w:val="27"/>
          <w:rtl/>
        </w:rPr>
        <w:t>ّ</w:t>
      </w:r>
      <w:r w:rsidRPr="00EA4E1C">
        <w:rPr>
          <w:color w:val="000000" w:themeColor="text1"/>
          <w:sz w:val="27"/>
          <w:rtl/>
        </w:rPr>
        <w:t>اً، وسن</w:t>
      </w:r>
      <w:r w:rsidR="00220704" w:rsidRPr="00EA4E1C">
        <w:rPr>
          <w:rFonts w:hint="cs"/>
          <w:color w:val="000000" w:themeColor="text1"/>
          <w:sz w:val="27"/>
          <w:rtl/>
        </w:rPr>
        <w:t>ّ</w:t>
      </w:r>
      <w:r w:rsidRPr="00EA4E1C">
        <w:rPr>
          <w:color w:val="000000" w:themeColor="text1"/>
          <w:sz w:val="27"/>
          <w:rtl/>
        </w:rPr>
        <w:t>ة مؤك</w:t>
      </w:r>
      <w:r w:rsidR="00220704" w:rsidRPr="00EA4E1C">
        <w:rPr>
          <w:rFonts w:hint="cs"/>
          <w:color w:val="000000" w:themeColor="text1"/>
          <w:sz w:val="27"/>
          <w:rtl/>
        </w:rPr>
        <w:t>َّ</w:t>
      </w:r>
      <w:r w:rsidRPr="00EA4E1C">
        <w:rPr>
          <w:color w:val="000000" w:themeColor="text1"/>
          <w:sz w:val="27"/>
          <w:rtl/>
        </w:rPr>
        <w:t>دة، ح</w:t>
      </w:r>
      <w:r w:rsidR="00220704" w:rsidRPr="00EA4E1C">
        <w:rPr>
          <w:rFonts w:hint="cs"/>
          <w:color w:val="000000" w:themeColor="text1"/>
          <w:sz w:val="27"/>
          <w:rtl/>
        </w:rPr>
        <w:t>َ</w:t>
      </w:r>
      <w:r w:rsidRPr="00EA4E1C">
        <w:rPr>
          <w:color w:val="000000" w:themeColor="text1"/>
          <w:sz w:val="27"/>
          <w:rtl/>
        </w:rPr>
        <w:t>س</w:t>
      </w:r>
      <w:r w:rsidR="00220704" w:rsidRPr="00EA4E1C">
        <w:rPr>
          <w:rFonts w:hint="cs"/>
          <w:color w:val="000000" w:themeColor="text1"/>
          <w:sz w:val="27"/>
          <w:rtl/>
        </w:rPr>
        <w:t>ْ</w:t>
      </w:r>
      <w:r w:rsidRPr="00EA4E1C">
        <w:rPr>
          <w:color w:val="000000" w:themeColor="text1"/>
          <w:sz w:val="27"/>
          <w:rtl/>
        </w:rPr>
        <w:t xml:space="preserve">ب رأي </w:t>
      </w:r>
      <w:r w:rsidRPr="00EA4E1C">
        <w:rPr>
          <w:color w:val="000000" w:themeColor="text1"/>
          <w:sz w:val="27"/>
          <w:rtl/>
        </w:rPr>
        <w:lastRenderedPageBreak/>
        <w:t>أكثر المذاهب الإسلامية، فإن</w:t>
      </w:r>
      <w:r w:rsidR="00220704" w:rsidRPr="00EA4E1C">
        <w:rPr>
          <w:rFonts w:hint="cs"/>
          <w:color w:val="000000" w:themeColor="text1"/>
          <w:sz w:val="27"/>
          <w:rtl/>
        </w:rPr>
        <w:t>ّ</w:t>
      </w:r>
      <w:r w:rsidRPr="00EA4E1C">
        <w:rPr>
          <w:color w:val="000000" w:themeColor="text1"/>
          <w:sz w:val="27"/>
          <w:rtl/>
        </w:rPr>
        <w:t xml:space="preserve"> أداء صلاة الجمعة لا يكون إلا</w:t>
      </w:r>
      <w:r w:rsidR="00220704" w:rsidRPr="00EA4E1C">
        <w:rPr>
          <w:rFonts w:hint="cs"/>
          <w:color w:val="000000" w:themeColor="text1"/>
          <w:sz w:val="27"/>
          <w:rtl/>
        </w:rPr>
        <w:t>ّ</w:t>
      </w:r>
      <w:r w:rsidRPr="00EA4E1C">
        <w:rPr>
          <w:color w:val="000000" w:themeColor="text1"/>
          <w:sz w:val="27"/>
          <w:rtl/>
        </w:rPr>
        <w:t xml:space="preserve"> جماعة</w:t>
      </w:r>
      <w:r w:rsidR="00220704" w:rsidRPr="00EA4E1C">
        <w:rPr>
          <w:rFonts w:hint="cs"/>
          <w:color w:val="000000" w:themeColor="text1"/>
          <w:sz w:val="27"/>
          <w:rtl/>
        </w:rPr>
        <w:t>ً،</w:t>
      </w:r>
      <w:r w:rsidRPr="00EA4E1C">
        <w:rPr>
          <w:color w:val="000000" w:themeColor="text1"/>
          <w:sz w:val="27"/>
          <w:rtl/>
        </w:rPr>
        <w:t xml:space="preserve"> بات</w:t>
      </w:r>
      <w:r w:rsidR="00220704" w:rsidRPr="00EA4E1C">
        <w:rPr>
          <w:rFonts w:hint="cs"/>
          <w:color w:val="000000" w:themeColor="text1"/>
          <w:sz w:val="27"/>
          <w:rtl/>
        </w:rPr>
        <w:t>ّ</w:t>
      </w:r>
      <w:r w:rsidRPr="00EA4E1C">
        <w:rPr>
          <w:color w:val="000000" w:themeColor="text1"/>
          <w:sz w:val="27"/>
          <w:rtl/>
        </w:rPr>
        <w:t>فاق فقهاء المسلمين</w:t>
      </w:r>
      <w:r w:rsidR="00220704" w:rsidRPr="00EA4E1C">
        <w:rPr>
          <w:rFonts w:hint="cs"/>
          <w:color w:val="000000" w:themeColor="text1"/>
          <w:sz w:val="27"/>
          <w:rtl/>
        </w:rPr>
        <w:t xml:space="preserve">. </w:t>
      </w:r>
      <w:r w:rsidRPr="00EA4E1C">
        <w:rPr>
          <w:color w:val="000000" w:themeColor="text1"/>
          <w:sz w:val="27"/>
          <w:rtl/>
        </w:rPr>
        <w:t>فهي لا تؤدّ</w:t>
      </w:r>
      <w:r w:rsidR="00220704" w:rsidRPr="00EA4E1C">
        <w:rPr>
          <w:rFonts w:hint="cs"/>
          <w:color w:val="000000" w:themeColor="text1"/>
          <w:sz w:val="27"/>
          <w:rtl/>
        </w:rPr>
        <w:t>َ</w:t>
      </w:r>
      <w:r w:rsidRPr="00EA4E1C">
        <w:rPr>
          <w:color w:val="000000" w:themeColor="text1"/>
          <w:sz w:val="27"/>
          <w:rtl/>
        </w:rPr>
        <w:t>ى فرادى، وإن</w:t>
      </w:r>
      <w:r w:rsidR="00220704" w:rsidRPr="00EA4E1C">
        <w:rPr>
          <w:rFonts w:hint="cs"/>
          <w:color w:val="000000" w:themeColor="text1"/>
          <w:sz w:val="27"/>
          <w:rtl/>
        </w:rPr>
        <w:t>ّ</w:t>
      </w:r>
      <w:r w:rsidRPr="00EA4E1C">
        <w:rPr>
          <w:color w:val="000000" w:themeColor="text1"/>
          <w:sz w:val="27"/>
          <w:rtl/>
        </w:rPr>
        <w:t>ما تؤدّ</w:t>
      </w:r>
      <w:r w:rsidR="00220704" w:rsidRPr="00EA4E1C">
        <w:rPr>
          <w:rFonts w:hint="cs"/>
          <w:color w:val="000000" w:themeColor="text1"/>
          <w:sz w:val="27"/>
          <w:rtl/>
        </w:rPr>
        <w:t>َ</w:t>
      </w:r>
      <w:r w:rsidRPr="00EA4E1C">
        <w:rPr>
          <w:color w:val="000000" w:themeColor="text1"/>
          <w:sz w:val="27"/>
          <w:rtl/>
        </w:rPr>
        <w:t>ى جماعة، وهذا يعني إلزام المسلم بأداء الصلاة جماعة مر</w:t>
      </w:r>
      <w:r w:rsidR="00220704" w:rsidRPr="00EA4E1C">
        <w:rPr>
          <w:rFonts w:hint="cs"/>
          <w:color w:val="000000" w:themeColor="text1"/>
          <w:sz w:val="27"/>
          <w:rtl/>
        </w:rPr>
        <w:t>ّ</w:t>
      </w:r>
      <w:r w:rsidRPr="00EA4E1C">
        <w:rPr>
          <w:color w:val="000000" w:themeColor="text1"/>
          <w:sz w:val="27"/>
          <w:rtl/>
        </w:rPr>
        <w:t>ة واحدة في الأسبوع، في صلاة الجمعة، ضمن شرائط الوجوب.</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البعد التوعوي</w:t>
      </w:r>
    </w:p>
    <w:p w:rsidR="00DF3DA8" w:rsidRPr="00EA4E1C" w:rsidRDefault="00DF3DA8" w:rsidP="0047017D">
      <w:pPr>
        <w:pStyle w:val="afff2"/>
        <w:rPr>
          <w:color w:val="000000" w:themeColor="text1"/>
          <w:sz w:val="27"/>
          <w:rtl/>
        </w:rPr>
      </w:pPr>
      <w:r w:rsidRPr="00EA4E1C">
        <w:rPr>
          <w:color w:val="000000" w:themeColor="text1"/>
          <w:sz w:val="27"/>
          <w:rtl/>
        </w:rPr>
        <w:t>تمتاز صلاة الجمعة باشتمالها على جانب التوعية والإرشاد</w:t>
      </w:r>
      <w:r w:rsidR="0047017D" w:rsidRPr="00EA4E1C">
        <w:rPr>
          <w:rFonts w:hint="cs"/>
          <w:color w:val="000000" w:themeColor="text1"/>
          <w:sz w:val="27"/>
          <w:rtl/>
        </w:rPr>
        <w:t>؛</w:t>
      </w:r>
      <w:r w:rsidRPr="00EA4E1C">
        <w:rPr>
          <w:color w:val="000000" w:themeColor="text1"/>
          <w:sz w:val="27"/>
          <w:rtl/>
        </w:rPr>
        <w:t xml:space="preserve"> حيث تجب فيها خطبتان يلقيهما الإمام قبل الصلاة، ويجب الإصغاء لهما من قبل المأمومين، بينما تصبح الصلاة ركعتين، لا أربع ركعات، كما هو الواجب في صلاة الظهر.</w:t>
      </w:r>
    </w:p>
    <w:p w:rsidR="00DF3DA8" w:rsidRPr="00EA4E1C" w:rsidRDefault="00DF3DA8" w:rsidP="00DF3DA8">
      <w:pPr>
        <w:pStyle w:val="afff2"/>
        <w:rPr>
          <w:color w:val="000000" w:themeColor="text1"/>
          <w:sz w:val="27"/>
          <w:rtl/>
        </w:rPr>
      </w:pPr>
      <w:r w:rsidRPr="00EA4E1C">
        <w:rPr>
          <w:color w:val="000000" w:themeColor="text1"/>
          <w:sz w:val="27"/>
          <w:rtl/>
        </w:rPr>
        <w:t>وتشير النصوص الدينية إلى أن</w:t>
      </w:r>
      <w:r w:rsidR="0047017D" w:rsidRPr="00EA4E1C">
        <w:rPr>
          <w:rFonts w:hint="cs"/>
          <w:color w:val="000000" w:themeColor="text1"/>
          <w:sz w:val="27"/>
          <w:rtl/>
        </w:rPr>
        <w:t>ّ</w:t>
      </w:r>
      <w:r w:rsidRPr="00EA4E1C">
        <w:rPr>
          <w:color w:val="000000" w:themeColor="text1"/>
          <w:sz w:val="27"/>
          <w:rtl/>
        </w:rPr>
        <w:t xml:space="preserve"> الخطبتين بمثابة الركعتين اللتين أ</w:t>
      </w:r>
      <w:r w:rsidR="0047017D" w:rsidRPr="00EA4E1C">
        <w:rPr>
          <w:rFonts w:hint="cs"/>
          <w:color w:val="000000" w:themeColor="text1"/>
          <w:sz w:val="27"/>
          <w:rtl/>
        </w:rPr>
        <w:t>ُ</w:t>
      </w:r>
      <w:r w:rsidRPr="00EA4E1C">
        <w:rPr>
          <w:color w:val="000000" w:themeColor="text1"/>
          <w:sz w:val="27"/>
          <w:rtl/>
        </w:rPr>
        <w:t>نقصتا من الصلاة، فهي كالج</w:t>
      </w:r>
      <w:r w:rsidR="0047017D" w:rsidRPr="00EA4E1C">
        <w:rPr>
          <w:rFonts w:hint="cs"/>
          <w:color w:val="000000" w:themeColor="text1"/>
          <w:sz w:val="27"/>
          <w:rtl/>
        </w:rPr>
        <w:t>ُ</w:t>
      </w:r>
      <w:r w:rsidRPr="00EA4E1C">
        <w:rPr>
          <w:color w:val="000000" w:themeColor="text1"/>
          <w:sz w:val="27"/>
          <w:rtl/>
        </w:rPr>
        <w:t>ز</w:t>
      </w:r>
      <w:r w:rsidR="0047017D" w:rsidRPr="00EA4E1C">
        <w:rPr>
          <w:rFonts w:hint="cs"/>
          <w:color w:val="000000" w:themeColor="text1"/>
          <w:sz w:val="27"/>
          <w:rtl/>
        </w:rPr>
        <w:t>ْ</w:t>
      </w:r>
      <w:r w:rsidRPr="00EA4E1C">
        <w:rPr>
          <w:color w:val="000000" w:themeColor="text1"/>
          <w:sz w:val="27"/>
          <w:rtl/>
        </w:rPr>
        <w:t>ء من الصلاة.</w:t>
      </w:r>
    </w:p>
    <w:p w:rsidR="00DF3DA8" w:rsidRPr="00EA4E1C" w:rsidRDefault="00DF3DA8" w:rsidP="00DF3DA8">
      <w:pPr>
        <w:pStyle w:val="afff2"/>
        <w:rPr>
          <w:color w:val="000000" w:themeColor="text1"/>
          <w:sz w:val="27"/>
          <w:rtl/>
        </w:rPr>
      </w:pPr>
      <w:r w:rsidRPr="00EA4E1C">
        <w:rPr>
          <w:color w:val="000000" w:themeColor="text1"/>
          <w:sz w:val="27"/>
          <w:rtl/>
        </w:rPr>
        <w:t>ويفترض في خطب</w:t>
      </w:r>
      <w:r w:rsidR="0047017D" w:rsidRPr="00EA4E1C">
        <w:rPr>
          <w:rFonts w:hint="cs"/>
          <w:color w:val="000000" w:themeColor="text1"/>
          <w:sz w:val="27"/>
          <w:rtl/>
        </w:rPr>
        <w:t>َ</w:t>
      </w:r>
      <w:r w:rsidRPr="00EA4E1C">
        <w:rPr>
          <w:color w:val="000000" w:themeColor="text1"/>
          <w:sz w:val="27"/>
          <w:rtl/>
        </w:rPr>
        <w:t>ت</w:t>
      </w:r>
      <w:r w:rsidR="0047017D" w:rsidRPr="00EA4E1C">
        <w:rPr>
          <w:rFonts w:hint="cs"/>
          <w:color w:val="000000" w:themeColor="text1"/>
          <w:sz w:val="27"/>
          <w:rtl/>
        </w:rPr>
        <w:t>َ</w:t>
      </w:r>
      <w:r w:rsidRPr="00EA4E1C">
        <w:rPr>
          <w:color w:val="000000" w:themeColor="text1"/>
          <w:sz w:val="27"/>
          <w:rtl/>
        </w:rPr>
        <w:t>ي</w:t>
      </w:r>
      <w:r w:rsidR="0047017D" w:rsidRPr="00EA4E1C">
        <w:rPr>
          <w:rFonts w:hint="cs"/>
          <w:color w:val="000000" w:themeColor="text1"/>
          <w:sz w:val="27"/>
          <w:rtl/>
        </w:rPr>
        <w:t>ْ</w:t>
      </w:r>
      <w:r w:rsidRPr="00EA4E1C">
        <w:rPr>
          <w:color w:val="000000" w:themeColor="text1"/>
          <w:sz w:val="27"/>
          <w:rtl/>
        </w:rPr>
        <w:t xml:space="preserve"> الجمعة أن ت</w:t>
      </w:r>
      <w:r w:rsidR="0047017D" w:rsidRPr="00EA4E1C">
        <w:rPr>
          <w:rFonts w:hint="cs"/>
          <w:color w:val="000000" w:themeColor="text1"/>
          <w:sz w:val="27"/>
          <w:rtl/>
        </w:rPr>
        <w:t>ُ</w:t>
      </w:r>
      <w:r w:rsidRPr="00EA4E1C">
        <w:rPr>
          <w:color w:val="000000" w:themeColor="text1"/>
          <w:sz w:val="27"/>
          <w:rtl/>
        </w:rPr>
        <w:t>قدِّما زاداً أسبوعي</w:t>
      </w:r>
      <w:r w:rsidR="0047017D" w:rsidRPr="00EA4E1C">
        <w:rPr>
          <w:rFonts w:hint="cs"/>
          <w:color w:val="000000" w:themeColor="text1"/>
          <w:sz w:val="27"/>
          <w:rtl/>
        </w:rPr>
        <w:t>ّ</w:t>
      </w:r>
      <w:r w:rsidRPr="00EA4E1C">
        <w:rPr>
          <w:color w:val="000000" w:themeColor="text1"/>
          <w:sz w:val="27"/>
          <w:rtl/>
        </w:rPr>
        <w:t>اً من الموعظة والتوعية والإرشاد في ما يحتاجه المجتمع المسلم.</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البعد الوحدوي</w:t>
      </w:r>
    </w:p>
    <w:p w:rsidR="00DF3DA8" w:rsidRPr="00EA4E1C" w:rsidRDefault="00DF3DA8" w:rsidP="0047017D">
      <w:pPr>
        <w:pStyle w:val="afff2"/>
        <w:rPr>
          <w:color w:val="000000" w:themeColor="text1"/>
          <w:sz w:val="27"/>
          <w:rtl/>
        </w:rPr>
      </w:pPr>
      <w:r w:rsidRPr="00EA4E1C">
        <w:rPr>
          <w:color w:val="000000" w:themeColor="text1"/>
          <w:sz w:val="27"/>
          <w:rtl/>
        </w:rPr>
        <w:t>يمكن أن تقام صلاة الجماعة لسائر الفرائض اليومية في كل</w:t>
      </w:r>
      <w:r w:rsidR="0047017D" w:rsidRPr="00EA4E1C">
        <w:rPr>
          <w:rFonts w:hint="cs"/>
          <w:color w:val="000000" w:themeColor="text1"/>
          <w:sz w:val="27"/>
          <w:rtl/>
        </w:rPr>
        <w:t>ّ</w:t>
      </w:r>
      <w:r w:rsidRPr="00EA4E1C">
        <w:rPr>
          <w:color w:val="000000" w:themeColor="text1"/>
          <w:sz w:val="27"/>
          <w:rtl/>
        </w:rPr>
        <w:t xml:space="preserve"> المساجد، بل في كل</w:t>
      </w:r>
      <w:r w:rsidR="0047017D" w:rsidRPr="00EA4E1C">
        <w:rPr>
          <w:rFonts w:hint="cs"/>
          <w:color w:val="000000" w:themeColor="text1"/>
          <w:sz w:val="27"/>
          <w:rtl/>
        </w:rPr>
        <w:t>ّ</w:t>
      </w:r>
      <w:r w:rsidRPr="00EA4E1C">
        <w:rPr>
          <w:color w:val="000000" w:themeColor="text1"/>
          <w:sz w:val="27"/>
          <w:rtl/>
        </w:rPr>
        <w:t xml:space="preserve"> مكان يجتمع فيه اثنان فأكثر، لكن</w:t>
      </w:r>
      <w:r w:rsidR="0047017D" w:rsidRPr="00EA4E1C">
        <w:rPr>
          <w:rFonts w:hint="cs"/>
          <w:color w:val="000000" w:themeColor="text1"/>
          <w:sz w:val="27"/>
          <w:rtl/>
        </w:rPr>
        <w:t>ّ</w:t>
      </w:r>
      <w:r w:rsidRPr="00EA4E1C">
        <w:rPr>
          <w:color w:val="000000" w:themeColor="text1"/>
          <w:sz w:val="27"/>
          <w:rtl/>
        </w:rPr>
        <w:t xml:space="preserve"> صلاة الجمعة لا يصح</w:t>
      </w:r>
      <w:r w:rsidR="0047017D" w:rsidRPr="00EA4E1C">
        <w:rPr>
          <w:rFonts w:hint="cs"/>
          <w:color w:val="000000" w:themeColor="text1"/>
          <w:sz w:val="27"/>
          <w:rtl/>
        </w:rPr>
        <w:t>ّ</w:t>
      </w:r>
      <w:r w:rsidRPr="00EA4E1C">
        <w:rPr>
          <w:color w:val="000000" w:themeColor="text1"/>
          <w:sz w:val="27"/>
          <w:rtl/>
        </w:rPr>
        <w:t xml:space="preserve"> أن تتعد</w:t>
      </w:r>
      <w:r w:rsidR="0047017D" w:rsidRPr="00EA4E1C">
        <w:rPr>
          <w:rFonts w:hint="cs"/>
          <w:color w:val="000000" w:themeColor="text1"/>
          <w:sz w:val="27"/>
          <w:rtl/>
        </w:rPr>
        <w:t>َّ</w:t>
      </w:r>
      <w:r w:rsidRPr="00EA4E1C">
        <w:rPr>
          <w:color w:val="000000" w:themeColor="text1"/>
          <w:sz w:val="27"/>
          <w:rtl/>
        </w:rPr>
        <w:t>د في المدينة الواحدة، حيث يشترط أن تكون هناك مسافة لا تقل</w:t>
      </w:r>
      <w:r w:rsidR="0047017D" w:rsidRPr="00EA4E1C">
        <w:rPr>
          <w:rFonts w:hint="cs"/>
          <w:color w:val="000000" w:themeColor="text1"/>
          <w:sz w:val="27"/>
          <w:rtl/>
        </w:rPr>
        <w:t>ّ</w:t>
      </w:r>
      <w:r w:rsidRPr="00EA4E1C">
        <w:rPr>
          <w:color w:val="000000" w:themeColor="text1"/>
          <w:sz w:val="27"/>
          <w:rtl/>
        </w:rPr>
        <w:t xml:space="preserve"> عن فرسخ، تعادل خمس كيلومترات ونصفاً، بين كل</w:t>
      </w:r>
      <w:r w:rsidR="0047017D" w:rsidRPr="00EA4E1C">
        <w:rPr>
          <w:rFonts w:hint="cs"/>
          <w:color w:val="000000" w:themeColor="text1"/>
          <w:sz w:val="27"/>
          <w:rtl/>
        </w:rPr>
        <w:t>ّ</w:t>
      </w:r>
      <w:r w:rsidRPr="00EA4E1C">
        <w:rPr>
          <w:color w:val="000000" w:themeColor="text1"/>
          <w:sz w:val="27"/>
          <w:rtl/>
        </w:rPr>
        <w:t xml:space="preserve"> صلاة جمعة والأخرى، و</w:t>
      </w:r>
      <w:r w:rsidR="0047017D" w:rsidRPr="00EA4E1C">
        <w:rPr>
          <w:rFonts w:hint="cs"/>
          <w:color w:val="000000" w:themeColor="text1"/>
          <w:sz w:val="27"/>
          <w:rtl/>
        </w:rPr>
        <w:t>ِ</w:t>
      </w:r>
      <w:r w:rsidRPr="00EA4E1C">
        <w:rPr>
          <w:color w:val="000000" w:themeColor="text1"/>
          <w:sz w:val="27"/>
          <w:rtl/>
        </w:rPr>
        <w:t>ف</w:t>
      </w:r>
      <w:r w:rsidR="0047017D" w:rsidRPr="00EA4E1C">
        <w:rPr>
          <w:rFonts w:hint="cs"/>
          <w:color w:val="000000" w:themeColor="text1"/>
          <w:sz w:val="27"/>
          <w:rtl/>
        </w:rPr>
        <w:t>ْ</w:t>
      </w:r>
      <w:r w:rsidRPr="00EA4E1C">
        <w:rPr>
          <w:color w:val="000000" w:themeColor="text1"/>
          <w:sz w:val="27"/>
          <w:rtl/>
        </w:rPr>
        <w:t>قاً لرأي المذهب الجعفري</w:t>
      </w:r>
      <w:r w:rsidR="0047017D" w:rsidRPr="00EA4E1C">
        <w:rPr>
          <w:rFonts w:hint="cs"/>
          <w:color w:val="000000" w:themeColor="text1"/>
          <w:sz w:val="27"/>
          <w:rtl/>
        </w:rPr>
        <w:t>.</w:t>
      </w:r>
      <w:r w:rsidRPr="00EA4E1C">
        <w:rPr>
          <w:color w:val="000000" w:themeColor="text1"/>
          <w:sz w:val="27"/>
          <w:rtl/>
        </w:rPr>
        <w:t xml:space="preserve"> وعندما تقام صلاة الجمعة فإنه يجب الحضور لها، عند توف</w:t>
      </w:r>
      <w:r w:rsidR="0047017D" w:rsidRPr="00EA4E1C">
        <w:rPr>
          <w:rFonts w:hint="cs"/>
          <w:color w:val="000000" w:themeColor="text1"/>
          <w:sz w:val="27"/>
          <w:rtl/>
        </w:rPr>
        <w:t>ُّ</w:t>
      </w:r>
      <w:r w:rsidRPr="00EA4E1C">
        <w:rPr>
          <w:color w:val="000000" w:themeColor="text1"/>
          <w:sz w:val="27"/>
          <w:rtl/>
        </w:rPr>
        <w:t>ر شرائط الوجوب، على المقيمين في محيطها، ضمن مسافة فرسخين، أي أحد عشر كيلومتراً.</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حكم صلاة الجمعة</w:t>
      </w:r>
    </w:p>
    <w:p w:rsidR="00DF3DA8" w:rsidRPr="00EA4E1C" w:rsidRDefault="00DF3DA8" w:rsidP="0047017D">
      <w:pPr>
        <w:pStyle w:val="afff2"/>
        <w:rPr>
          <w:color w:val="000000" w:themeColor="text1"/>
          <w:sz w:val="27"/>
          <w:rtl/>
        </w:rPr>
      </w:pPr>
      <w:r w:rsidRPr="00EA4E1C">
        <w:rPr>
          <w:color w:val="000000" w:themeColor="text1"/>
          <w:sz w:val="27"/>
          <w:rtl/>
        </w:rPr>
        <w:t>ات</w:t>
      </w:r>
      <w:r w:rsidR="0047017D" w:rsidRPr="00EA4E1C">
        <w:rPr>
          <w:rFonts w:hint="cs"/>
          <w:color w:val="000000" w:themeColor="text1"/>
          <w:sz w:val="27"/>
          <w:rtl/>
        </w:rPr>
        <w:t>َّ</w:t>
      </w:r>
      <w:r w:rsidRPr="00EA4E1C">
        <w:rPr>
          <w:color w:val="000000" w:themeColor="text1"/>
          <w:sz w:val="27"/>
          <w:rtl/>
        </w:rPr>
        <w:t>فق المسلمون على أصل وجوب صلاة الجمعة</w:t>
      </w:r>
      <w:r w:rsidR="0047017D" w:rsidRPr="00EA4E1C">
        <w:rPr>
          <w:rFonts w:hint="cs"/>
          <w:color w:val="000000" w:themeColor="text1"/>
          <w:sz w:val="27"/>
          <w:rtl/>
        </w:rPr>
        <w:t>.</w:t>
      </w:r>
      <w:r w:rsidRPr="00EA4E1C">
        <w:rPr>
          <w:color w:val="000000" w:themeColor="text1"/>
          <w:sz w:val="27"/>
          <w:rtl/>
        </w:rPr>
        <w:t xml:space="preserve"> واختلفت مذاهبهم وفقهاؤهم في شرائط وجوبها، وشرائط صحتها.</w:t>
      </w:r>
    </w:p>
    <w:p w:rsidR="00DF3DA8" w:rsidRPr="00EA4E1C" w:rsidRDefault="00DF3DA8" w:rsidP="0047017D">
      <w:pPr>
        <w:pStyle w:val="afff2"/>
        <w:rPr>
          <w:color w:val="000000" w:themeColor="text1"/>
          <w:sz w:val="27"/>
          <w:rtl/>
        </w:rPr>
      </w:pPr>
      <w:r w:rsidRPr="00EA4E1C">
        <w:rPr>
          <w:color w:val="000000" w:themeColor="text1"/>
          <w:sz w:val="27"/>
          <w:rtl/>
        </w:rPr>
        <w:t>حيث اشترط الحنفية لوجوبها وصح</w:t>
      </w:r>
      <w:r w:rsidR="0047017D" w:rsidRPr="00EA4E1C">
        <w:rPr>
          <w:rFonts w:hint="cs"/>
          <w:color w:val="000000" w:themeColor="text1"/>
          <w:sz w:val="27"/>
          <w:rtl/>
        </w:rPr>
        <w:t>ّ</w:t>
      </w:r>
      <w:r w:rsidRPr="00EA4E1C">
        <w:rPr>
          <w:color w:val="000000" w:themeColor="text1"/>
          <w:sz w:val="27"/>
          <w:rtl/>
        </w:rPr>
        <w:t>تها أن يكون المكان الذي ت</w:t>
      </w:r>
      <w:r w:rsidR="0047017D" w:rsidRPr="00EA4E1C">
        <w:rPr>
          <w:rFonts w:hint="cs"/>
          <w:color w:val="000000" w:themeColor="text1"/>
          <w:sz w:val="27"/>
          <w:rtl/>
        </w:rPr>
        <w:t>ُ</w:t>
      </w:r>
      <w:r w:rsidRPr="00EA4E1C">
        <w:rPr>
          <w:color w:val="000000" w:themeColor="text1"/>
          <w:sz w:val="27"/>
          <w:rtl/>
        </w:rPr>
        <w:t>قام فيه (م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راً)، والمقصود بالم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 كل</w:t>
      </w:r>
      <w:r w:rsidR="0047017D" w:rsidRPr="00EA4E1C">
        <w:rPr>
          <w:rFonts w:hint="cs"/>
          <w:color w:val="000000" w:themeColor="text1"/>
          <w:sz w:val="27"/>
          <w:rtl/>
        </w:rPr>
        <w:t>ّ</w:t>
      </w:r>
      <w:r w:rsidRPr="00EA4E1C">
        <w:rPr>
          <w:color w:val="000000" w:themeColor="text1"/>
          <w:sz w:val="27"/>
          <w:rtl/>
        </w:rPr>
        <w:t xml:space="preserve"> بلدة ن</w:t>
      </w:r>
      <w:r w:rsidR="0047017D" w:rsidRPr="00EA4E1C">
        <w:rPr>
          <w:rFonts w:hint="cs"/>
          <w:color w:val="000000" w:themeColor="text1"/>
          <w:sz w:val="27"/>
          <w:rtl/>
        </w:rPr>
        <w:t>ُ</w:t>
      </w:r>
      <w:r w:rsidRPr="00EA4E1C">
        <w:rPr>
          <w:color w:val="000000" w:themeColor="text1"/>
          <w:sz w:val="27"/>
          <w:rtl/>
        </w:rPr>
        <w:t>صب فيها قاض</w:t>
      </w:r>
      <w:r w:rsidR="0047017D" w:rsidRPr="00EA4E1C">
        <w:rPr>
          <w:rFonts w:hint="cs"/>
          <w:color w:val="000000" w:themeColor="text1"/>
          <w:sz w:val="27"/>
          <w:rtl/>
        </w:rPr>
        <w:t>ٍ</w:t>
      </w:r>
      <w:r w:rsidRPr="00EA4E1C">
        <w:rPr>
          <w:color w:val="000000" w:themeColor="text1"/>
          <w:sz w:val="27"/>
          <w:rtl/>
        </w:rPr>
        <w:t xml:space="preserve"> ت</w:t>
      </w:r>
      <w:r w:rsidR="0047017D" w:rsidRPr="00EA4E1C">
        <w:rPr>
          <w:rFonts w:hint="cs"/>
          <w:color w:val="000000" w:themeColor="text1"/>
          <w:sz w:val="27"/>
          <w:rtl/>
        </w:rPr>
        <w:t>ُ</w:t>
      </w:r>
      <w:r w:rsidRPr="00EA4E1C">
        <w:rPr>
          <w:color w:val="000000" w:themeColor="text1"/>
          <w:sz w:val="27"/>
          <w:rtl/>
        </w:rPr>
        <w:t>ر</w:t>
      </w:r>
      <w:r w:rsidR="0047017D" w:rsidRPr="00EA4E1C">
        <w:rPr>
          <w:rFonts w:hint="cs"/>
          <w:color w:val="000000" w:themeColor="text1"/>
          <w:sz w:val="27"/>
          <w:rtl/>
        </w:rPr>
        <w:t>ْ</w:t>
      </w:r>
      <w:r w:rsidRPr="00EA4E1C">
        <w:rPr>
          <w:color w:val="000000" w:themeColor="text1"/>
          <w:sz w:val="27"/>
          <w:rtl/>
        </w:rPr>
        <w:t>ف</w:t>
      </w:r>
      <w:r w:rsidR="0047017D" w:rsidRPr="00EA4E1C">
        <w:rPr>
          <w:rFonts w:hint="cs"/>
          <w:color w:val="000000" w:themeColor="text1"/>
          <w:sz w:val="27"/>
          <w:rtl/>
        </w:rPr>
        <w:t>َ</w:t>
      </w:r>
      <w:r w:rsidRPr="00EA4E1C">
        <w:rPr>
          <w:color w:val="000000" w:themeColor="text1"/>
          <w:sz w:val="27"/>
          <w:rtl/>
        </w:rPr>
        <w:t>ع إليه الدعاوى والخصومات.</w:t>
      </w:r>
    </w:p>
    <w:p w:rsidR="00DF3DA8" w:rsidRPr="00EA4E1C" w:rsidRDefault="00DF3DA8" w:rsidP="0047017D">
      <w:pPr>
        <w:pStyle w:val="afff2"/>
        <w:rPr>
          <w:color w:val="000000" w:themeColor="text1"/>
          <w:sz w:val="27"/>
          <w:rtl/>
        </w:rPr>
      </w:pPr>
      <w:r w:rsidRPr="00EA4E1C">
        <w:rPr>
          <w:color w:val="000000" w:themeColor="text1"/>
          <w:sz w:val="27"/>
          <w:rtl/>
        </w:rPr>
        <w:lastRenderedPageBreak/>
        <w:t>وعلى هذا فم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كانوا يقيمون في قرية نائية لا يكل</w:t>
      </w:r>
      <w:r w:rsidR="0047017D" w:rsidRPr="00EA4E1C">
        <w:rPr>
          <w:rFonts w:hint="cs"/>
          <w:color w:val="000000" w:themeColor="text1"/>
          <w:sz w:val="27"/>
          <w:rtl/>
        </w:rPr>
        <w:t>َّ</w:t>
      </w:r>
      <w:r w:rsidRPr="00EA4E1C">
        <w:rPr>
          <w:color w:val="000000" w:themeColor="text1"/>
          <w:sz w:val="27"/>
          <w:rtl/>
        </w:rPr>
        <w:t>فون بإقامة الجمعة، وإذا أقاموها لم تصح</w:t>
      </w:r>
      <w:r w:rsidR="0047017D" w:rsidRPr="00EA4E1C">
        <w:rPr>
          <w:rFonts w:hint="cs"/>
          <w:color w:val="000000" w:themeColor="text1"/>
          <w:sz w:val="27"/>
          <w:rtl/>
        </w:rPr>
        <w:t>ّ</w:t>
      </w:r>
      <w:r w:rsidRPr="00EA4E1C">
        <w:rPr>
          <w:color w:val="000000" w:themeColor="text1"/>
          <w:sz w:val="27"/>
          <w:rtl/>
        </w:rPr>
        <w:t xml:space="preserve"> منهم</w:t>
      </w:r>
      <w:r w:rsidR="0047017D" w:rsidRPr="00EA4E1C">
        <w:rPr>
          <w:rFonts w:hint="cs"/>
          <w:color w:val="000000" w:themeColor="text1"/>
          <w:sz w:val="27"/>
          <w:rtl/>
        </w:rPr>
        <w:t>.</w:t>
      </w:r>
      <w:r w:rsidRPr="00EA4E1C">
        <w:rPr>
          <w:color w:val="000000" w:themeColor="text1"/>
          <w:sz w:val="27"/>
          <w:rtl/>
        </w:rPr>
        <w:t xml:space="preserve"> قال صاحب «البدائع»: الم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 الجامع شرط وجوب الجمعة، وشرط صحة أدائها، عند أصحابنا، حت</w:t>
      </w:r>
      <w:r w:rsidR="0047017D" w:rsidRPr="00EA4E1C">
        <w:rPr>
          <w:rFonts w:hint="cs"/>
          <w:color w:val="000000" w:themeColor="text1"/>
          <w:sz w:val="27"/>
          <w:rtl/>
        </w:rPr>
        <w:t>ّ</w:t>
      </w:r>
      <w:r w:rsidRPr="00EA4E1C">
        <w:rPr>
          <w:color w:val="000000" w:themeColor="text1"/>
          <w:sz w:val="27"/>
          <w:rtl/>
        </w:rPr>
        <w:t>ى لا تجب الجمعة إلا</w:t>
      </w:r>
      <w:r w:rsidR="0047017D" w:rsidRPr="00EA4E1C">
        <w:rPr>
          <w:rFonts w:hint="cs"/>
          <w:color w:val="000000" w:themeColor="text1"/>
          <w:sz w:val="27"/>
          <w:rtl/>
        </w:rPr>
        <w:t>ّ</w:t>
      </w:r>
      <w:r w:rsidRPr="00EA4E1C">
        <w:rPr>
          <w:color w:val="000000" w:themeColor="text1"/>
          <w:sz w:val="27"/>
          <w:rtl/>
        </w:rPr>
        <w:t xml:space="preserve"> على أهل الم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 وم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كان ساكناً في توابعه</w:t>
      </w:r>
      <w:r w:rsidR="0047017D" w:rsidRPr="00EA4E1C">
        <w:rPr>
          <w:rFonts w:hint="cs"/>
          <w:color w:val="000000" w:themeColor="text1"/>
          <w:sz w:val="27"/>
          <w:rtl/>
        </w:rPr>
        <w:t>.</w:t>
      </w:r>
      <w:r w:rsidRPr="00EA4E1C">
        <w:rPr>
          <w:color w:val="000000" w:themeColor="text1"/>
          <w:sz w:val="27"/>
          <w:rtl/>
        </w:rPr>
        <w:t xml:space="preserve"> وكذا لا يصح أداء الجمعة إلا</w:t>
      </w:r>
      <w:r w:rsidR="0047017D" w:rsidRPr="00EA4E1C">
        <w:rPr>
          <w:rFonts w:hint="cs"/>
          <w:color w:val="000000" w:themeColor="text1"/>
          <w:sz w:val="27"/>
          <w:rtl/>
        </w:rPr>
        <w:t>ّ</w:t>
      </w:r>
      <w:r w:rsidRPr="00EA4E1C">
        <w:rPr>
          <w:color w:val="000000" w:themeColor="text1"/>
          <w:sz w:val="27"/>
          <w:rtl/>
        </w:rPr>
        <w:t xml:space="preserve"> في الم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 وتوابعه، فلا تجب على أهل القرى التي ليست من توابع الم</w:t>
      </w:r>
      <w:r w:rsidR="0047017D" w:rsidRPr="00EA4E1C">
        <w:rPr>
          <w:rFonts w:hint="cs"/>
          <w:color w:val="000000" w:themeColor="text1"/>
          <w:sz w:val="27"/>
          <w:rtl/>
        </w:rPr>
        <w:t>ِ</w:t>
      </w:r>
      <w:r w:rsidRPr="00EA4E1C">
        <w:rPr>
          <w:color w:val="000000" w:themeColor="text1"/>
          <w:sz w:val="27"/>
          <w:rtl/>
        </w:rPr>
        <w:t>ص</w:t>
      </w:r>
      <w:r w:rsidR="0047017D" w:rsidRPr="00EA4E1C">
        <w:rPr>
          <w:rFonts w:hint="cs"/>
          <w:color w:val="000000" w:themeColor="text1"/>
          <w:sz w:val="27"/>
          <w:rtl/>
        </w:rPr>
        <w:t>ْ</w:t>
      </w:r>
      <w:r w:rsidRPr="00EA4E1C">
        <w:rPr>
          <w:color w:val="000000" w:themeColor="text1"/>
          <w:sz w:val="27"/>
          <w:rtl/>
        </w:rPr>
        <w:t>ر، ولا يصح</w:t>
      </w:r>
      <w:r w:rsidR="0047017D" w:rsidRPr="00EA4E1C">
        <w:rPr>
          <w:rFonts w:hint="cs"/>
          <w:color w:val="000000" w:themeColor="text1"/>
          <w:sz w:val="27"/>
          <w:rtl/>
        </w:rPr>
        <w:t>ّ</w:t>
      </w:r>
      <w:r w:rsidRPr="00EA4E1C">
        <w:rPr>
          <w:color w:val="000000" w:themeColor="text1"/>
          <w:sz w:val="27"/>
          <w:rtl/>
        </w:rPr>
        <w:t xml:space="preserve"> أداء الجمعة فيها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3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كما اشترط الحنفية إذن السلطان بذلك، أو حضوره، أو حضور نائب رسمي</w:t>
      </w:r>
      <w:r w:rsidR="0047017D" w:rsidRPr="00EA4E1C">
        <w:rPr>
          <w:rFonts w:hint="cs"/>
          <w:color w:val="000000" w:themeColor="text1"/>
          <w:sz w:val="27"/>
          <w:rtl/>
        </w:rPr>
        <w:t>ّ</w:t>
      </w:r>
      <w:r w:rsidRPr="00EA4E1C">
        <w:rPr>
          <w:color w:val="000000" w:themeColor="text1"/>
          <w:sz w:val="27"/>
          <w:rtl/>
        </w:rPr>
        <w:t xml:space="preserve"> عنه؛ إذ هكذا كان شأنها في عهد رسول الله</w:t>
      </w:r>
      <w:r w:rsidR="00EA499E" w:rsidRPr="00EA4E1C">
        <w:rPr>
          <w:rFonts w:ascii="Mosawi" w:hAnsi="Mosawi" w:cs="Mosawi"/>
          <w:color w:val="000000" w:themeColor="text1"/>
          <w:szCs w:val="26"/>
          <w:rtl/>
        </w:rPr>
        <w:t>|</w:t>
      </w:r>
      <w:r w:rsidRPr="00EA4E1C">
        <w:rPr>
          <w:color w:val="000000" w:themeColor="text1"/>
          <w:sz w:val="27"/>
          <w:rtl/>
        </w:rPr>
        <w:t>، وفي عهود الخلفاء الراشدين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3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وعند الزيدي</w:t>
      </w:r>
      <w:r w:rsidR="0047017D" w:rsidRPr="00EA4E1C">
        <w:rPr>
          <w:rFonts w:hint="cs"/>
          <w:color w:val="000000" w:themeColor="text1"/>
          <w:sz w:val="27"/>
          <w:rtl/>
        </w:rPr>
        <w:t>ّ</w:t>
      </w:r>
      <w:r w:rsidRPr="00EA4E1C">
        <w:rPr>
          <w:color w:val="000000" w:themeColor="text1"/>
          <w:sz w:val="27"/>
          <w:rtl/>
        </w:rPr>
        <w:t>ة يشترط لصلاة الجمعة وجود إمام</w:t>
      </w:r>
      <w:r w:rsidR="0047017D" w:rsidRPr="00EA4E1C">
        <w:rPr>
          <w:rFonts w:hint="cs"/>
          <w:color w:val="000000" w:themeColor="text1"/>
          <w:sz w:val="27"/>
          <w:rtl/>
        </w:rPr>
        <w:t>ٍ</w:t>
      </w:r>
      <w:r w:rsidRPr="00EA4E1C">
        <w:rPr>
          <w:color w:val="000000" w:themeColor="text1"/>
          <w:sz w:val="27"/>
          <w:rtl/>
        </w:rPr>
        <w:t xml:space="preserve"> عا</w:t>
      </w:r>
      <w:r w:rsidR="0047017D" w:rsidRPr="00EA4E1C">
        <w:rPr>
          <w:color w:val="000000" w:themeColor="text1"/>
          <w:sz w:val="27"/>
          <w:rtl/>
        </w:rPr>
        <w:t xml:space="preserve">دل، ولا يكفي وجود الإمام، بل </w:t>
      </w:r>
      <w:r w:rsidR="00425BDD">
        <w:rPr>
          <w:color w:val="000000" w:themeColor="text1"/>
          <w:sz w:val="27"/>
          <w:rtl/>
        </w:rPr>
        <w:t xml:space="preserve">لا بُدَّ </w:t>
      </w:r>
      <w:r w:rsidRPr="00EA4E1C">
        <w:rPr>
          <w:color w:val="000000" w:themeColor="text1"/>
          <w:sz w:val="27"/>
          <w:rtl/>
        </w:rPr>
        <w:t>مع وجوده من توليته، أي أخذ الولاية منه على إقامة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3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tl/>
        </w:rPr>
      </w:pPr>
      <w:r w:rsidRPr="00EA4E1C">
        <w:rPr>
          <w:color w:val="000000" w:themeColor="text1"/>
          <w:sz w:val="27"/>
          <w:rtl/>
        </w:rPr>
        <w:t>ويرى الأباضي</w:t>
      </w:r>
      <w:r w:rsidR="0047017D" w:rsidRPr="00EA4E1C">
        <w:rPr>
          <w:rFonts w:hint="cs"/>
          <w:color w:val="000000" w:themeColor="text1"/>
          <w:sz w:val="27"/>
          <w:rtl/>
        </w:rPr>
        <w:t>ّ</w:t>
      </w:r>
      <w:r w:rsidRPr="00EA4E1C">
        <w:rPr>
          <w:color w:val="000000" w:themeColor="text1"/>
          <w:sz w:val="27"/>
          <w:rtl/>
        </w:rPr>
        <w:t>ة أن وجود الإمام أو نائبه شرط</w:t>
      </w:r>
      <w:r w:rsidR="0047017D" w:rsidRPr="00EA4E1C">
        <w:rPr>
          <w:rFonts w:hint="cs"/>
          <w:color w:val="000000" w:themeColor="text1"/>
          <w:sz w:val="27"/>
          <w:rtl/>
        </w:rPr>
        <w:t>ٌ</w:t>
      </w:r>
      <w:r w:rsidRPr="00EA4E1C">
        <w:rPr>
          <w:color w:val="000000" w:themeColor="text1"/>
          <w:sz w:val="27"/>
          <w:rtl/>
        </w:rPr>
        <w:t xml:space="preserve"> لوجوب صلاة الجمعة، فإن</w:t>
      </w:r>
      <w:r w:rsidR="0047017D" w:rsidRPr="00EA4E1C">
        <w:rPr>
          <w:rFonts w:hint="cs"/>
          <w:color w:val="000000" w:themeColor="text1"/>
          <w:sz w:val="27"/>
          <w:rtl/>
        </w:rPr>
        <w:t>ْ</w:t>
      </w:r>
      <w:r w:rsidRPr="00EA4E1C">
        <w:rPr>
          <w:color w:val="000000" w:themeColor="text1"/>
          <w:sz w:val="27"/>
          <w:rtl/>
        </w:rPr>
        <w:t xml:space="preserve"> لم يكن واحد</w:t>
      </w:r>
      <w:r w:rsidR="0047017D" w:rsidRPr="00EA4E1C">
        <w:rPr>
          <w:rFonts w:hint="cs"/>
          <w:color w:val="000000" w:themeColor="text1"/>
          <w:sz w:val="27"/>
          <w:rtl/>
        </w:rPr>
        <w:t>ٌ</w:t>
      </w:r>
      <w:r w:rsidRPr="00EA4E1C">
        <w:rPr>
          <w:color w:val="000000" w:themeColor="text1"/>
          <w:sz w:val="27"/>
          <w:rtl/>
        </w:rPr>
        <w:t xml:space="preserve"> منهما لم تجب</w:t>
      </w:r>
      <w:r w:rsidR="0047017D" w:rsidRPr="00EA4E1C">
        <w:rPr>
          <w:rFonts w:hint="cs"/>
          <w:color w:val="000000" w:themeColor="text1"/>
          <w:sz w:val="27"/>
          <w:rtl/>
        </w:rPr>
        <w:t>.</w:t>
      </w:r>
      <w:r w:rsidRPr="00EA4E1C">
        <w:rPr>
          <w:color w:val="000000" w:themeColor="text1"/>
          <w:sz w:val="27"/>
          <w:rtl/>
        </w:rPr>
        <w:t xml:space="preserve"> لكن</w:t>
      </w:r>
      <w:r w:rsidR="0047017D" w:rsidRPr="00EA4E1C">
        <w:rPr>
          <w:rFonts w:hint="cs"/>
          <w:color w:val="000000" w:themeColor="text1"/>
          <w:sz w:val="27"/>
          <w:rtl/>
        </w:rPr>
        <w:t>ّ</w:t>
      </w:r>
      <w:r w:rsidR="0047017D" w:rsidRPr="00EA4E1C">
        <w:rPr>
          <w:color w:val="000000" w:themeColor="text1"/>
          <w:sz w:val="27"/>
          <w:rtl/>
        </w:rPr>
        <w:t>ها تجوز خلف متول</w:t>
      </w:r>
      <w:r w:rsidR="0047017D" w:rsidRPr="00EA4E1C">
        <w:rPr>
          <w:rFonts w:hint="cs"/>
          <w:color w:val="000000" w:themeColor="text1"/>
          <w:sz w:val="27"/>
          <w:rtl/>
        </w:rPr>
        <w:t>ٍّ</w:t>
      </w:r>
      <w:r w:rsidRPr="00EA4E1C">
        <w:rPr>
          <w:color w:val="000000" w:themeColor="text1"/>
          <w:sz w:val="27"/>
          <w:rtl/>
        </w:rPr>
        <w:t xml:space="preserve"> من المذهب، عند بعض فقهائهم</w:t>
      </w:r>
      <w:r w:rsidR="0047017D" w:rsidRPr="00EA4E1C">
        <w:rPr>
          <w:rFonts w:hint="cs"/>
          <w:color w:val="000000" w:themeColor="text1"/>
          <w:sz w:val="27"/>
          <w:rtl/>
        </w:rPr>
        <w:t>؛</w:t>
      </w:r>
      <w:r w:rsidRPr="00EA4E1C">
        <w:rPr>
          <w:color w:val="000000" w:themeColor="text1"/>
          <w:sz w:val="27"/>
          <w:rtl/>
        </w:rPr>
        <w:t xml:space="preserve"> ولم تجز عند بعض آخر</w:t>
      </w:r>
      <w:r w:rsidR="0047017D" w:rsidRPr="00EA4E1C">
        <w:rPr>
          <w:rFonts w:hint="cs"/>
          <w:color w:val="000000" w:themeColor="text1"/>
          <w:sz w:val="27"/>
          <w:rtl/>
        </w:rPr>
        <w:t>.</w:t>
      </w:r>
      <w:r w:rsidRPr="00EA4E1C">
        <w:rPr>
          <w:color w:val="000000" w:themeColor="text1"/>
          <w:sz w:val="27"/>
          <w:rtl/>
        </w:rPr>
        <w:t xml:space="preserve"> قال الشيخ محمد بن يوسف </w:t>
      </w:r>
      <w:r w:rsidR="0047017D" w:rsidRPr="00EA4E1C">
        <w:rPr>
          <w:rFonts w:hint="cs"/>
          <w:color w:val="000000" w:themeColor="text1"/>
          <w:sz w:val="27"/>
          <w:rtl/>
        </w:rPr>
        <w:t>أ</w:t>
      </w:r>
      <w:r w:rsidRPr="00EA4E1C">
        <w:rPr>
          <w:color w:val="000000" w:themeColor="text1"/>
          <w:sz w:val="27"/>
          <w:rtl/>
        </w:rPr>
        <w:t>طفيش في «شرح كتاب النيل»</w:t>
      </w:r>
      <w:r w:rsidR="0047017D" w:rsidRPr="00EA4E1C">
        <w:rPr>
          <w:rFonts w:hint="cs"/>
          <w:color w:val="000000" w:themeColor="text1"/>
          <w:sz w:val="27"/>
          <w:rtl/>
        </w:rPr>
        <w:t>:</w:t>
      </w:r>
      <w:r w:rsidRPr="00EA4E1C">
        <w:rPr>
          <w:color w:val="000000" w:themeColor="text1"/>
          <w:sz w:val="27"/>
          <w:rtl/>
        </w:rPr>
        <w:t xml:space="preserve"> ومذهبنا أنه لا تصح</w:t>
      </w:r>
      <w:r w:rsidR="0047017D" w:rsidRPr="00EA4E1C">
        <w:rPr>
          <w:rFonts w:hint="cs"/>
          <w:color w:val="000000" w:themeColor="text1"/>
          <w:sz w:val="27"/>
          <w:rtl/>
        </w:rPr>
        <w:t>ّ</w:t>
      </w:r>
      <w:r w:rsidRPr="00EA4E1C">
        <w:rPr>
          <w:color w:val="000000" w:themeColor="text1"/>
          <w:sz w:val="27"/>
          <w:rtl/>
        </w:rPr>
        <w:t xml:space="preserve"> إلا</w:t>
      </w:r>
      <w:r w:rsidR="0047017D" w:rsidRPr="00EA4E1C">
        <w:rPr>
          <w:rFonts w:hint="cs"/>
          <w:color w:val="000000" w:themeColor="text1"/>
          <w:sz w:val="27"/>
          <w:rtl/>
        </w:rPr>
        <w:t>ّ</w:t>
      </w:r>
      <w:r w:rsidRPr="00EA4E1C">
        <w:rPr>
          <w:color w:val="000000" w:themeColor="text1"/>
          <w:sz w:val="27"/>
          <w:rtl/>
        </w:rPr>
        <w:t xml:space="preserve"> بإمام</w:t>
      </w:r>
      <w:r w:rsidR="0047017D" w:rsidRPr="00EA4E1C">
        <w:rPr>
          <w:rFonts w:hint="cs"/>
          <w:color w:val="000000" w:themeColor="text1"/>
          <w:sz w:val="27"/>
          <w:rtl/>
        </w:rPr>
        <w:t>،</w:t>
      </w:r>
      <w:r w:rsidRPr="00EA4E1C">
        <w:rPr>
          <w:color w:val="000000" w:themeColor="text1"/>
          <w:sz w:val="27"/>
          <w:rtl/>
        </w:rPr>
        <w:t xml:space="preserve"> أو نائبه</w:t>
      </w:r>
      <w:r w:rsidR="0047017D" w:rsidRPr="00EA4E1C">
        <w:rPr>
          <w:rFonts w:hint="cs"/>
          <w:color w:val="000000" w:themeColor="text1"/>
          <w:sz w:val="27"/>
          <w:rtl/>
        </w:rPr>
        <w:t>،</w:t>
      </w:r>
      <w:r w:rsidRPr="00EA4E1C">
        <w:rPr>
          <w:color w:val="000000" w:themeColor="text1"/>
          <w:sz w:val="27"/>
          <w:rtl/>
        </w:rPr>
        <w:t xml:space="preserve"> أو مأمور أحدهما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المذهب الجعفري</w:t>
      </w:r>
    </w:p>
    <w:p w:rsidR="00DF3DA8" w:rsidRPr="00EA4E1C" w:rsidRDefault="00DF3DA8" w:rsidP="0047017D">
      <w:pPr>
        <w:pStyle w:val="afff2"/>
        <w:rPr>
          <w:color w:val="000000" w:themeColor="text1"/>
          <w:sz w:val="27"/>
          <w:rtl/>
        </w:rPr>
      </w:pPr>
      <w:r w:rsidRPr="00EA4E1C">
        <w:rPr>
          <w:color w:val="000000" w:themeColor="text1"/>
          <w:sz w:val="27"/>
          <w:rtl/>
        </w:rPr>
        <w:t>اختلفت آراء فقهاء المذهب الجعفري حول شرائط وجوب وصح</w:t>
      </w:r>
      <w:r w:rsidR="0047017D" w:rsidRPr="00EA4E1C">
        <w:rPr>
          <w:rFonts w:hint="cs"/>
          <w:color w:val="000000" w:themeColor="text1"/>
          <w:sz w:val="27"/>
          <w:rtl/>
        </w:rPr>
        <w:t>ّ</w:t>
      </w:r>
      <w:r w:rsidRPr="00EA4E1C">
        <w:rPr>
          <w:color w:val="000000" w:themeColor="text1"/>
          <w:sz w:val="27"/>
          <w:rtl/>
        </w:rPr>
        <w:t>ة صلاة الجمعة</w:t>
      </w:r>
      <w:r w:rsidR="0047017D" w:rsidRPr="00EA4E1C">
        <w:rPr>
          <w:rFonts w:hint="cs"/>
          <w:color w:val="000000" w:themeColor="text1"/>
          <w:sz w:val="27"/>
          <w:rtl/>
        </w:rPr>
        <w:t>؛</w:t>
      </w:r>
      <w:r w:rsidRPr="00EA4E1C">
        <w:rPr>
          <w:color w:val="000000" w:themeColor="text1"/>
          <w:sz w:val="27"/>
          <w:rtl/>
        </w:rPr>
        <w:t xml:space="preserve"> حيث اعتبر أكثرهم أن وجود الإمام المعصوم شرط</w:t>
      </w:r>
      <w:r w:rsidR="0047017D" w:rsidRPr="00EA4E1C">
        <w:rPr>
          <w:rFonts w:hint="cs"/>
          <w:color w:val="000000" w:themeColor="text1"/>
          <w:sz w:val="27"/>
          <w:rtl/>
        </w:rPr>
        <w:t>ٌ</w:t>
      </w:r>
      <w:r w:rsidRPr="00EA4E1C">
        <w:rPr>
          <w:color w:val="000000" w:themeColor="text1"/>
          <w:sz w:val="27"/>
          <w:rtl/>
        </w:rPr>
        <w:t xml:space="preserve"> لوجوبها، فلا تجب إلا</w:t>
      </w:r>
      <w:r w:rsidR="0047017D" w:rsidRPr="00EA4E1C">
        <w:rPr>
          <w:rFonts w:hint="cs"/>
          <w:color w:val="000000" w:themeColor="text1"/>
          <w:sz w:val="27"/>
          <w:rtl/>
        </w:rPr>
        <w:t>ّ</w:t>
      </w:r>
      <w:r w:rsidRPr="00EA4E1C">
        <w:rPr>
          <w:color w:val="000000" w:themeColor="text1"/>
          <w:sz w:val="27"/>
          <w:rtl/>
        </w:rPr>
        <w:t xml:space="preserve"> بحضوره، أو بمنصوب</w:t>
      </w:r>
      <w:r w:rsidR="0047017D" w:rsidRPr="00EA4E1C">
        <w:rPr>
          <w:rFonts w:hint="cs"/>
          <w:color w:val="000000" w:themeColor="text1"/>
          <w:sz w:val="27"/>
          <w:rtl/>
        </w:rPr>
        <w:t>ٍ</w:t>
      </w:r>
      <w:r w:rsidRPr="00EA4E1C">
        <w:rPr>
          <w:color w:val="000000" w:themeColor="text1"/>
          <w:sz w:val="27"/>
          <w:rtl/>
        </w:rPr>
        <w:t xml:space="preserve"> من قبله، أو بوجود سلطان</w:t>
      </w:r>
      <w:r w:rsidR="0047017D" w:rsidRPr="00EA4E1C">
        <w:rPr>
          <w:rFonts w:hint="cs"/>
          <w:color w:val="000000" w:themeColor="text1"/>
          <w:sz w:val="27"/>
          <w:rtl/>
        </w:rPr>
        <w:t>ٍ</w:t>
      </w:r>
      <w:r w:rsidRPr="00EA4E1C">
        <w:rPr>
          <w:color w:val="000000" w:themeColor="text1"/>
          <w:sz w:val="27"/>
          <w:rtl/>
        </w:rPr>
        <w:t xml:space="preserve"> عادل</w:t>
      </w:r>
      <w:r w:rsidR="0047017D" w:rsidRPr="00EA4E1C">
        <w:rPr>
          <w:rFonts w:hint="cs"/>
          <w:color w:val="000000" w:themeColor="text1"/>
          <w:sz w:val="27"/>
          <w:rtl/>
        </w:rPr>
        <w:t xml:space="preserve">؛ </w:t>
      </w:r>
      <w:r w:rsidRPr="00EA4E1C">
        <w:rPr>
          <w:color w:val="000000" w:themeColor="text1"/>
          <w:sz w:val="27"/>
          <w:rtl/>
        </w:rPr>
        <w:t>لكن</w:t>
      </w:r>
      <w:r w:rsidR="0047017D" w:rsidRPr="00EA4E1C">
        <w:rPr>
          <w:rFonts w:hint="cs"/>
          <w:color w:val="000000" w:themeColor="text1"/>
          <w:sz w:val="27"/>
          <w:rtl/>
        </w:rPr>
        <w:t>ّ</w:t>
      </w:r>
      <w:r w:rsidRPr="00EA4E1C">
        <w:rPr>
          <w:color w:val="000000" w:themeColor="text1"/>
          <w:sz w:val="27"/>
          <w:rtl/>
        </w:rPr>
        <w:t xml:space="preserve"> عدداً لا يستهان</w:t>
      </w:r>
      <w:r w:rsidR="0047017D" w:rsidRPr="00EA4E1C">
        <w:rPr>
          <w:rFonts w:hint="cs"/>
          <w:color w:val="000000" w:themeColor="text1"/>
          <w:sz w:val="27"/>
          <w:rtl/>
        </w:rPr>
        <w:t>ُ</w:t>
      </w:r>
      <w:r w:rsidRPr="00EA4E1C">
        <w:rPr>
          <w:color w:val="000000" w:themeColor="text1"/>
          <w:sz w:val="27"/>
          <w:rtl/>
        </w:rPr>
        <w:t xml:space="preserve"> به من فقهاء الشيعة رأ</w:t>
      </w:r>
      <w:r w:rsidR="0047017D" w:rsidRPr="00EA4E1C">
        <w:rPr>
          <w:rFonts w:hint="cs"/>
          <w:color w:val="000000" w:themeColor="text1"/>
          <w:sz w:val="27"/>
          <w:rtl/>
        </w:rPr>
        <w:t>َ</w:t>
      </w:r>
      <w:r w:rsidRPr="00EA4E1C">
        <w:rPr>
          <w:color w:val="000000" w:themeColor="text1"/>
          <w:sz w:val="27"/>
          <w:rtl/>
        </w:rPr>
        <w:t>و</w:t>
      </w:r>
      <w:r w:rsidR="0047017D" w:rsidRPr="00EA4E1C">
        <w:rPr>
          <w:rFonts w:hint="cs"/>
          <w:color w:val="000000" w:themeColor="text1"/>
          <w:sz w:val="27"/>
          <w:rtl/>
        </w:rPr>
        <w:t>ْ</w:t>
      </w:r>
      <w:r w:rsidRPr="00EA4E1C">
        <w:rPr>
          <w:color w:val="000000" w:themeColor="text1"/>
          <w:sz w:val="27"/>
          <w:rtl/>
        </w:rPr>
        <w:t>ا وجوبها حت</w:t>
      </w:r>
      <w:r w:rsidR="0047017D" w:rsidRPr="00EA4E1C">
        <w:rPr>
          <w:rFonts w:hint="cs"/>
          <w:color w:val="000000" w:themeColor="text1"/>
          <w:sz w:val="27"/>
          <w:rtl/>
        </w:rPr>
        <w:t>ّ</w:t>
      </w:r>
      <w:r w:rsidRPr="00EA4E1C">
        <w:rPr>
          <w:color w:val="000000" w:themeColor="text1"/>
          <w:sz w:val="27"/>
          <w:rtl/>
        </w:rPr>
        <w:t>ى في عصر غيبة الإمام</w:t>
      </w:r>
      <w:r w:rsidR="0047017D" w:rsidRPr="00EA4E1C">
        <w:rPr>
          <w:rFonts w:hint="cs"/>
          <w:color w:val="000000" w:themeColor="text1"/>
          <w:sz w:val="27"/>
          <w:rtl/>
        </w:rPr>
        <w:t>،</w:t>
      </w:r>
      <w:r w:rsidRPr="00EA4E1C">
        <w:rPr>
          <w:color w:val="000000" w:themeColor="text1"/>
          <w:sz w:val="27"/>
          <w:rtl/>
        </w:rPr>
        <w:t xml:space="preserve"> مع توف</w:t>
      </w:r>
      <w:r w:rsidR="0047017D" w:rsidRPr="00EA4E1C">
        <w:rPr>
          <w:rFonts w:hint="cs"/>
          <w:color w:val="000000" w:themeColor="text1"/>
          <w:sz w:val="27"/>
          <w:rtl/>
        </w:rPr>
        <w:t>ُّ</w:t>
      </w:r>
      <w:r w:rsidRPr="00EA4E1C">
        <w:rPr>
          <w:color w:val="000000" w:themeColor="text1"/>
          <w:sz w:val="27"/>
          <w:rtl/>
        </w:rPr>
        <w:t>ر سائر الشرائط.</w:t>
      </w:r>
    </w:p>
    <w:p w:rsidR="00DF3DA8" w:rsidRPr="00EA4E1C" w:rsidRDefault="00DF3DA8" w:rsidP="00DF3DA8">
      <w:pPr>
        <w:rPr>
          <w:color w:val="000000" w:themeColor="text1"/>
          <w:sz w:val="27"/>
          <w:rtl/>
        </w:rPr>
      </w:pPr>
      <w:r w:rsidRPr="00EA4E1C">
        <w:rPr>
          <w:color w:val="000000" w:themeColor="text1"/>
          <w:sz w:val="27"/>
          <w:rtl/>
        </w:rPr>
        <w:t>وعدا قل</w:t>
      </w:r>
      <w:r w:rsidR="0047017D" w:rsidRPr="00EA4E1C">
        <w:rPr>
          <w:rFonts w:hint="cs"/>
          <w:color w:val="000000" w:themeColor="text1"/>
          <w:sz w:val="27"/>
          <w:rtl/>
        </w:rPr>
        <w:t>ّ</w:t>
      </w:r>
      <w:r w:rsidRPr="00EA4E1C">
        <w:rPr>
          <w:color w:val="000000" w:themeColor="text1"/>
          <w:sz w:val="27"/>
          <w:rtl/>
        </w:rPr>
        <w:t>ة</w:t>
      </w:r>
      <w:r w:rsidR="0047017D" w:rsidRPr="00EA4E1C">
        <w:rPr>
          <w:rFonts w:hint="cs"/>
          <w:color w:val="000000" w:themeColor="text1"/>
          <w:sz w:val="27"/>
          <w:rtl/>
        </w:rPr>
        <w:t>ٍ</w:t>
      </w:r>
      <w:r w:rsidRPr="00EA4E1C">
        <w:rPr>
          <w:color w:val="000000" w:themeColor="text1"/>
          <w:sz w:val="27"/>
          <w:rtl/>
        </w:rPr>
        <w:t xml:space="preserve"> من الفقهاء ير</w:t>
      </w:r>
      <w:r w:rsidR="0047017D" w:rsidRPr="00EA4E1C">
        <w:rPr>
          <w:rFonts w:hint="cs"/>
          <w:color w:val="000000" w:themeColor="text1"/>
          <w:sz w:val="27"/>
          <w:rtl/>
        </w:rPr>
        <w:t>َ</w:t>
      </w:r>
      <w:r w:rsidRPr="00EA4E1C">
        <w:rPr>
          <w:color w:val="000000" w:themeColor="text1"/>
          <w:sz w:val="27"/>
          <w:rtl/>
        </w:rPr>
        <w:t>و</w:t>
      </w:r>
      <w:r w:rsidR="0047017D" w:rsidRPr="00EA4E1C">
        <w:rPr>
          <w:rFonts w:hint="cs"/>
          <w:color w:val="000000" w:themeColor="text1"/>
          <w:sz w:val="27"/>
          <w:rtl/>
        </w:rPr>
        <w:t>ْ</w:t>
      </w:r>
      <w:r w:rsidRPr="00EA4E1C">
        <w:rPr>
          <w:color w:val="000000" w:themeColor="text1"/>
          <w:sz w:val="27"/>
          <w:rtl/>
        </w:rPr>
        <w:t>ن عدم صحتها في غياب الإمام</w:t>
      </w:r>
      <w:r w:rsidR="0047017D" w:rsidRPr="00EA4E1C">
        <w:rPr>
          <w:rFonts w:hint="cs"/>
          <w:color w:val="000000" w:themeColor="text1"/>
          <w:sz w:val="27"/>
          <w:rtl/>
        </w:rPr>
        <w:t>،</w:t>
      </w:r>
      <w:r w:rsidRPr="00EA4E1C">
        <w:rPr>
          <w:color w:val="000000" w:themeColor="text1"/>
          <w:sz w:val="27"/>
          <w:rtl/>
        </w:rPr>
        <w:t xml:space="preserve"> فإن</w:t>
      </w:r>
      <w:r w:rsidR="0047017D" w:rsidRPr="00EA4E1C">
        <w:rPr>
          <w:rFonts w:hint="cs"/>
          <w:color w:val="000000" w:themeColor="text1"/>
          <w:sz w:val="27"/>
          <w:rtl/>
        </w:rPr>
        <w:t>ّ</w:t>
      </w:r>
      <w:r w:rsidRPr="00EA4E1C">
        <w:rPr>
          <w:color w:val="000000" w:themeColor="text1"/>
          <w:sz w:val="27"/>
          <w:rtl/>
        </w:rPr>
        <w:t xml:space="preserve"> أغلب فقهاء الشيعة ير</w:t>
      </w:r>
      <w:r w:rsidR="0047017D" w:rsidRPr="00EA4E1C">
        <w:rPr>
          <w:rFonts w:hint="cs"/>
          <w:color w:val="000000" w:themeColor="text1"/>
          <w:sz w:val="27"/>
          <w:rtl/>
        </w:rPr>
        <w:t>َ</w:t>
      </w:r>
      <w:r w:rsidRPr="00EA4E1C">
        <w:rPr>
          <w:color w:val="000000" w:themeColor="text1"/>
          <w:sz w:val="27"/>
          <w:rtl/>
        </w:rPr>
        <w:t>و</w:t>
      </w:r>
      <w:r w:rsidR="0047017D" w:rsidRPr="00EA4E1C">
        <w:rPr>
          <w:rFonts w:hint="cs"/>
          <w:color w:val="000000" w:themeColor="text1"/>
          <w:sz w:val="27"/>
          <w:rtl/>
        </w:rPr>
        <w:t>ْ</w:t>
      </w:r>
      <w:r w:rsidRPr="00EA4E1C">
        <w:rPr>
          <w:color w:val="000000" w:themeColor="text1"/>
          <w:sz w:val="27"/>
          <w:rtl/>
        </w:rPr>
        <w:t>ن صح</w:t>
      </w:r>
      <w:r w:rsidR="0047017D" w:rsidRPr="00EA4E1C">
        <w:rPr>
          <w:rFonts w:hint="cs"/>
          <w:color w:val="000000" w:themeColor="text1"/>
          <w:sz w:val="27"/>
          <w:rtl/>
        </w:rPr>
        <w:t>ّ</w:t>
      </w:r>
      <w:r w:rsidRPr="00EA4E1C">
        <w:rPr>
          <w:color w:val="000000" w:themeColor="text1"/>
          <w:sz w:val="27"/>
          <w:rtl/>
        </w:rPr>
        <w:t>ة إقامتها في زمن الغيبة</w:t>
      </w:r>
      <w:r w:rsidR="0047017D" w:rsidRPr="00EA4E1C">
        <w:rPr>
          <w:rFonts w:hint="cs"/>
          <w:color w:val="000000" w:themeColor="text1"/>
          <w:sz w:val="27"/>
          <w:rtl/>
        </w:rPr>
        <w:t>،</w:t>
      </w:r>
      <w:r w:rsidRPr="00EA4E1C">
        <w:rPr>
          <w:color w:val="000000" w:themeColor="text1"/>
          <w:sz w:val="27"/>
          <w:rtl/>
        </w:rPr>
        <w:t xml:space="preserve"> مع توف</w:t>
      </w:r>
      <w:r w:rsidR="0047017D" w:rsidRPr="00EA4E1C">
        <w:rPr>
          <w:rFonts w:hint="cs"/>
          <w:color w:val="000000" w:themeColor="text1"/>
          <w:sz w:val="27"/>
          <w:rtl/>
        </w:rPr>
        <w:t>ّ</w:t>
      </w:r>
      <w:r w:rsidRPr="00EA4E1C">
        <w:rPr>
          <w:color w:val="000000" w:themeColor="text1"/>
          <w:sz w:val="27"/>
          <w:rtl/>
        </w:rPr>
        <w:t>ر سائر الشرائط، وأن المكل</w:t>
      </w:r>
      <w:r w:rsidR="0047017D" w:rsidRPr="00EA4E1C">
        <w:rPr>
          <w:rFonts w:hint="cs"/>
          <w:color w:val="000000" w:themeColor="text1"/>
          <w:sz w:val="27"/>
          <w:rtl/>
        </w:rPr>
        <w:t>َّ</w:t>
      </w:r>
      <w:r w:rsidRPr="00EA4E1C">
        <w:rPr>
          <w:color w:val="000000" w:themeColor="text1"/>
          <w:sz w:val="27"/>
          <w:rtl/>
        </w:rPr>
        <w:t>ف مخيّ</w:t>
      </w:r>
      <w:r w:rsidR="0047017D" w:rsidRPr="00EA4E1C">
        <w:rPr>
          <w:rFonts w:hint="cs"/>
          <w:color w:val="000000" w:themeColor="text1"/>
          <w:sz w:val="27"/>
          <w:rtl/>
        </w:rPr>
        <w:t>َ</w:t>
      </w:r>
      <w:r w:rsidRPr="00EA4E1C">
        <w:rPr>
          <w:color w:val="000000" w:themeColor="text1"/>
          <w:sz w:val="27"/>
          <w:rtl/>
        </w:rPr>
        <w:t>ر بينها وبين صلاة الظهر يوم الجمعة.</w:t>
      </w:r>
    </w:p>
    <w:p w:rsidR="00DF3DA8" w:rsidRPr="00EA4E1C" w:rsidRDefault="00DF3DA8" w:rsidP="0047017D">
      <w:pPr>
        <w:pStyle w:val="afff2"/>
        <w:rPr>
          <w:color w:val="000000" w:themeColor="text1"/>
          <w:sz w:val="27"/>
          <w:rtl/>
        </w:rPr>
      </w:pPr>
      <w:r w:rsidRPr="00EA4E1C">
        <w:rPr>
          <w:color w:val="000000" w:themeColor="text1"/>
          <w:sz w:val="27"/>
          <w:rtl/>
        </w:rPr>
        <w:t>ويرى بعض الفقهاء أنها إذا أقيمت بشرائطها تصبح واجبة، ويجب الحضور لها</w:t>
      </w:r>
      <w:r w:rsidR="0047017D" w:rsidRPr="00EA4E1C">
        <w:rPr>
          <w:rFonts w:hint="cs"/>
          <w:color w:val="000000" w:themeColor="text1"/>
          <w:sz w:val="27"/>
          <w:rtl/>
        </w:rPr>
        <w:t>.</w:t>
      </w:r>
      <w:r w:rsidRPr="00EA4E1C">
        <w:rPr>
          <w:color w:val="000000" w:themeColor="text1"/>
          <w:sz w:val="27"/>
          <w:rtl/>
        </w:rPr>
        <w:t xml:space="preserve"> فالناس مخيّ</w:t>
      </w:r>
      <w:r w:rsidR="0047017D" w:rsidRPr="00EA4E1C">
        <w:rPr>
          <w:rFonts w:hint="cs"/>
          <w:color w:val="000000" w:themeColor="text1"/>
          <w:sz w:val="27"/>
          <w:rtl/>
        </w:rPr>
        <w:t>َ</w:t>
      </w:r>
      <w:r w:rsidRPr="00EA4E1C">
        <w:rPr>
          <w:color w:val="000000" w:themeColor="text1"/>
          <w:sz w:val="27"/>
          <w:rtl/>
        </w:rPr>
        <w:t>رون بين إقامة صلاة الجمعة أو أداء صلاة الظهر، لكن</w:t>
      </w:r>
      <w:r w:rsidR="0047017D" w:rsidRPr="00EA4E1C">
        <w:rPr>
          <w:rFonts w:hint="cs"/>
          <w:color w:val="000000" w:themeColor="text1"/>
          <w:sz w:val="27"/>
          <w:rtl/>
        </w:rPr>
        <w:t>ّ</w:t>
      </w:r>
      <w:r w:rsidRPr="00EA4E1C">
        <w:rPr>
          <w:color w:val="000000" w:themeColor="text1"/>
          <w:sz w:val="27"/>
          <w:rtl/>
        </w:rPr>
        <w:t>ه إذا تصد</w:t>
      </w:r>
      <w:r w:rsidR="0047017D" w:rsidRPr="00EA4E1C">
        <w:rPr>
          <w:rFonts w:hint="cs"/>
          <w:color w:val="000000" w:themeColor="text1"/>
          <w:sz w:val="27"/>
          <w:rtl/>
        </w:rPr>
        <w:t>ّ</w:t>
      </w:r>
      <w:r w:rsidRPr="00EA4E1C">
        <w:rPr>
          <w:color w:val="000000" w:themeColor="text1"/>
          <w:sz w:val="27"/>
          <w:rtl/>
        </w:rPr>
        <w:t>ى عدد</w:t>
      </w:r>
      <w:r w:rsidR="0047017D" w:rsidRPr="00EA4E1C">
        <w:rPr>
          <w:rFonts w:hint="cs"/>
          <w:color w:val="000000" w:themeColor="text1"/>
          <w:sz w:val="27"/>
          <w:rtl/>
        </w:rPr>
        <w:t>ٌ</w:t>
      </w:r>
      <w:r w:rsidRPr="00EA4E1C">
        <w:rPr>
          <w:color w:val="000000" w:themeColor="text1"/>
          <w:sz w:val="27"/>
          <w:rtl/>
        </w:rPr>
        <w:t xml:space="preserve"> تنعقد بهم صلاة الجمعة، سبعة أو خمسة أشخاص، وتقدَّمهم 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تتوف</w:t>
      </w:r>
      <w:r w:rsidR="0047017D" w:rsidRPr="00EA4E1C">
        <w:rPr>
          <w:rFonts w:hint="cs"/>
          <w:color w:val="000000" w:themeColor="text1"/>
          <w:sz w:val="27"/>
          <w:rtl/>
        </w:rPr>
        <w:t>َّ</w:t>
      </w:r>
      <w:r w:rsidRPr="00EA4E1C">
        <w:rPr>
          <w:color w:val="000000" w:themeColor="text1"/>
          <w:sz w:val="27"/>
          <w:rtl/>
        </w:rPr>
        <w:t>ر فيه شرائط إمام الجماعة المعروفة، ينتهي التخيير، ويتعيَّن على المكل</w:t>
      </w:r>
      <w:r w:rsidR="0047017D" w:rsidRPr="00EA4E1C">
        <w:rPr>
          <w:rFonts w:hint="cs"/>
          <w:color w:val="000000" w:themeColor="text1"/>
          <w:sz w:val="27"/>
          <w:rtl/>
        </w:rPr>
        <w:t>َّ</w:t>
      </w:r>
      <w:r w:rsidRPr="00EA4E1C">
        <w:rPr>
          <w:color w:val="000000" w:themeColor="text1"/>
          <w:sz w:val="27"/>
          <w:rtl/>
        </w:rPr>
        <w:t>فين ضمن الشروط المقر</w:t>
      </w:r>
      <w:r w:rsidR="0047017D" w:rsidRPr="00EA4E1C">
        <w:rPr>
          <w:rFonts w:hint="cs"/>
          <w:color w:val="000000" w:themeColor="text1"/>
          <w:sz w:val="27"/>
          <w:rtl/>
        </w:rPr>
        <w:t>َّ</w:t>
      </w:r>
      <w:r w:rsidRPr="00EA4E1C">
        <w:rPr>
          <w:color w:val="000000" w:themeColor="text1"/>
          <w:sz w:val="27"/>
          <w:rtl/>
        </w:rPr>
        <w:t xml:space="preserve">رة حضور </w:t>
      </w:r>
      <w:r w:rsidRPr="00EA4E1C">
        <w:rPr>
          <w:color w:val="000000" w:themeColor="text1"/>
          <w:sz w:val="27"/>
          <w:rtl/>
        </w:rPr>
        <w:lastRenderedPageBreak/>
        <w:t>صلاة الجمعة، وهو رأي السيد الخوئي والسيد محمد باقر الصدر والسيد فضل الله وآخرين.</w:t>
      </w:r>
    </w:p>
    <w:p w:rsidR="00DF3DA8" w:rsidRPr="00EA4E1C" w:rsidRDefault="00DF3DA8" w:rsidP="00DF3DA8">
      <w:pPr>
        <w:pStyle w:val="afff2"/>
        <w:rPr>
          <w:color w:val="000000" w:themeColor="text1"/>
          <w:sz w:val="27"/>
          <w:rtl/>
        </w:rPr>
      </w:pPr>
      <w:r w:rsidRPr="00EA4E1C">
        <w:rPr>
          <w:color w:val="000000" w:themeColor="text1"/>
          <w:sz w:val="27"/>
          <w:rtl/>
        </w:rPr>
        <w:t>بينما يرى فقهاء آخرون استمرار التخيير بين الجمعة والظهر حت</w:t>
      </w:r>
      <w:r w:rsidR="0047017D" w:rsidRPr="00EA4E1C">
        <w:rPr>
          <w:rFonts w:hint="cs"/>
          <w:color w:val="000000" w:themeColor="text1"/>
          <w:sz w:val="27"/>
          <w:rtl/>
        </w:rPr>
        <w:t>ّ</w:t>
      </w:r>
      <w:r w:rsidRPr="00EA4E1C">
        <w:rPr>
          <w:color w:val="000000" w:themeColor="text1"/>
          <w:sz w:val="27"/>
          <w:rtl/>
        </w:rPr>
        <w:t>ى مع إقامتها، لكن</w:t>
      </w:r>
      <w:r w:rsidR="0047017D" w:rsidRPr="00EA4E1C">
        <w:rPr>
          <w:rFonts w:hint="cs"/>
          <w:color w:val="000000" w:themeColor="text1"/>
          <w:sz w:val="27"/>
          <w:rtl/>
        </w:rPr>
        <w:t>ّ</w:t>
      </w:r>
      <w:r w:rsidRPr="00EA4E1C">
        <w:rPr>
          <w:color w:val="000000" w:themeColor="text1"/>
          <w:sz w:val="27"/>
          <w:rtl/>
        </w:rPr>
        <w:t xml:space="preserve"> صلاة الجمعة أفضل من صلاة الظهر.</w:t>
      </w:r>
    </w:p>
    <w:p w:rsidR="00DF3DA8" w:rsidRPr="00EA4E1C" w:rsidRDefault="00DF3DA8" w:rsidP="0047017D">
      <w:pPr>
        <w:pStyle w:val="afff2"/>
        <w:rPr>
          <w:color w:val="000000" w:themeColor="text1"/>
          <w:sz w:val="27"/>
          <w:rtl/>
        </w:rPr>
      </w:pPr>
      <w:r w:rsidRPr="00EA4E1C">
        <w:rPr>
          <w:color w:val="000000" w:themeColor="text1"/>
          <w:sz w:val="27"/>
          <w:rtl/>
        </w:rPr>
        <w:t>قال السيد السيستاني: «صلاة الجمعة واجبة تخييراً على الأظهر</w:t>
      </w:r>
      <w:r w:rsidR="0047017D" w:rsidRPr="00EA4E1C">
        <w:rPr>
          <w:rFonts w:hint="cs"/>
          <w:color w:val="000000" w:themeColor="text1"/>
          <w:sz w:val="27"/>
          <w:rtl/>
        </w:rPr>
        <w:t>.</w:t>
      </w:r>
      <w:r w:rsidRPr="00EA4E1C">
        <w:rPr>
          <w:color w:val="000000" w:themeColor="text1"/>
          <w:sz w:val="27"/>
          <w:rtl/>
        </w:rPr>
        <w:t xml:space="preserve"> ومعنى ذلك أن المكل</w:t>
      </w:r>
      <w:r w:rsidR="0047017D" w:rsidRPr="00EA4E1C">
        <w:rPr>
          <w:rFonts w:hint="cs"/>
          <w:color w:val="000000" w:themeColor="text1"/>
          <w:sz w:val="27"/>
          <w:rtl/>
        </w:rPr>
        <w:t>َّ</w:t>
      </w:r>
      <w:r w:rsidRPr="00EA4E1C">
        <w:rPr>
          <w:color w:val="000000" w:themeColor="text1"/>
          <w:sz w:val="27"/>
          <w:rtl/>
        </w:rPr>
        <w:t>ف يوم الجمعة مخي</w:t>
      </w:r>
      <w:r w:rsidR="0047017D" w:rsidRPr="00EA4E1C">
        <w:rPr>
          <w:rFonts w:hint="cs"/>
          <w:color w:val="000000" w:themeColor="text1"/>
          <w:sz w:val="27"/>
          <w:rtl/>
        </w:rPr>
        <w:t>َّ</w:t>
      </w:r>
      <w:r w:rsidRPr="00EA4E1C">
        <w:rPr>
          <w:color w:val="000000" w:themeColor="text1"/>
          <w:sz w:val="27"/>
          <w:rtl/>
        </w:rPr>
        <w:t>ر بين الإتيان بصلاة الجمعة على النحو الذي تتوف</w:t>
      </w:r>
      <w:r w:rsidR="0047017D" w:rsidRPr="00EA4E1C">
        <w:rPr>
          <w:rFonts w:hint="cs"/>
          <w:color w:val="000000" w:themeColor="text1"/>
          <w:sz w:val="27"/>
          <w:rtl/>
        </w:rPr>
        <w:t>َّ</w:t>
      </w:r>
      <w:r w:rsidRPr="00EA4E1C">
        <w:rPr>
          <w:color w:val="000000" w:themeColor="text1"/>
          <w:sz w:val="27"/>
          <w:rtl/>
        </w:rPr>
        <w:t>ر فيه شرائطها وبين الإتيان بصلاة الظهر</w:t>
      </w:r>
      <w:r w:rsidR="0047017D" w:rsidRPr="00EA4E1C">
        <w:rPr>
          <w:rFonts w:hint="cs"/>
          <w:color w:val="000000" w:themeColor="text1"/>
          <w:sz w:val="27"/>
          <w:rtl/>
        </w:rPr>
        <w:t>،</w:t>
      </w:r>
      <w:r w:rsidRPr="00EA4E1C">
        <w:rPr>
          <w:color w:val="000000" w:themeColor="text1"/>
          <w:sz w:val="27"/>
          <w:rtl/>
        </w:rPr>
        <w:t xml:space="preserve"> ولكنّ إقامة الجمعة أفضل، فإذا أتى بها مع الشرائط أجزأت عن الظهر»</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وقال الشيخ الفيّاض: «إذا أقيمت صلاة الجمعة في يومها بتمام شروطها فالمكل</w:t>
      </w:r>
      <w:r w:rsidR="0047017D" w:rsidRPr="00EA4E1C">
        <w:rPr>
          <w:rFonts w:hint="cs"/>
          <w:color w:val="000000" w:themeColor="text1"/>
          <w:sz w:val="27"/>
          <w:rtl/>
        </w:rPr>
        <w:t>َّ</w:t>
      </w:r>
      <w:r w:rsidRPr="00EA4E1C">
        <w:rPr>
          <w:color w:val="000000" w:themeColor="text1"/>
          <w:sz w:val="27"/>
          <w:rtl/>
        </w:rPr>
        <w:t>ف مخيّ</w:t>
      </w:r>
      <w:r w:rsidR="0047017D" w:rsidRPr="00EA4E1C">
        <w:rPr>
          <w:rFonts w:hint="cs"/>
          <w:color w:val="000000" w:themeColor="text1"/>
          <w:sz w:val="27"/>
          <w:rtl/>
        </w:rPr>
        <w:t>َ</w:t>
      </w:r>
      <w:r w:rsidRPr="00EA4E1C">
        <w:rPr>
          <w:color w:val="000000" w:themeColor="text1"/>
          <w:sz w:val="27"/>
          <w:rtl/>
        </w:rPr>
        <w:t>ر بين أن يحضر فيها أو يصل</w:t>
      </w:r>
      <w:r w:rsidR="0047017D" w:rsidRPr="00EA4E1C">
        <w:rPr>
          <w:rFonts w:hint="cs"/>
          <w:color w:val="000000" w:themeColor="text1"/>
          <w:sz w:val="27"/>
          <w:rtl/>
        </w:rPr>
        <w:t>ّ</w:t>
      </w:r>
      <w:r w:rsidRPr="00EA4E1C">
        <w:rPr>
          <w:color w:val="000000" w:themeColor="text1"/>
          <w:sz w:val="27"/>
          <w:rtl/>
        </w:rPr>
        <w:t>ي صلاة الظهر، وإن</w:t>
      </w:r>
      <w:r w:rsidR="0047017D" w:rsidRPr="00EA4E1C">
        <w:rPr>
          <w:rFonts w:hint="cs"/>
          <w:color w:val="000000" w:themeColor="text1"/>
          <w:sz w:val="27"/>
          <w:rtl/>
        </w:rPr>
        <w:t>ْ</w:t>
      </w:r>
      <w:r w:rsidRPr="00EA4E1C">
        <w:rPr>
          <w:color w:val="000000" w:themeColor="text1"/>
          <w:sz w:val="27"/>
          <w:rtl/>
        </w:rPr>
        <w:t xml:space="preserve"> كان الأو</w:t>
      </w:r>
      <w:r w:rsidR="0047017D" w:rsidRPr="00EA4E1C">
        <w:rPr>
          <w:rFonts w:hint="cs"/>
          <w:color w:val="000000" w:themeColor="text1"/>
          <w:sz w:val="27"/>
          <w:rtl/>
        </w:rPr>
        <w:t>ّ</w:t>
      </w:r>
      <w:r w:rsidRPr="00EA4E1C">
        <w:rPr>
          <w:color w:val="000000" w:themeColor="text1"/>
          <w:sz w:val="27"/>
          <w:rtl/>
        </w:rPr>
        <w:t>ل «صلاة الجمعة» أفضل وأجدر»</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DF3DA8">
      <w:pPr>
        <w:pStyle w:val="31"/>
        <w:rPr>
          <w:color w:val="000000" w:themeColor="text1"/>
          <w:rtl/>
        </w:rPr>
      </w:pPr>
      <w:r w:rsidRPr="00EA4E1C">
        <w:rPr>
          <w:color w:val="000000" w:themeColor="text1"/>
          <w:rtl/>
        </w:rPr>
        <w:t>الحث</w:t>
      </w:r>
      <w:r w:rsidR="0047017D" w:rsidRPr="00EA4E1C">
        <w:rPr>
          <w:rFonts w:hint="cs"/>
          <w:color w:val="000000" w:themeColor="text1"/>
          <w:rtl/>
        </w:rPr>
        <w:t>ّ</w:t>
      </w:r>
      <w:r w:rsidRPr="00EA4E1C">
        <w:rPr>
          <w:color w:val="000000" w:themeColor="text1"/>
          <w:rtl/>
        </w:rPr>
        <w:t xml:space="preserve"> على صلاة الجمعة</w:t>
      </w:r>
    </w:p>
    <w:p w:rsidR="00DF3DA8" w:rsidRPr="00EA4E1C" w:rsidRDefault="00DF3DA8" w:rsidP="00DF3DA8">
      <w:pPr>
        <w:pStyle w:val="afff2"/>
        <w:rPr>
          <w:color w:val="000000" w:themeColor="text1"/>
          <w:sz w:val="27"/>
          <w:rtl/>
        </w:rPr>
      </w:pPr>
      <w:r w:rsidRPr="00EA4E1C">
        <w:rPr>
          <w:color w:val="000000" w:themeColor="text1"/>
          <w:sz w:val="27"/>
          <w:rtl/>
        </w:rPr>
        <w:t xml:space="preserve">يقول تعالى: </w:t>
      </w:r>
      <w:r w:rsidRPr="00EA4E1C">
        <w:rPr>
          <w:rFonts w:ascii="Mosawi" w:hAnsi="Mosawi" w:cs="Mosawi"/>
          <w:color w:val="000000" w:themeColor="text1"/>
          <w:sz w:val="24"/>
          <w:szCs w:val="24"/>
          <w:rtl/>
        </w:rPr>
        <w:t>﴿</w:t>
      </w:r>
      <w:r w:rsidRPr="00EA4E1C">
        <w:rPr>
          <w:b/>
          <w:bCs/>
          <w:color w:val="000000" w:themeColor="text1"/>
          <w:sz w:val="27"/>
          <w:rtl/>
        </w:rPr>
        <w:t>يَا أَيُّهَا الَّذِينَ آمَنُوا إِذَا نُودِيَ لِلصَّلاةِ مِنْ يَوْمِ الْجُمُعَ</w:t>
      </w:r>
      <w:r w:rsidR="0047017D" w:rsidRPr="00EA4E1C">
        <w:rPr>
          <w:b/>
          <w:bCs/>
          <w:color w:val="000000" w:themeColor="text1"/>
          <w:sz w:val="27"/>
          <w:rtl/>
        </w:rPr>
        <w:t>ةِ فَاسَعَوْا إِلَى ذِكْرِ الل</w:t>
      </w:r>
      <w:r w:rsidRPr="00EA4E1C">
        <w:rPr>
          <w:b/>
          <w:bCs/>
          <w:color w:val="000000" w:themeColor="text1"/>
          <w:sz w:val="27"/>
          <w:rtl/>
        </w:rPr>
        <w:t>هِ وَذَرُوا الْبَيْعَ ذَلِكُمْ خَيْرٌ لَكُمْ إِنْ كُنْتُمْ تَعْلَمُونَ</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الجمعة: 9</w:t>
      </w:r>
      <w:r w:rsidRPr="00EA4E1C">
        <w:rPr>
          <w:rFonts w:hint="cs"/>
          <w:color w:val="000000" w:themeColor="text1"/>
          <w:sz w:val="27"/>
          <w:rtl/>
        </w:rPr>
        <w:t>)</w:t>
      </w:r>
      <w:r w:rsidRPr="00EA4E1C">
        <w:rPr>
          <w:color w:val="000000" w:themeColor="text1"/>
          <w:sz w:val="27"/>
          <w:rtl/>
        </w:rPr>
        <w:t xml:space="preserve">. </w:t>
      </w:r>
    </w:p>
    <w:p w:rsidR="00DF3DA8" w:rsidRPr="00EA4E1C" w:rsidRDefault="00DF3DA8" w:rsidP="0047017D">
      <w:pPr>
        <w:pStyle w:val="afff2"/>
        <w:rPr>
          <w:color w:val="000000" w:themeColor="text1"/>
          <w:sz w:val="27"/>
          <w:rtl/>
        </w:rPr>
      </w:pPr>
      <w:r w:rsidRPr="00EA4E1C">
        <w:rPr>
          <w:rFonts w:ascii="Mosawi" w:hAnsi="Mosawi" w:cs="Mosawi"/>
          <w:color w:val="000000" w:themeColor="text1"/>
          <w:sz w:val="24"/>
          <w:szCs w:val="24"/>
          <w:rtl/>
        </w:rPr>
        <w:t>﴿</w:t>
      </w:r>
      <w:r w:rsidRPr="00EA4E1C">
        <w:rPr>
          <w:b/>
          <w:bCs/>
          <w:color w:val="000000" w:themeColor="text1"/>
          <w:sz w:val="27"/>
          <w:rtl/>
        </w:rPr>
        <w:t>نودي</w:t>
      </w:r>
      <w:r w:rsidRPr="00EA4E1C">
        <w:rPr>
          <w:rFonts w:ascii="Mosawi" w:hAnsi="Mosawi" w:cs="Mosawi"/>
          <w:color w:val="000000" w:themeColor="text1"/>
          <w:sz w:val="24"/>
          <w:szCs w:val="24"/>
          <w:rtl/>
        </w:rPr>
        <w:t>﴾</w:t>
      </w:r>
      <w:r w:rsidRPr="00EA4E1C">
        <w:rPr>
          <w:color w:val="000000" w:themeColor="text1"/>
          <w:sz w:val="27"/>
          <w:rtl/>
        </w:rPr>
        <w:t xml:space="preserve"> من مادة (نداء)، وهي بمعنى الأذان؛ إذ لا نداء للصلاة غير الأذان</w:t>
      </w:r>
      <w:r w:rsidR="0047017D" w:rsidRPr="00EA4E1C">
        <w:rPr>
          <w:rFonts w:hint="cs"/>
          <w:color w:val="000000" w:themeColor="text1"/>
          <w:sz w:val="27"/>
          <w:rtl/>
        </w:rPr>
        <w:t>.</w:t>
      </w:r>
      <w:r w:rsidRPr="00EA4E1C">
        <w:rPr>
          <w:color w:val="000000" w:themeColor="text1"/>
          <w:sz w:val="27"/>
          <w:rtl/>
        </w:rPr>
        <w:t xml:space="preserve"> فعندما يرتفع الأذان لصلاة الجمعة يكون لزاماً على الناس أن يتركوا مكاسبهم ومعايشهم، ويذهبوا إلى الصلاة، وهي أهم</w:t>
      </w:r>
      <w:r w:rsidR="0047017D" w:rsidRPr="00EA4E1C">
        <w:rPr>
          <w:rFonts w:hint="cs"/>
          <w:color w:val="000000" w:themeColor="text1"/>
          <w:sz w:val="27"/>
          <w:rtl/>
        </w:rPr>
        <w:t>ّ</w:t>
      </w:r>
      <w:r w:rsidRPr="00EA4E1C">
        <w:rPr>
          <w:color w:val="000000" w:themeColor="text1"/>
          <w:sz w:val="27"/>
          <w:rtl/>
        </w:rPr>
        <w:t xml:space="preserve"> ذكر الله.</w:t>
      </w:r>
    </w:p>
    <w:p w:rsidR="00DF3DA8" w:rsidRPr="00EA4E1C" w:rsidRDefault="00DF3DA8" w:rsidP="0047017D">
      <w:pPr>
        <w:pStyle w:val="afff2"/>
        <w:rPr>
          <w:color w:val="000000" w:themeColor="text1"/>
          <w:sz w:val="27"/>
          <w:rtl/>
        </w:rPr>
      </w:pPr>
      <w:r w:rsidRPr="00EA4E1C">
        <w:rPr>
          <w:color w:val="000000" w:themeColor="text1"/>
          <w:sz w:val="27"/>
          <w:rtl/>
        </w:rPr>
        <w:t xml:space="preserve">وعبارة </w:t>
      </w:r>
      <w:r w:rsidRPr="00EA4E1C">
        <w:rPr>
          <w:rFonts w:ascii="Mosawi" w:hAnsi="Mosawi" w:cs="Mosawi"/>
          <w:color w:val="000000" w:themeColor="text1"/>
          <w:sz w:val="24"/>
          <w:szCs w:val="24"/>
          <w:rtl/>
        </w:rPr>
        <w:t>﴿</w:t>
      </w:r>
      <w:r w:rsidR="0047017D" w:rsidRPr="00EA4E1C">
        <w:rPr>
          <w:b/>
          <w:bCs/>
          <w:color w:val="000000" w:themeColor="text1"/>
          <w:sz w:val="27"/>
          <w:rtl/>
        </w:rPr>
        <w:t>ذَلِكُمْ خَيْرٌ لَكُمْ</w:t>
      </w:r>
      <w:r w:rsidRPr="00EA4E1C">
        <w:rPr>
          <w:rFonts w:ascii="Mosawi" w:hAnsi="Mosawi" w:cs="Mosawi"/>
          <w:color w:val="000000" w:themeColor="text1"/>
          <w:sz w:val="24"/>
          <w:szCs w:val="24"/>
          <w:rtl/>
        </w:rPr>
        <w:t>﴾</w:t>
      </w:r>
      <w:r w:rsidRPr="00EA4E1C">
        <w:rPr>
          <w:color w:val="000000" w:themeColor="text1"/>
          <w:sz w:val="27"/>
          <w:rtl/>
        </w:rPr>
        <w:t xml:space="preserve"> إشارة</w:t>
      </w:r>
      <w:r w:rsidR="0047017D" w:rsidRPr="00EA4E1C">
        <w:rPr>
          <w:rFonts w:hint="cs"/>
          <w:color w:val="000000" w:themeColor="text1"/>
          <w:sz w:val="27"/>
          <w:rtl/>
        </w:rPr>
        <w:t>ٌ</w:t>
      </w:r>
      <w:r w:rsidRPr="00EA4E1C">
        <w:rPr>
          <w:color w:val="000000" w:themeColor="text1"/>
          <w:sz w:val="27"/>
          <w:rtl/>
        </w:rPr>
        <w:t xml:space="preserve"> إلى أن إقامة صلاة الجمعة، وترك المكاسب والعمل في هذا الوقت، خير</w:t>
      </w:r>
      <w:r w:rsidR="0047017D" w:rsidRPr="00EA4E1C">
        <w:rPr>
          <w:rFonts w:hint="cs"/>
          <w:color w:val="000000" w:themeColor="text1"/>
          <w:sz w:val="27"/>
          <w:rtl/>
        </w:rPr>
        <w:t>ٌ</w:t>
      </w:r>
      <w:r w:rsidRPr="00EA4E1C">
        <w:rPr>
          <w:color w:val="000000" w:themeColor="text1"/>
          <w:sz w:val="27"/>
          <w:rtl/>
        </w:rPr>
        <w:t xml:space="preserve"> وأنفع للمسلمين من حطام الدنيا وملاذّها الزائلة.</w:t>
      </w:r>
    </w:p>
    <w:p w:rsidR="00DF3DA8" w:rsidRPr="00EA4E1C" w:rsidRDefault="00DF3DA8" w:rsidP="00DF3DA8">
      <w:pPr>
        <w:pStyle w:val="afff2"/>
        <w:rPr>
          <w:color w:val="000000" w:themeColor="text1"/>
          <w:sz w:val="27"/>
          <w:rtl/>
        </w:rPr>
      </w:pPr>
      <w:r w:rsidRPr="00EA4E1C">
        <w:rPr>
          <w:color w:val="000000" w:themeColor="text1"/>
          <w:sz w:val="27"/>
          <w:rtl/>
        </w:rPr>
        <w:t>ومن الواضح أن</w:t>
      </w:r>
      <w:r w:rsidR="0047017D" w:rsidRPr="00EA4E1C">
        <w:rPr>
          <w:rFonts w:hint="cs"/>
          <w:color w:val="000000" w:themeColor="text1"/>
          <w:sz w:val="27"/>
          <w:rtl/>
        </w:rPr>
        <w:t>ّ</w:t>
      </w:r>
      <w:r w:rsidRPr="00EA4E1C">
        <w:rPr>
          <w:color w:val="000000" w:themeColor="text1"/>
          <w:sz w:val="27"/>
          <w:rtl/>
        </w:rPr>
        <w:t xml:space="preserve"> للأمر بترك البيع والشراء مفهوماً واسعاً يشمل كل</w:t>
      </w:r>
      <w:r w:rsidR="0047017D" w:rsidRPr="00EA4E1C">
        <w:rPr>
          <w:rFonts w:hint="cs"/>
          <w:color w:val="000000" w:themeColor="text1"/>
          <w:sz w:val="27"/>
          <w:rtl/>
        </w:rPr>
        <w:t>ّ</w:t>
      </w:r>
      <w:r w:rsidRPr="00EA4E1C">
        <w:rPr>
          <w:color w:val="000000" w:themeColor="text1"/>
          <w:sz w:val="27"/>
          <w:rtl/>
        </w:rPr>
        <w:t xml:space="preserve"> عمل يمكن أن يزاحم الصلاة.</w:t>
      </w:r>
    </w:p>
    <w:p w:rsidR="00DF3DA8" w:rsidRPr="00EA4E1C" w:rsidRDefault="00DF3DA8" w:rsidP="00DF3DA8">
      <w:pPr>
        <w:pStyle w:val="afff2"/>
        <w:rPr>
          <w:color w:val="000000" w:themeColor="text1"/>
          <w:sz w:val="27"/>
          <w:rtl/>
        </w:rPr>
      </w:pPr>
      <w:r w:rsidRPr="00EA4E1C">
        <w:rPr>
          <w:color w:val="000000" w:themeColor="text1"/>
          <w:sz w:val="27"/>
          <w:rtl/>
        </w:rPr>
        <w:t>ومن الجدير بالملاحظة أن</w:t>
      </w:r>
      <w:r w:rsidR="0047017D" w:rsidRPr="00EA4E1C">
        <w:rPr>
          <w:rFonts w:hint="cs"/>
          <w:color w:val="000000" w:themeColor="text1"/>
          <w:sz w:val="27"/>
          <w:rtl/>
        </w:rPr>
        <w:t>ّ</w:t>
      </w:r>
      <w:r w:rsidRPr="00EA4E1C">
        <w:rPr>
          <w:color w:val="000000" w:themeColor="text1"/>
          <w:sz w:val="27"/>
          <w:rtl/>
        </w:rPr>
        <w:t xml:space="preserve"> بعض الروايات جاءت حول الصلاة اليومية: «إذا أقيمت الصلاة فلا تأتوها وأنتم تسع</w:t>
      </w:r>
      <w:r w:rsidR="0047017D" w:rsidRPr="00EA4E1C">
        <w:rPr>
          <w:rFonts w:hint="cs"/>
          <w:color w:val="000000" w:themeColor="text1"/>
          <w:sz w:val="27"/>
          <w:rtl/>
        </w:rPr>
        <w:t>ُ</w:t>
      </w:r>
      <w:r w:rsidRPr="00EA4E1C">
        <w:rPr>
          <w:color w:val="000000" w:themeColor="text1"/>
          <w:sz w:val="27"/>
          <w:rtl/>
        </w:rPr>
        <w:t>ون، وا</w:t>
      </w:r>
      <w:r w:rsidR="0047017D" w:rsidRPr="00EA4E1C">
        <w:rPr>
          <w:rFonts w:hint="cs"/>
          <w:color w:val="000000" w:themeColor="text1"/>
          <w:sz w:val="27"/>
          <w:rtl/>
        </w:rPr>
        <w:t>ْ</w:t>
      </w:r>
      <w:r w:rsidRPr="00EA4E1C">
        <w:rPr>
          <w:color w:val="000000" w:themeColor="text1"/>
          <w:sz w:val="27"/>
          <w:rtl/>
        </w:rPr>
        <w:t>ت</w:t>
      </w:r>
      <w:r w:rsidR="0047017D" w:rsidRPr="00EA4E1C">
        <w:rPr>
          <w:rFonts w:hint="cs"/>
          <w:color w:val="000000" w:themeColor="text1"/>
          <w:sz w:val="27"/>
          <w:rtl/>
        </w:rPr>
        <w:t>ُ</w:t>
      </w:r>
      <w:r w:rsidRPr="00EA4E1C">
        <w:rPr>
          <w:color w:val="000000" w:themeColor="text1"/>
          <w:sz w:val="27"/>
          <w:rtl/>
        </w:rPr>
        <w:t>وها وأنتم تمشون وعليكم السكينة».</w:t>
      </w:r>
    </w:p>
    <w:p w:rsidR="00DF3DA8" w:rsidRPr="00EA4E1C" w:rsidRDefault="00DF3DA8" w:rsidP="0047017D">
      <w:pPr>
        <w:pStyle w:val="afff2"/>
        <w:rPr>
          <w:color w:val="000000" w:themeColor="text1"/>
          <w:sz w:val="27"/>
          <w:rtl/>
        </w:rPr>
      </w:pPr>
      <w:r w:rsidRPr="00EA4E1C">
        <w:rPr>
          <w:color w:val="000000" w:themeColor="text1"/>
          <w:sz w:val="27"/>
          <w:rtl/>
        </w:rPr>
        <w:t>وقد عب</w:t>
      </w:r>
      <w:r w:rsidR="0047017D" w:rsidRPr="00EA4E1C">
        <w:rPr>
          <w:rFonts w:hint="cs"/>
          <w:color w:val="000000" w:themeColor="text1"/>
          <w:sz w:val="27"/>
          <w:rtl/>
        </w:rPr>
        <w:t>َّ</w:t>
      </w:r>
      <w:r w:rsidRPr="00EA4E1C">
        <w:rPr>
          <w:color w:val="000000" w:themeColor="text1"/>
          <w:sz w:val="27"/>
          <w:rtl/>
        </w:rPr>
        <w:t>رت الآية في ما يتعل</w:t>
      </w:r>
      <w:r w:rsidR="0047017D" w:rsidRPr="00EA4E1C">
        <w:rPr>
          <w:rFonts w:hint="cs"/>
          <w:color w:val="000000" w:themeColor="text1"/>
          <w:sz w:val="27"/>
          <w:rtl/>
        </w:rPr>
        <w:t>َّ</w:t>
      </w:r>
      <w:r w:rsidRPr="00EA4E1C">
        <w:rPr>
          <w:color w:val="000000" w:themeColor="text1"/>
          <w:sz w:val="27"/>
          <w:rtl/>
        </w:rPr>
        <w:t xml:space="preserve">ق بصلاة الجمعة بقولها: </w:t>
      </w:r>
      <w:r w:rsidRPr="00EA4E1C">
        <w:rPr>
          <w:rFonts w:ascii="Mosawi" w:hAnsi="Mosawi" w:cs="Mosawi"/>
          <w:color w:val="000000" w:themeColor="text1"/>
          <w:sz w:val="24"/>
          <w:szCs w:val="24"/>
          <w:rtl/>
        </w:rPr>
        <w:t>﴿</w:t>
      </w:r>
      <w:r w:rsidR="0047017D" w:rsidRPr="00EA4E1C">
        <w:rPr>
          <w:b/>
          <w:bCs/>
          <w:color w:val="000000" w:themeColor="text1"/>
          <w:sz w:val="27"/>
          <w:rtl/>
        </w:rPr>
        <w:t>فَاسَعَوْا</w:t>
      </w:r>
      <w:r w:rsidRPr="00EA4E1C">
        <w:rPr>
          <w:rFonts w:ascii="Mosawi" w:hAnsi="Mosawi" w:cs="Mosawi"/>
          <w:color w:val="000000" w:themeColor="text1"/>
          <w:sz w:val="24"/>
          <w:szCs w:val="24"/>
          <w:rtl/>
        </w:rPr>
        <w:t>﴾</w:t>
      </w:r>
      <w:r w:rsidRPr="00EA4E1C">
        <w:rPr>
          <w:color w:val="000000" w:themeColor="text1"/>
          <w:sz w:val="27"/>
          <w:rtl/>
        </w:rPr>
        <w:t xml:space="preserve"> لتعطي أهم</w:t>
      </w:r>
      <w:r w:rsidR="0047017D" w:rsidRPr="00EA4E1C">
        <w:rPr>
          <w:rFonts w:hint="cs"/>
          <w:color w:val="000000" w:themeColor="text1"/>
          <w:sz w:val="27"/>
          <w:rtl/>
        </w:rPr>
        <w:t>ّ</w:t>
      </w:r>
      <w:r w:rsidRPr="00EA4E1C">
        <w:rPr>
          <w:color w:val="000000" w:themeColor="text1"/>
          <w:sz w:val="27"/>
          <w:rtl/>
        </w:rPr>
        <w:t>ية بالغة لصلاة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tl/>
        </w:rPr>
      </w:pPr>
      <w:r w:rsidRPr="00EA4E1C">
        <w:rPr>
          <w:color w:val="000000" w:themeColor="text1"/>
          <w:sz w:val="27"/>
          <w:rtl/>
        </w:rPr>
        <w:lastRenderedPageBreak/>
        <w:t>ولأن</w:t>
      </w:r>
      <w:r w:rsidR="0047017D" w:rsidRPr="00EA4E1C">
        <w:rPr>
          <w:rFonts w:hint="cs"/>
          <w:color w:val="000000" w:themeColor="text1"/>
          <w:sz w:val="27"/>
          <w:rtl/>
        </w:rPr>
        <w:t>ّ</w:t>
      </w:r>
      <w:r w:rsidRPr="00EA4E1C">
        <w:rPr>
          <w:color w:val="000000" w:themeColor="text1"/>
          <w:sz w:val="27"/>
          <w:rtl/>
        </w:rPr>
        <w:t xml:space="preserve"> السعي بمعنى الس</w:t>
      </w:r>
      <w:r w:rsidR="0047017D" w:rsidRPr="00EA4E1C">
        <w:rPr>
          <w:rFonts w:hint="cs"/>
          <w:color w:val="000000" w:themeColor="text1"/>
          <w:sz w:val="27"/>
          <w:rtl/>
        </w:rPr>
        <w:t>َّ</w:t>
      </w:r>
      <w:r w:rsidRPr="00EA4E1C">
        <w:rPr>
          <w:color w:val="000000" w:themeColor="text1"/>
          <w:sz w:val="27"/>
          <w:rtl/>
        </w:rPr>
        <w:t>ي</w:t>
      </w:r>
      <w:r w:rsidR="0047017D" w:rsidRPr="00EA4E1C">
        <w:rPr>
          <w:rFonts w:hint="cs"/>
          <w:color w:val="000000" w:themeColor="text1"/>
          <w:sz w:val="27"/>
          <w:rtl/>
        </w:rPr>
        <w:t>ْ</w:t>
      </w:r>
      <w:r w:rsidRPr="00EA4E1C">
        <w:rPr>
          <w:color w:val="000000" w:themeColor="text1"/>
          <w:sz w:val="27"/>
          <w:rtl/>
        </w:rPr>
        <w:t>ر السريع والإسراع في المشي، كالع</w:t>
      </w:r>
      <w:r w:rsidR="0047017D" w:rsidRPr="00EA4E1C">
        <w:rPr>
          <w:rFonts w:hint="cs"/>
          <w:color w:val="000000" w:themeColor="text1"/>
          <w:sz w:val="27"/>
          <w:rtl/>
        </w:rPr>
        <w:t>َ</w:t>
      </w:r>
      <w:r w:rsidRPr="00EA4E1C">
        <w:rPr>
          <w:color w:val="000000" w:themeColor="text1"/>
          <w:sz w:val="27"/>
          <w:rtl/>
        </w:rPr>
        <w:t>د</w:t>
      </w:r>
      <w:r w:rsidR="0047017D" w:rsidRPr="00EA4E1C">
        <w:rPr>
          <w:rFonts w:hint="cs"/>
          <w:color w:val="000000" w:themeColor="text1"/>
          <w:sz w:val="27"/>
          <w:rtl/>
        </w:rPr>
        <w:t>ْ</w:t>
      </w:r>
      <w:r w:rsidRPr="00EA4E1C">
        <w:rPr>
          <w:color w:val="000000" w:themeColor="text1"/>
          <w:sz w:val="27"/>
          <w:rtl/>
        </w:rPr>
        <w:t>و والر</w:t>
      </w:r>
      <w:r w:rsidR="0047017D" w:rsidRPr="00EA4E1C">
        <w:rPr>
          <w:rFonts w:hint="cs"/>
          <w:color w:val="000000" w:themeColor="text1"/>
          <w:sz w:val="27"/>
          <w:rtl/>
        </w:rPr>
        <w:t>َّ</w:t>
      </w:r>
      <w:r w:rsidRPr="00EA4E1C">
        <w:rPr>
          <w:color w:val="000000" w:themeColor="text1"/>
          <w:sz w:val="27"/>
          <w:rtl/>
        </w:rPr>
        <w:t>ك</w:t>
      </w:r>
      <w:r w:rsidR="0047017D" w:rsidRPr="00EA4E1C">
        <w:rPr>
          <w:rFonts w:hint="cs"/>
          <w:color w:val="000000" w:themeColor="text1"/>
          <w:sz w:val="27"/>
          <w:rtl/>
        </w:rPr>
        <w:t>ْ</w:t>
      </w:r>
      <w:r w:rsidRPr="00EA4E1C">
        <w:rPr>
          <w:color w:val="000000" w:themeColor="text1"/>
          <w:sz w:val="27"/>
          <w:rtl/>
        </w:rPr>
        <w:t>ض</w:t>
      </w:r>
      <w:r w:rsidR="0047017D" w:rsidRPr="00EA4E1C">
        <w:rPr>
          <w:rFonts w:hint="cs"/>
          <w:color w:val="000000" w:themeColor="text1"/>
          <w:sz w:val="27"/>
          <w:rtl/>
        </w:rPr>
        <w:t>،</w:t>
      </w:r>
      <w:r w:rsidRPr="00EA4E1C">
        <w:rPr>
          <w:color w:val="000000" w:themeColor="text1"/>
          <w:sz w:val="27"/>
          <w:rtl/>
        </w:rPr>
        <w:t xml:space="preserve"> فالآية تدلنا على وجوب السرعة عند الأذان والنداء للصلاة يوم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tl/>
        </w:rPr>
      </w:pPr>
      <w:r w:rsidRPr="00EA4E1C">
        <w:rPr>
          <w:color w:val="000000" w:themeColor="text1"/>
          <w:sz w:val="27"/>
          <w:rtl/>
        </w:rPr>
        <w:t>أما الأحاديث والروايات الواردة حول صلاة الجمعة فهي كثيرة</w:t>
      </w:r>
      <w:r w:rsidR="0047017D" w:rsidRPr="00EA4E1C">
        <w:rPr>
          <w:rFonts w:hint="cs"/>
          <w:color w:val="000000" w:themeColor="text1"/>
          <w:sz w:val="27"/>
          <w:rtl/>
        </w:rPr>
        <w:t>ٌ</w:t>
      </w:r>
      <w:r w:rsidRPr="00EA4E1C">
        <w:rPr>
          <w:color w:val="000000" w:themeColor="text1"/>
          <w:sz w:val="27"/>
          <w:rtl/>
        </w:rPr>
        <w:t xml:space="preserve"> جداً</w:t>
      </w:r>
      <w:r w:rsidR="0047017D" w:rsidRPr="00EA4E1C">
        <w:rPr>
          <w:rFonts w:hint="cs"/>
          <w:color w:val="000000" w:themeColor="text1"/>
          <w:sz w:val="27"/>
          <w:rtl/>
        </w:rPr>
        <w:t>.</w:t>
      </w:r>
      <w:r w:rsidRPr="00EA4E1C">
        <w:rPr>
          <w:color w:val="000000" w:themeColor="text1"/>
          <w:sz w:val="27"/>
          <w:rtl/>
        </w:rPr>
        <w:t xml:space="preserve"> يقول السيد الخوئي: هي من الكثرة بمكان</w:t>
      </w:r>
      <w:r w:rsidR="0047017D" w:rsidRPr="00EA4E1C">
        <w:rPr>
          <w:rFonts w:hint="cs"/>
          <w:color w:val="000000" w:themeColor="text1"/>
          <w:sz w:val="27"/>
          <w:rtl/>
        </w:rPr>
        <w:t>،</w:t>
      </w:r>
      <w:r w:rsidRPr="00EA4E1C">
        <w:rPr>
          <w:color w:val="000000" w:themeColor="text1"/>
          <w:sz w:val="27"/>
          <w:rtl/>
        </w:rPr>
        <w:t xml:space="preserve"> ومتجاوزة حد</w:t>
      </w:r>
      <w:r w:rsidR="0047017D" w:rsidRPr="00EA4E1C">
        <w:rPr>
          <w:rFonts w:hint="cs"/>
          <w:color w:val="000000" w:themeColor="text1"/>
          <w:sz w:val="27"/>
          <w:rtl/>
        </w:rPr>
        <w:t>ّ</w:t>
      </w:r>
      <w:r w:rsidRPr="00EA4E1C">
        <w:rPr>
          <w:color w:val="000000" w:themeColor="text1"/>
          <w:sz w:val="27"/>
          <w:rtl/>
        </w:rPr>
        <w:t xml:space="preserve"> الاستفاضة بلا ريب، وقد أنهاها بعضهم إلى مائتي (200) حديث، فقال: فالذي يدل</w:t>
      </w:r>
      <w:r w:rsidR="0047017D" w:rsidRPr="00EA4E1C">
        <w:rPr>
          <w:rFonts w:hint="cs"/>
          <w:color w:val="000000" w:themeColor="text1"/>
          <w:sz w:val="27"/>
          <w:rtl/>
        </w:rPr>
        <w:t>ّ</w:t>
      </w:r>
      <w:r w:rsidRPr="00EA4E1C">
        <w:rPr>
          <w:color w:val="000000" w:themeColor="text1"/>
          <w:sz w:val="27"/>
          <w:rtl/>
        </w:rPr>
        <w:t xml:space="preserve"> على الوجوب بصريحه من الصحاح والحسان والموث</w:t>
      </w:r>
      <w:r w:rsidR="0047017D" w:rsidRPr="00EA4E1C">
        <w:rPr>
          <w:rFonts w:hint="cs"/>
          <w:color w:val="000000" w:themeColor="text1"/>
          <w:sz w:val="27"/>
          <w:rtl/>
        </w:rPr>
        <w:t>ّ</w:t>
      </w:r>
      <w:r w:rsidRPr="00EA4E1C">
        <w:rPr>
          <w:color w:val="000000" w:themeColor="text1"/>
          <w:sz w:val="27"/>
          <w:rtl/>
        </w:rPr>
        <w:t>قات وغيرها أربعون حديثاً</w:t>
      </w:r>
      <w:r w:rsidR="0047017D" w:rsidRPr="00EA4E1C">
        <w:rPr>
          <w:rFonts w:hint="cs"/>
          <w:color w:val="000000" w:themeColor="text1"/>
          <w:sz w:val="27"/>
          <w:rtl/>
        </w:rPr>
        <w:t>.</w:t>
      </w:r>
      <w:r w:rsidRPr="00EA4E1C">
        <w:rPr>
          <w:color w:val="000000" w:themeColor="text1"/>
          <w:sz w:val="27"/>
          <w:rtl/>
        </w:rPr>
        <w:t xml:space="preserve"> والذي يدل</w:t>
      </w:r>
      <w:r w:rsidR="0047017D" w:rsidRPr="00EA4E1C">
        <w:rPr>
          <w:rFonts w:hint="cs"/>
          <w:color w:val="000000" w:themeColor="text1"/>
          <w:sz w:val="27"/>
          <w:rtl/>
        </w:rPr>
        <w:t>ّ</w:t>
      </w:r>
      <w:r w:rsidRPr="00EA4E1C">
        <w:rPr>
          <w:color w:val="000000" w:themeColor="text1"/>
          <w:sz w:val="27"/>
          <w:rtl/>
        </w:rPr>
        <w:t xml:space="preserve"> بظاهره على الوجوب خمسون حديثاً</w:t>
      </w:r>
      <w:r w:rsidR="0047017D" w:rsidRPr="00EA4E1C">
        <w:rPr>
          <w:rFonts w:hint="cs"/>
          <w:color w:val="000000" w:themeColor="text1"/>
          <w:sz w:val="27"/>
          <w:rtl/>
        </w:rPr>
        <w:t>.</w:t>
      </w:r>
      <w:r w:rsidRPr="00EA4E1C">
        <w:rPr>
          <w:color w:val="000000" w:themeColor="text1"/>
          <w:sz w:val="27"/>
          <w:rtl/>
        </w:rPr>
        <w:t xml:space="preserve"> والذي يدل</w:t>
      </w:r>
      <w:r w:rsidR="0047017D" w:rsidRPr="00EA4E1C">
        <w:rPr>
          <w:rFonts w:hint="cs"/>
          <w:color w:val="000000" w:themeColor="text1"/>
          <w:sz w:val="27"/>
          <w:rtl/>
        </w:rPr>
        <w:t>ّ</w:t>
      </w:r>
      <w:r w:rsidRPr="00EA4E1C">
        <w:rPr>
          <w:color w:val="000000" w:themeColor="text1"/>
          <w:sz w:val="27"/>
          <w:rtl/>
        </w:rPr>
        <w:t xml:space="preserve"> على المشروعي</w:t>
      </w:r>
      <w:r w:rsidR="0047017D" w:rsidRPr="00EA4E1C">
        <w:rPr>
          <w:rFonts w:hint="cs"/>
          <w:color w:val="000000" w:themeColor="text1"/>
          <w:sz w:val="27"/>
          <w:rtl/>
        </w:rPr>
        <w:t>ّ</w:t>
      </w:r>
      <w:r w:rsidRPr="00EA4E1C">
        <w:rPr>
          <w:color w:val="000000" w:themeColor="text1"/>
          <w:sz w:val="27"/>
          <w:rtl/>
        </w:rPr>
        <w:t>ة في الجملة، أعم</w:t>
      </w:r>
      <w:r w:rsidR="0047017D" w:rsidRPr="00EA4E1C">
        <w:rPr>
          <w:rFonts w:hint="cs"/>
          <w:color w:val="000000" w:themeColor="text1"/>
          <w:sz w:val="27"/>
          <w:rtl/>
        </w:rPr>
        <w:t>ّ</w:t>
      </w:r>
      <w:r w:rsidRPr="00EA4E1C">
        <w:rPr>
          <w:color w:val="000000" w:themeColor="text1"/>
          <w:sz w:val="27"/>
          <w:rtl/>
        </w:rPr>
        <w:t xml:space="preserve"> من أن يكون عينياً أو تخييرياً، تسعون حديثاً</w:t>
      </w:r>
      <w:r w:rsidR="0047017D" w:rsidRPr="00EA4E1C">
        <w:rPr>
          <w:rFonts w:hint="cs"/>
          <w:color w:val="000000" w:themeColor="text1"/>
          <w:sz w:val="27"/>
          <w:rtl/>
        </w:rPr>
        <w:t xml:space="preserve">. </w:t>
      </w:r>
      <w:r w:rsidRPr="00EA4E1C">
        <w:rPr>
          <w:color w:val="000000" w:themeColor="text1"/>
          <w:sz w:val="27"/>
          <w:rtl/>
        </w:rPr>
        <w:t>والذي يدل</w:t>
      </w:r>
      <w:r w:rsidR="0047017D" w:rsidRPr="00EA4E1C">
        <w:rPr>
          <w:rFonts w:hint="cs"/>
          <w:color w:val="000000" w:themeColor="text1"/>
          <w:sz w:val="27"/>
          <w:rtl/>
        </w:rPr>
        <w:t>ّ</w:t>
      </w:r>
      <w:r w:rsidRPr="00EA4E1C">
        <w:rPr>
          <w:color w:val="000000" w:themeColor="text1"/>
          <w:sz w:val="27"/>
          <w:rtl/>
        </w:rPr>
        <w:t xml:space="preserve"> بعمومه على وجوب الجمعة وفضلها عشرون حديثاً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وننقل بعض تلك النصوص كنماذج وأمثلة:</w:t>
      </w:r>
    </w:p>
    <w:p w:rsidR="00DF3DA8" w:rsidRPr="00EA4E1C" w:rsidRDefault="00DF3DA8" w:rsidP="00DF3DA8">
      <w:pPr>
        <w:pStyle w:val="afff2"/>
        <w:rPr>
          <w:color w:val="000000" w:themeColor="text1"/>
          <w:sz w:val="27"/>
        </w:rPr>
      </w:pPr>
      <w:r w:rsidRPr="00EA4E1C">
        <w:rPr>
          <w:color w:val="000000" w:themeColor="text1"/>
          <w:sz w:val="27"/>
          <w:rtl/>
        </w:rPr>
        <w:t>1ـ عن رسول الله</w:t>
      </w:r>
      <w:r w:rsidR="00EA499E" w:rsidRPr="00EA4E1C">
        <w:rPr>
          <w:rFonts w:ascii="Mosawi" w:hAnsi="Mosawi" w:cs="Mosawi"/>
          <w:color w:val="000000" w:themeColor="text1"/>
          <w:szCs w:val="26"/>
          <w:rtl/>
        </w:rPr>
        <w:t>|</w:t>
      </w:r>
      <w:r w:rsidRPr="00EA4E1C">
        <w:rPr>
          <w:color w:val="000000" w:themeColor="text1"/>
          <w:sz w:val="27"/>
          <w:rtl/>
        </w:rPr>
        <w:t>: «م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أتى الجمعة إيماناً واحتساباً استأنف العمل»</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6"/>
      </w:r>
      <w:r w:rsidRPr="00EA4E1C">
        <w:rPr>
          <w:rFonts w:ascii="AL-Mohanad" w:hAnsi="AL-Mohanad"/>
          <w:color w:val="000000" w:themeColor="text1"/>
          <w:sz w:val="27"/>
          <w:vertAlign w:val="superscript"/>
          <w:rtl/>
        </w:rPr>
        <w:t>)</w:t>
      </w:r>
      <w:r w:rsidRPr="00EA4E1C">
        <w:rPr>
          <w:color w:val="000000" w:themeColor="text1"/>
          <w:sz w:val="27"/>
          <w:rtl/>
        </w:rPr>
        <w:t>، أي إن ذنوبه قد غ</w:t>
      </w:r>
      <w:r w:rsidR="0047017D" w:rsidRPr="00EA4E1C">
        <w:rPr>
          <w:rFonts w:hint="cs"/>
          <w:color w:val="000000" w:themeColor="text1"/>
          <w:sz w:val="27"/>
          <w:rtl/>
        </w:rPr>
        <w:t>ُ</w:t>
      </w:r>
      <w:r w:rsidRPr="00EA4E1C">
        <w:rPr>
          <w:color w:val="000000" w:themeColor="text1"/>
          <w:sz w:val="27"/>
          <w:rtl/>
        </w:rPr>
        <w:t>فرت له.</w:t>
      </w:r>
    </w:p>
    <w:p w:rsidR="00DF3DA8" w:rsidRPr="00EA4E1C" w:rsidRDefault="00DF3DA8" w:rsidP="00DF3DA8">
      <w:pPr>
        <w:pStyle w:val="afff2"/>
        <w:rPr>
          <w:color w:val="000000" w:themeColor="text1"/>
          <w:sz w:val="27"/>
        </w:rPr>
      </w:pPr>
      <w:r w:rsidRPr="00EA4E1C">
        <w:rPr>
          <w:color w:val="000000" w:themeColor="text1"/>
          <w:sz w:val="27"/>
          <w:rtl/>
        </w:rPr>
        <w:t>2ـ عن رسول الله</w:t>
      </w:r>
      <w:r w:rsidR="00EA499E" w:rsidRPr="00EA4E1C">
        <w:rPr>
          <w:rFonts w:ascii="Mosawi" w:hAnsi="Mosawi" w:cs="Mosawi"/>
          <w:color w:val="000000" w:themeColor="text1"/>
          <w:szCs w:val="26"/>
          <w:rtl/>
        </w:rPr>
        <w:t>|</w:t>
      </w:r>
      <w:r w:rsidRPr="00EA4E1C">
        <w:rPr>
          <w:color w:val="000000" w:themeColor="text1"/>
          <w:sz w:val="27"/>
          <w:rtl/>
        </w:rPr>
        <w:t>، «أما يوم الجمعة فيوم يجمع الله فيه الأو</w:t>
      </w:r>
      <w:r w:rsidR="0047017D" w:rsidRPr="00EA4E1C">
        <w:rPr>
          <w:rFonts w:hint="cs"/>
          <w:color w:val="000000" w:themeColor="text1"/>
          <w:sz w:val="27"/>
          <w:rtl/>
        </w:rPr>
        <w:t>ّ</w:t>
      </w:r>
      <w:r w:rsidRPr="00EA4E1C">
        <w:rPr>
          <w:color w:val="000000" w:themeColor="text1"/>
          <w:sz w:val="27"/>
          <w:rtl/>
        </w:rPr>
        <w:t>لين والآخرين، فما من مؤمن مشى فيه إلى الجمعة إلا</w:t>
      </w:r>
      <w:r w:rsidR="0047017D" w:rsidRPr="00EA4E1C">
        <w:rPr>
          <w:rFonts w:hint="cs"/>
          <w:color w:val="000000" w:themeColor="text1"/>
          <w:sz w:val="27"/>
          <w:rtl/>
        </w:rPr>
        <w:t>ّ</w:t>
      </w:r>
      <w:r w:rsidRPr="00EA4E1C">
        <w:rPr>
          <w:color w:val="000000" w:themeColor="text1"/>
          <w:sz w:val="27"/>
          <w:rtl/>
        </w:rPr>
        <w:t xml:space="preserve"> خف</w:t>
      </w:r>
      <w:r w:rsidR="0047017D" w:rsidRPr="00EA4E1C">
        <w:rPr>
          <w:rFonts w:hint="cs"/>
          <w:color w:val="000000" w:themeColor="text1"/>
          <w:sz w:val="27"/>
          <w:rtl/>
        </w:rPr>
        <w:t>َّ</w:t>
      </w:r>
      <w:r w:rsidRPr="00EA4E1C">
        <w:rPr>
          <w:color w:val="000000" w:themeColor="text1"/>
          <w:sz w:val="27"/>
          <w:rtl/>
        </w:rPr>
        <w:t>ف الله عليه أهوال يوم القيامة، ثم ي</w:t>
      </w:r>
      <w:r w:rsidR="0047017D" w:rsidRPr="00EA4E1C">
        <w:rPr>
          <w:rFonts w:hint="cs"/>
          <w:color w:val="000000" w:themeColor="text1"/>
          <w:sz w:val="27"/>
          <w:rtl/>
        </w:rPr>
        <w:t>ُ</w:t>
      </w:r>
      <w:r w:rsidRPr="00EA4E1C">
        <w:rPr>
          <w:color w:val="000000" w:themeColor="text1"/>
          <w:sz w:val="27"/>
          <w:rtl/>
        </w:rPr>
        <w:t>ؤم</w:t>
      </w:r>
      <w:r w:rsidR="0047017D" w:rsidRPr="00EA4E1C">
        <w:rPr>
          <w:rFonts w:hint="cs"/>
          <w:color w:val="000000" w:themeColor="text1"/>
          <w:sz w:val="27"/>
          <w:rtl/>
        </w:rPr>
        <w:t>َ</w:t>
      </w:r>
      <w:r w:rsidRPr="00EA4E1C">
        <w:rPr>
          <w:color w:val="000000" w:themeColor="text1"/>
          <w:sz w:val="27"/>
          <w:rtl/>
        </w:rPr>
        <w:t>ر به إلى الجن</w:t>
      </w:r>
      <w:r w:rsidR="0047017D"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Pr>
      </w:pPr>
      <w:r w:rsidRPr="00EA4E1C">
        <w:rPr>
          <w:color w:val="000000" w:themeColor="text1"/>
          <w:sz w:val="27"/>
          <w:rtl/>
        </w:rPr>
        <w:t>3ـ جاء أعرابي</w:t>
      </w:r>
      <w:r w:rsidR="0047017D" w:rsidRPr="00EA4E1C">
        <w:rPr>
          <w:rFonts w:hint="cs"/>
          <w:color w:val="000000" w:themeColor="text1"/>
          <w:sz w:val="27"/>
          <w:rtl/>
        </w:rPr>
        <w:t>ٌّ</w:t>
      </w:r>
      <w:r w:rsidRPr="00EA4E1C">
        <w:rPr>
          <w:color w:val="000000" w:themeColor="text1"/>
          <w:sz w:val="27"/>
          <w:rtl/>
        </w:rPr>
        <w:t xml:space="preserve"> إلى النبي</w:t>
      </w:r>
      <w:r w:rsidR="00EA499E" w:rsidRPr="00EA4E1C">
        <w:rPr>
          <w:rFonts w:ascii="Mosawi" w:hAnsi="Mosawi" w:cs="Mosawi"/>
          <w:color w:val="000000" w:themeColor="text1"/>
          <w:szCs w:val="26"/>
          <w:rtl/>
        </w:rPr>
        <w:t>|</w:t>
      </w:r>
      <w:r w:rsidRPr="00EA4E1C">
        <w:rPr>
          <w:color w:val="000000" w:themeColor="text1"/>
          <w:sz w:val="27"/>
          <w:rtl/>
        </w:rPr>
        <w:t xml:space="preserve"> يقال له: قليب، فقال له: يا رسول الله، إن</w:t>
      </w:r>
      <w:r w:rsidR="0047017D" w:rsidRPr="00EA4E1C">
        <w:rPr>
          <w:rFonts w:hint="cs"/>
          <w:color w:val="000000" w:themeColor="text1"/>
          <w:sz w:val="27"/>
          <w:rtl/>
        </w:rPr>
        <w:t>ّ</w:t>
      </w:r>
      <w:r w:rsidRPr="00EA4E1C">
        <w:rPr>
          <w:color w:val="000000" w:themeColor="text1"/>
          <w:sz w:val="27"/>
          <w:rtl/>
        </w:rPr>
        <w:t>ي تهي</w:t>
      </w:r>
      <w:r w:rsidR="0047017D" w:rsidRPr="00EA4E1C">
        <w:rPr>
          <w:rFonts w:hint="cs"/>
          <w:color w:val="000000" w:themeColor="text1"/>
          <w:sz w:val="27"/>
          <w:rtl/>
        </w:rPr>
        <w:t>ّ</w:t>
      </w:r>
      <w:r w:rsidRPr="00EA4E1C">
        <w:rPr>
          <w:color w:val="000000" w:themeColor="text1"/>
          <w:sz w:val="27"/>
          <w:rtl/>
        </w:rPr>
        <w:t>أت</w:t>
      </w:r>
      <w:r w:rsidR="0047017D" w:rsidRPr="00EA4E1C">
        <w:rPr>
          <w:rFonts w:hint="cs"/>
          <w:color w:val="000000" w:themeColor="text1"/>
          <w:sz w:val="27"/>
          <w:rtl/>
        </w:rPr>
        <w:t>ُ</w:t>
      </w:r>
      <w:r w:rsidRPr="00EA4E1C">
        <w:rPr>
          <w:color w:val="000000" w:themeColor="text1"/>
          <w:sz w:val="27"/>
          <w:rtl/>
        </w:rPr>
        <w:t xml:space="preserve"> إلى الحج</w:t>
      </w:r>
      <w:r w:rsidR="0047017D" w:rsidRPr="00EA4E1C">
        <w:rPr>
          <w:rFonts w:hint="cs"/>
          <w:color w:val="000000" w:themeColor="text1"/>
          <w:sz w:val="27"/>
          <w:rtl/>
        </w:rPr>
        <w:t>ّ</w:t>
      </w:r>
      <w:r w:rsidRPr="00EA4E1C">
        <w:rPr>
          <w:color w:val="000000" w:themeColor="text1"/>
          <w:sz w:val="27"/>
          <w:rtl/>
        </w:rPr>
        <w:t xml:space="preserve"> كذا وكذا مر</w:t>
      </w:r>
      <w:r w:rsidR="0047017D" w:rsidRPr="00EA4E1C">
        <w:rPr>
          <w:rFonts w:hint="cs"/>
          <w:color w:val="000000" w:themeColor="text1"/>
          <w:sz w:val="27"/>
          <w:rtl/>
        </w:rPr>
        <w:t>ّ</w:t>
      </w:r>
      <w:r w:rsidRPr="00EA4E1C">
        <w:rPr>
          <w:color w:val="000000" w:themeColor="text1"/>
          <w:sz w:val="27"/>
          <w:rtl/>
        </w:rPr>
        <w:t>ة، فما ق</w:t>
      </w:r>
      <w:r w:rsidR="0047017D" w:rsidRPr="00EA4E1C">
        <w:rPr>
          <w:rFonts w:hint="cs"/>
          <w:color w:val="000000" w:themeColor="text1"/>
          <w:sz w:val="27"/>
          <w:rtl/>
        </w:rPr>
        <w:t>ُ</w:t>
      </w:r>
      <w:r w:rsidRPr="00EA4E1C">
        <w:rPr>
          <w:color w:val="000000" w:themeColor="text1"/>
          <w:sz w:val="27"/>
          <w:rtl/>
        </w:rPr>
        <w:t>د</w:t>
      </w:r>
      <w:r w:rsidR="0047017D" w:rsidRPr="00EA4E1C">
        <w:rPr>
          <w:rFonts w:hint="cs"/>
          <w:color w:val="000000" w:themeColor="text1"/>
          <w:sz w:val="27"/>
          <w:rtl/>
        </w:rPr>
        <w:t>ِّ</w:t>
      </w:r>
      <w:r w:rsidRPr="00EA4E1C">
        <w:rPr>
          <w:color w:val="000000" w:themeColor="text1"/>
          <w:sz w:val="27"/>
          <w:rtl/>
        </w:rPr>
        <w:t xml:space="preserve">ر لي؟ فقال </w:t>
      </w:r>
      <w:r w:rsidR="00EA499E" w:rsidRPr="00EA4E1C">
        <w:rPr>
          <w:rFonts w:ascii="Mosawi" w:hAnsi="Mosawi" w:cs="Mosawi"/>
          <w:color w:val="000000" w:themeColor="text1"/>
          <w:szCs w:val="26"/>
          <w:rtl/>
        </w:rPr>
        <w:t>|</w:t>
      </w:r>
      <w:r w:rsidRPr="00EA4E1C">
        <w:rPr>
          <w:color w:val="000000" w:themeColor="text1"/>
          <w:sz w:val="27"/>
          <w:rtl/>
        </w:rPr>
        <w:t>: يا قليب، عليك بالجمعة؛ فإ</w:t>
      </w:r>
      <w:r w:rsidR="0047017D" w:rsidRPr="00EA4E1C">
        <w:rPr>
          <w:rFonts w:hint="cs"/>
          <w:color w:val="000000" w:themeColor="text1"/>
          <w:sz w:val="27"/>
          <w:rtl/>
        </w:rPr>
        <w:t>نّ</w:t>
      </w:r>
      <w:r w:rsidRPr="00EA4E1C">
        <w:rPr>
          <w:color w:val="000000" w:themeColor="text1"/>
          <w:sz w:val="27"/>
          <w:rtl/>
        </w:rPr>
        <w:t>ها حج</w:t>
      </w:r>
      <w:r w:rsidR="0047017D" w:rsidRPr="00EA4E1C">
        <w:rPr>
          <w:rFonts w:hint="cs"/>
          <w:color w:val="000000" w:themeColor="text1"/>
          <w:sz w:val="27"/>
          <w:rtl/>
        </w:rPr>
        <w:t>ُّ</w:t>
      </w:r>
      <w:r w:rsidRPr="00EA4E1C">
        <w:rPr>
          <w:color w:val="000000" w:themeColor="text1"/>
          <w:sz w:val="27"/>
          <w:rtl/>
        </w:rPr>
        <w:t xml:space="preserve"> المساكين»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Pr>
      </w:pPr>
      <w:r w:rsidRPr="00EA4E1C">
        <w:rPr>
          <w:color w:val="000000" w:themeColor="text1"/>
          <w:sz w:val="27"/>
          <w:rtl/>
        </w:rPr>
        <w:t>4ـ وقال النبي</w:t>
      </w:r>
      <w:r w:rsidR="0047017D" w:rsidRPr="00EA4E1C">
        <w:rPr>
          <w:rFonts w:hint="cs"/>
          <w:color w:val="000000" w:themeColor="text1"/>
          <w:sz w:val="27"/>
          <w:rtl/>
        </w:rPr>
        <w:t>ّ</w:t>
      </w:r>
      <w:r w:rsidRPr="00EA4E1C">
        <w:rPr>
          <w:color w:val="000000" w:themeColor="text1"/>
          <w:sz w:val="27"/>
          <w:rtl/>
        </w:rPr>
        <w:t xml:space="preserve"> </w:t>
      </w:r>
      <w:r w:rsidR="00EA499E" w:rsidRPr="00EA4E1C">
        <w:rPr>
          <w:rFonts w:ascii="Mosawi" w:hAnsi="Mosawi" w:cs="Mosawi"/>
          <w:color w:val="000000" w:themeColor="text1"/>
          <w:szCs w:val="26"/>
          <w:rtl/>
        </w:rPr>
        <w:t>|</w:t>
      </w:r>
      <w:r w:rsidRPr="00EA4E1C">
        <w:rPr>
          <w:color w:val="000000" w:themeColor="text1"/>
          <w:sz w:val="27"/>
          <w:rtl/>
        </w:rPr>
        <w:t xml:space="preserve"> في خطبة</w:t>
      </w:r>
      <w:r w:rsidR="0047017D" w:rsidRPr="00EA4E1C">
        <w:rPr>
          <w:rFonts w:hint="cs"/>
          <w:color w:val="000000" w:themeColor="text1"/>
          <w:sz w:val="27"/>
          <w:rtl/>
        </w:rPr>
        <w:t>ٍ</w:t>
      </w:r>
      <w:r w:rsidRPr="00EA4E1C">
        <w:rPr>
          <w:color w:val="000000" w:themeColor="text1"/>
          <w:sz w:val="27"/>
          <w:rtl/>
        </w:rPr>
        <w:t xml:space="preserve"> طويلة: «إن الله تبارك وتعالى فرض عليكم الجمعة</w:t>
      </w:r>
      <w:r w:rsidR="0047017D" w:rsidRPr="00EA4E1C">
        <w:rPr>
          <w:rFonts w:hint="cs"/>
          <w:color w:val="000000" w:themeColor="text1"/>
          <w:sz w:val="27"/>
          <w:rtl/>
        </w:rPr>
        <w:t>؛</w:t>
      </w:r>
      <w:r w:rsidRPr="00EA4E1C">
        <w:rPr>
          <w:color w:val="000000" w:themeColor="text1"/>
          <w:sz w:val="27"/>
          <w:rtl/>
        </w:rPr>
        <w:t xml:space="preserve"> فم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تركها في حياتي، أو بعد موتي</w:t>
      </w:r>
      <w:r w:rsidR="0047017D" w:rsidRPr="00EA4E1C">
        <w:rPr>
          <w:rFonts w:hint="cs"/>
          <w:color w:val="000000" w:themeColor="text1"/>
          <w:sz w:val="27"/>
          <w:rtl/>
        </w:rPr>
        <w:t>؛</w:t>
      </w:r>
      <w:r w:rsidRPr="00EA4E1C">
        <w:rPr>
          <w:color w:val="000000" w:themeColor="text1"/>
          <w:sz w:val="27"/>
          <w:rtl/>
        </w:rPr>
        <w:t xml:space="preserve"> استخفافاً بها، أو جحوداً لها، فلا جمع الله شمله، ولا بارك له في أمره</w:t>
      </w:r>
      <w:r w:rsidR="0047017D" w:rsidRPr="00EA4E1C">
        <w:rPr>
          <w:rFonts w:hint="cs"/>
          <w:color w:val="000000" w:themeColor="text1"/>
          <w:sz w:val="27"/>
          <w:rtl/>
        </w:rPr>
        <w:t>.</w:t>
      </w:r>
      <w:r w:rsidRPr="00EA4E1C">
        <w:rPr>
          <w:color w:val="000000" w:themeColor="text1"/>
          <w:sz w:val="27"/>
          <w:rtl/>
        </w:rPr>
        <w:t xml:space="preserve"> ألا ولا صلاة له، ألا ولا زكاة له، ألا ولا حج له، ألا ولا صوم له، ألا ولا برّ له، حت</w:t>
      </w:r>
      <w:r w:rsidR="0047017D" w:rsidRPr="00EA4E1C">
        <w:rPr>
          <w:rFonts w:hint="cs"/>
          <w:color w:val="000000" w:themeColor="text1"/>
          <w:sz w:val="27"/>
          <w:rtl/>
        </w:rPr>
        <w:t>ّ</w:t>
      </w:r>
      <w:r w:rsidRPr="00EA4E1C">
        <w:rPr>
          <w:color w:val="000000" w:themeColor="text1"/>
          <w:sz w:val="27"/>
          <w:rtl/>
        </w:rPr>
        <w:t>ى يتوب»</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4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Pr>
      </w:pPr>
      <w:r w:rsidRPr="00EA4E1C">
        <w:rPr>
          <w:color w:val="000000" w:themeColor="text1"/>
          <w:sz w:val="27"/>
          <w:rtl/>
        </w:rPr>
        <w:t>5ـ جاء في رواية</w:t>
      </w:r>
      <w:r w:rsidR="0047017D" w:rsidRPr="00EA4E1C">
        <w:rPr>
          <w:rFonts w:hint="cs"/>
          <w:color w:val="000000" w:themeColor="text1"/>
          <w:sz w:val="27"/>
          <w:rtl/>
        </w:rPr>
        <w:t>ٍ</w:t>
      </w:r>
      <w:r w:rsidRPr="00EA4E1C">
        <w:rPr>
          <w:color w:val="000000" w:themeColor="text1"/>
          <w:sz w:val="27"/>
          <w:rtl/>
        </w:rPr>
        <w:t xml:space="preserve"> صحيحة عن زرارة بن أعين، عن الإمام محمد بن علي</w:t>
      </w:r>
      <w:r w:rsidR="0047017D" w:rsidRPr="00EA4E1C">
        <w:rPr>
          <w:rFonts w:hint="cs"/>
          <w:color w:val="000000" w:themeColor="text1"/>
          <w:sz w:val="27"/>
          <w:rtl/>
        </w:rPr>
        <w:t>ّ</w:t>
      </w:r>
      <w:r w:rsidRPr="00EA4E1C">
        <w:rPr>
          <w:color w:val="000000" w:themeColor="text1"/>
          <w:sz w:val="27"/>
          <w:rtl/>
        </w:rPr>
        <w:t xml:space="preserve"> الباقر</w:t>
      </w:r>
      <w:r w:rsidR="0040124D" w:rsidRPr="00EA4E1C">
        <w:rPr>
          <w:rFonts w:ascii="Mosawi" w:hAnsi="Mosawi" w:cs="Mosawi"/>
          <w:color w:val="000000" w:themeColor="text1"/>
          <w:szCs w:val="26"/>
          <w:rtl/>
        </w:rPr>
        <w:t>×</w:t>
      </w:r>
      <w:r w:rsidR="0047017D" w:rsidRPr="00EA4E1C">
        <w:rPr>
          <w:rFonts w:hint="cs"/>
          <w:color w:val="000000" w:themeColor="text1"/>
          <w:sz w:val="27"/>
          <w:rtl/>
        </w:rPr>
        <w:t>،</w:t>
      </w:r>
      <w:r w:rsidRPr="00EA4E1C">
        <w:rPr>
          <w:color w:val="000000" w:themeColor="text1"/>
          <w:sz w:val="27"/>
          <w:rtl/>
        </w:rPr>
        <w:t xml:space="preserve"> أنه قال: «فرض الله عز</w:t>
      </w:r>
      <w:r w:rsidR="0047017D" w:rsidRPr="00EA4E1C">
        <w:rPr>
          <w:rFonts w:hint="cs"/>
          <w:color w:val="000000" w:themeColor="text1"/>
          <w:sz w:val="27"/>
          <w:rtl/>
        </w:rPr>
        <w:t>َّ</w:t>
      </w:r>
      <w:r w:rsidRPr="00EA4E1C">
        <w:rPr>
          <w:color w:val="000000" w:themeColor="text1"/>
          <w:sz w:val="27"/>
          <w:rtl/>
        </w:rPr>
        <w:t xml:space="preserve"> وجل</w:t>
      </w:r>
      <w:r w:rsidR="0047017D" w:rsidRPr="00EA4E1C">
        <w:rPr>
          <w:rFonts w:hint="cs"/>
          <w:color w:val="000000" w:themeColor="text1"/>
          <w:sz w:val="27"/>
          <w:rtl/>
        </w:rPr>
        <w:t>َّ</w:t>
      </w:r>
      <w:r w:rsidRPr="00EA4E1C">
        <w:rPr>
          <w:color w:val="000000" w:themeColor="text1"/>
          <w:sz w:val="27"/>
          <w:rtl/>
        </w:rPr>
        <w:t xml:space="preserve"> على الناس من الجمعة إلى الجمعة خمساً وثلاثين صلاة، منها صلاة واحدة فرضها الله عز</w:t>
      </w:r>
      <w:r w:rsidR="0047017D" w:rsidRPr="00EA4E1C">
        <w:rPr>
          <w:rFonts w:hint="cs"/>
          <w:color w:val="000000" w:themeColor="text1"/>
          <w:sz w:val="27"/>
          <w:rtl/>
        </w:rPr>
        <w:t>َّ</w:t>
      </w:r>
      <w:r w:rsidRPr="00EA4E1C">
        <w:rPr>
          <w:color w:val="000000" w:themeColor="text1"/>
          <w:sz w:val="27"/>
          <w:rtl/>
        </w:rPr>
        <w:t xml:space="preserve"> وجل</w:t>
      </w:r>
      <w:r w:rsidR="0047017D" w:rsidRPr="00EA4E1C">
        <w:rPr>
          <w:rFonts w:hint="cs"/>
          <w:color w:val="000000" w:themeColor="text1"/>
          <w:sz w:val="27"/>
          <w:rtl/>
        </w:rPr>
        <w:t>َّ</w:t>
      </w:r>
      <w:r w:rsidRPr="00EA4E1C">
        <w:rPr>
          <w:color w:val="000000" w:themeColor="text1"/>
          <w:sz w:val="27"/>
          <w:rtl/>
        </w:rPr>
        <w:t xml:space="preserve"> في جماعة، وهي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Pr>
      </w:pPr>
      <w:r w:rsidRPr="00EA4E1C">
        <w:rPr>
          <w:color w:val="000000" w:themeColor="text1"/>
          <w:sz w:val="27"/>
          <w:rtl/>
        </w:rPr>
        <w:t>6ـ صحيحة أبي بصير ومحمد بن مسلم، قالا: سمعنا أبا جعفر محمد بن علي</w:t>
      </w:r>
      <w:r w:rsidR="0047017D" w:rsidRPr="00EA4E1C">
        <w:rPr>
          <w:rFonts w:hint="cs"/>
          <w:color w:val="000000" w:themeColor="text1"/>
          <w:sz w:val="27"/>
          <w:rtl/>
        </w:rPr>
        <w:t>ّ</w:t>
      </w:r>
      <w:r w:rsidRPr="00EA4E1C">
        <w:rPr>
          <w:color w:val="000000" w:themeColor="text1"/>
          <w:sz w:val="27"/>
          <w:rtl/>
        </w:rPr>
        <w:t xml:space="preserve"> الباقر</w:t>
      </w:r>
      <w:r w:rsidR="0040124D" w:rsidRPr="00EA4E1C">
        <w:rPr>
          <w:rFonts w:ascii="Mosawi" w:hAnsi="Mosawi" w:cs="Mosawi"/>
          <w:color w:val="000000" w:themeColor="text1"/>
          <w:szCs w:val="26"/>
          <w:rtl/>
        </w:rPr>
        <w:t>×</w:t>
      </w:r>
      <w:r w:rsidRPr="00EA4E1C">
        <w:rPr>
          <w:color w:val="000000" w:themeColor="text1"/>
          <w:sz w:val="27"/>
          <w:rtl/>
        </w:rPr>
        <w:t xml:space="preserve"> يقول: «م</w:t>
      </w:r>
      <w:r w:rsidR="0047017D" w:rsidRPr="00EA4E1C">
        <w:rPr>
          <w:rFonts w:hint="cs"/>
          <w:color w:val="000000" w:themeColor="text1"/>
          <w:sz w:val="27"/>
          <w:rtl/>
        </w:rPr>
        <w:t>َ</w:t>
      </w:r>
      <w:r w:rsidRPr="00EA4E1C">
        <w:rPr>
          <w:color w:val="000000" w:themeColor="text1"/>
          <w:sz w:val="27"/>
          <w:rtl/>
        </w:rPr>
        <w:t>ن</w:t>
      </w:r>
      <w:r w:rsidR="0047017D" w:rsidRPr="00EA4E1C">
        <w:rPr>
          <w:rFonts w:hint="cs"/>
          <w:color w:val="000000" w:themeColor="text1"/>
          <w:sz w:val="27"/>
          <w:rtl/>
        </w:rPr>
        <w:t>ْ</w:t>
      </w:r>
      <w:r w:rsidRPr="00EA4E1C">
        <w:rPr>
          <w:color w:val="000000" w:themeColor="text1"/>
          <w:sz w:val="27"/>
          <w:rtl/>
        </w:rPr>
        <w:t xml:space="preserve"> ترك الجمعة ثلاثاً متواليات بغير عل</w:t>
      </w:r>
      <w:r w:rsidR="0047017D" w:rsidRPr="00EA4E1C">
        <w:rPr>
          <w:rFonts w:hint="cs"/>
          <w:color w:val="000000" w:themeColor="text1"/>
          <w:sz w:val="27"/>
          <w:rtl/>
        </w:rPr>
        <w:t>ّ</w:t>
      </w:r>
      <w:r w:rsidRPr="00EA4E1C">
        <w:rPr>
          <w:color w:val="000000" w:themeColor="text1"/>
          <w:sz w:val="27"/>
          <w:rtl/>
        </w:rPr>
        <w:t>ة ط</w:t>
      </w:r>
      <w:r w:rsidR="0047017D" w:rsidRPr="00EA4E1C">
        <w:rPr>
          <w:rFonts w:hint="cs"/>
          <w:color w:val="000000" w:themeColor="text1"/>
          <w:sz w:val="27"/>
          <w:rtl/>
        </w:rPr>
        <w:t>َ</w:t>
      </w:r>
      <w:r w:rsidRPr="00EA4E1C">
        <w:rPr>
          <w:color w:val="000000" w:themeColor="text1"/>
          <w:sz w:val="27"/>
          <w:rtl/>
        </w:rPr>
        <w:t>ب</w:t>
      </w:r>
      <w:r w:rsidR="0047017D" w:rsidRPr="00EA4E1C">
        <w:rPr>
          <w:rFonts w:hint="cs"/>
          <w:color w:val="000000" w:themeColor="text1"/>
          <w:sz w:val="27"/>
          <w:rtl/>
        </w:rPr>
        <w:t>َ</w:t>
      </w:r>
      <w:r w:rsidRPr="00EA4E1C">
        <w:rPr>
          <w:color w:val="000000" w:themeColor="text1"/>
          <w:sz w:val="27"/>
          <w:rtl/>
        </w:rPr>
        <w:t>ع الله على قلبه»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47017D">
      <w:pPr>
        <w:pStyle w:val="afff2"/>
        <w:rPr>
          <w:color w:val="000000" w:themeColor="text1"/>
          <w:sz w:val="27"/>
          <w:rtl/>
        </w:rPr>
      </w:pPr>
      <w:r w:rsidRPr="00EA4E1C">
        <w:rPr>
          <w:color w:val="000000" w:themeColor="text1"/>
          <w:sz w:val="27"/>
          <w:rtl/>
        </w:rPr>
        <w:lastRenderedPageBreak/>
        <w:t>وقال السيد الخوئي</w:t>
      </w:r>
      <w:r w:rsidR="0047017D" w:rsidRPr="00EA4E1C">
        <w:rPr>
          <w:rFonts w:hint="cs"/>
          <w:color w:val="000000" w:themeColor="text1"/>
          <w:sz w:val="27"/>
          <w:rtl/>
        </w:rPr>
        <w:t>،</w:t>
      </w:r>
      <w:r w:rsidRPr="00EA4E1C">
        <w:rPr>
          <w:color w:val="000000" w:themeColor="text1"/>
          <w:sz w:val="27"/>
          <w:rtl/>
        </w:rPr>
        <w:t xml:space="preserve"> تعليقاً على الرواية: طبع الله على قلبه هو من أوصاف المنافقين، وكناية عن كون ذلك موج</w:t>
      </w:r>
      <w:r w:rsidR="0047017D" w:rsidRPr="00EA4E1C">
        <w:rPr>
          <w:rFonts w:hint="cs"/>
          <w:color w:val="000000" w:themeColor="text1"/>
          <w:sz w:val="27"/>
          <w:rtl/>
        </w:rPr>
        <w:t>ِ</w:t>
      </w:r>
      <w:r w:rsidRPr="00EA4E1C">
        <w:rPr>
          <w:color w:val="000000" w:themeColor="text1"/>
          <w:sz w:val="27"/>
          <w:rtl/>
        </w:rPr>
        <w:t>باً للعصيان</w:t>
      </w:r>
      <w:r w:rsidR="0047017D" w:rsidRPr="00EA4E1C">
        <w:rPr>
          <w:rFonts w:hint="cs"/>
          <w:color w:val="000000" w:themeColor="text1"/>
          <w:sz w:val="27"/>
          <w:rtl/>
        </w:rPr>
        <w:t>.</w:t>
      </w:r>
      <w:r w:rsidRPr="00EA4E1C">
        <w:rPr>
          <w:color w:val="000000" w:themeColor="text1"/>
          <w:sz w:val="27"/>
          <w:rtl/>
        </w:rPr>
        <w:t xml:space="preserve"> وسندها صحيح</w:t>
      </w:r>
      <w:r w:rsidR="0047017D" w:rsidRPr="00EA4E1C">
        <w:rPr>
          <w:rFonts w:hint="cs"/>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rPr>
          <w:color w:val="000000" w:themeColor="text1"/>
          <w:sz w:val="27"/>
          <w:rtl/>
        </w:rPr>
      </w:pPr>
      <w:r w:rsidRPr="00EA4E1C">
        <w:rPr>
          <w:color w:val="000000" w:themeColor="text1"/>
          <w:sz w:val="27"/>
          <w:rtl/>
        </w:rPr>
        <w:t>7ـ عن الإمام الصادق</w:t>
      </w:r>
      <w:r w:rsidR="0040124D" w:rsidRPr="00EA4E1C">
        <w:rPr>
          <w:rFonts w:ascii="Mosawi" w:hAnsi="Mosawi" w:cs="Mosawi"/>
          <w:color w:val="000000" w:themeColor="text1"/>
          <w:sz w:val="26"/>
          <w:szCs w:val="26"/>
          <w:rtl/>
        </w:rPr>
        <w:t>×</w:t>
      </w:r>
      <w:r w:rsidRPr="00EA4E1C">
        <w:rPr>
          <w:color w:val="000000" w:themeColor="text1"/>
          <w:sz w:val="27"/>
          <w:rtl/>
        </w:rPr>
        <w:t>: «ما من ق</w:t>
      </w:r>
      <w:r w:rsidR="0047017D" w:rsidRPr="00EA4E1C">
        <w:rPr>
          <w:rFonts w:hint="cs"/>
          <w:color w:val="000000" w:themeColor="text1"/>
          <w:sz w:val="27"/>
          <w:rtl/>
        </w:rPr>
        <w:t>َ</w:t>
      </w:r>
      <w:r w:rsidRPr="00EA4E1C">
        <w:rPr>
          <w:color w:val="000000" w:themeColor="text1"/>
          <w:sz w:val="27"/>
          <w:rtl/>
        </w:rPr>
        <w:t>د</w:t>
      </w:r>
      <w:r w:rsidR="0047017D" w:rsidRPr="00EA4E1C">
        <w:rPr>
          <w:rFonts w:hint="cs"/>
          <w:color w:val="000000" w:themeColor="text1"/>
          <w:sz w:val="27"/>
          <w:rtl/>
        </w:rPr>
        <w:t>َ</w:t>
      </w:r>
      <w:r w:rsidRPr="00EA4E1C">
        <w:rPr>
          <w:color w:val="000000" w:themeColor="text1"/>
          <w:sz w:val="27"/>
          <w:rtl/>
        </w:rPr>
        <w:t>م</w:t>
      </w:r>
      <w:r w:rsidR="0047017D" w:rsidRPr="00EA4E1C">
        <w:rPr>
          <w:rFonts w:hint="cs"/>
          <w:color w:val="000000" w:themeColor="text1"/>
          <w:sz w:val="27"/>
          <w:rtl/>
        </w:rPr>
        <w:t>ٍ</w:t>
      </w:r>
      <w:r w:rsidRPr="00EA4E1C">
        <w:rPr>
          <w:color w:val="000000" w:themeColor="text1"/>
          <w:sz w:val="27"/>
          <w:rtl/>
        </w:rPr>
        <w:t xml:space="preserve"> سع</w:t>
      </w:r>
      <w:r w:rsidR="0047017D" w:rsidRPr="00EA4E1C">
        <w:rPr>
          <w:rFonts w:hint="cs"/>
          <w:color w:val="000000" w:themeColor="text1"/>
          <w:sz w:val="27"/>
          <w:rtl/>
        </w:rPr>
        <w:t>َ</w:t>
      </w:r>
      <w:r w:rsidRPr="00EA4E1C">
        <w:rPr>
          <w:color w:val="000000" w:themeColor="text1"/>
          <w:sz w:val="27"/>
          <w:rtl/>
        </w:rPr>
        <w:t>ت</w:t>
      </w:r>
      <w:r w:rsidR="0047017D" w:rsidRPr="00EA4E1C">
        <w:rPr>
          <w:rFonts w:hint="cs"/>
          <w:color w:val="000000" w:themeColor="text1"/>
          <w:sz w:val="27"/>
          <w:rtl/>
        </w:rPr>
        <w:t>ْ</w:t>
      </w:r>
      <w:r w:rsidRPr="00EA4E1C">
        <w:rPr>
          <w:color w:val="000000" w:themeColor="text1"/>
          <w:sz w:val="27"/>
          <w:rtl/>
        </w:rPr>
        <w:t xml:space="preserve"> إلى الجمعة إلا</w:t>
      </w:r>
      <w:r w:rsidR="0047017D" w:rsidRPr="00EA4E1C">
        <w:rPr>
          <w:rFonts w:hint="cs"/>
          <w:color w:val="000000" w:themeColor="text1"/>
          <w:sz w:val="27"/>
          <w:rtl/>
        </w:rPr>
        <w:t>ّ</w:t>
      </w:r>
      <w:r w:rsidRPr="00EA4E1C">
        <w:rPr>
          <w:color w:val="000000" w:themeColor="text1"/>
          <w:sz w:val="27"/>
          <w:rtl/>
        </w:rPr>
        <w:t xml:space="preserve"> حرّ</w:t>
      </w:r>
      <w:r w:rsidR="0047017D" w:rsidRPr="00EA4E1C">
        <w:rPr>
          <w:rFonts w:hint="cs"/>
          <w:color w:val="000000" w:themeColor="text1"/>
          <w:sz w:val="27"/>
          <w:rtl/>
        </w:rPr>
        <w:t>َ</w:t>
      </w:r>
      <w:r w:rsidRPr="00EA4E1C">
        <w:rPr>
          <w:color w:val="000000" w:themeColor="text1"/>
          <w:sz w:val="27"/>
          <w:rtl/>
        </w:rPr>
        <w:t>م الله جسدها على النار</w:t>
      </w:r>
      <w:r w:rsidRPr="00EA4E1C">
        <w:rPr>
          <w:rStyle w:val="Charf9"/>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Pr>
      </w:pPr>
    </w:p>
    <w:p w:rsidR="00DF3DA8" w:rsidRPr="00EA4E1C" w:rsidRDefault="00DF3DA8" w:rsidP="00872E5C">
      <w:pPr>
        <w:pStyle w:val="31"/>
        <w:rPr>
          <w:color w:val="000000" w:themeColor="text1"/>
          <w:rtl/>
        </w:rPr>
      </w:pPr>
      <w:r w:rsidRPr="00EA4E1C">
        <w:rPr>
          <w:color w:val="000000" w:themeColor="text1"/>
          <w:rtl/>
        </w:rPr>
        <w:t>رأي الشهيد الصدر</w:t>
      </w:r>
    </w:p>
    <w:p w:rsidR="00DF3DA8" w:rsidRPr="00EA4E1C" w:rsidRDefault="00DF3DA8" w:rsidP="00DF3DA8">
      <w:pPr>
        <w:pStyle w:val="afff2"/>
        <w:rPr>
          <w:color w:val="000000" w:themeColor="text1"/>
          <w:sz w:val="27"/>
          <w:rtl/>
        </w:rPr>
      </w:pPr>
      <w:r w:rsidRPr="00EA4E1C">
        <w:rPr>
          <w:color w:val="000000" w:themeColor="text1"/>
          <w:sz w:val="27"/>
          <w:rtl/>
        </w:rPr>
        <w:t>خصّ الشهيد السيد محمد باقر الصدر في رسالته العملية «الفتاوى الواضحة» صلاة الجمعة بحديث</w:t>
      </w:r>
      <w:r w:rsidR="008E0259" w:rsidRPr="00EA4E1C">
        <w:rPr>
          <w:rFonts w:hint="cs"/>
          <w:color w:val="000000" w:themeColor="text1"/>
          <w:sz w:val="27"/>
          <w:rtl/>
        </w:rPr>
        <w:t>ٍ</w:t>
      </w:r>
      <w:r w:rsidRPr="00EA4E1C">
        <w:rPr>
          <w:color w:val="000000" w:themeColor="text1"/>
          <w:sz w:val="27"/>
          <w:rtl/>
        </w:rPr>
        <w:t xml:space="preserve"> رائع مرك</w:t>
      </w:r>
      <w:r w:rsidR="008E0259" w:rsidRPr="00EA4E1C">
        <w:rPr>
          <w:rFonts w:hint="cs"/>
          <w:color w:val="000000" w:themeColor="text1"/>
          <w:sz w:val="27"/>
          <w:rtl/>
        </w:rPr>
        <w:t>َّ</w:t>
      </w:r>
      <w:r w:rsidRPr="00EA4E1C">
        <w:rPr>
          <w:color w:val="000000" w:themeColor="text1"/>
          <w:sz w:val="27"/>
          <w:rtl/>
        </w:rPr>
        <w:t>ز، نقتطف منه الفقرة التالية</w:t>
      </w:r>
      <w:r w:rsidR="008E0259" w:rsidRPr="00EA4E1C">
        <w:rPr>
          <w:rFonts w:hint="cs"/>
          <w:color w:val="000000" w:themeColor="text1"/>
          <w:sz w:val="27"/>
          <w:rtl/>
        </w:rPr>
        <w:t>؛</w:t>
      </w:r>
      <w:r w:rsidRPr="00EA4E1C">
        <w:rPr>
          <w:color w:val="000000" w:themeColor="text1"/>
          <w:sz w:val="27"/>
          <w:rtl/>
        </w:rPr>
        <w:t xml:space="preserve"> لأهم</w:t>
      </w:r>
      <w:r w:rsidR="008E0259" w:rsidRPr="00EA4E1C">
        <w:rPr>
          <w:rFonts w:hint="cs"/>
          <w:color w:val="000000" w:themeColor="text1"/>
          <w:sz w:val="27"/>
          <w:rtl/>
        </w:rPr>
        <w:t>ّ</w:t>
      </w:r>
      <w:r w:rsidRPr="00EA4E1C">
        <w:rPr>
          <w:color w:val="000000" w:themeColor="text1"/>
          <w:sz w:val="27"/>
          <w:rtl/>
        </w:rPr>
        <w:t>يتها: «صلاة الجمعة وهي من أهم</w:t>
      </w:r>
      <w:r w:rsidR="008E0259" w:rsidRPr="00EA4E1C">
        <w:rPr>
          <w:rFonts w:hint="cs"/>
          <w:color w:val="000000" w:themeColor="text1"/>
          <w:sz w:val="27"/>
          <w:rtl/>
        </w:rPr>
        <w:t>ّ</w:t>
      </w:r>
      <w:r w:rsidRPr="00EA4E1C">
        <w:rPr>
          <w:color w:val="000000" w:themeColor="text1"/>
          <w:sz w:val="27"/>
          <w:rtl/>
        </w:rPr>
        <w:t xml:space="preserve"> شعائر الإسلام، قال الله سبحانه وتعالى: </w:t>
      </w:r>
      <w:r w:rsidRPr="00EA4E1C">
        <w:rPr>
          <w:rFonts w:ascii="Mosawi" w:hAnsi="Mosawi" w:cs="Mosawi"/>
          <w:color w:val="000000" w:themeColor="text1"/>
          <w:sz w:val="24"/>
          <w:szCs w:val="24"/>
          <w:rtl/>
        </w:rPr>
        <w:t>﴿</w:t>
      </w:r>
      <w:r w:rsidRPr="00EA4E1C">
        <w:rPr>
          <w:b/>
          <w:bCs/>
          <w:color w:val="000000" w:themeColor="text1"/>
          <w:sz w:val="27"/>
          <w:rtl/>
        </w:rPr>
        <w:t>يَا أَيُّهَا الَّذِينَ آمَنُوا إِذَا نُودِيَ لِلصَّلاةِ مِنْ يَوْمِ الْجُمُعَ</w:t>
      </w:r>
      <w:r w:rsidR="008E0259" w:rsidRPr="00EA4E1C">
        <w:rPr>
          <w:b/>
          <w:bCs/>
          <w:color w:val="000000" w:themeColor="text1"/>
          <w:sz w:val="27"/>
          <w:rtl/>
        </w:rPr>
        <w:t>ةِ فَاسَعَوْا إِلَى ذِكْرِ الل</w:t>
      </w:r>
      <w:r w:rsidRPr="00EA4E1C">
        <w:rPr>
          <w:b/>
          <w:bCs/>
          <w:color w:val="000000" w:themeColor="text1"/>
          <w:sz w:val="27"/>
          <w:rtl/>
        </w:rPr>
        <w:t>هِ وَذَرُوا الْبَيْعَ ذَلِكُمْ خَيْرٌ لَكُمْ إِنْ كُنْتُمْ تَعْلَمُونَ</w:t>
      </w:r>
      <w:r w:rsidRPr="00EA4E1C">
        <w:rPr>
          <w:rFonts w:ascii="Mosawi" w:hAnsi="Mosawi" w:cs="Mosawi"/>
          <w:color w:val="000000" w:themeColor="text1"/>
          <w:sz w:val="24"/>
          <w:szCs w:val="24"/>
          <w:rtl/>
        </w:rPr>
        <w:t>﴾</w:t>
      </w:r>
      <w:r w:rsidR="00B11355">
        <w:rPr>
          <w:rFonts w:hint="cs"/>
          <w:color w:val="000000" w:themeColor="text1"/>
          <w:sz w:val="27"/>
          <w:rtl/>
        </w:rPr>
        <w:t xml:space="preserve"> </w:t>
      </w:r>
      <w:r w:rsidRPr="00EA4E1C">
        <w:rPr>
          <w:rFonts w:hint="cs"/>
          <w:color w:val="000000" w:themeColor="text1"/>
          <w:sz w:val="27"/>
          <w:rtl/>
        </w:rPr>
        <w:t>(</w:t>
      </w:r>
      <w:r w:rsidRPr="00EA4E1C">
        <w:rPr>
          <w:color w:val="000000" w:themeColor="text1"/>
          <w:sz w:val="27"/>
          <w:rtl/>
        </w:rPr>
        <w:t>الجمعة: 9</w:t>
      </w:r>
      <w:r w:rsidRPr="00EA4E1C">
        <w:rPr>
          <w:rFonts w:hint="cs"/>
          <w:color w:val="000000" w:themeColor="text1"/>
          <w:sz w:val="27"/>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في الحديث عن الإمام الصادق</w:t>
      </w:r>
      <w:r w:rsidR="0040124D" w:rsidRPr="00EA4E1C">
        <w:rPr>
          <w:rFonts w:ascii="Mosawi" w:hAnsi="Mosawi" w:cs="Mosawi"/>
          <w:color w:val="000000" w:themeColor="text1"/>
          <w:szCs w:val="26"/>
          <w:rtl/>
        </w:rPr>
        <w:t>×</w:t>
      </w:r>
      <w:r w:rsidRPr="00EA4E1C">
        <w:rPr>
          <w:color w:val="000000" w:themeColor="text1"/>
          <w:sz w:val="27"/>
          <w:rtl/>
        </w:rPr>
        <w:t>: «ما من ق</w:t>
      </w:r>
      <w:r w:rsidR="008E0259" w:rsidRPr="00EA4E1C">
        <w:rPr>
          <w:rFonts w:hint="cs"/>
          <w:color w:val="000000" w:themeColor="text1"/>
          <w:sz w:val="27"/>
          <w:rtl/>
        </w:rPr>
        <w:t>َ</w:t>
      </w:r>
      <w:r w:rsidRPr="00EA4E1C">
        <w:rPr>
          <w:color w:val="000000" w:themeColor="text1"/>
          <w:sz w:val="27"/>
          <w:rtl/>
        </w:rPr>
        <w:t>د</w:t>
      </w:r>
      <w:r w:rsidR="008E0259" w:rsidRPr="00EA4E1C">
        <w:rPr>
          <w:rFonts w:hint="cs"/>
          <w:color w:val="000000" w:themeColor="text1"/>
          <w:sz w:val="27"/>
          <w:rtl/>
        </w:rPr>
        <w:t>َ</w:t>
      </w:r>
      <w:r w:rsidRPr="00EA4E1C">
        <w:rPr>
          <w:color w:val="000000" w:themeColor="text1"/>
          <w:sz w:val="27"/>
          <w:rtl/>
        </w:rPr>
        <w:t>م</w:t>
      </w:r>
      <w:r w:rsidR="008E0259" w:rsidRPr="00EA4E1C">
        <w:rPr>
          <w:rFonts w:hint="cs"/>
          <w:color w:val="000000" w:themeColor="text1"/>
          <w:sz w:val="27"/>
          <w:rtl/>
        </w:rPr>
        <w:t>ٍ</w:t>
      </w:r>
      <w:r w:rsidRPr="00EA4E1C">
        <w:rPr>
          <w:color w:val="000000" w:themeColor="text1"/>
          <w:sz w:val="27"/>
          <w:rtl/>
        </w:rPr>
        <w:t xml:space="preserve"> سع</w:t>
      </w:r>
      <w:r w:rsidR="008E0259" w:rsidRPr="00EA4E1C">
        <w:rPr>
          <w:rFonts w:hint="cs"/>
          <w:color w:val="000000" w:themeColor="text1"/>
          <w:sz w:val="27"/>
          <w:rtl/>
        </w:rPr>
        <w:t>َ</w:t>
      </w:r>
      <w:r w:rsidRPr="00EA4E1C">
        <w:rPr>
          <w:color w:val="000000" w:themeColor="text1"/>
          <w:sz w:val="27"/>
          <w:rtl/>
        </w:rPr>
        <w:t>ت</w:t>
      </w:r>
      <w:r w:rsidR="008E0259" w:rsidRPr="00EA4E1C">
        <w:rPr>
          <w:rFonts w:hint="cs"/>
          <w:color w:val="000000" w:themeColor="text1"/>
          <w:sz w:val="27"/>
          <w:rtl/>
        </w:rPr>
        <w:t>ْ</w:t>
      </w:r>
      <w:r w:rsidRPr="00EA4E1C">
        <w:rPr>
          <w:color w:val="000000" w:themeColor="text1"/>
          <w:sz w:val="27"/>
          <w:rtl/>
        </w:rPr>
        <w:t xml:space="preserve"> إلى الجمعة إلا</w:t>
      </w:r>
      <w:r w:rsidR="008E0259" w:rsidRPr="00EA4E1C">
        <w:rPr>
          <w:rFonts w:hint="cs"/>
          <w:color w:val="000000" w:themeColor="text1"/>
          <w:sz w:val="27"/>
          <w:rtl/>
        </w:rPr>
        <w:t>ّ</w:t>
      </w:r>
      <w:r w:rsidRPr="00EA4E1C">
        <w:rPr>
          <w:color w:val="000000" w:themeColor="text1"/>
          <w:sz w:val="27"/>
          <w:rtl/>
        </w:rPr>
        <w:t xml:space="preserve"> حرّ</w:t>
      </w:r>
      <w:r w:rsidR="008E0259" w:rsidRPr="00EA4E1C">
        <w:rPr>
          <w:rFonts w:hint="cs"/>
          <w:color w:val="000000" w:themeColor="text1"/>
          <w:sz w:val="27"/>
          <w:rtl/>
        </w:rPr>
        <w:t>َ</w:t>
      </w:r>
      <w:r w:rsidRPr="00EA4E1C">
        <w:rPr>
          <w:color w:val="000000" w:themeColor="text1"/>
          <w:sz w:val="27"/>
          <w:rtl/>
        </w:rPr>
        <w:t>م الله جسدها على النار».</w:t>
      </w:r>
    </w:p>
    <w:p w:rsidR="00DF3DA8" w:rsidRPr="00EA4E1C" w:rsidRDefault="00DF3DA8" w:rsidP="008E0259">
      <w:pPr>
        <w:pStyle w:val="afff2"/>
        <w:rPr>
          <w:color w:val="000000" w:themeColor="text1"/>
          <w:sz w:val="27"/>
          <w:rtl/>
        </w:rPr>
      </w:pPr>
      <w:r w:rsidRPr="00EA4E1C">
        <w:rPr>
          <w:color w:val="000000" w:themeColor="text1"/>
          <w:sz w:val="27"/>
          <w:rtl/>
        </w:rPr>
        <w:t>وتحتل</w:t>
      </w:r>
      <w:r w:rsidR="008E0259" w:rsidRPr="00EA4E1C">
        <w:rPr>
          <w:rFonts w:hint="cs"/>
          <w:color w:val="000000" w:themeColor="text1"/>
          <w:sz w:val="27"/>
          <w:rtl/>
        </w:rPr>
        <w:t>ّ</w:t>
      </w:r>
      <w:r w:rsidRPr="00EA4E1C">
        <w:rPr>
          <w:color w:val="000000" w:themeColor="text1"/>
          <w:sz w:val="27"/>
          <w:rtl/>
        </w:rPr>
        <w:t xml:space="preserve"> صلاة الجمعة موضع صلاة الظهر ضمن تفصيلات تأتي</w:t>
      </w:r>
      <w:r w:rsidR="008E0259" w:rsidRPr="00EA4E1C">
        <w:rPr>
          <w:rFonts w:hint="cs"/>
          <w:color w:val="000000" w:themeColor="text1"/>
          <w:sz w:val="27"/>
          <w:rtl/>
        </w:rPr>
        <w:t>.</w:t>
      </w:r>
      <w:r w:rsidRPr="00EA4E1C">
        <w:rPr>
          <w:color w:val="000000" w:themeColor="text1"/>
          <w:sz w:val="27"/>
          <w:rtl/>
        </w:rPr>
        <w:t xml:space="preserve"> وقد مي</w:t>
      </w:r>
      <w:r w:rsidR="008E0259" w:rsidRPr="00EA4E1C">
        <w:rPr>
          <w:rFonts w:hint="cs"/>
          <w:color w:val="000000" w:themeColor="text1"/>
          <w:sz w:val="27"/>
          <w:rtl/>
        </w:rPr>
        <w:t>َّ</w:t>
      </w:r>
      <w:r w:rsidRPr="00EA4E1C">
        <w:rPr>
          <w:color w:val="000000" w:themeColor="text1"/>
          <w:sz w:val="27"/>
          <w:rtl/>
        </w:rPr>
        <w:t>ز الله سبحانه وتعالى صلاة الجمعة عن سائر الصلوات اليومي</w:t>
      </w:r>
      <w:r w:rsidR="008E0259" w:rsidRPr="00EA4E1C">
        <w:rPr>
          <w:rFonts w:hint="cs"/>
          <w:color w:val="000000" w:themeColor="text1"/>
          <w:sz w:val="27"/>
          <w:rtl/>
        </w:rPr>
        <w:t>ّ</w:t>
      </w:r>
      <w:r w:rsidRPr="00EA4E1C">
        <w:rPr>
          <w:color w:val="000000" w:themeColor="text1"/>
          <w:sz w:val="27"/>
          <w:rtl/>
        </w:rPr>
        <w:t>ة على ما يأتي بأن</w:t>
      </w:r>
      <w:r w:rsidR="008E0259" w:rsidRPr="00EA4E1C">
        <w:rPr>
          <w:rFonts w:hint="cs"/>
          <w:color w:val="000000" w:themeColor="text1"/>
          <w:sz w:val="27"/>
          <w:rtl/>
        </w:rPr>
        <w:t>ْ</w:t>
      </w:r>
      <w:r w:rsidRPr="00EA4E1C">
        <w:rPr>
          <w:color w:val="000000" w:themeColor="text1"/>
          <w:sz w:val="27"/>
          <w:rtl/>
        </w:rPr>
        <w:t xml:space="preserve"> أوجب أداءها ضمن صلاة جماعة، وأمر بتوحيدها في كل</w:t>
      </w:r>
      <w:r w:rsidR="008E0259" w:rsidRPr="00EA4E1C">
        <w:rPr>
          <w:rFonts w:hint="cs"/>
          <w:color w:val="000000" w:themeColor="text1"/>
          <w:sz w:val="27"/>
          <w:rtl/>
        </w:rPr>
        <w:t>ّ</w:t>
      </w:r>
      <w:r w:rsidRPr="00EA4E1C">
        <w:rPr>
          <w:color w:val="000000" w:themeColor="text1"/>
          <w:sz w:val="27"/>
          <w:rtl/>
        </w:rPr>
        <w:t xml:space="preserve"> منطقة، ولم يسمح بالتأخ</w:t>
      </w:r>
      <w:r w:rsidR="008E0259" w:rsidRPr="00EA4E1C">
        <w:rPr>
          <w:rFonts w:hint="cs"/>
          <w:color w:val="000000" w:themeColor="text1"/>
          <w:sz w:val="27"/>
          <w:rtl/>
        </w:rPr>
        <w:t>ُّ</w:t>
      </w:r>
      <w:r w:rsidRPr="00EA4E1C">
        <w:rPr>
          <w:color w:val="000000" w:themeColor="text1"/>
          <w:sz w:val="27"/>
          <w:rtl/>
        </w:rPr>
        <w:t>ر عن حضورها إذا أقيم</w:t>
      </w:r>
      <w:r w:rsidR="008E0259" w:rsidRPr="00EA4E1C">
        <w:rPr>
          <w:rFonts w:hint="cs"/>
          <w:color w:val="000000" w:themeColor="text1"/>
          <w:sz w:val="27"/>
          <w:rtl/>
        </w:rPr>
        <w:t>َ</w:t>
      </w:r>
      <w:r w:rsidRPr="00EA4E1C">
        <w:rPr>
          <w:color w:val="000000" w:themeColor="text1"/>
          <w:sz w:val="27"/>
          <w:rtl/>
        </w:rPr>
        <w:t>ت</w:t>
      </w:r>
      <w:r w:rsidR="008E0259" w:rsidRPr="00EA4E1C">
        <w:rPr>
          <w:rFonts w:hint="cs"/>
          <w:color w:val="000000" w:themeColor="text1"/>
          <w:sz w:val="27"/>
          <w:rtl/>
        </w:rPr>
        <w:t>ْ،</w:t>
      </w:r>
      <w:r w:rsidRPr="00EA4E1C">
        <w:rPr>
          <w:color w:val="000000" w:themeColor="text1"/>
          <w:sz w:val="27"/>
          <w:rtl/>
        </w:rPr>
        <w:t xml:space="preserve"> إلا</w:t>
      </w:r>
      <w:r w:rsidR="008E0259" w:rsidRPr="00EA4E1C">
        <w:rPr>
          <w:rFonts w:hint="cs"/>
          <w:color w:val="000000" w:themeColor="text1"/>
          <w:sz w:val="27"/>
          <w:rtl/>
        </w:rPr>
        <w:t>ّ</w:t>
      </w:r>
      <w:r w:rsidRPr="00EA4E1C">
        <w:rPr>
          <w:color w:val="000000" w:themeColor="text1"/>
          <w:sz w:val="27"/>
          <w:rtl/>
        </w:rPr>
        <w:t xml:space="preserve"> لأعذار</w:t>
      </w:r>
      <w:r w:rsidR="008E0259" w:rsidRPr="00EA4E1C">
        <w:rPr>
          <w:rFonts w:hint="cs"/>
          <w:color w:val="000000" w:themeColor="text1"/>
          <w:sz w:val="27"/>
          <w:rtl/>
        </w:rPr>
        <w:t>ٍ</w:t>
      </w:r>
      <w:r w:rsidRPr="00EA4E1C">
        <w:rPr>
          <w:color w:val="000000" w:themeColor="text1"/>
          <w:sz w:val="27"/>
          <w:rtl/>
        </w:rPr>
        <w:t xml:space="preserve"> خاص</w:t>
      </w:r>
      <w:r w:rsidR="008E0259" w:rsidRPr="00EA4E1C">
        <w:rPr>
          <w:rFonts w:hint="cs"/>
          <w:color w:val="000000" w:themeColor="text1"/>
          <w:sz w:val="27"/>
          <w:rtl/>
        </w:rPr>
        <w:t>ّ</w:t>
      </w:r>
      <w:r w:rsidRPr="00EA4E1C">
        <w:rPr>
          <w:color w:val="000000" w:themeColor="text1"/>
          <w:sz w:val="27"/>
          <w:rtl/>
        </w:rPr>
        <w:t>ة</w:t>
      </w:r>
      <w:r w:rsidR="008E0259" w:rsidRPr="00EA4E1C">
        <w:rPr>
          <w:rFonts w:hint="cs"/>
          <w:color w:val="000000" w:themeColor="text1"/>
          <w:sz w:val="27"/>
          <w:rtl/>
        </w:rPr>
        <w:t>.</w:t>
      </w:r>
      <w:r w:rsidRPr="00EA4E1C">
        <w:rPr>
          <w:color w:val="000000" w:themeColor="text1"/>
          <w:sz w:val="27"/>
          <w:rtl/>
        </w:rPr>
        <w:t xml:space="preserve"> وبذلك كانت صلاة الجمعة تعب</w:t>
      </w:r>
      <w:r w:rsidR="008E0259" w:rsidRPr="00EA4E1C">
        <w:rPr>
          <w:rFonts w:hint="cs"/>
          <w:color w:val="000000" w:themeColor="text1"/>
          <w:sz w:val="27"/>
          <w:rtl/>
        </w:rPr>
        <w:t>ِّ</w:t>
      </w:r>
      <w:r w:rsidRPr="00EA4E1C">
        <w:rPr>
          <w:color w:val="000000" w:themeColor="text1"/>
          <w:sz w:val="27"/>
          <w:rtl/>
        </w:rPr>
        <w:t>ر عن اجتماع أسبوعي موس</w:t>
      </w:r>
      <w:r w:rsidR="008E0259" w:rsidRPr="00EA4E1C">
        <w:rPr>
          <w:rFonts w:hint="cs"/>
          <w:color w:val="000000" w:themeColor="text1"/>
          <w:sz w:val="27"/>
          <w:rtl/>
        </w:rPr>
        <w:t>َّ</w:t>
      </w:r>
      <w:r w:rsidRPr="00EA4E1C">
        <w:rPr>
          <w:color w:val="000000" w:themeColor="text1"/>
          <w:sz w:val="27"/>
          <w:rtl/>
        </w:rPr>
        <w:t>ع لعام</w:t>
      </w:r>
      <w:r w:rsidR="008E0259" w:rsidRPr="00EA4E1C">
        <w:rPr>
          <w:rFonts w:hint="cs"/>
          <w:color w:val="000000" w:themeColor="text1"/>
          <w:sz w:val="27"/>
          <w:rtl/>
        </w:rPr>
        <w:t>ّ</w:t>
      </w:r>
      <w:r w:rsidRPr="00EA4E1C">
        <w:rPr>
          <w:color w:val="000000" w:themeColor="text1"/>
          <w:sz w:val="27"/>
          <w:rtl/>
        </w:rPr>
        <w:t>ة المصل</w:t>
      </w:r>
      <w:r w:rsidR="008E0259" w:rsidRPr="00EA4E1C">
        <w:rPr>
          <w:rFonts w:hint="cs"/>
          <w:color w:val="000000" w:themeColor="text1"/>
          <w:sz w:val="27"/>
          <w:rtl/>
        </w:rPr>
        <w:t>ّ</w:t>
      </w:r>
      <w:r w:rsidRPr="00EA4E1C">
        <w:rPr>
          <w:color w:val="000000" w:themeColor="text1"/>
          <w:sz w:val="27"/>
          <w:rtl/>
        </w:rPr>
        <w:t>ين والمؤمنين، يبدأ بالموعظة والتثقيف ضمن خطبت</w:t>
      </w:r>
      <w:r w:rsidR="008E0259" w:rsidRPr="00EA4E1C">
        <w:rPr>
          <w:rFonts w:hint="cs"/>
          <w:color w:val="000000" w:themeColor="text1"/>
          <w:sz w:val="27"/>
          <w:rtl/>
        </w:rPr>
        <w:t>َ</w:t>
      </w:r>
      <w:r w:rsidRPr="00EA4E1C">
        <w:rPr>
          <w:color w:val="000000" w:themeColor="text1"/>
          <w:sz w:val="27"/>
          <w:rtl/>
        </w:rPr>
        <w:t>ي</w:t>
      </w:r>
      <w:r w:rsidR="008E0259" w:rsidRPr="00EA4E1C">
        <w:rPr>
          <w:rFonts w:hint="cs"/>
          <w:color w:val="000000" w:themeColor="text1"/>
          <w:sz w:val="27"/>
          <w:rtl/>
        </w:rPr>
        <w:t>ْ</w:t>
      </w:r>
      <w:r w:rsidRPr="00EA4E1C">
        <w:rPr>
          <w:color w:val="000000" w:themeColor="text1"/>
          <w:sz w:val="27"/>
          <w:rtl/>
        </w:rPr>
        <w:t xml:space="preserve"> صلاة الجمعة، وينتهي بالعبادة والتوج</w:t>
      </w:r>
      <w:r w:rsidR="008E0259" w:rsidRPr="00EA4E1C">
        <w:rPr>
          <w:rFonts w:hint="cs"/>
          <w:color w:val="000000" w:themeColor="text1"/>
          <w:sz w:val="27"/>
          <w:rtl/>
        </w:rPr>
        <w:t>ُّ</w:t>
      </w:r>
      <w:r w:rsidRPr="00EA4E1C">
        <w:rPr>
          <w:color w:val="000000" w:themeColor="text1"/>
          <w:sz w:val="27"/>
          <w:rtl/>
        </w:rPr>
        <w:t>ه إلى الله ضمن الصلاة نفسها.</w:t>
      </w:r>
    </w:p>
    <w:p w:rsidR="00DF3DA8" w:rsidRPr="00EA4E1C" w:rsidRDefault="00DF3DA8" w:rsidP="008E0259">
      <w:pPr>
        <w:pStyle w:val="afff2"/>
        <w:rPr>
          <w:color w:val="000000" w:themeColor="text1"/>
          <w:sz w:val="27"/>
          <w:rtl/>
        </w:rPr>
      </w:pPr>
      <w:r w:rsidRPr="00EA4E1C">
        <w:rPr>
          <w:color w:val="000000" w:themeColor="text1"/>
          <w:sz w:val="27"/>
          <w:rtl/>
        </w:rPr>
        <w:t>وتجب إقامة صلاة الجمعة وجوباً ح</w:t>
      </w:r>
      <w:r w:rsidR="008E0259" w:rsidRPr="00EA4E1C">
        <w:rPr>
          <w:rFonts w:hint="cs"/>
          <w:color w:val="000000" w:themeColor="text1"/>
          <w:sz w:val="27"/>
          <w:rtl/>
        </w:rPr>
        <w:t>َ</w:t>
      </w:r>
      <w:r w:rsidRPr="00EA4E1C">
        <w:rPr>
          <w:color w:val="000000" w:themeColor="text1"/>
          <w:sz w:val="27"/>
          <w:rtl/>
        </w:rPr>
        <w:t>ت</w:t>
      </w:r>
      <w:r w:rsidR="008E0259" w:rsidRPr="00EA4E1C">
        <w:rPr>
          <w:rFonts w:hint="cs"/>
          <w:color w:val="000000" w:themeColor="text1"/>
          <w:sz w:val="27"/>
          <w:rtl/>
        </w:rPr>
        <w:t>ْ</w:t>
      </w:r>
      <w:r w:rsidRPr="00EA4E1C">
        <w:rPr>
          <w:color w:val="000000" w:themeColor="text1"/>
          <w:sz w:val="27"/>
          <w:rtl/>
        </w:rPr>
        <w:t>مياً في حالة وجود سلطان</w:t>
      </w:r>
      <w:r w:rsidR="008E0259" w:rsidRPr="00EA4E1C">
        <w:rPr>
          <w:rFonts w:hint="cs"/>
          <w:color w:val="000000" w:themeColor="text1"/>
          <w:sz w:val="27"/>
          <w:rtl/>
        </w:rPr>
        <w:t>ٍ</w:t>
      </w:r>
      <w:r w:rsidRPr="00EA4E1C">
        <w:rPr>
          <w:color w:val="000000" w:themeColor="text1"/>
          <w:sz w:val="27"/>
          <w:rtl/>
        </w:rPr>
        <w:t xml:space="preserve"> عادل، متمث</w:t>
      </w:r>
      <w:r w:rsidR="008E0259" w:rsidRPr="00EA4E1C">
        <w:rPr>
          <w:rFonts w:hint="cs"/>
          <w:color w:val="000000" w:themeColor="text1"/>
          <w:sz w:val="27"/>
          <w:rtl/>
        </w:rPr>
        <w:t>ِّ</w:t>
      </w:r>
      <w:r w:rsidRPr="00EA4E1C">
        <w:rPr>
          <w:color w:val="000000" w:themeColor="text1"/>
          <w:sz w:val="27"/>
          <w:rtl/>
        </w:rPr>
        <w:t>لاً في الإمام، أو في م</w:t>
      </w:r>
      <w:r w:rsidR="008E0259" w:rsidRPr="00EA4E1C">
        <w:rPr>
          <w:rFonts w:hint="cs"/>
          <w:color w:val="000000" w:themeColor="text1"/>
          <w:sz w:val="27"/>
          <w:rtl/>
        </w:rPr>
        <w:t>َ</w:t>
      </w:r>
      <w:r w:rsidRPr="00EA4E1C">
        <w:rPr>
          <w:color w:val="000000" w:themeColor="text1"/>
          <w:sz w:val="27"/>
          <w:rtl/>
        </w:rPr>
        <w:t>ن</w:t>
      </w:r>
      <w:r w:rsidR="008E0259" w:rsidRPr="00EA4E1C">
        <w:rPr>
          <w:rFonts w:hint="cs"/>
          <w:color w:val="000000" w:themeColor="text1"/>
          <w:sz w:val="27"/>
          <w:rtl/>
        </w:rPr>
        <w:t>ْ</w:t>
      </w:r>
      <w:r w:rsidRPr="00EA4E1C">
        <w:rPr>
          <w:color w:val="000000" w:themeColor="text1"/>
          <w:sz w:val="27"/>
          <w:rtl/>
        </w:rPr>
        <w:t xml:space="preserve"> يمث</w:t>
      </w:r>
      <w:r w:rsidR="008E0259" w:rsidRPr="00EA4E1C">
        <w:rPr>
          <w:rFonts w:hint="cs"/>
          <w:color w:val="000000" w:themeColor="text1"/>
          <w:sz w:val="27"/>
          <w:rtl/>
        </w:rPr>
        <w:t>ِّ</w:t>
      </w:r>
      <w:r w:rsidRPr="00EA4E1C">
        <w:rPr>
          <w:color w:val="000000" w:themeColor="text1"/>
          <w:sz w:val="27"/>
          <w:rtl/>
        </w:rPr>
        <w:t>له</w:t>
      </w:r>
      <w:r w:rsidR="008E0259" w:rsidRPr="00EA4E1C">
        <w:rPr>
          <w:rFonts w:hint="cs"/>
          <w:color w:val="000000" w:themeColor="text1"/>
          <w:sz w:val="27"/>
          <w:rtl/>
        </w:rPr>
        <w:t xml:space="preserve">. </w:t>
      </w:r>
      <w:r w:rsidRPr="00EA4E1C">
        <w:rPr>
          <w:color w:val="000000" w:themeColor="text1"/>
          <w:sz w:val="27"/>
          <w:rtl/>
        </w:rPr>
        <w:t>ويراد بالسلطان العادل الشخص أو الأشخاص الذين يمارسون السلطة ف</w:t>
      </w:r>
      <w:r w:rsidR="008E0259" w:rsidRPr="00EA4E1C">
        <w:rPr>
          <w:rFonts w:hint="cs"/>
          <w:color w:val="000000" w:themeColor="text1"/>
          <w:sz w:val="27"/>
          <w:rtl/>
        </w:rPr>
        <w:t>ِ</w:t>
      </w:r>
      <w:r w:rsidRPr="00EA4E1C">
        <w:rPr>
          <w:color w:val="000000" w:themeColor="text1"/>
          <w:sz w:val="27"/>
          <w:rtl/>
        </w:rPr>
        <w:t>ع</w:t>
      </w:r>
      <w:r w:rsidR="008E0259" w:rsidRPr="00EA4E1C">
        <w:rPr>
          <w:rFonts w:hint="cs"/>
          <w:color w:val="000000" w:themeColor="text1"/>
          <w:sz w:val="27"/>
          <w:rtl/>
        </w:rPr>
        <w:t>ْ</w:t>
      </w:r>
      <w:r w:rsidRPr="00EA4E1C">
        <w:rPr>
          <w:color w:val="000000" w:themeColor="text1"/>
          <w:sz w:val="27"/>
          <w:rtl/>
        </w:rPr>
        <w:t>لاً بصورة مشروعة، ويقيمون الع</w:t>
      </w:r>
      <w:r w:rsidR="008E0259" w:rsidRPr="00EA4E1C">
        <w:rPr>
          <w:rFonts w:hint="cs"/>
          <w:color w:val="000000" w:themeColor="text1"/>
          <w:sz w:val="27"/>
          <w:rtl/>
        </w:rPr>
        <w:t>َ</w:t>
      </w:r>
      <w:r w:rsidRPr="00EA4E1C">
        <w:rPr>
          <w:color w:val="000000" w:themeColor="text1"/>
          <w:sz w:val="27"/>
          <w:rtl/>
        </w:rPr>
        <w:t>د</w:t>
      </w:r>
      <w:r w:rsidR="008E0259" w:rsidRPr="00EA4E1C">
        <w:rPr>
          <w:rFonts w:hint="cs"/>
          <w:color w:val="000000" w:themeColor="text1"/>
          <w:sz w:val="27"/>
          <w:rtl/>
        </w:rPr>
        <w:t>ْ</w:t>
      </w:r>
      <w:r w:rsidRPr="00EA4E1C">
        <w:rPr>
          <w:color w:val="000000" w:themeColor="text1"/>
          <w:sz w:val="27"/>
          <w:rtl/>
        </w:rPr>
        <w:t>ل بين الرعية</w:t>
      </w:r>
      <w:r w:rsidR="008E0259" w:rsidRPr="00EA4E1C">
        <w:rPr>
          <w:rFonts w:hint="cs"/>
          <w:color w:val="000000" w:themeColor="text1"/>
          <w:sz w:val="27"/>
          <w:rtl/>
        </w:rPr>
        <w:t xml:space="preserve">. </w:t>
      </w:r>
      <w:r w:rsidRPr="00EA4E1C">
        <w:rPr>
          <w:color w:val="000000" w:themeColor="text1"/>
          <w:sz w:val="27"/>
          <w:rtl/>
        </w:rPr>
        <w:t>وهذا الحكم الأو</w:t>
      </w:r>
      <w:r w:rsidR="008E0259" w:rsidRPr="00EA4E1C">
        <w:rPr>
          <w:rFonts w:hint="cs"/>
          <w:color w:val="000000" w:themeColor="text1"/>
          <w:sz w:val="27"/>
          <w:rtl/>
        </w:rPr>
        <w:t>ّ</w:t>
      </w:r>
      <w:r w:rsidRPr="00EA4E1C">
        <w:rPr>
          <w:color w:val="000000" w:themeColor="text1"/>
          <w:sz w:val="27"/>
          <w:rtl/>
        </w:rPr>
        <w:t>ل لصلاة الجمعة يعب</w:t>
      </w:r>
      <w:r w:rsidR="008E0259" w:rsidRPr="00EA4E1C">
        <w:rPr>
          <w:rFonts w:hint="cs"/>
          <w:color w:val="000000" w:themeColor="text1"/>
          <w:sz w:val="27"/>
          <w:rtl/>
        </w:rPr>
        <w:t>َّ</w:t>
      </w:r>
      <w:r w:rsidRPr="00EA4E1C">
        <w:rPr>
          <w:color w:val="000000" w:themeColor="text1"/>
          <w:sz w:val="27"/>
          <w:rtl/>
        </w:rPr>
        <w:t>ر عنه بـ (الوجوب التعييني لإقامة صلاة الجمعة).</w:t>
      </w:r>
    </w:p>
    <w:p w:rsidR="00DF3DA8" w:rsidRPr="00EA4E1C" w:rsidRDefault="00DF3DA8" w:rsidP="008E0259">
      <w:pPr>
        <w:pStyle w:val="afff2"/>
        <w:rPr>
          <w:color w:val="000000" w:themeColor="text1"/>
          <w:sz w:val="27"/>
          <w:rtl/>
        </w:rPr>
      </w:pPr>
      <w:r w:rsidRPr="00EA4E1C">
        <w:rPr>
          <w:color w:val="000000" w:themeColor="text1"/>
          <w:sz w:val="27"/>
          <w:rtl/>
        </w:rPr>
        <w:t>وأما في حالة عدم توف</w:t>
      </w:r>
      <w:r w:rsidR="008E0259" w:rsidRPr="00EA4E1C">
        <w:rPr>
          <w:rFonts w:hint="cs"/>
          <w:color w:val="000000" w:themeColor="text1"/>
          <w:sz w:val="27"/>
          <w:rtl/>
        </w:rPr>
        <w:t>ُّ</w:t>
      </w:r>
      <w:r w:rsidRPr="00EA4E1C">
        <w:rPr>
          <w:color w:val="000000" w:themeColor="text1"/>
          <w:sz w:val="27"/>
          <w:rtl/>
        </w:rPr>
        <w:t>ر السلطان العادل فصلاة الجمعة واجبة</w:t>
      </w:r>
      <w:r w:rsidR="008E0259" w:rsidRPr="00EA4E1C">
        <w:rPr>
          <w:rFonts w:hint="cs"/>
          <w:color w:val="000000" w:themeColor="text1"/>
          <w:sz w:val="27"/>
          <w:rtl/>
        </w:rPr>
        <w:t>ٌ</w:t>
      </w:r>
      <w:r w:rsidRPr="00EA4E1C">
        <w:rPr>
          <w:color w:val="000000" w:themeColor="text1"/>
          <w:sz w:val="27"/>
          <w:rtl/>
        </w:rPr>
        <w:t xml:space="preserve"> أيضاً، ولكن</w:t>
      </w:r>
      <w:r w:rsidR="008E0259" w:rsidRPr="00EA4E1C">
        <w:rPr>
          <w:rFonts w:hint="cs"/>
          <w:color w:val="000000" w:themeColor="text1"/>
          <w:sz w:val="27"/>
          <w:rtl/>
        </w:rPr>
        <w:t>ّ</w:t>
      </w:r>
      <w:r w:rsidRPr="00EA4E1C">
        <w:rPr>
          <w:color w:val="000000" w:themeColor="text1"/>
          <w:sz w:val="27"/>
          <w:rtl/>
        </w:rPr>
        <w:t>ها تجب على وجه التخيير ابتداءً، وتجب على وجه الح</w:t>
      </w:r>
      <w:r w:rsidR="008E0259" w:rsidRPr="00EA4E1C">
        <w:rPr>
          <w:rFonts w:hint="cs"/>
          <w:color w:val="000000" w:themeColor="text1"/>
          <w:sz w:val="27"/>
          <w:rtl/>
        </w:rPr>
        <w:t>َ</w:t>
      </w:r>
      <w:r w:rsidRPr="00EA4E1C">
        <w:rPr>
          <w:color w:val="000000" w:themeColor="text1"/>
          <w:sz w:val="27"/>
          <w:rtl/>
        </w:rPr>
        <w:t>ت</w:t>
      </w:r>
      <w:r w:rsidR="008E0259" w:rsidRPr="00EA4E1C">
        <w:rPr>
          <w:rFonts w:hint="cs"/>
          <w:color w:val="000000" w:themeColor="text1"/>
          <w:sz w:val="27"/>
          <w:rtl/>
        </w:rPr>
        <w:t>ْ</w:t>
      </w:r>
      <w:r w:rsidRPr="00EA4E1C">
        <w:rPr>
          <w:color w:val="000000" w:themeColor="text1"/>
          <w:sz w:val="27"/>
          <w:rtl/>
        </w:rPr>
        <w:t>م انتهاءً</w:t>
      </w:r>
      <w:r w:rsidR="008E0259" w:rsidRPr="00EA4E1C">
        <w:rPr>
          <w:rFonts w:hint="cs"/>
          <w:color w:val="000000" w:themeColor="text1"/>
          <w:sz w:val="27"/>
          <w:rtl/>
        </w:rPr>
        <w:t>؛</w:t>
      </w:r>
      <w:r w:rsidRPr="00EA4E1C">
        <w:rPr>
          <w:color w:val="000000" w:themeColor="text1"/>
          <w:sz w:val="27"/>
          <w:rtl/>
        </w:rPr>
        <w:t xml:space="preserve"> وذلك لأن</w:t>
      </w:r>
      <w:r w:rsidR="008E0259" w:rsidRPr="00EA4E1C">
        <w:rPr>
          <w:rFonts w:hint="cs"/>
          <w:color w:val="000000" w:themeColor="text1"/>
          <w:sz w:val="27"/>
          <w:rtl/>
        </w:rPr>
        <w:t>ّ</w:t>
      </w:r>
      <w:r w:rsidRPr="00EA4E1C">
        <w:rPr>
          <w:color w:val="000000" w:themeColor="text1"/>
          <w:sz w:val="27"/>
          <w:rtl/>
        </w:rPr>
        <w:t xml:space="preserve"> المكل</w:t>
      </w:r>
      <w:r w:rsidR="008E0259" w:rsidRPr="00EA4E1C">
        <w:rPr>
          <w:rFonts w:hint="cs"/>
          <w:color w:val="000000" w:themeColor="text1"/>
          <w:sz w:val="27"/>
          <w:rtl/>
        </w:rPr>
        <w:t>َّ</w:t>
      </w:r>
      <w:r w:rsidRPr="00EA4E1C">
        <w:rPr>
          <w:color w:val="000000" w:themeColor="text1"/>
          <w:sz w:val="27"/>
          <w:rtl/>
        </w:rPr>
        <w:t>فين في هذه الحالة يجب عليهم أن يؤد</w:t>
      </w:r>
      <w:r w:rsidR="008E0259" w:rsidRPr="00EA4E1C">
        <w:rPr>
          <w:rFonts w:hint="cs"/>
          <w:color w:val="000000" w:themeColor="text1"/>
          <w:sz w:val="27"/>
          <w:rtl/>
        </w:rPr>
        <w:t>ّ</w:t>
      </w:r>
      <w:r w:rsidRPr="00EA4E1C">
        <w:rPr>
          <w:color w:val="000000" w:themeColor="text1"/>
          <w:sz w:val="27"/>
          <w:rtl/>
        </w:rPr>
        <w:t>وا الفريضة في ظهر يوم الجمعة؛ إم</w:t>
      </w:r>
      <w:r w:rsidR="008E0259" w:rsidRPr="00EA4E1C">
        <w:rPr>
          <w:rFonts w:hint="cs"/>
          <w:color w:val="000000" w:themeColor="text1"/>
          <w:sz w:val="27"/>
          <w:rtl/>
        </w:rPr>
        <w:t>ّ</w:t>
      </w:r>
      <w:r w:rsidRPr="00EA4E1C">
        <w:rPr>
          <w:color w:val="000000" w:themeColor="text1"/>
          <w:sz w:val="27"/>
          <w:rtl/>
        </w:rPr>
        <w:t>ا بإقامة صلاة الجمعة جماعة</w:t>
      </w:r>
      <w:r w:rsidR="008E0259" w:rsidRPr="00EA4E1C">
        <w:rPr>
          <w:rFonts w:hint="cs"/>
          <w:color w:val="000000" w:themeColor="text1"/>
          <w:sz w:val="27"/>
          <w:rtl/>
        </w:rPr>
        <w:t>ً</w:t>
      </w:r>
      <w:r w:rsidRPr="00EA4E1C">
        <w:rPr>
          <w:color w:val="000000" w:themeColor="text1"/>
          <w:sz w:val="27"/>
          <w:rtl/>
        </w:rPr>
        <w:t xml:space="preserve"> على </w:t>
      </w:r>
      <w:r w:rsidRPr="00EA4E1C">
        <w:rPr>
          <w:color w:val="000000" w:themeColor="text1"/>
          <w:sz w:val="27"/>
          <w:rtl/>
        </w:rPr>
        <w:lastRenderedPageBreak/>
        <w:t>نحو تتوف</w:t>
      </w:r>
      <w:r w:rsidR="008E0259" w:rsidRPr="00EA4E1C">
        <w:rPr>
          <w:rFonts w:hint="cs"/>
          <w:color w:val="000000" w:themeColor="text1"/>
          <w:sz w:val="27"/>
          <w:rtl/>
        </w:rPr>
        <w:t>َّ</w:t>
      </w:r>
      <w:r w:rsidRPr="00EA4E1C">
        <w:rPr>
          <w:color w:val="000000" w:themeColor="text1"/>
          <w:sz w:val="27"/>
          <w:rtl/>
        </w:rPr>
        <w:t>ر فيها الشروط السابقة؛ وإم</w:t>
      </w:r>
      <w:r w:rsidR="008E0259" w:rsidRPr="00EA4E1C">
        <w:rPr>
          <w:rFonts w:hint="cs"/>
          <w:color w:val="000000" w:themeColor="text1"/>
          <w:sz w:val="27"/>
          <w:rtl/>
        </w:rPr>
        <w:t>ّ</w:t>
      </w:r>
      <w:r w:rsidRPr="00EA4E1C">
        <w:rPr>
          <w:color w:val="000000" w:themeColor="text1"/>
          <w:sz w:val="27"/>
          <w:rtl/>
        </w:rPr>
        <w:t>ا بالإتيان بصلاة الظهر، وأي</w:t>
      </w:r>
      <w:r w:rsidR="008E0259" w:rsidRPr="00EA4E1C">
        <w:rPr>
          <w:rFonts w:hint="cs"/>
          <w:color w:val="000000" w:themeColor="text1"/>
          <w:sz w:val="27"/>
          <w:rtl/>
        </w:rPr>
        <w:t>ُّ</w:t>
      </w:r>
      <w:r w:rsidRPr="00EA4E1C">
        <w:rPr>
          <w:color w:val="000000" w:themeColor="text1"/>
          <w:sz w:val="27"/>
          <w:rtl/>
        </w:rPr>
        <w:t>هما أتى به المكل</w:t>
      </w:r>
      <w:r w:rsidR="008E0259" w:rsidRPr="00EA4E1C">
        <w:rPr>
          <w:rFonts w:hint="cs"/>
          <w:color w:val="000000" w:themeColor="text1"/>
          <w:sz w:val="27"/>
          <w:rtl/>
        </w:rPr>
        <w:t>َّ</w:t>
      </w:r>
      <w:r w:rsidRPr="00EA4E1C">
        <w:rPr>
          <w:color w:val="000000" w:themeColor="text1"/>
          <w:sz w:val="27"/>
          <w:rtl/>
        </w:rPr>
        <w:t>ف أجزأه وكفاه، غير أن</w:t>
      </w:r>
      <w:r w:rsidR="008E0259" w:rsidRPr="00EA4E1C">
        <w:rPr>
          <w:rFonts w:hint="cs"/>
          <w:color w:val="000000" w:themeColor="text1"/>
          <w:sz w:val="27"/>
          <w:rtl/>
        </w:rPr>
        <w:t>ّ</w:t>
      </w:r>
      <w:r w:rsidRPr="00EA4E1C">
        <w:rPr>
          <w:color w:val="000000" w:themeColor="text1"/>
          <w:sz w:val="27"/>
          <w:rtl/>
        </w:rPr>
        <w:t xml:space="preserve"> إقامة صلاة الجمعة أفضل وأكثر ثواباً</w:t>
      </w:r>
      <w:r w:rsidR="008E0259" w:rsidRPr="00EA4E1C">
        <w:rPr>
          <w:rFonts w:hint="cs"/>
          <w:color w:val="000000" w:themeColor="text1"/>
          <w:sz w:val="27"/>
          <w:rtl/>
        </w:rPr>
        <w:t>.</w:t>
      </w:r>
      <w:r w:rsidRPr="00EA4E1C">
        <w:rPr>
          <w:color w:val="000000" w:themeColor="text1"/>
          <w:sz w:val="27"/>
          <w:rtl/>
        </w:rPr>
        <w:t xml:space="preserve"> وهذا هو الحكم الثاني لصلاة الجمعة، ويعبر عنه بـ</w:t>
      </w:r>
      <w:r w:rsidRPr="00EA4E1C">
        <w:rPr>
          <w:rFonts w:hint="cs"/>
          <w:color w:val="000000" w:themeColor="text1"/>
          <w:sz w:val="27"/>
          <w:rtl/>
        </w:rPr>
        <w:t xml:space="preserve"> </w:t>
      </w:r>
      <w:r w:rsidRPr="00EA4E1C">
        <w:rPr>
          <w:color w:val="000000" w:themeColor="text1"/>
          <w:sz w:val="27"/>
          <w:rtl/>
        </w:rPr>
        <w:t>(الوجوب التخييري لإقامة صلاة الجمعة).</w:t>
      </w:r>
    </w:p>
    <w:p w:rsidR="00DF3DA8" w:rsidRPr="00EA4E1C" w:rsidRDefault="00DF3DA8" w:rsidP="008E0259">
      <w:pPr>
        <w:pStyle w:val="afff2"/>
        <w:rPr>
          <w:color w:val="000000" w:themeColor="text1"/>
          <w:sz w:val="27"/>
          <w:rtl/>
        </w:rPr>
      </w:pPr>
      <w:r w:rsidRPr="00EA4E1C">
        <w:rPr>
          <w:color w:val="000000" w:themeColor="text1"/>
          <w:sz w:val="27"/>
          <w:rtl/>
        </w:rPr>
        <w:t>فإن</w:t>
      </w:r>
      <w:r w:rsidR="008E0259" w:rsidRPr="00EA4E1C">
        <w:rPr>
          <w:rFonts w:hint="cs"/>
          <w:color w:val="000000" w:themeColor="text1"/>
          <w:sz w:val="27"/>
          <w:rtl/>
        </w:rPr>
        <w:t>ْ</w:t>
      </w:r>
      <w:r w:rsidRPr="00EA4E1C">
        <w:rPr>
          <w:color w:val="000000" w:themeColor="text1"/>
          <w:sz w:val="27"/>
          <w:rtl/>
        </w:rPr>
        <w:t xml:space="preserve"> اختار خمسة</w:t>
      </w:r>
      <w:r w:rsidR="008E0259" w:rsidRPr="00EA4E1C">
        <w:rPr>
          <w:rFonts w:hint="cs"/>
          <w:color w:val="000000" w:themeColor="text1"/>
          <w:sz w:val="27"/>
          <w:rtl/>
        </w:rPr>
        <w:t>ٌ</w:t>
      </w:r>
      <w:r w:rsidRPr="00EA4E1C">
        <w:rPr>
          <w:color w:val="000000" w:themeColor="text1"/>
          <w:sz w:val="27"/>
          <w:rtl/>
        </w:rPr>
        <w:t xml:space="preserve"> من المكل</w:t>
      </w:r>
      <w:r w:rsidR="008E0259" w:rsidRPr="00EA4E1C">
        <w:rPr>
          <w:rFonts w:hint="cs"/>
          <w:color w:val="000000" w:themeColor="text1"/>
          <w:sz w:val="27"/>
          <w:rtl/>
        </w:rPr>
        <w:t>َّ</w:t>
      </w:r>
      <w:r w:rsidRPr="00EA4E1C">
        <w:rPr>
          <w:color w:val="000000" w:themeColor="text1"/>
          <w:sz w:val="27"/>
          <w:rtl/>
        </w:rPr>
        <w:t>فين إقامة صلاة الجمعة؛ امتثالاً للحكم الثاني، وكان فيهم شخص</w:t>
      </w:r>
      <w:r w:rsidR="008E0259" w:rsidRPr="00EA4E1C">
        <w:rPr>
          <w:rFonts w:hint="cs"/>
          <w:color w:val="000000" w:themeColor="text1"/>
          <w:sz w:val="27"/>
          <w:rtl/>
        </w:rPr>
        <w:t>ٌ</w:t>
      </w:r>
      <w:r w:rsidRPr="00EA4E1C">
        <w:rPr>
          <w:color w:val="000000" w:themeColor="text1"/>
          <w:sz w:val="27"/>
          <w:rtl/>
        </w:rPr>
        <w:t xml:space="preserve"> عادل يصلح أن يكون إمام جماعة، فقد</w:t>
      </w:r>
      <w:r w:rsidR="008E0259" w:rsidRPr="00EA4E1C">
        <w:rPr>
          <w:rFonts w:hint="cs"/>
          <w:color w:val="000000" w:themeColor="text1"/>
          <w:sz w:val="27"/>
          <w:rtl/>
        </w:rPr>
        <w:t>َّ</w:t>
      </w:r>
      <w:r w:rsidRPr="00EA4E1C">
        <w:rPr>
          <w:color w:val="000000" w:themeColor="text1"/>
          <w:sz w:val="27"/>
          <w:rtl/>
        </w:rPr>
        <w:t>موه ليخطب بهم ويصل</w:t>
      </w:r>
      <w:r w:rsidR="008E0259" w:rsidRPr="00EA4E1C">
        <w:rPr>
          <w:rFonts w:hint="cs"/>
          <w:color w:val="000000" w:themeColor="text1"/>
          <w:sz w:val="27"/>
          <w:rtl/>
        </w:rPr>
        <w:t>ّ</w:t>
      </w:r>
      <w:r w:rsidRPr="00EA4E1C">
        <w:rPr>
          <w:color w:val="000000" w:themeColor="text1"/>
          <w:sz w:val="27"/>
          <w:rtl/>
        </w:rPr>
        <w:t>ي صلاة الجمعة</w:t>
      </w:r>
      <w:r w:rsidR="008E0259" w:rsidRPr="00EA4E1C">
        <w:rPr>
          <w:rFonts w:hint="cs"/>
          <w:color w:val="000000" w:themeColor="text1"/>
          <w:sz w:val="27"/>
          <w:rtl/>
        </w:rPr>
        <w:t>،</w:t>
      </w:r>
      <w:r w:rsidRPr="00EA4E1C">
        <w:rPr>
          <w:color w:val="000000" w:themeColor="text1"/>
          <w:sz w:val="27"/>
          <w:rtl/>
        </w:rPr>
        <w:t xml:space="preserve"> وأقاموها على هذا النحو، وجب على سبيل الح</w:t>
      </w:r>
      <w:r w:rsidR="008E0259" w:rsidRPr="00EA4E1C">
        <w:rPr>
          <w:rFonts w:hint="cs"/>
          <w:color w:val="000000" w:themeColor="text1"/>
          <w:sz w:val="27"/>
          <w:rtl/>
        </w:rPr>
        <w:t>َ</w:t>
      </w:r>
      <w:r w:rsidRPr="00EA4E1C">
        <w:rPr>
          <w:color w:val="000000" w:themeColor="text1"/>
          <w:sz w:val="27"/>
          <w:rtl/>
        </w:rPr>
        <w:t>ت</w:t>
      </w:r>
      <w:r w:rsidR="008E0259" w:rsidRPr="00EA4E1C">
        <w:rPr>
          <w:rFonts w:hint="cs"/>
          <w:color w:val="000000" w:themeColor="text1"/>
          <w:sz w:val="27"/>
          <w:rtl/>
        </w:rPr>
        <w:t>ْ</w:t>
      </w:r>
      <w:r w:rsidRPr="00EA4E1C">
        <w:rPr>
          <w:color w:val="000000" w:themeColor="text1"/>
          <w:sz w:val="27"/>
          <w:rtl/>
        </w:rPr>
        <w:t>م والتعيين على المكل</w:t>
      </w:r>
      <w:r w:rsidR="008E0259" w:rsidRPr="00EA4E1C">
        <w:rPr>
          <w:rFonts w:hint="cs"/>
          <w:color w:val="000000" w:themeColor="text1"/>
          <w:sz w:val="27"/>
          <w:rtl/>
        </w:rPr>
        <w:t>َّ</w:t>
      </w:r>
      <w:r w:rsidRPr="00EA4E1C">
        <w:rPr>
          <w:color w:val="000000" w:themeColor="text1"/>
          <w:sz w:val="27"/>
          <w:rtl/>
        </w:rPr>
        <w:t>فين عموماً الحضور والاشتراك في صلاة الجمعة؛ لأن</w:t>
      </w:r>
      <w:r w:rsidR="008E0259" w:rsidRPr="00EA4E1C">
        <w:rPr>
          <w:rFonts w:hint="cs"/>
          <w:color w:val="000000" w:themeColor="text1"/>
          <w:sz w:val="27"/>
          <w:rtl/>
        </w:rPr>
        <w:t>ّ</w:t>
      </w:r>
      <w:r w:rsidRPr="00EA4E1C">
        <w:rPr>
          <w:color w:val="000000" w:themeColor="text1"/>
          <w:sz w:val="27"/>
          <w:rtl/>
        </w:rPr>
        <w:t xml:space="preserve"> إقامتها نداء</w:t>
      </w:r>
      <w:r w:rsidR="008E0259" w:rsidRPr="00EA4E1C">
        <w:rPr>
          <w:rFonts w:hint="cs"/>
          <w:color w:val="000000" w:themeColor="text1"/>
          <w:sz w:val="27"/>
          <w:rtl/>
        </w:rPr>
        <w:t xml:space="preserve">ٌ </w:t>
      </w:r>
      <w:r w:rsidRPr="00EA4E1C">
        <w:rPr>
          <w:color w:val="000000" w:themeColor="text1"/>
          <w:sz w:val="27"/>
          <w:rtl/>
        </w:rPr>
        <w:t>لصلاة الجمعة، وإذا ن</w:t>
      </w:r>
      <w:r w:rsidR="008E0259" w:rsidRPr="00EA4E1C">
        <w:rPr>
          <w:rFonts w:hint="cs"/>
          <w:color w:val="000000" w:themeColor="text1"/>
          <w:sz w:val="27"/>
          <w:rtl/>
        </w:rPr>
        <w:t>ُ</w:t>
      </w:r>
      <w:r w:rsidRPr="00EA4E1C">
        <w:rPr>
          <w:color w:val="000000" w:themeColor="text1"/>
          <w:sz w:val="27"/>
          <w:rtl/>
        </w:rPr>
        <w:t>ودي لصلاة الجمعة وجب السعي إلى ذكر الله</w:t>
      </w:r>
      <w:r w:rsidR="008E0259" w:rsidRPr="00EA4E1C">
        <w:rPr>
          <w:rFonts w:hint="cs"/>
          <w:color w:val="000000" w:themeColor="text1"/>
          <w:sz w:val="27"/>
          <w:rtl/>
        </w:rPr>
        <w:t>.</w:t>
      </w:r>
      <w:r w:rsidRPr="00EA4E1C">
        <w:rPr>
          <w:color w:val="000000" w:themeColor="text1"/>
          <w:sz w:val="27"/>
          <w:rtl/>
        </w:rPr>
        <w:t xml:space="preserve"> وهذا هو الحكم الثالث لصلاة الجمعة، ويعب</w:t>
      </w:r>
      <w:r w:rsidR="008E0259" w:rsidRPr="00EA4E1C">
        <w:rPr>
          <w:rFonts w:hint="cs"/>
          <w:color w:val="000000" w:themeColor="text1"/>
          <w:sz w:val="27"/>
          <w:rtl/>
        </w:rPr>
        <w:t>َّ</w:t>
      </w:r>
      <w:r w:rsidRPr="00EA4E1C">
        <w:rPr>
          <w:color w:val="000000" w:themeColor="text1"/>
          <w:sz w:val="27"/>
          <w:rtl/>
        </w:rPr>
        <w:t xml:space="preserve">ر عنه بـ </w:t>
      </w:r>
      <w:r w:rsidRPr="00EA4E1C">
        <w:rPr>
          <w:b/>
          <w:color w:val="000000" w:themeColor="text1"/>
          <w:sz w:val="27"/>
          <w:rtl/>
          <w:lang w:eastAsia="en-US"/>
        </w:rPr>
        <w:t>(</w:t>
      </w:r>
      <w:r w:rsidRPr="00EA4E1C">
        <w:rPr>
          <w:color w:val="000000" w:themeColor="text1"/>
          <w:sz w:val="27"/>
          <w:rtl/>
        </w:rPr>
        <w:t>الوجوب التعييني لحضور صلاة الجمعة</w:t>
      </w:r>
      <w:r w:rsidRPr="00EA4E1C">
        <w:rPr>
          <w:b/>
          <w:color w:val="000000" w:themeColor="text1"/>
          <w:sz w:val="27"/>
          <w:rtl/>
          <w:lang w:eastAsia="en-US"/>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5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عنوان المسلمين وشعارهم</w:t>
      </w:r>
    </w:p>
    <w:p w:rsidR="00DF3DA8" w:rsidRPr="00EA4E1C" w:rsidRDefault="00DF3DA8" w:rsidP="008E0259">
      <w:pPr>
        <w:pStyle w:val="afff2"/>
        <w:rPr>
          <w:color w:val="000000" w:themeColor="text1"/>
          <w:sz w:val="27"/>
          <w:rtl/>
        </w:rPr>
      </w:pPr>
      <w:r w:rsidRPr="00EA4E1C">
        <w:rPr>
          <w:color w:val="000000" w:themeColor="text1"/>
          <w:sz w:val="27"/>
          <w:rtl/>
        </w:rPr>
        <w:t>ألَّف الشيخ محمد الخالصي(1306هـ ـ 1383هـ)، وهو فقيه</w:t>
      </w:r>
      <w:r w:rsidRPr="00EA4E1C">
        <w:rPr>
          <w:rFonts w:hint="cs"/>
          <w:color w:val="000000" w:themeColor="text1"/>
          <w:sz w:val="27"/>
          <w:rtl/>
        </w:rPr>
        <w:t>ٌ</w:t>
      </w:r>
      <w:r w:rsidRPr="00EA4E1C">
        <w:rPr>
          <w:color w:val="000000" w:themeColor="text1"/>
          <w:sz w:val="27"/>
          <w:rtl/>
        </w:rPr>
        <w:t xml:space="preserve"> أصولي، كتاباً هام</w:t>
      </w:r>
      <w:r w:rsidR="008E0259" w:rsidRPr="00EA4E1C">
        <w:rPr>
          <w:rFonts w:hint="cs"/>
          <w:color w:val="000000" w:themeColor="text1"/>
          <w:sz w:val="27"/>
          <w:rtl/>
        </w:rPr>
        <w:t>ّ</w:t>
      </w:r>
      <w:r w:rsidRPr="00EA4E1C">
        <w:rPr>
          <w:color w:val="000000" w:themeColor="text1"/>
          <w:sz w:val="27"/>
          <w:rtl/>
        </w:rPr>
        <w:t>اً بعنوان «الجمعة»، يقع في 230 صفحة، بحث فيه أدلة وجوب الجمعة تعييناً على كل</w:t>
      </w:r>
      <w:r w:rsidR="008E0259" w:rsidRPr="00EA4E1C">
        <w:rPr>
          <w:rFonts w:hint="cs"/>
          <w:color w:val="000000" w:themeColor="text1"/>
          <w:sz w:val="27"/>
          <w:rtl/>
        </w:rPr>
        <w:t>ّ</w:t>
      </w:r>
      <w:r w:rsidRPr="00EA4E1C">
        <w:rPr>
          <w:color w:val="000000" w:themeColor="text1"/>
          <w:sz w:val="27"/>
          <w:rtl/>
        </w:rPr>
        <w:t xml:space="preserve"> مكل</w:t>
      </w:r>
      <w:r w:rsidR="008E0259" w:rsidRPr="00EA4E1C">
        <w:rPr>
          <w:rFonts w:hint="cs"/>
          <w:color w:val="000000" w:themeColor="text1"/>
          <w:sz w:val="27"/>
          <w:rtl/>
        </w:rPr>
        <w:t>َّ</w:t>
      </w:r>
      <w:r w:rsidRPr="00EA4E1C">
        <w:rPr>
          <w:color w:val="000000" w:themeColor="text1"/>
          <w:sz w:val="27"/>
          <w:rtl/>
        </w:rPr>
        <w:t>ف في جميع العصور</w:t>
      </w:r>
      <w:r w:rsidR="008E0259" w:rsidRPr="00EA4E1C">
        <w:rPr>
          <w:rFonts w:hint="cs"/>
          <w:color w:val="000000" w:themeColor="text1"/>
          <w:sz w:val="27"/>
          <w:rtl/>
        </w:rPr>
        <w:t>.</w:t>
      </w:r>
      <w:r w:rsidRPr="00EA4E1C">
        <w:rPr>
          <w:color w:val="000000" w:themeColor="text1"/>
          <w:sz w:val="27"/>
          <w:rtl/>
        </w:rPr>
        <w:t xml:space="preserve"> وردّ فيه على الآراء الأخرى</w:t>
      </w:r>
      <w:r w:rsidR="008E0259" w:rsidRPr="00EA4E1C">
        <w:rPr>
          <w:rFonts w:hint="cs"/>
          <w:color w:val="000000" w:themeColor="text1"/>
          <w:sz w:val="27"/>
          <w:rtl/>
        </w:rPr>
        <w:t xml:space="preserve">، </w:t>
      </w:r>
      <w:r w:rsidRPr="00EA4E1C">
        <w:rPr>
          <w:color w:val="000000" w:themeColor="text1"/>
          <w:sz w:val="27"/>
          <w:rtl/>
        </w:rPr>
        <w:t>مناقشاً أدل</w:t>
      </w:r>
      <w:r w:rsidR="008E0259" w:rsidRPr="00EA4E1C">
        <w:rPr>
          <w:rFonts w:hint="cs"/>
          <w:color w:val="000000" w:themeColor="text1"/>
          <w:sz w:val="27"/>
          <w:rtl/>
        </w:rPr>
        <w:t>ّ</w:t>
      </w:r>
      <w:r w:rsidRPr="00EA4E1C">
        <w:rPr>
          <w:color w:val="000000" w:themeColor="text1"/>
          <w:sz w:val="27"/>
          <w:rtl/>
        </w:rPr>
        <w:t>تها</w:t>
      </w:r>
      <w:r w:rsidR="008E0259" w:rsidRPr="00EA4E1C">
        <w:rPr>
          <w:rFonts w:hint="cs"/>
          <w:color w:val="000000" w:themeColor="text1"/>
          <w:sz w:val="27"/>
          <w:rtl/>
        </w:rPr>
        <w:t>.</w:t>
      </w:r>
      <w:r w:rsidRPr="00EA4E1C">
        <w:rPr>
          <w:color w:val="000000" w:themeColor="text1"/>
          <w:sz w:val="27"/>
          <w:rtl/>
        </w:rPr>
        <w:t xml:space="preserve"> كما تحد</w:t>
      </w:r>
      <w:r w:rsidR="008E0259" w:rsidRPr="00EA4E1C">
        <w:rPr>
          <w:rFonts w:hint="cs"/>
          <w:color w:val="000000" w:themeColor="text1"/>
          <w:sz w:val="27"/>
          <w:rtl/>
        </w:rPr>
        <w:t>َّ</w:t>
      </w:r>
      <w:r w:rsidRPr="00EA4E1C">
        <w:rPr>
          <w:color w:val="000000" w:themeColor="text1"/>
          <w:sz w:val="27"/>
          <w:rtl/>
        </w:rPr>
        <w:t>ث في كتابه عن فلسفة صلاة الجمعة وآدابها</w:t>
      </w:r>
      <w:r w:rsidR="008E0259" w:rsidRPr="00EA4E1C">
        <w:rPr>
          <w:rFonts w:hint="cs"/>
          <w:color w:val="000000" w:themeColor="text1"/>
          <w:sz w:val="27"/>
          <w:rtl/>
        </w:rPr>
        <w:t>.</w:t>
      </w:r>
      <w:r w:rsidRPr="00EA4E1C">
        <w:rPr>
          <w:color w:val="000000" w:themeColor="text1"/>
          <w:sz w:val="27"/>
          <w:rtl/>
        </w:rPr>
        <w:t xml:space="preserve"> </w:t>
      </w:r>
      <w:r w:rsidR="008E0259" w:rsidRPr="00EA4E1C">
        <w:rPr>
          <w:rFonts w:hint="cs"/>
          <w:color w:val="000000" w:themeColor="text1"/>
          <w:sz w:val="27"/>
          <w:rtl/>
        </w:rPr>
        <w:t xml:space="preserve">وقد </w:t>
      </w:r>
      <w:r w:rsidRPr="00EA4E1C">
        <w:rPr>
          <w:color w:val="000000" w:themeColor="text1"/>
          <w:sz w:val="27"/>
          <w:rtl/>
        </w:rPr>
        <w:t>ط</w:t>
      </w:r>
      <w:r w:rsidR="008E0259" w:rsidRPr="00EA4E1C">
        <w:rPr>
          <w:rFonts w:hint="cs"/>
          <w:color w:val="000000" w:themeColor="text1"/>
          <w:sz w:val="27"/>
          <w:rtl/>
        </w:rPr>
        <w:t>ُ</w:t>
      </w:r>
      <w:r w:rsidRPr="00EA4E1C">
        <w:rPr>
          <w:color w:val="000000" w:themeColor="text1"/>
          <w:sz w:val="27"/>
          <w:rtl/>
        </w:rPr>
        <w:t>بع الكتاب في بغداد سنة 1369هـ</w:t>
      </w:r>
      <w:r w:rsidR="008E0259" w:rsidRPr="00EA4E1C">
        <w:rPr>
          <w:rFonts w:hint="cs"/>
          <w:color w:val="000000" w:themeColor="text1"/>
          <w:sz w:val="27"/>
          <w:rtl/>
        </w:rPr>
        <w:t>.</w:t>
      </w:r>
      <w:r w:rsidRPr="00EA4E1C">
        <w:rPr>
          <w:color w:val="000000" w:themeColor="text1"/>
          <w:sz w:val="27"/>
          <w:rtl/>
        </w:rPr>
        <w:t xml:space="preserve"> والشيخ الخالصي هو من رو</w:t>
      </w:r>
      <w:r w:rsidR="008E0259" w:rsidRPr="00EA4E1C">
        <w:rPr>
          <w:rFonts w:hint="cs"/>
          <w:color w:val="000000" w:themeColor="text1"/>
          <w:sz w:val="27"/>
          <w:rtl/>
        </w:rPr>
        <w:t>ّ</w:t>
      </w:r>
      <w:r w:rsidRPr="00EA4E1C">
        <w:rPr>
          <w:color w:val="000000" w:themeColor="text1"/>
          <w:sz w:val="27"/>
          <w:rtl/>
        </w:rPr>
        <w:t>اد إقامة صلاة الجمعة</w:t>
      </w:r>
      <w:r w:rsidR="008E0259" w:rsidRPr="00EA4E1C">
        <w:rPr>
          <w:rFonts w:hint="cs"/>
          <w:color w:val="000000" w:themeColor="text1"/>
          <w:sz w:val="27"/>
          <w:rtl/>
        </w:rPr>
        <w:t>،</w:t>
      </w:r>
      <w:r w:rsidRPr="00EA4E1C">
        <w:rPr>
          <w:color w:val="000000" w:themeColor="text1"/>
          <w:sz w:val="27"/>
          <w:rtl/>
        </w:rPr>
        <w:t xml:space="preserve"> والمكافحين من أجل إقامتها</w:t>
      </w:r>
      <w:r w:rsidR="008E0259" w:rsidRPr="00EA4E1C">
        <w:rPr>
          <w:rFonts w:hint="cs"/>
          <w:color w:val="000000" w:themeColor="text1"/>
          <w:sz w:val="27"/>
          <w:rtl/>
        </w:rPr>
        <w:t>.</w:t>
      </w:r>
      <w:r w:rsidRPr="00EA4E1C">
        <w:rPr>
          <w:color w:val="000000" w:themeColor="text1"/>
          <w:sz w:val="27"/>
          <w:rtl/>
        </w:rPr>
        <w:t xml:space="preserve"> وكان يقيمها في المسجد المجاو</w:t>
      </w:r>
      <w:r w:rsidR="008E0259" w:rsidRPr="00EA4E1C">
        <w:rPr>
          <w:rFonts w:hint="cs"/>
          <w:color w:val="000000" w:themeColor="text1"/>
          <w:sz w:val="27"/>
          <w:rtl/>
        </w:rPr>
        <w:t>ِ</w:t>
      </w:r>
      <w:r w:rsidRPr="00EA4E1C">
        <w:rPr>
          <w:color w:val="000000" w:themeColor="text1"/>
          <w:sz w:val="27"/>
          <w:rtl/>
        </w:rPr>
        <w:t>ر لمرقد الإمامين الكاظمين</w:t>
      </w:r>
      <w:r w:rsidR="00EA499E" w:rsidRPr="00EA4E1C">
        <w:rPr>
          <w:rFonts w:ascii="Mosawi" w:hAnsi="Mosawi" w:cs="Mosawi"/>
          <w:color w:val="000000" w:themeColor="text1"/>
          <w:szCs w:val="26"/>
          <w:rtl/>
        </w:rPr>
        <w:t>|</w:t>
      </w:r>
      <w:r w:rsidRPr="00EA4E1C">
        <w:rPr>
          <w:color w:val="000000" w:themeColor="text1"/>
          <w:sz w:val="27"/>
          <w:rtl/>
        </w:rPr>
        <w:t xml:space="preserve"> في الكاظمية.</w:t>
      </w:r>
    </w:p>
    <w:p w:rsidR="00DF3DA8" w:rsidRPr="00EA4E1C" w:rsidRDefault="00DF3DA8" w:rsidP="008E0259">
      <w:pPr>
        <w:pStyle w:val="afff2"/>
        <w:rPr>
          <w:color w:val="000000" w:themeColor="text1"/>
          <w:sz w:val="27"/>
          <w:rtl/>
        </w:rPr>
      </w:pPr>
      <w:r w:rsidRPr="00EA4E1C">
        <w:rPr>
          <w:color w:val="000000" w:themeColor="text1"/>
          <w:sz w:val="27"/>
          <w:rtl/>
        </w:rPr>
        <w:t>ومما جاء في كتابه حول أهم</w:t>
      </w:r>
      <w:r w:rsidR="008E0259" w:rsidRPr="00EA4E1C">
        <w:rPr>
          <w:rFonts w:hint="cs"/>
          <w:color w:val="000000" w:themeColor="text1"/>
          <w:sz w:val="27"/>
          <w:rtl/>
        </w:rPr>
        <w:t>ّ</w:t>
      </w:r>
      <w:r w:rsidRPr="00EA4E1C">
        <w:rPr>
          <w:color w:val="000000" w:themeColor="text1"/>
          <w:sz w:val="27"/>
          <w:rtl/>
        </w:rPr>
        <w:t>ية الجمعة ننقل الفقرة التالية: «ويظهر في مجموع الأحاديث وسيرة النبي والأئمة</w:t>
      </w:r>
      <w:r w:rsidR="0040124D" w:rsidRPr="00EA4E1C">
        <w:rPr>
          <w:rFonts w:ascii="Mosawi" w:hAnsi="Mosawi" w:cs="Mosawi"/>
          <w:color w:val="000000" w:themeColor="text1"/>
          <w:szCs w:val="26"/>
          <w:rtl/>
        </w:rPr>
        <w:t>^</w:t>
      </w:r>
      <w:r w:rsidRPr="00EA4E1C">
        <w:rPr>
          <w:color w:val="000000" w:themeColor="text1"/>
          <w:sz w:val="27"/>
          <w:rtl/>
        </w:rPr>
        <w:t xml:space="preserve"> أن الشارع جعل الجمعة شعار المسلمين</w:t>
      </w:r>
      <w:r w:rsidR="008E0259" w:rsidRPr="00EA4E1C">
        <w:rPr>
          <w:rFonts w:hint="cs"/>
          <w:color w:val="000000" w:themeColor="text1"/>
          <w:sz w:val="27"/>
          <w:rtl/>
        </w:rPr>
        <w:t>،</w:t>
      </w:r>
      <w:r w:rsidRPr="00EA4E1C">
        <w:rPr>
          <w:color w:val="000000" w:themeColor="text1"/>
          <w:sz w:val="27"/>
          <w:rtl/>
        </w:rPr>
        <w:t xml:space="preserve"> وشعيرة الإسلام، وأنه أمر المسلمين فيها بأنواع الزينة في أبدانهم وملابسهم، والصالحات في أعمالهم وأقوالهم، والفكرة في</w:t>
      </w:r>
      <w:r w:rsidR="008E0259" w:rsidRPr="00EA4E1C">
        <w:rPr>
          <w:rFonts w:hint="cs"/>
          <w:color w:val="000000" w:themeColor="text1"/>
          <w:sz w:val="27"/>
          <w:rtl/>
        </w:rPr>
        <w:t xml:space="preserve"> </w:t>
      </w:r>
      <w:r w:rsidRPr="00EA4E1C">
        <w:rPr>
          <w:color w:val="000000" w:themeColor="text1"/>
          <w:sz w:val="27"/>
          <w:rtl/>
        </w:rPr>
        <w:t>ما يحتاجون إليه من أمور دنياهم وآخرتهم</w:t>
      </w:r>
      <w:r w:rsidR="008E0259" w:rsidRPr="00EA4E1C">
        <w:rPr>
          <w:rFonts w:hint="cs"/>
          <w:color w:val="000000" w:themeColor="text1"/>
          <w:sz w:val="27"/>
          <w:rtl/>
        </w:rPr>
        <w:t>.</w:t>
      </w:r>
      <w:r w:rsidRPr="00EA4E1C">
        <w:rPr>
          <w:color w:val="000000" w:themeColor="text1"/>
          <w:sz w:val="27"/>
          <w:rtl/>
        </w:rPr>
        <w:t xml:space="preserve"> وأمر أئمة الجمعة بذكر ما يهم</w:t>
      </w:r>
      <w:r w:rsidR="008E0259" w:rsidRPr="00EA4E1C">
        <w:rPr>
          <w:rFonts w:hint="cs"/>
          <w:color w:val="000000" w:themeColor="text1"/>
          <w:sz w:val="27"/>
          <w:rtl/>
        </w:rPr>
        <w:t>ّ</w:t>
      </w:r>
      <w:r w:rsidRPr="00EA4E1C">
        <w:rPr>
          <w:color w:val="000000" w:themeColor="text1"/>
          <w:sz w:val="27"/>
          <w:rtl/>
        </w:rPr>
        <w:t xml:space="preserve"> المسلمين في جميع أقطار الأرض، والأمر بد</w:t>
      </w:r>
      <w:r w:rsidR="008E0259" w:rsidRPr="00EA4E1C">
        <w:rPr>
          <w:rFonts w:hint="cs"/>
          <w:color w:val="000000" w:themeColor="text1"/>
          <w:sz w:val="27"/>
          <w:rtl/>
        </w:rPr>
        <w:t>َ</w:t>
      </w:r>
      <w:r w:rsidRPr="00EA4E1C">
        <w:rPr>
          <w:color w:val="000000" w:themeColor="text1"/>
          <w:sz w:val="27"/>
          <w:rtl/>
        </w:rPr>
        <w:t>ر</w:t>
      </w:r>
      <w:r w:rsidR="008E0259" w:rsidRPr="00EA4E1C">
        <w:rPr>
          <w:rFonts w:hint="cs"/>
          <w:color w:val="000000" w:themeColor="text1"/>
          <w:sz w:val="27"/>
          <w:rtl/>
        </w:rPr>
        <w:t>ْ</w:t>
      </w:r>
      <w:r w:rsidRPr="00EA4E1C">
        <w:rPr>
          <w:color w:val="000000" w:themeColor="text1"/>
          <w:sz w:val="27"/>
          <w:rtl/>
        </w:rPr>
        <w:t>ء ما طرأ للمسلمين من بوائق الشر</w:t>
      </w:r>
      <w:r w:rsidR="008E0259" w:rsidRPr="00EA4E1C">
        <w:rPr>
          <w:rFonts w:hint="cs"/>
          <w:color w:val="000000" w:themeColor="text1"/>
          <w:sz w:val="27"/>
          <w:rtl/>
        </w:rPr>
        <w:t>ّ</w:t>
      </w:r>
      <w:r w:rsidRPr="00EA4E1C">
        <w:rPr>
          <w:color w:val="000000" w:themeColor="text1"/>
          <w:sz w:val="27"/>
          <w:rtl/>
        </w:rPr>
        <w:t xml:space="preserve"> في الأسبوع، والحث</w:t>
      </w:r>
      <w:r w:rsidR="008E0259" w:rsidRPr="00EA4E1C">
        <w:rPr>
          <w:rFonts w:hint="cs"/>
          <w:color w:val="000000" w:themeColor="text1"/>
          <w:sz w:val="27"/>
          <w:rtl/>
        </w:rPr>
        <w:t>ّ</w:t>
      </w:r>
      <w:r w:rsidRPr="00EA4E1C">
        <w:rPr>
          <w:color w:val="000000" w:themeColor="text1"/>
          <w:sz w:val="27"/>
          <w:rtl/>
        </w:rPr>
        <w:t xml:space="preserve"> على الازدياد من الخير</w:t>
      </w:r>
      <w:r w:rsidR="008E0259" w:rsidRPr="00EA4E1C">
        <w:rPr>
          <w:rFonts w:hint="cs"/>
          <w:color w:val="000000" w:themeColor="text1"/>
          <w:sz w:val="27"/>
          <w:rtl/>
        </w:rPr>
        <w:t>،</w:t>
      </w:r>
      <w:r w:rsidRPr="00EA4E1C">
        <w:rPr>
          <w:color w:val="000000" w:themeColor="text1"/>
          <w:sz w:val="27"/>
          <w:rtl/>
        </w:rPr>
        <w:t xml:space="preserve"> في خطبهم الواجبة قبل صلاتهم</w:t>
      </w:r>
      <w:r w:rsidR="008E0259" w:rsidRPr="00EA4E1C">
        <w:rPr>
          <w:rFonts w:hint="cs"/>
          <w:color w:val="000000" w:themeColor="text1"/>
          <w:sz w:val="27"/>
          <w:rtl/>
        </w:rPr>
        <w:t>.</w:t>
      </w:r>
      <w:r w:rsidRPr="00EA4E1C">
        <w:rPr>
          <w:color w:val="000000" w:themeColor="text1"/>
          <w:sz w:val="27"/>
          <w:rtl/>
        </w:rPr>
        <w:t xml:space="preserve"> وقد قس</w:t>
      </w:r>
      <w:r w:rsidR="008E0259" w:rsidRPr="00EA4E1C">
        <w:rPr>
          <w:rFonts w:hint="cs"/>
          <w:color w:val="000000" w:themeColor="text1"/>
          <w:sz w:val="27"/>
          <w:rtl/>
        </w:rPr>
        <w:t>َّ</w:t>
      </w:r>
      <w:r w:rsidRPr="00EA4E1C">
        <w:rPr>
          <w:color w:val="000000" w:themeColor="text1"/>
          <w:sz w:val="27"/>
          <w:rtl/>
        </w:rPr>
        <w:t>م الشارع في ذلك جميع المسلمين إلى جماعات</w:t>
      </w:r>
      <w:r w:rsidR="008E0259" w:rsidRPr="00EA4E1C">
        <w:rPr>
          <w:rFonts w:hint="cs"/>
          <w:color w:val="000000" w:themeColor="text1"/>
          <w:sz w:val="27"/>
          <w:rtl/>
        </w:rPr>
        <w:t>ٍ</w:t>
      </w:r>
      <w:r w:rsidRPr="00EA4E1C">
        <w:rPr>
          <w:color w:val="000000" w:themeColor="text1"/>
          <w:sz w:val="27"/>
          <w:rtl/>
        </w:rPr>
        <w:t xml:space="preserve"> صغيرة</w:t>
      </w:r>
      <w:r w:rsidR="008E0259" w:rsidRPr="00EA4E1C">
        <w:rPr>
          <w:rFonts w:hint="cs"/>
          <w:color w:val="000000" w:themeColor="text1"/>
          <w:sz w:val="27"/>
          <w:rtl/>
        </w:rPr>
        <w:t>،</w:t>
      </w:r>
      <w:r w:rsidRPr="00EA4E1C">
        <w:rPr>
          <w:color w:val="000000" w:themeColor="text1"/>
          <w:sz w:val="27"/>
          <w:rtl/>
        </w:rPr>
        <w:t xml:space="preserve"> فأمر باجتماع أهل كل</w:t>
      </w:r>
      <w:r w:rsidR="008E0259" w:rsidRPr="00EA4E1C">
        <w:rPr>
          <w:rFonts w:hint="cs"/>
          <w:color w:val="000000" w:themeColor="text1"/>
          <w:sz w:val="27"/>
          <w:rtl/>
        </w:rPr>
        <w:t>ّ</w:t>
      </w:r>
      <w:r w:rsidRPr="00EA4E1C">
        <w:rPr>
          <w:color w:val="000000" w:themeColor="text1"/>
          <w:sz w:val="27"/>
          <w:rtl/>
        </w:rPr>
        <w:t xml:space="preserve"> أربعة فراسخ كل</w:t>
      </w:r>
      <w:r w:rsidR="008E0259" w:rsidRPr="00EA4E1C">
        <w:rPr>
          <w:rFonts w:hint="cs"/>
          <w:color w:val="000000" w:themeColor="text1"/>
          <w:sz w:val="27"/>
          <w:rtl/>
        </w:rPr>
        <w:t>ّ</w:t>
      </w:r>
      <w:r w:rsidRPr="00EA4E1C">
        <w:rPr>
          <w:color w:val="000000" w:themeColor="text1"/>
          <w:sz w:val="27"/>
          <w:rtl/>
        </w:rPr>
        <w:t xml:space="preserve"> جمعة في محل</w:t>
      </w:r>
      <w:r w:rsidR="008E0259" w:rsidRPr="00EA4E1C">
        <w:rPr>
          <w:rFonts w:hint="cs"/>
          <w:color w:val="000000" w:themeColor="text1"/>
          <w:sz w:val="27"/>
          <w:rtl/>
        </w:rPr>
        <w:t>ٍّ</w:t>
      </w:r>
      <w:r w:rsidRPr="00EA4E1C">
        <w:rPr>
          <w:color w:val="000000" w:themeColor="text1"/>
          <w:sz w:val="27"/>
          <w:rtl/>
        </w:rPr>
        <w:t xml:space="preserve"> واحد</w:t>
      </w:r>
      <w:r w:rsidR="008E0259" w:rsidRPr="00EA4E1C">
        <w:rPr>
          <w:rFonts w:hint="cs"/>
          <w:color w:val="000000" w:themeColor="text1"/>
          <w:sz w:val="27"/>
          <w:rtl/>
        </w:rPr>
        <w:t>؛</w:t>
      </w:r>
      <w:r w:rsidRPr="00EA4E1C">
        <w:rPr>
          <w:color w:val="000000" w:themeColor="text1"/>
          <w:sz w:val="27"/>
          <w:rtl/>
        </w:rPr>
        <w:t xml:space="preserve"> ليعرفوا ما يهم</w:t>
      </w:r>
      <w:r w:rsidR="008E0259" w:rsidRPr="00EA4E1C">
        <w:rPr>
          <w:rFonts w:hint="cs"/>
          <w:color w:val="000000" w:themeColor="text1"/>
          <w:sz w:val="27"/>
          <w:rtl/>
        </w:rPr>
        <w:t>ّ</w:t>
      </w:r>
      <w:r w:rsidRPr="00EA4E1C">
        <w:rPr>
          <w:color w:val="000000" w:themeColor="text1"/>
          <w:sz w:val="27"/>
          <w:rtl/>
        </w:rPr>
        <w:t>هم مم</w:t>
      </w:r>
      <w:r w:rsidR="008E0259" w:rsidRPr="00EA4E1C">
        <w:rPr>
          <w:rFonts w:hint="cs"/>
          <w:color w:val="000000" w:themeColor="text1"/>
          <w:sz w:val="27"/>
          <w:rtl/>
        </w:rPr>
        <w:t>ّ</w:t>
      </w:r>
      <w:r w:rsidRPr="00EA4E1C">
        <w:rPr>
          <w:color w:val="000000" w:themeColor="text1"/>
          <w:sz w:val="27"/>
          <w:rtl/>
        </w:rPr>
        <w:t>ا يجب عليهم</w:t>
      </w:r>
      <w:r w:rsidR="008E0259" w:rsidRPr="00EA4E1C">
        <w:rPr>
          <w:rFonts w:hint="cs"/>
          <w:color w:val="000000" w:themeColor="text1"/>
          <w:sz w:val="27"/>
          <w:rtl/>
        </w:rPr>
        <w:t>،</w:t>
      </w:r>
      <w:r w:rsidRPr="00EA4E1C">
        <w:rPr>
          <w:color w:val="000000" w:themeColor="text1"/>
          <w:sz w:val="27"/>
          <w:rtl/>
        </w:rPr>
        <w:t xml:space="preserve"> ويهم</w:t>
      </w:r>
      <w:r w:rsidR="008E0259" w:rsidRPr="00EA4E1C">
        <w:rPr>
          <w:rFonts w:hint="cs"/>
          <w:color w:val="000000" w:themeColor="text1"/>
          <w:sz w:val="27"/>
          <w:rtl/>
        </w:rPr>
        <w:t>ّ</w:t>
      </w:r>
      <w:r w:rsidRPr="00EA4E1C">
        <w:rPr>
          <w:color w:val="000000" w:themeColor="text1"/>
          <w:sz w:val="27"/>
          <w:rtl/>
        </w:rPr>
        <w:t>هم في جميع أمورهم</w:t>
      </w:r>
      <w:r w:rsidR="008E0259" w:rsidRPr="00EA4E1C">
        <w:rPr>
          <w:rFonts w:hint="cs"/>
          <w:color w:val="000000" w:themeColor="text1"/>
          <w:sz w:val="27"/>
          <w:rtl/>
        </w:rPr>
        <w:t>،</w:t>
      </w:r>
      <w:r w:rsidRPr="00EA4E1C">
        <w:rPr>
          <w:color w:val="000000" w:themeColor="text1"/>
          <w:sz w:val="27"/>
          <w:rtl/>
        </w:rPr>
        <w:t xml:space="preserve"> مم</w:t>
      </w:r>
      <w:r w:rsidR="008E0259" w:rsidRPr="00EA4E1C">
        <w:rPr>
          <w:rFonts w:hint="cs"/>
          <w:color w:val="000000" w:themeColor="text1"/>
          <w:sz w:val="27"/>
          <w:rtl/>
        </w:rPr>
        <w:t>ّ</w:t>
      </w:r>
      <w:r w:rsidRPr="00EA4E1C">
        <w:rPr>
          <w:color w:val="000000" w:themeColor="text1"/>
          <w:sz w:val="27"/>
          <w:rtl/>
        </w:rPr>
        <w:t>ا يجب بيانه في خطب الأئم</w:t>
      </w:r>
      <w:r w:rsidR="008E0259" w:rsidRPr="00EA4E1C">
        <w:rPr>
          <w:rFonts w:hint="cs"/>
          <w:color w:val="000000" w:themeColor="text1"/>
          <w:sz w:val="27"/>
          <w:rtl/>
        </w:rPr>
        <w:t>ّ</w:t>
      </w:r>
      <w:r w:rsidRPr="00EA4E1C">
        <w:rPr>
          <w:color w:val="000000" w:themeColor="text1"/>
          <w:sz w:val="27"/>
          <w:rtl/>
        </w:rPr>
        <w:t>ة.</w:t>
      </w:r>
    </w:p>
    <w:p w:rsidR="00DF3DA8" w:rsidRPr="00EA4E1C" w:rsidRDefault="00DF3DA8" w:rsidP="008E0259">
      <w:pPr>
        <w:pStyle w:val="afff2"/>
        <w:rPr>
          <w:color w:val="000000" w:themeColor="text1"/>
          <w:sz w:val="27"/>
          <w:rtl/>
        </w:rPr>
      </w:pPr>
      <w:r w:rsidRPr="00EA4E1C">
        <w:rPr>
          <w:color w:val="000000" w:themeColor="text1"/>
          <w:sz w:val="27"/>
          <w:rtl/>
        </w:rPr>
        <w:lastRenderedPageBreak/>
        <w:t>وإذا كان لكل</w:t>
      </w:r>
      <w:r w:rsidR="008E0259" w:rsidRPr="00EA4E1C">
        <w:rPr>
          <w:rFonts w:hint="cs"/>
          <w:color w:val="000000" w:themeColor="text1"/>
          <w:sz w:val="27"/>
          <w:rtl/>
        </w:rPr>
        <w:t>ّ</w:t>
      </w:r>
      <w:r w:rsidRPr="00EA4E1C">
        <w:rPr>
          <w:color w:val="000000" w:themeColor="text1"/>
          <w:sz w:val="27"/>
          <w:rtl/>
        </w:rPr>
        <w:t xml:space="preserve"> أم</w:t>
      </w:r>
      <w:r w:rsidR="008E0259" w:rsidRPr="00EA4E1C">
        <w:rPr>
          <w:rFonts w:hint="cs"/>
          <w:color w:val="000000" w:themeColor="text1"/>
          <w:sz w:val="27"/>
          <w:rtl/>
        </w:rPr>
        <w:t>ّ</w:t>
      </w:r>
      <w:r w:rsidRPr="00EA4E1C">
        <w:rPr>
          <w:color w:val="000000" w:themeColor="text1"/>
          <w:sz w:val="27"/>
          <w:rtl/>
        </w:rPr>
        <w:t>ة عنوان وشعار فإن</w:t>
      </w:r>
      <w:r w:rsidR="008E0259" w:rsidRPr="00EA4E1C">
        <w:rPr>
          <w:rFonts w:hint="cs"/>
          <w:color w:val="000000" w:themeColor="text1"/>
          <w:sz w:val="27"/>
          <w:rtl/>
        </w:rPr>
        <w:t>ّ</w:t>
      </w:r>
      <w:r w:rsidRPr="00EA4E1C">
        <w:rPr>
          <w:color w:val="000000" w:themeColor="text1"/>
          <w:sz w:val="27"/>
          <w:rtl/>
        </w:rPr>
        <w:t xml:space="preserve"> الجمعة عنوان المسلمين وشعارهم</w:t>
      </w:r>
      <w:r w:rsidR="008E0259" w:rsidRPr="00EA4E1C">
        <w:rPr>
          <w:rFonts w:hint="cs"/>
          <w:color w:val="000000" w:themeColor="text1"/>
          <w:sz w:val="27"/>
          <w:rtl/>
        </w:rPr>
        <w:t>.</w:t>
      </w:r>
      <w:r w:rsidRPr="00EA4E1C">
        <w:rPr>
          <w:color w:val="000000" w:themeColor="text1"/>
          <w:sz w:val="27"/>
          <w:rtl/>
        </w:rPr>
        <w:t xml:space="preserve"> ومساجدهم هي المجامع العام</w:t>
      </w:r>
      <w:r w:rsidR="008E0259" w:rsidRPr="00EA4E1C">
        <w:rPr>
          <w:rFonts w:hint="cs"/>
          <w:color w:val="000000" w:themeColor="text1"/>
          <w:sz w:val="27"/>
          <w:rtl/>
        </w:rPr>
        <w:t>ّ</w:t>
      </w:r>
      <w:r w:rsidRPr="00EA4E1C">
        <w:rPr>
          <w:color w:val="000000" w:themeColor="text1"/>
          <w:sz w:val="27"/>
          <w:rtl/>
        </w:rPr>
        <w:t>ة التي يجب على كل</w:t>
      </w:r>
      <w:r w:rsidR="008E0259" w:rsidRPr="00EA4E1C">
        <w:rPr>
          <w:rFonts w:hint="cs"/>
          <w:color w:val="000000" w:themeColor="text1"/>
          <w:sz w:val="27"/>
          <w:rtl/>
        </w:rPr>
        <w:t>ّ</w:t>
      </w:r>
      <w:r w:rsidRPr="00EA4E1C">
        <w:rPr>
          <w:color w:val="000000" w:themeColor="text1"/>
          <w:sz w:val="27"/>
          <w:rtl/>
        </w:rPr>
        <w:t xml:space="preserve"> مسلم دخولها، والاجتماع فيها في كل</w:t>
      </w:r>
      <w:r w:rsidR="008E0259" w:rsidRPr="00EA4E1C">
        <w:rPr>
          <w:rFonts w:hint="cs"/>
          <w:color w:val="000000" w:themeColor="text1"/>
          <w:sz w:val="27"/>
          <w:rtl/>
        </w:rPr>
        <w:t>ّ</w:t>
      </w:r>
      <w:r w:rsidRPr="00EA4E1C">
        <w:rPr>
          <w:color w:val="000000" w:themeColor="text1"/>
          <w:sz w:val="27"/>
          <w:rtl/>
        </w:rPr>
        <w:t xml:space="preserve"> أسبوع مر</w:t>
      </w:r>
      <w:r w:rsidR="008E0259" w:rsidRPr="00EA4E1C">
        <w:rPr>
          <w:rFonts w:hint="cs"/>
          <w:color w:val="000000" w:themeColor="text1"/>
          <w:sz w:val="27"/>
          <w:rtl/>
        </w:rPr>
        <w:t>ّ</w:t>
      </w:r>
      <w:r w:rsidRPr="00EA4E1C">
        <w:rPr>
          <w:color w:val="000000" w:themeColor="text1"/>
          <w:sz w:val="27"/>
          <w:rtl/>
        </w:rPr>
        <w:t>ة على الأقل</w:t>
      </w:r>
      <w:r w:rsidR="008E0259" w:rsidRPr="00EA4E1C">
        <w:rPr>
          <w:rFonts w:hint="cs"/>
          <w:color w:val="000000" w:themeColor="text1"/>
          <w:sz w:val="27"/>
          <w:rtl/>
        </w:rPr>
        <w:t>ّ</w:t>
      </w:r>
      <w:r w:rsidRPr="00EA4E1C">
        <w:rPr>
          <w:color w:val="000000" w:themeColor="text1"/>
          <w:sz w:val="27"/>
          <w:rtl/>
        </w:rPr>
        <w:t>، وجوباً تعييني</w:t>
      </w:r>
      <w:r w:rsidR="008E0259" w:rsidRPr="00EA4E1C">
        <w:rPr>
          <w:rFonts w:hint="cs"/>
          <w:color w:val="000000" w:themeColor="text1"/>
          <w:sz w:val="27"/>
          <w:rtl/>
        </w:rPr>
        <w:t>ّ</w:t>
      </w:r>
      <w:r w:rsidRPr="00EA4E1C">
        <w:rPr>
          <w:color w:val="000000" w:themeColor="text1"/>
          <w:sz w:val="27"/>
          <w:rtl/>
        </w:rPr>
        <w:t>اً، لا يس</w:t>
      </w:r>
      <w:r w:rsidR="008E0259" w:rsidRPr="00EA4E1C">
        <w:rPr>
          <w:rFonts w:hint="cs"/>
          <w:color w:val="000000" w:themeColor="text1"/>
          <w:sz w:val="27"/>
          <w:rtl/>
        </w:rPr>
        <w:t>َ</w:t>
      </w:r>
      <w:r w:rsidRPr="00EA4E1C">
        <w:rPr>
          <w:color w:val="000000" w:themeColor="text1"/>
          <w:sz w:val="27"/>
          <w:rtl/>
        </w:rPr>
        <w:t>ع</w:t>
      </w:r>
      <w:r w:rsidR="008E0259" w:rsidRPr="00EA4E1C">
        <w:rPr>
          <w:rFonts w:hint="cs"/>
          <w:color w:val="000000" w:themeColor="text1"/>
          <w:sz w:val="27"/>
          <w:rtl/>
        </w:rPr>
        <w:t>ُ</w:t>
      </w:r>
      <w:r w:rsidRPr="00EA4E1C">
        <w:rPr>
          <w:color w:val="000000" w:themeColor="text1"/>
          <w:sz w:val="27"/>
          <w:rtl/>
        </w:rPr>
        <w:t xml:space="preserve"> أحداً من المسلمين تركه»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5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bookmarkStart w:id="44" w:name="_Toc198783199"/>
      <w:r w:rsidRPr="00EA4E1C">
        <w:rPr>
          <w:color w:val="000000" w:themeColor="text1"/>
          <w:rtl/>
        </w:rPr>
        <w:t>أحكام صلاة الجمعة</w:t>
      </w:r>
      <w:bookmarkEnd w:id="44"/>
    </w:p>
    <w:p w:rsidR="008E0259" w:rsidRPr="00EA4E1C" w:rsidRDefault="00DF3DA8" w:rsidP="008E0259">
      <w:pPr>
        <w:pStyle w:val="afff2"/>
        <w:rPr>
          <w:color w:val="000000" w:themeColor="text1"/>
          <w:sz w:val="27"/>
          <w:rtl/>
        </w:rPr>
      </w:pPr>
      <w:r w:rsidRPr="00EA4E1C">
        <w:rPr>
          <w:color w:val="000000" w:themeColor="text1"/>
          <w:sz w:val="27"/>
          <w:rtl/>
        </w:rPr>
        <w:t>تمثّ</w:t>
      </w:r>
      <w:r w:rsidR="008E0259" w:rsidRPr="00EA4E1C">
        <w:rPr>
          <w:rFonts w:hint="cs"/>
          <w:color w:val="000000" w:themeColor="text1"/>
          <w:sz w:val="27"/>
          <w:rtl/>
        </w:rPr>
        <w:t>ِ</w:t>
      </w:r>
      <w:r w:rsidRPr="00EA4E1C">
        <w:rPr>
          <w:color w:val="000000" w:themeColor="text1"/>
          <w:sz w:val="27"/>
          <w:rtl/>
        </w:rPr>
        <w:t>ل صلاة الجمعة لقاءً أسبوعياً إيمانياً بين أبناء كل</w:t>
      </w:r>
      <w:r w:rsidR="008E0259" w:rsidRPr="00EA4E1C">
        <w:rPr>
          <w:rFonts w:hint="cs"/>
          <w:color w:val="000000" w:themeColor="text1"/>
          <w:sz w:val="27"/>
          <w:rtl/>
        </w:rPr>
        <w:t>ّ</w:t>
      </w:r>
      <w:r w:rsidRPr="00EA4E1C">
        <w:rPr>
          <w:color w:val="000000" w:themeColor="text1"/>
          <w:sz w:val="27"/>
          <w:rtl/>
        </w:rPr>
        <w:t xml:space="preserve"> منطقة، تجمعهم فيه أجواء العبادة لله تعالى، ودافع الطاعة له</w:t>
      </w:r>
      <w:r w:rsidR="008E0259" w:rsidRPr="00EA4E1C">
        <w:rPr>
          <w:rFonts w:hint="cs"/>
          <w:color w:val="000000" w:themeColor="text1"/>
          <w:sz w:val="27"/>
          <w:rtl/>
        </w:rPr>
        <w:t>،</w:t>
      </w:r>
      <w:r w:rsidRPr="00EA4E1C">
        <w:rPr>
          <w:color w:val="000000" w:themeColor="text1"/>
          <w:sz w:val="27"/>
          <w:rtl/>
        </w:rPr>
        <w:t xml:space="preserve"> والاستجابة لأمره</w:t>
      </w:r>
      <w:r w:rsidR="008E0259" w:rsidRPr="00EA4E1C">
        <w:rPr>
          <w:rFonts w:hint="cs"/>
          <w:color w:val="000000" w:themeColor="text1"/>
          <w:sz w:val="27"/>
          <w:rtl/>
        </w:rPr>
        <w:t>.</w:t>
      </w:r>
    </w:p>
    <w:p w:rsidR="00DF3DA8" w:rsidRPr="00EA4E1C" w:rsidRDefault="00DF3DA8" w:rsidP="008E0259">
      <w:pPr>
        <w:pStyle w:val="afff2"/>
        <w:rPr>
          <w:color w:val="000000" w:themeColor="text1"/>
          <w:sz w:val="27"/>
          <w:rtl/>
        </w:rPr>
      </w:pPr>
      <w:r w:rsidRPr="00EA4E1C">
        <w:rPr>
          <w:color w:val="000000" w:themeColor="text1"/>
          <w:sz w:val="27"/>
          <w:rtl/>
        </w:rPr>
        <w:t>كما يتلق</w:t>
      </w:r>
      <w:r w:rsidR="008E0259" w:rsidRPr="00EA4E1C">
        <w:rPr>
          <w:rFonts w:hint="cs"/>
          <w:color w:val="000000" w:themeColor="text1"/>
          <w:sz w:val="27"/>
          <w:rtl/>
        </w:rPr>
        <w:t>َّ</w:t>
      </w:r>
      <w:r w:rsidRPr="00EA4E1C">
        <w:rPr>
          <w:color w:val="000000" w:themeColor="text1"/>
          <w:sz w:val="27"/>
          <w:rtl/>
        </w:rPr>
        <w:t>و</w:t>
      </w:r>
      <w:r w:rsidR="008E0259" w:rsidRPr="00EA4E1C">
        <w:rPr>
          <w:rFonts w:hint="cs"/>
          <w:color w:val="000000" w:themeColor="text1"/>
          <w:sz w:val="27"/>
          <w:rtl/>
        </w:rPr>
        <w:t>ْ</w:t>
      </w:r>
      <w:r w:rsidRPr="00EA4E1C">
        <w:rPr>
          <w:color w:val="000000" w:themeColor="text1"/>
          <w:sz w:val="27"/>
          <w:rtl/>
        </w:rPr>
        <w:t>ن فيه الإرشاد والتوجيه الديني الذي يذكّ</w:t>
      </w:r>
      <w:r w:rsidR="008E0259" w:rsidRPr="00EA4E1C">
        <w:rPr>
          <w:rFonts w:hint="cs"/>
          <w:color w:val="000000" w:themeColor="text1"/>
          <w:sz w:val="27"/>
          <w:rtl/>
        </w:rPr>
        <w:t>ِ</w:t>
      </w:r>
      <w:r w:rsidRPr="00EA4E1C">
        <w:rPr>
          <w:color w:val="000000" w:themeColor="text1"/>
          <w:sz w:val="27"/>
          <w:rtl/>
        </w:rPr>
        <w:t>رهم كل</w:t>
      </w:r>
      <w:r w:rsidR="008E0259" w:rsidRPr="00EA4E1C">
        <w:rPr>
          <w:rFonts w:hint="cs"/>
          <w:color w:val="000000" w:themeColor="text1"/>
          <w:sz w:val="27"/>
          <w:rtl/>
        </w:rPr>
        <w:t>ّ</w:t>
      </w:r>
      <w:r w:rsidRPr="00EA4E1C">
        <w:rPr>
          <w:color w:val="000000" w:themeColor="text1"/>
          <w:sz w:val="27"/>
          <w:rtl/>
        </w:rPr>
        <w:t xml:space="preserve"> أسبوع بق</w:t>
      </w:r>
      <w:r w:rsidR="008E0259" w:rsidRPr="00EA4E1C">
        <w:rPr>
          <w:rFonts w:hint="cs"/>
          <w:color w:val="000000" w:themeColor="text1"/>
          <w:sz w:val="27"/>
          <w:rtl/>
        </w:rPr>
        <w:t>ِ</w:t>
      </w:r>
      <w:r w:rsidRPr="00EA4E1C">
        <w:rPr>
          <w:color w:val="000000" w:themeColor="text1"/>
          <w:sz w:val="27"/>
          <w:rtl/>
        </w:rPr>
        <w:t>ي</w:t>
      </w:r>
      <w:r w:rsidR="008E0259" w:rsidRPr="00EA4E1C">
        <w:rPr>
          <w:rFonts w:hint="cs"/>
          <w:color w:val="000000" w:themeColor="text1"/>
          <w:sz w:val="27"/>
          <w:rtl/>
        </w:rPr>
        <w:t>َ</w:t>
      </w:r>
      <w:r w:rsidRPr="00EA4E1C">
        <w:rPr>
          <w:color w:val="000000" w:themeColor="text1"/>
          <w:sz w:val="27"/>
          <w:rtl/>
        </w:rPr>
        <w:t>م الإسلام ومبادئه الكبرى، ويسل</w:t>
      </w:r>
      <w:r w:rsidR="008E0259" w:rsidRPr="00EA4E1C">
        <w:rPr>
          <w:rFonts w:hint="cs"/>
          <w:color w:val="000000" w:themeColor="text1"/>
          <w:sz w:val="27"/>
          <w:rtl/>
        </w:rPr>
        <w:t>ِّ</w:t>
      </w:r>
      <w:r w:rsidRPr="00EA4E1C">
        <w:rPr>
          <w:color w:val="000000" w:themeColor="text1"/>
          <w:sz w:val="27"/>
          <w:rtl/>
        </w:rPr>
        <w:t>ط الأضواء على أهم</w:t>
      </w:r>
      <w:r w:rsidR="008E0259" w:rsidRPr="00EA4E1C">
        <w:rPr>
          <w:rFonts w:hint="cs"/>
          <w:color w:val="000000" w:themeColor="text1"/>
          <w:sz w:val="27"/>
          <w:rtl/>
        </w:rPr>
        <w:t>ّ</w:t>
      </w:r>
      <w:r w:rsidRPr="00EA4E1C">
        <w:rPr>
          <w:color w:val="000000" w:themeColor="text1"/>
          <w:sz w:val="27"/>
          <w:rtl/>
        </w:rPr>
        <w:t xml:space="preserve"> قضاياهم الاجتماعية، عبر خطبت</w:t>
      </w:r>
      <w:r w:rsidR="008E0259" w:rsidRPr="00EA4E1C">
        <w:rPr>
          <w:rFonts w:hint="cs"/>
          <w:color w:val="000000" w:themeColor="text1"/>
          <w:sz w:val="27"/>
          <w:rtl/>
        </w:rPr>
        <w:t>َ</w:t>
      </w:r>
      <w:r w:rsidRPr="00EA4E1C">
        <w:rPr>
          <w:color w:val="000000" w:themeColor="text1"/>
          <w:sz w:val="27"/>
          <w:rtl/>
        </w:rPr>
        <w:t>ي</w:t>
      </w:r>
      <w:r w:rsidR="008E0259" w:rsidRPr="00EA4E1C">
        <w:rPr>
          <w:rFonts w:hint="cs"/>
          <w:color w:val="000000" w:themeColor="text1"/>
          <w:sz w:val="27"/>
          <w:rtl/>
        </w:rPr>
        <w:t>ْ</w:t>
      </w:r>
      <w:r w:rsidRPr="00EA4E1C">
        <w:rPr>
          <w:color w:val="000000" w:themeColor="text1"/>
          <w:sz w:val="27"/>
          <w:rtl/>
        </w:rPr>
        <w:t xml:space="preserve"> الجمعة.</w:t>
      </w:r>
    </w:p>
    <w:p w:rsidR="00DF3DA8" w:rsidRPr="00EA4E1C" w:rsidRDefault="00DF3DA8" w:rsidP="00DF3DA8">
      <w:pPr>
        <w:pStyle w:val="afff2"/>
        <w:rPr>
          <w:color w:val="000000" w:themeColor="text1"/>
          <w:sz w:val="27"/>
          <w:rtl/>
        </w:rPr>
      </w:pPr>
      <w:r w:rsidRPr="00EA4E1C">
        <w:rPr>
          <w:color w:val="000000" w:themeColor="text1"/>
          <w:sz w:val="27"/>
          <w:rtl/>
        </w:rPr>
        <w:t>إضافة</w:t>
      </w:r>
      <w:r w:rsidR="008E0259" w:rsidRPr="00EA4E1C">
        <w:rPr>
          <w:rFonts w:hint="cs"/>
          <w:color w:val="000000" w:themeColor="text1"/>
          <w:sz w:val="27"/>
          <w:rtl/>
        </w:rPr>
        <w:t>ً</w:t>
      </w:r>
      <w:r w:rsidRPr="00EA4E1C">
        <w:rPr>
          <w:color w:val="000000" w:themeColor="text1"/>
          <w:sz w:val="27"/>
          <w:rtl/>
        </w:rPr>
        <w:t xml:space="preserve"> إلى المعطيات الاجتماعية لهذا اللقاء العبادي المبارك، حيث يلتقي الناس ببعضهم، ويتفقّ</w:t>
      </w:r>
      <w:r w:rsidR="008E0259" w:rsidRPr="00EA4E1C">
        <w:rPr>
          <w:rFonts w:hint="cs"/>
          <w:color w:val="000000" w:themeColor="text1"/>
          <w:sz w:val="27"/>
          <w:rtl/>
        </w:rPr>
        <w:t>َ</w:t>
      </w:r>
      <w:r w:rsidRPr="00EA4E1C">
        <w:rPr>
          <w:color w:val="000000" w:themeColor="text1"/>
          <w:sz w:val="27"/>
          <w:rtl/>
        </w:rPr>
        <w:t>د بعضهم بعضاً، ويتبادلون مشاعر المود</w:t>
      </w:r>
      <w:r w:rsidR="008E0259" w:rsidRPr="00EA4E1C">
        <w:rPr>
          <w:rFonts w:hint="cs"/>
          <w:color w:val="000000" w:themeColor="text1"/>
          <w:sz w:val="27"/>
          <w:rtl/>
        </w:rPr>
        <w:t>ّ</w:t>
      </w:r>
      <w:r w:rsidRPr="00EA4E1C">
        <w:rPr>
          <w:color w:val="000000" w:themeColor="text1"/>
          <w:sz w:val="27"/>
          <w:rtl/>
        </w:rPr>
        <w:t>ة والاحترام، وينتظمون في صفوف متَّسقة كالبنيان المرصوص، تؤك</w:t>
      </w:r>
      <w:r w:rsidR="008E0259" w:rsidRPr="00EA4E1C">
        <w:rPr>
          <w:rFonts w:hint="cs"/>
          <w:color w:val="000000" w:themeColor="text1"/>
          <w:sz w:val="27"/>
          <w:rtl/>
        </w:rPr>
        <w:t>ِّ</w:t>
      </w:r>
      <w:r w:rsidRPr="00EA4E1C">
        <w:rPr>
          <w:color w:val="000000" w:themeColor="text1"/>
          <w:sz w:val="27"/>
          <w:rtl/>
        </w:rPr>
        <w:t>د في نفوسهم روح المساواة والوحدة والتضامن.</w:t>
      </w:r>
    </w:p>
    <w:p w:rsidR="00DF3DA8" w:rsidRPr="00EA4E1C" w:rsidRDefault="00DF3DA8" w:rsidP="00DF3DA8">
      <w:pPr>
        <w:pStyle w:val="afff2"/>
        <w:rPr>
          <w:color w:val="000000" w:themeColor="text1"/>
          <w:sz w:val="27"/>
          <w:rtl/>
        </w:rPr>
      </w:pPr>
      <w:r w:rsidRPr="00EA4E1C">
        <w:rPr>
          <w:color w:val="000000" w:themeColor="text1"/>
          <w:sz w:val="27"/>
          <w:rtl/>
        </w:rPr>
        <w:t>وقد أحاط الإسلام هذا اللقاء بمجموعة</w:t>
      </w:r>
      <w:r w:rsidR="008E0259" w:rsidRPr="00EA4E1C">
        <w:rPr>
          <w:rFonts w:hint="cs"/>
          <w:color w:val="000000" w:themeColor="text1"/>
          <w:sz w:val="27"/>
          <w:rtl/>
        </w:rPr>
        <w:t>ٍ</w:t>
      </w:r>
      <w:r w:rsidRPr="00EA4E1C">
        <w:rPr>
          <w:color w:val="000000" w:themeColor="text1"/>
          <w:sz w:val="27"/>
          <w:rtl/>
        </w:rPr>
        <w:t xml:space="preserve"> من الأحكام والتشـريعات</w:t>
      </w:r>
      <w:r w:rsidR="008E0259" w:rsidRPr="00EA4E1C">
        <w:rPr>
          <w:rFonts w:hint="cs"/>
          <w:color w:val="000000" w:themeColor="text1"/>
          <w:sz w:val="27"/>
          <w:rtl/>
        </w:rPr>
        <w:t>،</w:t>
      </w:r>
      <w:r w:rsidRPr="00EA4E1C">
        <w:rPr>
          <w:color w:val="000000" w:themeColor="text1"/>
          <w:sz w:val="27"/>
          <w:rtl/>
        </w:rPr>
        <w:t xml:space="preserve"> التي تعطي لصلاة الجمعة طابعاً ممي</w:t>
      </w:r>
      <w:r w:rsidR="008E0259" w:rsidRPr="00EA4E1C">
        <w:rPr>
          <w:rFonts w:hint="cs"/>
          <w:color w:val="000000" w:themeColor="text1"/>
          <w:sz w:val="27"/>
          <w:rtl/>
        </w:rPr>
        <w:t>ِّ</w:t>
      </w:r>
      <w:r w:rsidRPr="00EA4E1C">
        <w:rPr>
          <w:color w:val="000000" w:themeColor="text1"/>
          <w:sz w:val="27"/>
          <w:rtl/>
        </w:rPr>
        <w:t>زاً بين سائر فروض العبادة والصلاة.</w:t>
      </w:r>
    </w:p>
    <w:p w:rsidR="00DF3DA8" w:rsidRPr="00EA4E1C" w:rsidRDefault="00DF3DA8" w:rsidP="00DF3DA8">
      <w:pPr>
        <w:pStyle w:val="afff2"/>
        <w:rPr>
          <w:color w:val="000000" w:themeColor="text1"/>
          <w:sz w:val="27"/>
          <w:rtl/>
        </w:rPr>
      </w:pPr>
      <w:r w:rsidRPr="00EA4E1C">
        <w:rPr>
          <w:color w:val="000000" w:themeColor="text1"/>
          <w:sz w:val="27"/>
          <w:rtl/>
        </w:rPr>
        <w:t>وفي ما يلي عرض</w:t>
      </w:r>
      <w:r w:rsidRPr="00EA4E1C">
        <w:rPr>
          <w:rFonts w:hint="cs"/>
          <w:color w:val="000000" w:themeColor="text1"/>
          <w:sz w:val="27"/>
          <w:rtl/>
        </w:rPr>
        <w:t>ٌ</w:t>
      </w:r>
      <w:r w:rsidRPr="00EA4E1C">
        <w:rPr>
          <w:color w:val="000000" w:themeColor="text1"/>
          <w:sz w:val="27"/>
          <w:rtl/>
        </w:rPr>
        <w:t xml:space="preserve"> لأهم</w:t>
      </w:r>
      <w:r w:rsidRPr="00EA4E1C">
        <w:rPr>
          <w:rFonts w:hint="cs"/>
          <w:color w:val="000000" w:themeColor="text1"/>
          <w:sz w:val="27"/>
          <w:rtl/>
        </w:rPr>
        <w:t>ّ</w:t>
      </w:r>
      <w:r w:rsidRPr="00EA4E1C">
        <w:rPr>
          <w:color w:val="000000" w:themeColor="text1"/>
          <w:sz w:val="27"/>
          <w:rtl/>
        </w:rPr>
        <w:t xml:space="preserve"> الأحكام المتعل</w:t>
      </w:r>
      <w:r w:rsidR="008E0259" w:rsidRPr="00EA4E1C">
        <w:rPr>
          <w:rFonts w:hint="cs"/>
          <w:color w:val="000000" w:themeColor="text1"/>
          <w:sz w:val="27"/>
          <w:rtl/>
        </w:rPr>
        <w:t>ِّ</w:t>
      </w:r>
      <w:r w:rsidRPr="00EA4E1C">
        <w:rPr>
          <w:color w:val="000000" w:themeColor="text1"/>
          <w:sz w:val="27"/>
          <w:rtl/>
        </w:rPr>
        <w:t>قة بصلاة الجمعة:</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الخطبتان</w:t>
      </w:r>
    </w:p>
    <w:p w:rsidR="00DF3DA8" w:rsidRPr="00EA4E1C" w:rsidRDefault="00DF3DA8" w:rsidP="002C404C">
      <w:pPr>
        <w:pStyle w:val="afff2"/>
        <w:rPr>
          <w:color w:val="000000" w:themeColor="text1"/>
          <w:sz w:val="27"/>
          <w:rtl/>
        </w:rPr>
      </w:pPr>
      <w:r w:rsidRPr="00EA4E1C">
        <w:rPr>
          <w:color w:val="000000" w:themeColor="text1"/>
          <w:sz w:val="27"/>
          <w:rtl/>
        </w:rPr>
        <w:t>تبدأ مراسم صلاة الجمعة بإلقاء خطبتين من ق</w:t>
      </w:r>
      <w:r w:rsidR="002C404C" w:rsidRPr="00EA4E1C">
        <w:rPr>
          <w:rFonts w:hint="cs"/>
          <w:color w:val="000000" w:themeColor="text1"/>
          <w:sz w:val="27"/>
          <w:rtl/>
        </w:rPr>
        <w:t>ِ</w:t>
      </w:r>
      <w:r w:rsidRPr="00EA4E1C">
        <w:rPr>
          <w:color w:val="000000" w:themeColor="text1"/>
          <w:sz w:val="27"/>
          <w:rtl/>
        </w:rPr>
        <w:t>ب</w:t>
      </w:r>
      <w:r w:rsidR="002C404C" w:rsidRPr="00EA4E1C">
        <w:rPr>
          <w:rFonts w:hint="cs"/>
          <w:color w:val="000000" w:themeColor="text1"/>
          <w:sz w:val="27"/>
          <w:rtl/>
        </w:rPr>
        <w:t>َ</w:t>
      </w:r>
      <w:r w:rsidRPr="00EA4E1C">
        <w:rPr>
          <w:color w:val="000000" w:themeColor="text1"/>
          <w:sz w:val="27"/>
          <w:rtl/>
        </w:rPr>
        <w:t>ل الإمام نفسه</w:t>
      </w:r>
      <w:r w:rsidR="002C404C" w:rsidRPr="00EA4E1C">
        <w:rPr>
          <w:rFonts w:hint="cs"/>
          <w:color w:val="000000" w:themeColor="text1"/>
          <w:sz w:val="27"/>
          <w:rtl/>
        </w:rPr>
        <w:t>؛</w:t>
      </w:r>
      <w:r w:rsidRPr="00EA4E1C">
        <w:rPr>
          <w:color w:val="000000" w:themeColor="text1"/>
          <w:sz w:val="27"/>
          <w:rtl/>
        </w:rPr>
        <w:t xml:space="preserve"> حيث لا يصح</w:t>
      </w:r>
      <w:r w:rsidR="002C404C" w:rsidRPr="00EA4E1C">
        <w:rPr>
          <w:rFonts w:hint="cs"/>
          <w:color w:val="000000" w:themeColor="text1"/>
          <w:sz w:val="27"/>
          <w:rtl/>
        </w:rPr>
        <w:t>ّ</w:t>
      </w:r>
      <w:r w:rsidRPr="00EA4E1C">
        <w:rPr>
          <w:color w:val="000000" w:themeColor="text1"/>
          <w:sz w:val="27"/>
          <w:rtl/>
        </w:rPr>
        <w:t xml:space="preserve"> أن يلقي الخطبتين غير الإمام، على المشهور بين الفقهاء</w:t>
      </w:r>
      <w:r w:rsidR="002C404C" w:rsidRPr="00EA4E1C">
        <w:rPr>
          <w:rFonts w:hint="cs"/>
          <w:color w:val="000000" w:themeColor="text1"/>
          <w:sz w:val="27"/>
          <w:rtl/>
        </w:rPr>
        <w:t>.</w:t>
      </w:r>
      <w:r w:rsidRPr="00EA4E1C">
        <w:rPr>
          <w:color w:val="000000" w:themeColor="text1"/>
          <w:sz w:val="27"/>
          <w:rtl/>
        </w:rPr>
        <w:t xml:space="preserve"> لكن</w:t>
      </w:r>
      <w:r w:rsidR="002C404C" w:rsidRPr="00EA4E1C">
        <w:rPr>
          <w:rFonts w:hint="cs"/>
          <w:color w:val="000000" w:themeColor="text1"/>
          <w:sz w:val="27"/>
          <w:rtl/>
        </w:rPr>
        <w:t>ّ</w:t>
      </w:r>
      <w:r w:rsidRPr="00EA4E1C">
        <w:rPr>
          <w:color w:val="000000" w:themeColor="text1"/>
          <w:sz w:val="27"/>
          <w:rtl/>
        </w:rPr>
        <w:t xml:space="preserve"> هناك م</w:t>
      </w:r>
      <w:r w:rsidR="002C404C" w:rsidRPr="00EA4E1C">
        <w:rPr>
          <w:rFonts w:hint="cs"/>
          <w:color w:val="000000" w:themeColor="text1"/>
          <w:sz w:val="27"/>
          <w:rtl/>
        </w:rPr>
        <w:t>َ</w:t>
      </w:r>
      <w:r w:rsidRPr="00EA4E1C">
        <w:rPr>
          <w:color w:val="000000" w:themeColor="text1"/>
          <w:sz w:val="27"/>
          <w:rtl/>
        </w:rPr>
        <w:t>ن</w:t>
      </w:r>
      <w:r w:rsidR="002C404C" w:rsidRPr="00EA4E1C">
        <w:rPr>
          <w:rFonts w:hint="cs"/>
          <w:color w:val="000000" w:themeColor="text1"/>
          <w:sz w:val="27"/>
          <w:rtl/>
        </w:rPr>
        <w:t>ْ</w:t>
      </w:r>
      <w:r w:rsidRPr="00EA4E1C">
        <w:rPr>
          <w:color w:val="000000" w:themeColor="text1"/>
          <w:sz w:val="27"/>
          <w:rtl/>
        </w:rPr>
        <w:t xml:space="preserve"> أجاز أن يكون الخطيب غير الإمام، ومنهم: الشهيد السيد محمد الصدر</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5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C404C">
      <w:pPr>
        <w:pStyle w:val="afff2"/>
        <w:rPr>
          <w:color w:val="000000" w:themeColor="text1"/>
          <w:sz w:val="27"/>
          <w:rtl/>
        </w:rPr>
      </w:pPr>
      <w:r w:rsidRPr="00EA4E1C">
        <w:rPr>
          <w:color w:val="000000" w:themeColor="text1"/>
          <w:sz w:val="27"/>
          <w:rtl/>
        </w:rPr>
        <w:t>ويُستحب</w:t>
      </w:r>
      <w:r w:rsidR="002C404C" w:rsidRPr="00EA4E1C">
        <w:rPr>
          <w:rFonts w:hint="cs"/>
          <w:color w:val="000000" w:themeColor="text1"/>
          <w:sz w:val="27"/>
          <w:rtl/>
        </w:rPr>
        <w:t>ّ</w:t>
      </w:r>
      <w:r w:rsidRPr="00EA4E1C">
        <w:rPr>
          <w:color w:val="000000" w:themeColor="text1"/>
          <w:sz w:val="27"/>
          <w:rtl/>
        </w:rPr>
        <w:t xml:space="preserve"> أن يقعد الإمام على المنبر حت</w:t>
      </w:r>
      <w:r w:rsidR="002C404C" w:rsidRPr="00EA4E1C">
        <w:rPr>
          <w:rFonts w:hint="cs"/>
          <w:color w:val="000000" w:themeColor="text1"/>
          <w:sz w:val="27"/>
          <w:rtl/>
        </w:rPr>
        <w:t>ّ</w:t>
      </w:r>
      <w:r w:rsidRPr="00EA4E1C">
        <w:rPr>
          <w:color w:val="000000" w:themeColor="text1"/>
          <w:sz w:val="27"/>
          <w:rtl/>
        </w:rPr>
        <w:t>ى يفرغ المؤذ</w:t>
      </w:r>
      <w:r w:rsidR="002C404C" w:rsidRPr="00EA4E1C">
        <w:rPr>
          <w:rFonts w:hint="cs"/>
          <w:color w:val="000000" w:themeColor="text1"/>
          <w:sz w:val="27"/>
          <w:rtl/>
        </w:rPr>
        <w:t>ِّ</w:t>
      </w:r>
      <w:r w:rsidRPr="00EA4E1C">
        <w:rPr>
          <w:color w:val="000000" w:themeColor="text1"/>
          <w:sz w:val="27"/>
          <w:rtl/>
        </w:rPr>
        <w:t>ن من الأذان</w:t>
      </w:r>
      <w:r w:rsidR="002C404C" w:rsidRPr="00EA4E1C">
        <w:rPr>
          <w:rFonts w:hint="cs"/>
          <w:color w:val="000000" w:themeColor="text1"/>
          <w:sz w:val="27"/>
          <w:rtl/>
        </w:rPr>
        <w:t>.</w:t>
      </w:r>
      <w:r w:rsidRPr="00EA4E1C">
        <w:rPr>
          <w:color w:val="000000" w:themeColor="text1"/>
          <w:sz w:val="27"/>
          <w:rtl/>
        </w:rPr>
        <w:t xml:space="preserve"> ورد عن الإمام جعفر الصادق، عن أبيه، قال: «كان رسول الله</w:t>
      </w:r>
      <w:r w:rsidR="00EA499E" w:rsidRPr="00EA4E1C">
        <w:rPr>
          <w:rFonts w:ascii="Mosawi" w:hAnsi="Mosawi" w:cs="Mosawi"/>
          <w:color w:val="000000" w:themeColor="text1"/>
          <w:szCs w:val="26"/>
          <w:rtl/>
        </w:rPr>
        <w:t>|</w:t>
      </w:r>
      <w:r w:rsidRPr="00EA4E1C">
        <w:rPr>
          <w:color w:val="000000" w:themeColor="text1"/>
          <w:sz w:val="27"/>
          <w:rtl/>
        </w:rPr>
        <w:t xml:space="preserve"> إذا خرج إلى الجمعة قعد على المنبر حت</w:t>
      </w:r>
      <w:r w:rsidR="002C404C" w:rsidRPr="00EA4E1C">
        <w:rPr>
          <w:rFonts w:hint="cs"/>
          <w:color w:val="000000" w:themeColor="text1"/>
          <w:sz w:val="27"/>
          <w:rtl/>
        </w:rPr>
        <w:t>ّ</w:t>
      </w:r>
      <w:r w:rsidRPr="00EA4E1C">
        <w:rPr>
          <w:color w:val="000000" w:themeColor="text1"/>
          <w:sz w:val="27"/>
          <w:rtl/>
        </w:rPr>
        <w:t>ى يفرغ المؤذِّنون»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7"/>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ومثله في «سنن أبي داوود»</w:t>
      </w:r>
      <w:r w:rsidR="002C404C" w:rsidRPr="00EA4E1C">
        <w:rPr>
          <w:rFonts w:hint="cs"/>
          <w:color w:val="000000" w:themeColor="text1"/>
          <w:sz w:val="27"/>
          <w:rtl/>
        </w:rPr>
        <w:t>،</w:t>
      </w:r>
      <w:r w:rsidRPr="00EA4E1C">
        <w:rPr>
          <w:color w:val="000000" w:themeColor="text1"/>
          <w:sz w:val="27"/>
          <w:rtl/>
        </w:rPr>
        <w:t xml:space="preserve"> عن ابن عمر</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C404C">
      <w:pPr>
        <w:pStyle w:val="afff2"/>
        <w:rPr>
          <w:color w:val="000000" w:themeColor="text1"/>
          <w:sz w:val="27"/>
          <w:rtl/>
        </w:rPr>
      </w:pPr>
      <w:r w:rsidRPr="00EA4E1C">
        <w:rPr>
          <w:color w:val="000000" w:themeColor="text1"/>
          <w:sz w:val="27"/>
          <w:rtl/>
        </w:rPr>
        <w:t>ويقوم الإمام لإلقاء الخطبة</w:t>
      </w:r>
      <w:r w:rsidR="002C404C" w:rsidRPr="00EA4E1C">
        <w:rPr>
          <w:rFonts w:hint="cs"/>
          <w:color w:val="000000" w:themeColor="text1"/>
          <w:sz w:val="27"/>
          <w:rtl/>
        </w:rPr>
        <w:t>؛</w:t>
      </w:r>
      <w:r w:rsidRPr="00EA4E1C">
        <w:rPr>
          <w:color w:val="000000" w:themeColor="text1"/>
          <w:sz w:val="27"/>
          <w:rtl/>
        </w:rPr>
        <w:t xml:space="preserve"> حيث لا تصح</w:t>
      </w:r>
      <w:r w:rsidR="002C404C" w:rsidRPr="00EA4E1C">
        <w:rPr>
          <w:rFonts w:hint="cs"/>
          <w:color w:val="000000" w:themeColor="text1"/>
          <w:sz w:val="27"/>
          <w:rtl/>
        </w:rPr>
        <w:t>ّ</w:t>
      </w:r>
      <w:r w:rsidRPr="00EA4E1C">
        <w:rPr>
          <w:color w:val="000000" w:themeColor="text1"/>
          <w:sz w:val="27"/>
          <w:rtl/>
        </w:rPr>
        <w:t xml:space="preserve"> من جلوس</w:t>
      </w:r>
      <w:r w:rsidR="002C404C" w:rsidRPr="00EA4E1C">
        <w:rPr>
          <w:rFonts w:hint="cs"/>
          <w:color w:val="000000" w:themeColor="text1"/>
          <w:sz w:val="27"/>
          <w:rtl/>
        </w:rPr>
        <w:t>ٍ،</w:t>
      </w:r>
      <w:r w:rsidRPr="00EA4E1C">
        <w:rPr>
          <w:color w:val="000000" w:themeColor="text1"/>
          <w:sz w:val="27"/>
          <w:rtl/>
        </w:rPr>
        <w:t xml:space="preserve"> فقد سأل أبو بصير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عن الجمعة: كيف يخطب الإمام؟ فقال</w:t>
      </w:r>
      <w:r w:rsidR="0040124D" w:rsidRPr="00EA4E1C">
        <w:rPr>
          <w:rFonts w:ascii="Mosawi" w:hAnsi="Mosawi" w:cs="Mosawi"/>
          <w:color w:val="000000" w:themeColor="text1"/>
          <w:szCs w:val="26"/>
          <w:rtl/>
        </w:rPr>
        <w:t>×</w:t>
      </w:r>
      <w:r w:rsidRPr="00EA4E1C">
        <w:rPr>
          <w:color w:val="000000" w:themeColor="text1"/>
          <w:sz w:val="27"/>
          <w:rtl/>
        </w:rPr>
        <w:t xml:space="preserve">: يخطب قائماً، إن الله </w:t>
      </w:r>
      <w:r w:rsidRPr="00EA4E1C">
        <w:rPr>
          <w:color w:val="000000" w:themeColor="text1"/>
          <w:sz w:val="27"/>
          <w:rtl/>
        </w:rPr>
        <w:lastRenderedPageBreak/>
        <w:t xml:space="preserve">تعالى يقول: </w:t>
      </w:r>
      <w:r w:rsidRPr="00EA4E1C">
        <w:rPr>
          <w:rFonts w:ascii="Mosawi" w:hAnsi="Mosawi" w:cs="Mosawi"/>
          <w:color w:val="000000" w:themeColor="text1"/>
          <w:sz w:val="24"/>
          <w:szCs w:val="24"/>
          <w:rtl/>
        </w:rPr>
        <w:t>﴿</w:t>
      </w:r>
      <w:r w:rsidRPr="00EA4E1C">
        <w:rPr>
          <w:b/>
          <w:bCs/>
          <w:color w:val="000000" w:themeColor="text1"/>
          <w:sz w:val="27"/>
          <w:rtl/>
        </w:rPr>
        <w:t>و</w:t>
      </w:r>
      <w:r w:rsidR="002C404C" w:rsidRPr="00EA4E1C">
        <w:rPr>
          <w:rFonts w:hint="cs"/>
          <w:b/>
          <w:bCs/>
          <w:color w:val="000000" w:themeColor="text1"/>
          <w:sz w:val="27"/>
          <w:rtl/>
        </w:rPr>
        <w:t>َ</w:t>
      </w:r>
      <w:r w:rsidRPr="00EA4E1C">
        <w:rPr>
          <w:b/>
          <w:bCs/>
          <w:color w:val="000000" w:themeColor="text1"/>
          <w:sz w:val="27"/>
          <w:rtl/>
        </w:rPr>
        <w:t>ت</w:t>
      </w:r>
      <w:r w:rsidR="002C404C" w:rsidRPr="00EA4E1C">
        <w:rPr>
          <w:rFonts w:hint="cs"/>
          <w:b/>
          <w:bCs/>
          <w:color w:val="000000" w:themeColor="text1"/>
          <w:sz w:val="27"/>
          <w:rtl/>
        </w:rPr>
        <w:t>َ</w:t>
      </w:r>
      <w:r w:rsidRPr="00EA4E1C">
        <w:rPr>
          <w:b/>
          <w:bCs/>
          <w:color w:val="000000" w:themeColor="text1"/>
          <w:sz w:val="27"/>
          <w:rtl/>
        </w:rPr>
        <w:t>ر</w:t>
      </w:r>
      <w:r w:rsidR="002C404C" w:rsidRPr="00EA4E1C">
        <w:rPr>
          <w:rFonts w:hint="cs"/>
          <w:b/>
          <w:bCs/>
          <w:color w:val="000000" w:themeColor="text1"/>
          <w:sz w:val="27"/>
          <w:rtl/>
        </w:rPr>
        <w:t>َ</w:t>
      </w:r>
      <w:r w:rsidRPr="00EA4E1C">
        <w:rPr>
          <w:b/>
          <w:bCs/>
          <w:color w:val="000000" w:themeColor="text1"/>
          <w:sz w:val="27"/>
          <w:rtl/>
        </w:rPr>
        <w:t>ك</w:t>
      </w:r>
      <w:r w:rsidR="002C404C" w:rsidRPr="00EA4E1C">
        <w:rPr>
          <w:rFonts w:hint="cs"/>
          <w:b/>
          <w:bCs/>
          <w:color w:val="000000" w:themeColor="text1"/>
          <w:sz w:val="27"/>
          <w:rtl/>
        </w:rPr>
        <w:t>ُ</w:t>
      </w:r>
      <w:r w:rsidRPr="00EA4E1C">
        <w:rPr>
          <w:b/>
          <w:bCs/>
          <w:color w:val="000000" w:themeColor="text1"/>
          <w:sz w:val="27"/>
          <w:rtl/>
        </w:rPr>
        <w:t>وك</w:t>
      </w:r>
      <w:r w:rsidR="002C404C" w:rsidRPr="00EA4E1C">
        <w:rPr>
          <w:rFonts w:hint="cs"/>
          <w:b/>
          <w:bCs/>
          <w:color w:val="000000" w:themeColor="text1"/>
          <w:sz w:val="27"/>
          <w:rtl/>
        </w:rPr>
        <w:t>َ</w:t>
      </w:r>
      <w:r w:rsidRPr="00EA4E1C">
        <w:rPr>
          <w:b/>
          <w:bCs/>
          <w:color w:val="000000" w:themeColor="text1"/>
          <w:sz w:val="27"/>
          <w:rtl/>
        </w:rPr>
        <w:t xml:space="preserve"> ق</w:t>
      </w:r>
      <w:r w:rsidR="002C404C" w:rsidRPr="00EA4E1C">
        <w:rPr>
          <w:rFonts w:hint="cs"/>
          <w:b/>
          <w:bCs/>
          <w:color w:val="000000" w:themeColor="text1"/>
          <w:sz w:val="27"/>
          <w:rtl/>
        </w:rPr>
        <w:t>َ</w:t>
      </w:r>
      <w:r w:rsidRPr="00EA4E1C">
        <w:rPr>
          <w:b/>
          <w:bCs/>
          <w:color w:val="000000" w:themeColor="text1"/>
          <w:sz w:val="27"/>
          <w:rtl/>
        </w:rPr>
        <w:t>ائ</w:t>
      </w:r>
      <w:r w:rsidR="002C404C" w:rsidRPr="00EA4E1C">
        <w:rPr>
          <w:rFonts w:hint="cs"/>
          <w:b/>
          <w:bCs/>
          <w:color w:val="000000" w:themeColor="text1"/>
          <w:sz w:val="27"/>
          <w:rtl/>
        </w:rPr>
        <w:t>ِ</w:t>
      </w:r>
      <w:r w:rsidRPr="00EA4E1C">
        <w:rPr>
          <w:b/>
          <w:bCs/>
          <w:color w:val="000000" w:themeColor="text1"/>
          <w:sz w:val="27"/>
          <w:rtl/>
        </w:rPr>
        <w:t>ماً</w:t>
      </w:r>
      <w:r w:rsidRPr="00EA4E1C">
        <w:rPr>
          <w:rFonts w:ascii="Mosawi" w:hAnsi="Mosawi" w:cs="Mosawi"/>
          <w:color w:val="000000" w:themeColor="text1"/>
          <w:sz w:val="24"/>
          <w:szCs w:val="24"/>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5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ومثله في «صحيح البخاري»، عن ابن عمر رضي الله عنهما، قال: «كان النبي</w:t>
      </w:r>
      <w:r w:rsidR="002C404C" w:rsidRPr="00EA4E1C">
        <w:rPr>
          <w:rFonts w:hint="cs"/>
          <w:color w:val="000000" w:themeColor="text1"/>
          <w:sz w:val="27"/>
          <w:rtl/>
        </w:rPr>
        <w:t>ّ</w:t>
      </w:r>
      <w:r w:rsidRPr="00EA4E1C">
        <w:rPr>
          <w:color w:val="000000" w:themeColor="text1"/>
          <w:sz w:val="27"/>
          <w:rtl/>
        </w:rPr>
        <w:t xml:space="preserve"> يخطب قائماً، ثم</w:t>
      </w:r>
      <w:r w:rsidR="002C404C" w:rsidRPr="00EA4E1C">
        <w:rPr>
          <w:rFonts w:hint="cs"/>
          <w:color w:val="000000" w:themeColor="text1"/>
          <w:sz w:val="27"/>
          <w:rtl/>
        </w:rPr>
        <w:t>ّ</w:t>
      </w:r>
      <w:r w:rsidRPr="00EA4E1C">
        <w:rPr>
          <w:color w:val="000000" w:themeColor="text1"/>
          <w:sz w:val="27"/>
          <w:rtl/>
        </w:rPr>
        <w:t xml:space="preserve"> يقعد، ثم</w:t>
      </w:r>
      <w:r w:rsidR="002C404C" w:rsidRPr="00EA4E1C">
        <w:rPr>
          <w:rFonts w:hint="cs"/>
          <w:color w:val="000000" w:themeColor="text1"/>
          <w:sz w:val="27"/>
          <w:rtl/>
        </w:rPr>
        <w:t>ّ</w:t>
      </w:r>
      <w:r w:rsidRPr="00EA4E1C">
        <w:rPr>
          <w:color w:val="000000" w:themeColor="text1"/>
          <w:sz w:val="27"/>
          <w:rtl/>
        </w:rPr>
        <w:t xml:space="preserve"> يقوم</w:t>
      </w:r>
      <w:r w:rsidR="002C404C" w:rsidRPr="00EA4E1C">
        <w:rPr>
          <w:rFonts w:hint="cs"/>
          <w:color w:val="000000" w:themeColor="text1"/>
          <w:sz w:val="27"/>
          <w:rtl/>
        </w:rPr>
        <w:t>،</w:t>
      </w:r>
      <w:r w:rsidRPr="00EA4E1C">
        <w:rPr>
          <w:color w:val="000000" w:themeColor="text1"/>
          <w:sz w:val="27"/>
          <w:rtl/>
        </w:rPr>
        <w:t xml:space="preserve"> كما تفعلون الآن»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ويستحب</w:t>
      </w:r>
      <w:r w:rsidR="002C404C" w:rsidRPr="00EA4E1C">
        <w:rPr>
          <w:rFonts w:hint="cs"/>
          <w:color w:val="000000" w:themeColor="text1"/>
          <w:sz w:val="27"/>
          <w:rtl/>
        </w:rPr>
        <w:t>ّ</w:t>
      </w:r>
      <w:r w:rsidRPr="00EA4E1C">
        <w:rPr>
          <w:color w:val="000000" w:themeColor="text1"/>
          <w:sz w:val="27"/>
          <w:rtl/>
        </w:rPr>
        <w:t xml:space="preserve"> للإمام أن يكون حال الخطبتين متعمِّماً، وأن يسلِّم قبل الشـروع في الخطبة على الحاضرين، ويجب على الحاضرين وجوباً كفائي</w:t>
      </w:r>
      <w:r w:rsidR="002C404C" w:rsidRPr="00EA4E1C">
        <w:rPr>
          <w:rFonts w:hint="cs"/>
          <w:color w:val="000000" w:themeColor="text1"/>
          <w:sz w:val="27"/>
          <w:rtl/>
        </w:rPr>
        <w:t>ّ</w:t>
      </w:r>
      <w:r w:rsidRPr="00EA4E1C">
        <w:rPr>
          <w:color w:val="000000" w:themeColor="text1"/>
          <w:sz w:val="27"/>
          <w:rtl/>
        </w:rPr>
        <w:t>اً أن يرد</w:t>
      </w:r>
      <w:r w:rsidR="002C404C" w:rsidRPr="00EA4E1C">
        <w:rPr>
          <w:rFonts w:hint="cs"/>
          <w:color w:val="000000" w:themeColor="text1"/>
          <w:sz w:val="27"/>
          <w:rtl/>
        </w:rPr>
        <w:t>ّ</w:t>
      </w:r>
      <w:r w:rsidRPr="00EA4E1C">
        <w:rPr>
          <w:color w:val="000000" w:themeColor="text1"/>
          <w:sz w:val="27"/>
          <w:rtl/>
        </w:rPr>
        <w:t>وا جواب سلامه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جاء عن علي</w:t>
      </w:r>
      <w:r w:rsidR="002C404C"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أنه قال: «من السن</w:t>
      </w:r>
      <w:r w:rsidR="002C404C" w:rsidRPr="00EA4E1C">
        <w:rPr>
          <w:rFonts w:hint="cs"/>
          <w:color w:val="000000" w:themeColor="text1"/>
          <w:sz w:val="27"/>
          <w:rtl/>
        </w:rPr>
        <w:t>ّ</w:t>
      </w:r>
      <w:r w:rsidRPr="00EA4E1C">
        <w:rPr>
          <w:color w:val="000000" w:themeColor="text1"/>
          <w:sz w:val="27"/>
          <w:rtl/>
        </w:rPr>
        <w:t>ة إذا صعد الإمام المنبر أن يسلِّم إذا استقبل الناس»</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ومثله في «سنن البيهقي»</w:t>
      </w:r>
      <w:r w:rsidR="002C404C" w:rsidRPr="00EA4E1C">
        <w:rPr>
          <w:rFonts w:hint="cs"/>
          <w:color w:val="000000" w:themeColor="text1"/>
          <w:sz w:val="27"/>
          <w:rtl/>
        </w:rPr>
        <w:t>،</w:t>
      </w:r>
      <w:r w:rsidRPr="00EA4E1C">
        <w:rPr>
          <w:color w:val="000000" w:themeColor="text1"/>
          <w:sz w:val="27"/>
          <w:rtl/>
        </w:rPr>
        <w:t xml:space="preserve"> عن ابن عمر، قال: «كان رسول الله</w:t>
      </w:r>
      <w:r w:rsidR="00EA499E" w:rsidRPr="00EA4E1C">
        <w:rPr>
          <w:rFonts w:ascii="Mosawi" w:hAnsi="Mosawi" w:cs="Mosawi"/>
          <w:color w:val="000000" w:themeColor="text1"/>
          <w:szCs w:val="26"/>
          <w:rtl/>
        </w:rPr>
        <w:t>|</w:t>
      </w:r>
      <w:r w:rsidRPr="00EA4E1C">
        <w:rPr>
          <w:color w:val="000000" w:themeColor="text1"/>
          <w:sz w:val="27"/>
          <w:rtl/>
        </w:rPr>
        <w:t xml:space="preserve"> إذا دنا من منبره يوم الجمعة سلَّم على م</w:t>
      </w:r>
      <w:r w:rsidR="002C404C" w:rsidRPr="00EA4E1C">
        <w:rPr>
          <w:rFonts w:hint="cs"/>
          <w:color w:val="000000" w:themeColor="text1"/>
          <w:sz w:val="27"/>
          <w:rtl/>
        </w:rPr>
        <w:t>َ</w:t>
      </w:r>
      <w:r w:rsidRPr="00EA4E1C">
        <w:rPr>
          <w:color w:val="000000" w:themeColor="text1"/>
          <w:sz w:val="27"/>
          <w:rtl/>
        </w:rPr>
        <w:t>ن</w:t>
      </w:r>
      <w:r w:rsidR="002C404C" w:rsidRPr="00EA4E1C">
        <w:rPr>
          <w:rFonts w:hint="cs"/>
          <w:color w:val="000000" w:themeColor="text1"/>
          <w:sz w:val="27"/>
          <w:rtl/>
        </w:rPr>
        <w:t>ْ</w:t>
      </w:r>
      <w:r w:rsidRPr="00EA4E1C">
        <w:rPr>
          <w:color w:val="000000" w:themeColor="text1"/>
          <w:sz w:val="27"/>
          <w:rtl/>
        </w:rPr>
        <w:t xml:space="preserve"> عنده من الجلوس، فإذا صعد المنبر استقبل الناس بوجهه</w:t>
      </w:r>
      <w:r w:rsidR="002C404C" w:rsidRPr="00EA4E1C">
        <w:rPr>
          <w:rFonts w:hint="cs"/>
          <w:color w:val="000000" w:themeColor="text1"/>
          <w:sz w:val="27"/>
          <w:rtl/>
        </w:rPr>
        <w:t>،</w:t>
      </w:r>
      <w:r w:rsidRPr="00EA4E1C">
        <w:rPr>
          <w:color w:val="000000" w:themeColor="text1"/>
          <w:sz w:val="27"/>
          <w:rtl/>
        </w:rPr>
        <w:t xml:space="preserve"> ثم سلَّم»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C404C">
      <w:pPr>
        <w:pStyle w:val="afff2"/>
        <w:rPr>
          <w:color w:val="000000" w:themeColor="text1"/>
          <w:sz w:val="27"/>
          <w:rtl/>
        </w:rPr>
      </w:pPr>
      <w:r w:rsidRPr="00EA4E1C">
        <w:rPr>
          <w:color w:val="000000" w:themeColor="text1"/>
          <w:sz w:val="27"/>
          <w:rtl/>
        </w:rPr>
        <w:t>كما يستحب أن يت</w:t>
      </w:r>
      <w:r w:rsidR="002C404C" w:rsidRPr="00EA4E1C">
        <w:rPr>
          <w:rFonts w:hint="cs"/>
          <w:color w:val="000000" w:themeColor="text1"/>
          <w:sz w:val="27"/>
          <w:rtl/>
        </w:rPr>
        <w:t>َّ</w:t>
      </w:r>
      <w:r w:rsidRPr="00EA4E1C">
        <w:rPr>
          <w:color w:val="000000" w:themeColor="text1"/>
          <w:sz w:val="27"/>
          <w:rtl/>
        </w:rPr>
        <w:t>كئ الإمام على نحو عصا أو سيف</w:t>
      </w:r>
      <w:r w:rsidR="002C404C" w:rsidRPr="00EA4E1C">
        <w:rPr>
          <w:rFonts w:hint="cs"/>
          <w:color w:val="000000" w:themeColor="text1"/>
          <w:sz w:val="27"/>
          <w:rtl/>
        </w:rPr>
        <w:t xml:space="preserve">ٍ </w:t>
      </w:r>
      <w:r w:rsidRPr="00EA4E1C">
        <w:rPr>
          <w:color w:val="000000" w:themeColor="text1"/>
          <w:sz w:val="27"/>
          <w:rtl/>
        </w:rPr>
        <w:t>أو قوس</w:t>
      </w:r>
      <w:r w:rsidR="002C404C" w:rsidRPr="00EA4E1C">
        <w:rPr>
          <w:rFonts w:hint="cs"/>
          <w:color w:val="000000" w:themeColor="text1"/>
          <w:sz w:val="27"/>
          <w:rtl/>
        </w:rPr>
        <w:t>.</w:t>
      </w:r>
      <w:r w:rsidRPr="00EA4E1C">
        <w:rPr>
          <w:color w:val="000000" w:themeColor="text1"/>
          <w:sz w:val="27"/>
          <w:rtl/>
        </w:rPr>
        <w:t xml:space="preserve"> جاء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«إذا كانوا سبعة</w:t>
      </w:r>
      <w:r w:rsidR="002C404C" w:rsidRPr="00EA4E1C">
        <w:rPr>
          <w:rFonts w:hint="cs"/>
          <w:color w:val="000000" w:themeColor="text1"/>
          <w:sz w:val="27"/>
          <w:rtl/>
        </w:rPr>
        <w:t>ً</w:t>
      </w:r>
      <w:r w:rsidRPr="00EA4E1C">
        <w:rPr>
          <w:color w:val="000000" w:themeColor="text1"/>
          <w:sz w:val="27"/>
          <w:rtl/>
        </w:rPr>
        <w:t xml:space="preserve"> يوم الجمعة فليصل</w:t>
      </w:r>
      <w:r w:rsidR="002C404C" w:rsidRPr="00EA4E1C">
        <w:rPr>
          <w:rFonts w:hint="cs"/>
          <w:color w:val="000000" w:themeColor="text1"/>
          <w:sz w:val="27"/>
          <w:rtl/>
        </w:rPr>
        <w:t>ّ</w:t>
      </w:r>
      <w:r w:rsidRPr="00EA4E1C">
        <w:rPr>
          <w:color w:val="000000" w:themeColor="text1"/>
          <w:sz w:val="27"/>
          <w:rtl/>
        </w:rPr>
        <w:t>وا في جماعة</w:t>
      </w:r>
      <w:r w:rsidR="002C404C" w:rsidRPr="00EA4E1C">
        <w:rPr>
          <w:rFonts w:hint="cs"/>
          <w:color w:val="000000" w:themeColor="text1"/>
          <w:sz w:val="27"/>
          <w:rtl/>
        </w:rPr>
        <w:t>ٍ</w:t>
      </w:r>
      <w:r w:rsidRPr="00EA4E1C">
        <w:rPr>
          <w:color w:val="000000" w:themeColor="text1"/>
          <w:sz w:val="27"/>
          <w:rtl/>
        </w:rPr>
        <w:t>، وليلبس البرد والعمامة، ويتوك</w:t>
      </w:r>
      <w:r w:rsidR="002C404C" w:rsidRPr="00EA4E1C">
        <w:rPr>
          <w:rFonts w:hint="cs"/>
          <w:color w:val="000000" w:themeColor="text1"/>
          <w:sz w:val="27"/>
          <w:rtl/>
        </w:rPr>
        <w:t>ّ</w:t>
      </w:r>
      <w:r w:rsidRPr="00EA4E1C">
        <w:rPr>
          <w:color w:val="000000" w:themeColor="text1"/>
          <w:sz w:val="27"/>
          <w:rtl/>
        </w:rPr>
        <w:t>أ على قوس</w:t>
      </w:r>
      <w:r w:rsidR="002C404C" w:rsidRPr="00EA4E1C">
        <w:rPr>
          <w:rFonts w:hint="cs"/>
          <w:color w:val="000000" w:themeColor="text1"/>
          <w:sz w:val="27"/>
          <w:rtl/>
        </w:rPr>
        <w:t>ٍ</w:t>
      </w:r>
      <w:r w:rsidRPr="00EA4E1C">
        <w:rPr>
          <w:color w:val="000000" w:themeColor="text1"/>
          <w:sz w:val="27"/>
          <w:rtl/>
        </w:rPr>
        <w:t xml:space="preserve"> أو عصا»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C404C">
      <w:pPr>
        <w:pStyle w:val="afff2"/>
        <w:rPr>
          <w:color w:val="000000" w:themeColor="text1"/>
          <w:sz w:val="27"/>
          <w:rtl/>
        </w:rPr>
      </w:pPr>
      <w:r w:rsidRPr="00EA4E1C">
        <w:rPr>
          <w:color w:val="000000" w:themeColor="text1"/>
          <w:sz w:val="27"/>
          <w:rtl/>
        </w:rPr>
        <w:t>وقال الدكتور الزحيلي: اعتماد الخطيب بيساره أثناء قيامه على نحو عصا أو سيف</w:t>
      </w:r>
      <w:r w:rsidR="002C404C" w:rsidRPr="00EA4E1C">
        <w:rPr>
          <w:rFonts w:hint="cs"/>
          <w:color w:val="000000" w:themeColor="text1"/>
          <w:sz w:val="27"/>
          <w:rtl/>
        </w:rPr>
        <w:t>ٍ</w:t>
      </w:r>
      <w:r w:rsidRPr="00EA4E1C">
        <w:rPr>
          <w:color w:val="000000" w:themeColor="text1"/>
          <w:sz w:val="27"/>
          <w:rtl/>
        </w:rPr>
        <w:t xml:space="preserve"> أو قوس سن</w:t>
      </w:r>
      <w:r w:rsidR="002C404C" w:rsidRPr="00EA4E1C">
        <w:rPr>
          <w:rFonts w:hint="cs"/>
          <w:color w:val="000000" w:themeColor="text1"/>
          <w:sz w:val="27"/>
          <w:rtl/>
        </w:rPr>
        <w:t>ّ</w:t>
      </w:r>
      <w:r w:rsidRPr="00EA4E1C">
        <w:rPr>
          <w:color w:val="000000" w:themeColor="text1"/>
          <w:sz w:val="27"/>
          <w:rtl/>
        </w:rPr>
        <w:t>ة</w:t>
      </w:r>
      <w:r w:rsidR="002C404C" w:rsidRPr="00EA4E1C">
        <w:rPr>
          <w:rFonts w:hint="cs"/>
          <w:color w:val="000000" w:themeColor="text1"/>
          <w:sz w:val="27"/>
          <w:rtl/>
        </w:rPr>
        <w:t>ٌ</w:t>
      </w:r>
      <w:r w:rsidRPr="00EA4E1C">
        <w:rPr>
          <w:color w:val="000000" w:themeColor="text1"/>
          <w:sz w:val="27"/>
          <w:rtl/>
        </w:rPr>
        <w:t xml:space="preserve"> عند الجمهور، مندوب</w:t>
      </w:r>
      <w:r w:rsidR="002C404C" w:rsidRPr="00EA4E1C">
        <w:rPr>
          <w:rFonts w:hint="cs"/>
          <w:color w:val="000000" w:themeColor="text1"/>
          <w:sz w:val="27"/>
          <w:rtl/>
        </w:rPr>
        <w:t>ٌ</w:t>
      </w:r>
      <w:r w:rsidRPr="00EA4E1C">
        <w:rPr>
          <w:color w:val="000000" w:themeColor="text1"/>
          <w:sz w:val="27"/>
          <w:rtl/>
        </w:rPr>
        <w:t xml:space="preserve"> عند المالكية</w:t>
      </w:r>
      <w:r w:rsidR="002C404C" w:rsidRPr="00EA4E1C">
        <w:rPr>
          <w:rFonts w:hint="cs"/>
          <w:color w:val="000000" w:themeColor="text1"/>
          <w:sz w:val="27"/>
          <w:rtl/>
        </w:rPr>
        <w:t>.</w:t>
      </w:r>
      <w:r w:rsidRPr="00EA4E1C">
        <w:rPr>
          <w:color w:val="000000" w:themeColor="text1"/>
          <w:sz w:val="27"/>
          <w:rtl/>
        </w:rPr>
        <w:t xml:space="preserve"> كما روى الحكم بن حزن قال: «وف</w:t>
      </w:r>
      <w:r w:rsidR="002C404C" w:rsidRPr="00EA4E1C">
        <w:rPr>
          <w:rFonts w:hint="cs"/>
          <w:color w:val="000000" w:themeColor="text1"/>
          <w:sz w:val="27"/>
          <w:rtl/>
        </w:rPr>
        <w:t>َ</w:t>
      </w:r>
      <w:r w:rsidRPr="00EA4E1C">
        <w:rPr>
          <w:color w:val="000000" w:themeColor="text1"/>
          <w:sz w:val="27"/>
          <w:rtl/>
        </w:rPr>
        <w:t>د</w:t>
      </w:r>
      <w:r w:rsidR="002C404C" w:rsidRPr="00EA4E1C">
        <w:rPr>
          <w:rFonts w:hint="cs"/>
          <w:color w:val="000000" w:themeColor="text1"/>
          <w:sz w:val="27"/>
          <w:rtl/>
        </w:rPr>
        <w:t>ْ</w:t>
      </w:r>
      <w:r w:rsidRPr="00EA4E1C">
        <w:rPr>
          <w:color w:val="000000" w:themeColor="text1"/>
          <w:sz w:val="27"/>
          <w:rtl/>
        </w:rPr>
        <w:t>ت</w:t>
      </w:r>
      <w:r w:rsidR="002C404C" w:rsidRPr="00EA4E1C">
        <w:rPr>
          <w:rFonts w:hint="cs"/>
          <w:color w:val="000000" w:themeColor="text1"/>
          <w:sz w:val="27"/>
          <w:rtl/>
        </w:rPr>
        <w:t>ُ</w:t>
      </w:r>
      <w:r w:rsidRPr="00EA4E1C">
        <w:rPr>
          <w:color w:val="000000" w:themeColor="text1"/>
          <w:sz w:val="27"/>
          <w:rtl/>
        </w:rPr>
        <w:t xml:space="preserve"> على النبي</w:t>
      </w:r>
      <w:r w:rsidR="002C404C"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فشهدنا معه الجمعة، فقام متوك</w:t>
      </w:r>
      <w:r w:rsidR="002C404C" w:rsidRPr="00EA4E1C">
        <w:rPr>
          <w:rFonts w:hint="cs"/>
          <w:color w:val="000000" w:themeColor="text1"/>
          <w:sz w:val="27"/>
          <w:rtl/>
        </w:rPr>
        <w:t>ِّ</w:t>
      </w:r>
      <w:r w:rsidRPr="00EA4E1C">
        <w:rPr>
          <w:color w:val="000000" w:themeColor="text1"/>
          <w:sz w:val="27"/>
          <w:rtl/>
        </w:rPr>
        <w:t>ئاً على سيف</w:t>
      </w:r>
      <w:r w:rsidR="002C404C" w:rsidRPr="00EA4E1C">
        <w:rPr>
          <w:rFonts w:hint="cs"/>
          <w:color w:val="000000" w:themeColor="text1"/>
          <w:sz w:val="27"/>
          <w:rtl/>
        </w:rPr>
        <w:t>ٍ</w:t>
      </w:r>
      <w:r w:rsidRPr="00EA4E1C">
        <w:rPr>
          <w:color w:val="000000" w:themeColor="text1"/>
          <w:sz w:val="27"/>
          <w:rtl/>
        </w:rPr>
        <w:t xml:space="preserve"> أو قوس أو عصا»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ويبدأ الإمام الخطبة بحمد الله تعالى والثناء عليه، والصلاة على النبي</w:t>
      </w:r>
      <w:r w:rsidR="0027046F" w:rsidRPr="00EA4E1C">
        <w:rPr>
          <w:rFonts w:hint="cs"/>
          <w:color w:val="000000" w:themeColor="text1"/>
          <w:sz w:val="27"/>
          <w:rtl/>
        </w:rPr>
        <w:t>ّ</w:t>
      </w:r>
      <w:r w:rsidRPr="00EA4E1C">
        <w:rPr>
          <w:color w:val="000000" w:themeColor="text1"/>
          <w:sz w:val="27"/>
          <w:rtl/>
        </w:rPr>
        <w:t xml:space="preserve"> وآله، ثم الوصي</w:t>
      </w:r>
      <w:r w:rsidR="0027046F" w:rsidRPr="00EA4E1C">
        <w:rPr>
          <w:rFonts w:hint="cs"/>
          <w:color w:val="000000" w:themeColor="text1"/>
          <w:sz w:val="27"/>
          <w:rtl/>
        </w:rPr>
        <w:t>ّ</w:t>
      </w:r>
      <w:r w:rsidRPr="00EA4E1C">
        <w:rPr>
          <w:color w:val="000000" w:themeColor="text1"/>
          <w:sz w:val="27"/>
          <w:rtl/>
        </w:rPr>
        <w:t>ة بالتقوى، ووعظ الناس وإرشادهم في أمور دينهم ودنياهم، ويختمها بسورة</w:t>
      </w:r>
      <w:r w:rsidR="0027046F" w:rsidRPr="00EA4E1C">
        <w:rPr>
          <w:rFonts w:hint="cs"/>
          <w:color w:val="000000" w:themeColor="text1"/>
          <w:sz w:val="27"/>
          <w:rtl/>
        </w:rPr>
        <w:t>ٍ</w:t>
      </w:r>
      <w:r w:rsidRPr="00EA4E1C">
        <w:rPr>
          <w:color w:val="000000" w:themeColor="text1"/>
          <w:sz w:val="27"/>
          <w:rtl/>
        </w:rPr>
        <w:t xml:space="preserve"> قصيرة من القرآن الكريم.</w:t>
      </w:r>
    </w:p>
    <w:p w:rsidR="00DF3DA8" w:rsidRPr="00EA4E1C" w:rsidRDefault="00DF3DA8" w:rsidP="00DF3DA8">
      <w:pPr>
        <w:pStyle w:val="afff2"/>
        <w:rPr>
          <w:color w:val="000000" w:themeColor="text1"/>
          <w:sz w:val="27"/>
          <w:rtl/>
        </w:rPr>
      </w:pPr>
      <w:r w:rsidRPr="00EA4E1C">
        <w:rPr>
          <w:color w:val="000000" w:themeColor="text1"/>
          <w:sz w:val="27"/>
          <w:rtl/>
        </w:rPr>
        <w:t>ثم يجلس قليلاً بمقدار ما يقرأ سورة التوحيد، ويقوم للخطبة الثانية، وفيها يحمد الله تعالى، ويثني عليه، ويصل</w:t>
      </w:r>
      <w:r w:rsidR="0027046F" w:rsidRPr="00EA4E1C">
        <w:rPr>
          <w:rFonts w:hint="cs"/>
          <w:color w:val="000000" w:themeColor="text1"/>
          <w:sz w:val="27"/>
          <w:rtl/>
        </w:rPr>
        <w:t>ّ</w:t>
      </w:r>
      <w:r w:rsidRPr="00EA4E1C">
        <w:rPr>
          <w:color w:val="000000" w:themeColor="text1"/>
          <w:sz w:val="27"/>
          <w:rtl/>
        </w:rPr>
        <w:t>ي على النبي</w:t>
      </w:r>
      <w:r w:rsidR="0027046F" w:rsidRPr="00EA4E1C">
        <w:rPr>
          <w:rFonts w:hint="cs"/>
          <w:color w:val="000000" w:themeColor="text1"/>
          <w:sz w:val="27"/>
          <w:rtl/>
        </w:rPr>
        <w:t>ّ</w:t>
      </w:r>
      <w:r w:rsidRPr="00EA4E1C">
        <w:rPr>
          <w:color w:val="000000" w:themeColor="text1"/>
          <w:sz w:val="27"/>
          <w:rtl/>
        </w:rPr>
        <w:t xml:space="preserve"> وآله، وعلى أئم</w:t>
      </w:r>
      <w:r w:rsidR="0027046F" w:rsidRPr="00EA4E1C">
        <w:rPr>
          <w:rFonts w:hint="cs"/>
          <w:color w:val="000000" w:themeColor="text1"/>
          <w:sz w:val="27"/>
          <w:rtl/>
        </w:rPr>
        <w:t>ّ</w:t>
      </w:r>
      <w:r w:rsidRPr="00EA4E1C">
        <w:rPr>
          <w:color w:val="000000" w:themeColor="text1"/>
          <w:sz w:val="27"/>
          <w:rtl/>
        </w:rPr>
        <w:t>ة المسلمين</w:t>
      </w:r>
      <w:r w:rsidR="0040124D" w:rsidRPr="00EA4E1C">
        <w:rPr>
          <w:rFonts w:ascii="Mosawi" w:hAnsi="Mosawi" w:cs="Mosawi"/>
          <w:color w:val="000000" w:themeColor="text1"/>
          <w:szCs w:val="26"/>
          <w:rtl/>
        </w:rPr>
        <w:t>^</w:t>
      </w:r>
      <w:r w:rsidRPr="00EA4E1C">
        <w:rPr>
          <w:color w:val="000000" w:themeColor="text1"/>
          <w:sz w:val="27"/>
          <w:rtl/>
        </w:rPr>
        <w:t xml:space="preserve">، ويستغفر للمؤمنين والمؤمنات، ويوصي الناس بالإحسان والعدل، مستشهداً بقوله تعالى: </w:t>
      </w:r>
      <w:r w:rsidRPr="00EA4E1C">
        <w:rPr>
          <w:rFonts w:ascii="Mosawi" w:hAnsi="Mosawi" w:cs="Mosawi"/>
          <w:color w:val="000000" w:themeColor="text1"/>
          <w:sz w:val="24"/>
          <w:szCs w:val="24"/>
          <w:rtl/>
        </w:rPr>
        <w:t>﴿</w:t>
      </w:r>
      <w:r w:rsidR="0027046F" w:rsidRPr="00EA4E1C">
        <w:rPr>
          <w:b/>
          <w:bCs/>
          <w:color w:val="000000" w:themeColor="text1"/>
          <w:sz w:val="27"/>
          <w:rtl/>
        </w:rPr>
        <w:t>إِنَّ الل</w:t>
      </w:r>
      <w:r w:rsidRPr="00EA4E1C">
        <w:rPr>
          <w:b/>
          <w:bCs/>
          <w:color w:val="000000" w:themeColor="text1"/>
          <w:sz w:val="27"/>
          <w:rtl/>
        </w:rPr>
        <w:t xml:space="preserve">هَ يَأْمُرُ </w:t>
      </w:r>
      <w:r w:rsidR="0027046F" w:rsidRPr="00EA4E1C">
        <w:rPr>
          <w:b/>
          <w:bCs/>
          <w:color w:val="000000" w:themeColor="text1"/>
          <w:sz w:val="27"/>
          <w:rtl/>
        </w:rPr>
        <w:t>بِالْعَدْلِ وَال</w:t>
      </w:r>
      <w:r w:rsidRPr="00EA4E1C">
        <w:rPr>
          <w:b/>
          <w:bCs/>
          <w:color w:val="000000" w:themeColor="text1"/>
          <w:sz w:val="27"/>
          <w:rtl/>
        </w:rPr>
        <w:t>إحْسَانِ وَإِيتَاءِ ذِي الْقُرْبَى وَيَنْهَى عَنِ الْفَحْشَاءِ وَالْمُنْكَرِ وَالْبَغْيِ يَعِظُكُمْ لَعَلَّكُمْ تَذَكَّرُونَ</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النحل: 90</w:t>
      </w:r>
      <w:r w:rsidRPr="00EA4E1C">
        <w:rPr>
          <w:rFonts w:hint="cs"/>
          <w:color w:val="000000" w:themeColor="text1"/>
          <w:sz w:val="27"/>
          <w:rtl/>
        </w:rPr>
        <w:t>)</w:t>
      </w:r>
      <w:r w:rsidRPr="00EA4E1C">
        <w:rPr>
          <w:color w:val="000000" w:themeColor="text1"/>
          <w:sz w:val="27"/>
          <w:rtl/>
        </w:rPr>
        <w:t>، ويقرأ سورة</w:t>
      </w:r>
      <w:r w:rsidR="0027046F" w:rsidRPr="00EA4E1C">
        <w:rPr>
          <w:rFonts w:hint="cs"/>
          <w:color w:val="000000" w:themeColor="text1"/>
          <w:sz w:val="27"/>
          <w:rtl/>
        </w:rPr>
        <w:t>ً</w:t>
      </w:r>
      <w:r w:rsidRPr="00EA4E1C">
        <w:rPr>
          <w:color w:val="000000" w:themeColor="text1"/>
          <w:sz w:val="27"/>
          <w:rtl/>
        </w:rPr>
        <w:t xml:space="preserve"> قصيرة من القرآن .</w:t>
      </w:r>
    </w:p>
    <w:p w:rsidR="0027046F" w:rsidRPr="00EA4E1C" w:rsidRDefault="00DF3DA8" w:rsidP="0027046F">
      <w:pPr>
        <w:pStyle w:val="afff2"/>
        <w:rPr>
          <w:color w:val="000000" w:themeColor="text1"/>
          <w:sz w:val="27"/>
          <w:rtl/>
        </w:rPr>
      </w:pPr>
      <w:r w:rsidRPr="00EA4E1C">
        <w:rPr>
          <w:color w:val="000000" w:themeColor="text1"/>
          <w:sz w:val="27"/>
          <w:rtl/>
        </w:rPr>
        <w:t>وقد تحد</w:t>
      </w:r>
      <w:r w:rsidR="0027046F" w:rsidRPr="00EA4E1C">
        <w:rPr>
          <w:rFonts w:hint="cs"/>
          <w:color w:val="000000" w:themeColor="text1"/>
          <w:sz w:val="27"/>
          <w:rtl/>
        </w:rPr>
        <w:t>َّ</w:t>
      </w:r>
      <w:r w:rsidRPr="00EA4E1C">
        <w:rPr>
          <w:color w:val="000000" w:themeColor="text1"/>
          <w:sz w:val="27"/>
          <w:rtl/>
        </w:rPr>
        <w:t>ثت نصوص</w:t>
      </w:r>
      <w:r w:rsidR="0027046F" w:rsidRPr="00EA4E1C">
        <w:rPr>
          <w:rFonts w:hint="cs"/>
          <w:color w:val="000000" w:themeColor="text1"/>
          <w:sz w:val="27"/>
          <w:rtl/>
        </w:rPr>
        <w:t>ٌ</w:t>
      </w:r>
      <w:r w:rsidRPr="00EA4E1C">
        <w:rPr>
          <w:color w:val="000000" w:themeColor="text1"/>
          <w:sz w:val="27"/>
          <w:rtl/>
        </w:rPr>
        <w:t xml:space="preserve"> وروايات كثيرة عم</w:t>
      </w:r>
      <w:r w:rsidR="0027046F" w:rsidRPr="00EA4E1C">
        <w:rPr>
          <w:rFonts w:hint="cs"/>
          <w:color w:val="000000" w:themeColor="text1"/>
          <w:sz w:val="27"/>
          <w:rtl/>
        </w:rPr>
        <w:t>ّ</w:t>
      </w:r>
      <w:r w:rsidRPr="00EA4E1C">
        <w:rPr>
          <w:color w:val="000000" w:themeColor="text1"/>
          <w:sz w:val="27"/>
          <w:rtl/>
        </w:rPr>
        <w:t>ا ينبغي أن تشتمل عليه الخطبتان</w:t>
      </w:r>
      <w:r w:rsidR="0027046F" w:rsidRPr="00EA4E1C">
        <w:rPr>
          <w:rFonts w:hint="cs"/>
          <w:color w:val="000000" w:themeColor="text1"/>
          <w:sz w:val="27"/>
          <w:rtl/>
        </w:rPr>
        <w:t>.</w:t>
      </w:r>
      <w:r w:rsidRPr="00EA4E1C">
        <w:rPr>
          <w:color w:val="000000" w:themeColor="text1"/>
          <w:sz w:val="27"/>
          <w:rtl/>
        </w:rPr>
        <w:t xml:space="preserve"> كما </w:t>
      </w:r>
      <w:r w:rsidRPr="00EA4E1C">
        <w:rPr>
          <w:color w:val="000000" w:themeColor="text1"/>
          <w:sz w:val="27"/>
          <w:rtl/>
        </w:rPr>
        <w:lastRenderedPageBreak/>
        <w:t>نقلت المصادر الإسلامية ص</w:t>
      </w:r>
      <w:r w:rsidR="0027046F" w:rsidRPr="00EA4E1C">
        <w:rPr>
          <w:rFonts w:hint="cs"/>
          <w:color w:val="000000" w:themeColor="text1"/>
          <w:sz w:val="27"/>
          <w:rtl/>
        </w:rPr>
        <w:t>ِ</w:t>
      </w:r>
      <w:r w:rsidRPr="00EA4E1C">
        <w:rPr>
          <w:color w:val="000000" w:themeColor="text1"/>
          <w:sz w:val="27"/>
          <w:rtl/>
        </w:rPr>
        <w:t>ي</w:t>
      </w:r>
      <w:r w:rsidR="0027046F" w:rsidRPr="00EA4E1C">
        <w:rPr>
          <w:rFonts w:hint="cs"/>
          <w:color w:val="000000" w:themeColor="text1"/>
          <w:sz w:val="27"/>
          <w:rtl/>
        </w:rPr>
        <w:t>َ</w:t>
      </w:r>
      <w:r w:rsidRPr="00EA4E1C">
        <w:rPr>
          <w:color w:val="000000" w:themeColor="text1"/>
          <w:sz w:val="27"/>
          <w:rtl/>
        </w:rPr>
        <w:t>غاً من خطب رسول الله</w:t>
      </w:r>
      <w:r w:rsidR="00EA499E" w:rsidRPr="00EA4E1C">
        <w:rPr>
          <w:rFonts w:ascii="Mosawi" w:hAnsi="Mosawi" w:cs="Mosawi"/>
          <w:color w:val="000000" w:themeColor="text1"/>
          <w:szCs w:val="26"/>
          <w:rtl/>
        </w:rPr>
        <w:t>|</w:t>
      </w:r>
      <w:r w:rsidRPr="00EA4E1C">
        <w:rPr>
          <w:color w:val="000000" w:themeColor="text1"/>
          <w:sz w:val="27"/>
          <w:rtl/>
        </w:rPr>
        <w:t>، وخطب أمير المؤمنين علي</w:t>
      </w:r>
      <w:r w:rsidR="0027046F" w:rsidRPr="00EA4E1C">
        <w:rPr>
          <w:rFonts w:hint="cs"/>
          <w:color w:val="000000" w:themeColor="text1"/>
          <w:sz w:val="27"/>
          <w:rtl/>
        </w:rPr>
        <w:t>ّ</w:t>
      </w:r>
      <w:r w:rsidRPr="00EA4E1C">
        <w:rPr>
          <w:color w:val="000000" w:themeColor="text1"/>
          <w:sz w:val="27"/>
          <w:rtl/>
        </w:rPr>
        <w:t xml:space="preserve"> بن أبي طالب، وخطب سائر الأئم</w:t>
      </w:r>
      <w:r w:rsidR="0027046F" w:rsidRPr="00EA4E1C">
        <w:rPr>
          <w:rFonts w:hint="cs"/>
          <w:color w:val="000000" w:themeColor="text1"/>
          <w:sz w:val="27"/>
          <w:rtl/>
        </w:rPr>
        <w:t>ّ</w:t>
      </w:r>
      <w:r w:rsidRPr="00EA4E1C">
        <w:rPr>
          <w:color w:val="000000" w:themeColor="text1"/>
          <w:sz w:val="27"/>
          <w:rtl/>
        </w:rPr>
        <w:t>ة والخلفاء في التاريخ الإسلامي</w:t>
      </w:r>
      <w:r w:rsidR="0027046F" w:rsidRPr="00EA4E1C">
        <w:rPr>
          <w:rFonts w:hint="cs"/>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ومن أهم</w:t>
      </w:r>
      <w:r w:rsidR="0027046F" w:rsidRPr="00EA4E1C">
        <w:rPr>
          <w:rFonts w:hint="cs"/>
          <w:color w:val="000000" w:themeColor="text1"/>
          <w:sz w:val="27"/>
          <w:rtl/>
        </w:rPr>
        <w:t>ّ</w:t>
      </w:r>
      <w:r w:rsidRPr="00EA4E1C">
        <w:rPr>
          <w:color w:val="000000" w:themeColor="text1"/>
          <w:sz w:val="27"/>
          <w:rtl/>
        </w:rPr>
        <w:t xml:space="preserve"> ما احتوته تلك الروايات النقاط التالية:</w:t>
      </w:r>
    </w:p>
    <w:p w:rsidR="00DF3DA8" w:rsidRPr="00EA4E1C" w:rsidRDefault="00872E5C" w:rsidP="00DF3DA8">
      <w:pPr>
        <w:pStyle w:val="afff2"/>
        <w:rPr>
          <w:color w:val="000000" w:themeColor="text1"/>
          <w:sz w:val="27"/>
        </w:rPr>
      </w:pPr>
      <w:r w:rsidRPr="00EA4E1C">
        <w:rPr>
          <w:color w:val="000000" w:themeColor="text1"/>
          <w:sz w:val="27"/>
          <w:rtl/>
        </w:rPr>
        <w:t>1</w:t>
      </w:r>
      <w:r w:rsidR="00DF3DA8" w:rsidRPr="00EA4E1C">
        <w:rPr>
          <w:color w:val="000000" w:themeColor="text1"/>
          <w:sz w:val="27"/>
          <w:rtl/>
        </w:rPr>
        <w:t>ـ الحمد والثناء على الله تعالى، والاستغفار والاستهداء والاستعاذة بالله.</w:t>
      </w:r>
    </w:p>
    <w:p w:rsidR="00DF3DA8" w:rsidRPr="00EA4E1C" w:rsidRDefault="00872E5C" w:rsidP="00DF3DA8">
      <w:pPr>
        <w:pStyle w:val="afff2"/>
        <w:rPr>
          <w:color w:val="000000" w:themeColor="text1"/>
          <w:sz w:val="27"/>
        </w:rPr>
      </w:pPr>
      <w:r w:rsidRPr="00EA4E1C">
        <w:rPr>
          <w:color w:val="000000" w:themeColor="text1"/>
          <w:sz w:val="27"/>
          <w:rtl/>
        </w:rPr>
        <w:t>2</w:t>
      </w:r>
      <w:r w:rsidR="00DF3DA8" w:rsidRPr="00EA4E1C">
        <w:rPr>
          <w:color w:val="000000" w:themeColor="text1"/>
          <w:sz w:val="27"/>
          <w:rtl/>
        </w:rPr>
        <w:t>ـ الشهادة والإقرار بالوحدانية لله سبحانه، وبالنبو</w:t>
      </w:r>
      <w:r w:rsidR="0027046F" w:rsidRPr="00EA4E1C">
        <w:rPr>
          <w:rFonts w:hint="cs"/>
          <w:color w:val="000000" w:themeColor="text1"/>
          <w:sz w:val="27"/>
          <w:rtl/>
        </w:rPr>
        <w:t>ّ</w:t>
      </w:r>
      <w:r w:rsidR="00DF3DA8" w:rsidRPr="00EA4E1C">
        <w:rPr>
          <w:color w:val="000000" w:themeColor="text1"/>
          <w:sz w:val="27"/>
          <w:rtl/>
        </w:rPr>
        <w:t>ة والرسالة للنبي</w:t>
      </w:r>
      <w:r w:rsidR="0027046F" w:rsidRPr="00EA4E1C">
        <w:rPr>
          <w:rFonts w:hint="cs"/>
          <w:color w:val="000000" w:themeColor="text1"/>
          <w:sz w:val="27"/>
          <w:rtl/>
        </w:rPr>
        <w:t>ّ</w:t>
      </w:r>
      <w:r w:rsidR="00DF3DA8" w:rsidRPr="00EA4E1C">
        <w:rPr>
          <w:color w:val="000000" w:themeColor="text1"/>
          <w:sz w:val="27"/>
          <w:rtl/>
        </w:rPr>
        <w:t xml:space="preserve"> محمد</w:t>
      </w:r>
      <w:r w:rsidR="00EA499E" w:rsidRPr="00EA4E1C">
        <w:rPr>
          <w:rFonts w:ascii="Mosawi" w:hAnsi="Mosawi" w:cs="Mosawi"/>
          <w:color w:val="000000" w:themeColor="text1"/>
          <w:szCs w:val="26"/>
          <w:rtl/>
        </w:rPr>
        <w:t>|</w:t>
      </w:r>
      <w:r w:rsidR="00DF3DA8" w:rsidRPr="00EA4E1C">
        <w:rPr>
          <w:color w:val="000000" w:themeColor="text1"/>
          <w:sz w:val="27"/>
          <w:rtl/>
        </w:rPr>
        <w:t>.</w:t>
      </w:r>
    </w:p>
    <w:p w:rsidR="00DF3DA8" w:rsidRPr="00EA4E1C" w:rsidRDefault="00872E5C" w:rsidP="00DF3DA8">
      <w:pPr>
        <w:pStyle w:val="afff2"/>
        <w:rPr>
          <w:color w:val="000000" w:themeColor="text1"/>
          <w:sz w:val="27"/>
        </w:rPr>
      </w:pPr>
      <w:r w:rsidRPr="00EA4E1C">
        <w:rPr>
          <w:color w:val="000000" w:themeColor="text1"/>
          <w:sz w:val="27"/>
          <w:rtl/>
        </w:rPr>
        <w:t>3</w:t>
      </w:r>
      <w:r w:rsidR="00DF3DA8" w:rsidRPr="00EA4E1C">
        <w:rPr>
          <w:color w:val="000000" w:themeColor="text1"/>
          <w:sz w:val="27"/>
          <w:rtl/>
        </w:rPr>
        <w:t>ـ الصلاة على محمد وآله وعلى أئم</w:t>
      </w:r>
      <w:r w:rsidR="0027046F" w:rsidRPr="00EA4E1C">
        <w:rPr>
          <w:rFonts w:hint="cs"/>
          <w:color w:val="000000" w:themeColor="text1"/>
          <w:sz w:val="27"/>
          <w:rtl/>
        </w:rPr>
        <w:t>ّ</w:t>
      </w:r>
      <w:r w:rsidR="00DF3DA8" w:rsidRPr="00EA4E1C">
        <w:rPr>
          <w:color w:val="000000" w:themeColor="text1"/>
          <w:sz w:val="27"/>
          <w:rtl/>
        </w:rPr>
        <w:t>ة المسلمين.</w:t>
      </w:r>
    </w:p>
    <w:p w:rsidR="00DF3DA8" w:rsidRPr="00EA4E1C" w:rsidRDefault="00872E5C" w:rsidP="00DF3DA8">
      <w:pPr>
        <w:pStyle w:val="afff2"/>
        <w:rPr>
          <w:color w:val="000000" w:themeColor="text1"/>
          <w:sz w:val="27"/>
        </w:rPr>
      </w:pPr>
      <w:r w:rsidRPr="00EA4E1C">
        <w:rPr>
          <w:color w:val="000000" w:themeColor="text1"/>
          <w:sz w:val="27"/>
          <w:rtl/>
        </w:rPr>
        <w:t>4</w:t>
      </w:r>
      <w:r w:rsidR="00DF3DA8" w:rsidRPr="00EA4E1C">
        <w:rPr>
          <w:color w:val="000000" w:themeColor="text1"/>
          <w:sz w:val="27"/>
          <w:rtl/>
        </w:rPr>
        <w:t>ـ الوعظ والإرشاد والوصي</w:t>
      </w:r>
      <w:r w:rsidR="0027046F" w:rsidRPr="00EA4E1C">
        <w:rPr>
          <w:rFonts w:hint="cs"/>
          <w:color w:val="000000" w:themeColor="text1"/>
          <w:sz w:val="27"/>
          <w:rtl/>
        </w:rPr>
        <w:t>ّ</w:t>
      </w:r>
      <w:r w:rsidR="00DF3DA8" w:rsidRPr="00EA4E1C">
        <w:rPr>
          <w:color w:val="000000" w:themeColor="text1"/>
          <w:sz w:val="27"/>
          <w:rtl/>
        </w:rPr>
        <w:t>ة بالتقوى، بما يعالج قضايا الناس ومشاكلهم الحاضرة.</w:t>
      </w:r>
    </w:p>
    <w:p w:rsidR="00DF3DA8" w:rsidRPr="00EA4E1C" w:rsidRDefault="00872E5C" w:rsidP="00DF3DA8">
      <w:pPr>
        <w:pStyle w:val="afff2"/>
        <w:rPr>
          <w:color w:val="000000" w:themeColor="text1"/>
          <w:sz w:val="27"/>
        </w:rPr>
      </w:pPr>
      <w:r w:rsidRPr="00EA4E1C">
        <w:rPr>
          <w:color w:val="000000" w:themeColor="text1"/>
          <w:sz w:val="27"/>
          <w:rtl/>
        </w:rPr>
        <w:t>5</w:t>
      </w:r>
      <w:r w:rsidR="00DF3DA8" w:rsidRPr="00EA4E1C">
        <w:rPr>
          <w:color w:val="000000" w:themeColor="text1"/>
          <w:sz w:val="27"/>
          <w:rtl/>
        </w:rPr>
        <w:t>ـ قراءة سورة قصيرة من القرآن الكريم، وكذلك آية الع</w:t>
      </w:r>
      <w:r w:rsidR="0027046F" w:rsidRPr="00EA4E1C">
        <w:rPr>
          <w:rFonts w:hint="cs"/>
          <w:color w:val="000000" w:themeColor="text1"/>
          <w:sz w:val="27"/>
          <w:rtl/>
        </w:rPr>
        <w:t>َ</w:t>
      </w:r>
      <w:r w:rsidR="00DF3DA8" w:rsidRPr="00EA4E1C">
        <w:rPr>
          <w:color w:val="000000" w:themeColor="text1"/>
          <w:sz w:val="27"/>
          <w:rtl/>
        </w:rPr>
        <w:t>د</w:t>
      </w:r>
      <w:r w:rsidR="0027046F" w:rsidRPr="00EA4E1C">
        <w:rPr>
          <w:rFonts w:hint="cs"/>
          <w:color w:val="000000" w:themeColor="text1"/>
          <w:sz w:val="27"/>
          <w:rtl/>
        </w:rPr>
        <w:t>ْ</w:t>
      </w:r>
      <w:r w:rsidR="00DF3DA8" w:rsidRPr="00EA4E1C">
        <w:rPr>
          <w:color w:val="000000" w:themeColor="text1"/>
          <w:sz w:val="27"/>
          <w:rtl/>
        </w:rPr>
        <w:t>ل والإحسان.</w:t>
      </w:r>
    </w:p>
    <w:p w:rsidR="00DF3DA8" w:rsidRPr="00EA4E1C" w:rsidRDefault="00872E5C" w:rsidP="00DF3DA8">
      <w:pPr>
        <w:pStyle w:val="afff2"/>
        <w:rPr>
          <w:color w:val="000000" w:themeColor="text1"/>
          <w:sz w:val="27"/>
        </w:rPr>
      </w:pPr>
      <w:r w:rsidRPr="00EA4E1C">
        <w:rPr>
          <w:color w:val="000000" w:themeColor="text1"/>
          <w:sz w:val="27"/>
          <w:rtl/>
        </w:rPr>
        <w:t>6</w:t>
      </w:r>
      <w:r w:rsidR="00DF3DA8" w:rsidRPr="00EA4E1C">
        <w:rPr>
          <w:color w:val="000000" w:themeColor="text1"/>
          <w:sz w:val="27"/>
          <w:rtl/>
        </w:rPr>
        <w:t>ـ الدعاء بالمغفرة للمؤمنين والمؤمنات.</w:t>
      </w:r>
    </w:p>
    <w:p w:rsidR="00DF3DA8" w:rsidRPr="00EA4E1C" w:rsidRDefault="00DF3DA8" w:rsidP="0027046F">
      <w:pPr>
        <w:pStyle w:val="afff2"/>
        <w:rPr>
          <w:color w:val="000000" w:themeColor="text1"/>
          <w:sz w:val="27"/>
          <w:rtl/>
        </w:rPr>
      </w:pPr>
      <w:r w:rsidRPr="00EA4E1C">
        <w:rPr>
          <w:color w:val="000000" w:themeColor="text1"/>
          <w:sz w:val="27"/>
          <w:rtl/>
        </w:rPr>
        <w:t>وجاء في «المبسوط»</w:t>
      </w:r>
      <w:r w:rsidR="0027046F" w:rsidRPr="00EA4E1C">
        <w:rPr>
          <w:rFonts w:hint="cs"/>
          <w:color w:val="000000" w:themeColor="text1"/>
          <w:sz w:val="27"/>
          <w:rtl/>
        </w:rPr>
        <w:t>،</w:t>
      </w:r>
      <w:r w:rsidRPr="00EA4E1C">
        <w:rPr>
          <w:color w:val="000000" w:themeColor="text1"/>
          <w:sz w:val="27"/>
          <w:rtl/>
        </w:rPr>
        <w:t xml:space="preserve"> للشيخ الطوسي: «أقل</w:t>
      </w:r>
      <w:r w:rsidR="0027046F" w:rsidRPr="00EA4E1C">
        <w:rPr>
          <w:rFonts w:hint="cs"/>
          <w:color w:val="000000" w:themeColor="text1"/>
          <w:sz w:val="27"/>
          <w:rtl/>
        </w:rPr>
        <w:t>ّ</w:t>
      </w:r>
      <w:r w:rsidRPr="00EA4E1C">
        <w:rPr>
          <w:color w:val="000000" w:themeColor="text1"/>
          <w:sz w:val="27"/>
          <w:rtl/>
        </w:rPr>
        <w:t xml:space="preserve"> ما يكون الخطبة أربعة أصناف: حمد الله تعالى، والصلاة على النبي</w:t>
      </w:r>
      <w:r w:rsidR="0027046F" w:rsidRPr="00EA4E1C">
        <w:rPr>
          <w:rFonts w:hint="cs"/>
          <w:color w:val="000000" w:themeColor="text1"/>
          <w:sz w:val="27"/>
          <w:rtl/>
        </w:rPr>
        <w:t>ّ</w:t>
      </w:r>
      <w:r w:rsidRPr="00EA4E1C">
        <w:rPr>
          <w:color w:val="000000" w:themeColor="text1"/>
          <w:sz w:val="27"/>
          <w:rtl/>
        </w:rPr>
        <w:t xml:space="preserve"> وآله، والوعظ، وقراءة سورة خفيفة من القرآن</w:t>
      </w:r>
      <w:r w:rsidR="0027046F" w:rsidRPr="00EA4E1C">
        <w:rPr>
          <w:rFonts w:hint="cs"/>
          <w:color w:val="000000" w:themeColor="text1"/>
          <w:sz w:val="27"/>
          <w:rtl/>
        </w:rPr>
        <w:t>.</w:t>
      </w:r>
      <w:r w:rsidRPr="00EA4E1C">
        <w:rPr>
          <w:color w:val="000000" w:themeColor="text1"/>
          <w:sz w:val="27"/>
          <w:rtl/>
        </w:rPr>
        <w:t xml:space="preserve"> وما زاد عليه مستحب</w:t>
      </w:r>
      <w:r w:rsidR="0027046F"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وفي «مسالك الأفهام»</w:t>
      </w:r>
      <w:r w:rsidR="0027046F" w:rsidRPr="00EA4E1C">
        <w:rPr>
          <w:rFonts w:hint="cs"/>
          <w:color w:val="000000" w:themeColor="text1"/>
          <w:sz w:val="27"/>
          <w:rtl/>
        </w:rPr>
        <w:t>،</w:t>
      </w:r>
      <w:r w:rsidRPr="00EA4E1C">
        <w:rPr>
          <w:color w:val="000000" w:themeColor="text1"/>
          <w:sz w:val="27"/>
          <w:rtl/>
        </w:rPr>
        <w:t xml:space="preserve"> للشهيد الثاني: «يجب الترتيب بين الأجزاء، فيقد</w:t>
      </w:r>
      <w:r w:rsidR="0027046F" w:rsidRPr="00EA4E1C">
        <w:rPr>
          <w:rFonts w:hint="cs"/>
          <w:color w:val="000000" w:themeColor="text1"/>
          <w:sz w:val="27"/>
          <w:rtl/>
        </w:rPr>
        <w:t>ِّ</w:t>
      </w:r>
      <w:r w:rsidRPr="00EA4E1C">
        <w:rPr>
          <w:color w:val="000000" w:themeColor="text1"/>
          <w:sz w:val="27"/>
          <w:rtl/>
        </w:rPr>
        <w:t>م الحمد، ثم الصلاة، ثم الوعظ، ثم القراءة»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ولا تختلف صفة خطبت</w:t>
      </w:r>
      <w:r w:rsidR="0027046F" w:rsidRPr="00EA4E1C">
        <w:rPr>
          <w:rFonts w:hint="cs"/>
          <w:color w:val="000000" w:themeColor="text1"/>
          <w:sz w:val="27"/>
          <w:rtl/>
        </w:rPr>
        <w:t>َ</w:t>
      </w:r>
      <w:r w:rsidRPr="00EA4E1C">
        <w:rPr>
          <w:color w:val="000000" w:themeColor="text1"/>
          <w:sz w:val="27"/>
          <w:rtl/>
        </w:rPr>
        <w:t>ي</w:t>
      </w:r>
      <w:r w:rsidR="0027046F" w:rsidRPr="00EA4E1C">
        <w:rPr>
          <w:rFonts w:hint="cs"/>
          <w:color w:val="000000" w:themeColor="text1"/>
          <w:sz w:val="27"/>
          <w:rtl/>
        </w:rPr>
        <w:t>ْ</w:t>
      </w:r>
      <w:r w:rsidRPr="00EA4E1C">
        <w:rPr>
          <w:color w:val="000000" w:themeColor="text1"/>
          <w:sz w:val="27"/>
          <w:rtl/>
        </w:rPr>
        <w:t xml:space="preserve"> الجمعة وأركانها بين السن</w:t>
      </w:r>
      <w:r w:rsidR="0027046F" w:rsidRPr="00EA4E1C">
        <w:rPr>
          <w:rFonts w:hint="cs"/>
          <w:color w:val="000000" w:themeColor="text1"/>
          <w:sz w:val="27"/>
          <w:rtl/>
        </w:rPr>
        <w:t>ّ</w:t>
      </w:r>
      <w:r w:rsidRPr="00EA4E1C">
        <w:rPr>
          <w:color w:val="000000" w:themeColor="text1"/>
          <w:sz w:val="27"/>
          <w:rtl/>
        </w:rPr>
        <w:t>ة والشيعة</w:t>
      </w:r>
      <w:r w:rsidR="0027046F" w:rsidRPr="00EA4E1C">
        <w:rPr>
          <w:rFonts w:hint="cs"/>
          <w:color w:val="000000" w:themeColor="text1"/>
          <w:sz w:val="27"/>
          <w:rtl/>
        </w:rPr>
        <w:t>.</w:t>
      </w:r>
      <w:r w:rsidRPr="00EA4E1C">
        <w:rPr>
          <w:color w:val="000000" w:themeColor="text1"/>
          <w:sz w:val="27"/>
          <w:rtl/>
        </w:rPr>
        <w:t xml:space="preserve"> فهما خطبتان مقد</w:t>
      </w:r>
      <w:r w:rsidR="0027046F" w:rsidRPr="00EA4E1C">
        <w:rPr>
          <w:rFonts w:hint="cs"/>
          <w:color w:val="000000" w:themeColor="text1"/>
          <w:sz w:val="27"/>
          <w:rtl/>
        </w:rPr>
        <w:t>َّ</w:t>
      </w:r>
      <w:r w:rsidRPr="00EA4E1C">
        <w:rPr>
          <w:color w:val="000000" w:themeColor="text1"/>
          <w:sz w:val="27"/>
          <w:rtl/>
        </w:rPr>
        <w:t>متان على الصلاة</w:t>
      </w:r>
      <w:r w:rsidR="0027046F" w:rsidRPr="00EA4E1C">
        <w:rPr>
          <w:rFonts w:hint="cs"/>
          <w:color w:val="000000" w:themeColor="text1"/>
          <w:sz w:val="27"/>
          <w:rtl/>
        </w:rPr>
        <w:t>.</w:t>
      </w:r>
      <w:r w:rsidRPr="00EA4E1C">
        <w:rPr>
          <w:color w:val="000000" w:themeColor="text1"/>
          <w:sz w:val="27"/>
          <w:rtl/>
        </w:rPr>
        <w:t xml:space="preserve"> قال ابن قدامة في «المغني» ما ملخَّصه: «وإذا زالت الشمس يوم الجمعة صعد الإمام على المنبر، فإذا استقبل الناس سلَّم عليهم، ورد</w:t>
      </w:r>
      <w:r w:rsidR="0027046F" w:rsidRPr="00EA4E1C">
        <w:rPr>
          <w:rFonts w:hint="cs"/>
          <w:color w:val="000000" w:themeColor="text1"/>
          <w:sz w:val="27"/>
          <w:rtl/>
        </w:rPr>
        <w:t>ّ</w:t>
      </w:r>
      <w:r w:rsidRPr="00EA4E1C">
        <w:rPr>
          <w:color w:val="000000" w:themeColor="text1"/>
          <w:sz w:val="27"/>
          <w:rtl/>
        </w:rPr>
        <w:t>وا عليه، وجلس، فإذا فرغوا من الأذان خطبهم قائماً، فحمد الله وأثنى عليه، وصل</w:t>
      </w:r>
      <w:r w:rsidR="0027046F" w:rsidRPr="00EA4E1C">
        <w:rPr>
          <w:rFonts w:hint="cs"/>
          <w:color w:val="000000" w:themeColor="text1"/>
          <w:sz w:val="27"/>
          <w:rtl/>
        </w:rPr>
        <w:t>ّ</w:t>
      </w:r>
      <w:r w:rsidRPr="00EA4E1C">
        <w:rPr>
          <w:color w:val="000000" w:themeColor="text1"/>
          <w:sz w:val="27"/>
          <w:rtl/>
        </w:rPr>
        <w:t>ى على النبي</w:t>
      </w:r>
      <w:r w:rsidR="0027046F"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وجلس، وقام فأتى أيضاً بحمد الله والثناء عليه، والصلاة على النبي</w:t>
      </w:r>
      <w:r w:rsidR="0027046F"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وقرأ ووعظ.</w:t>
      </w:r>
      <w:r w:rsidRPr="00EA4E1C">
        <w:rPr>
          <w:rFonts w:hint="cs"/>
          <w:color w:val="000000" w:themeColor="text1"/>
          <w:sz w:val="27"/>
          <w:rtl/>
        </w:rPr>
        <w:t>.</w:t>
      </w:r>
      <w:r w:rsidRPr="00EA4E1C">
        <w:rPr>
          <w:color w:val="000000" w:themeColor="text1"/>
          <w:sz w:val="27"/>
          <w:rtl/>
        </w:rPr>
        <w:t>.</w:t>
      </w:r>
      <w:r w:rsidR="0027046F" w:rsidRPr="00EA4E1C">
        <w:rPr>
          <w:rFonts w:hint="cs"/>
          <w:color w:val="000000" w:themeColor="text1"/>
          <w:sz w:val="27"/>
          <w:rtl/>
        </w:rPr>
        <w:t>.</w:t>
      </w:r>
      <w:r w:rsidRPr="00EA4E1C">
        <w:rPr>
          <w:color w:val="000000" w:themeColor="text1"/>
          <w:sz w:val="27"/>
          <w:rtl/>
        </w:rPr>
        <w:t xml:space="preserve"> والسن</w:t>
      </w:r>
      <w:r w:rsidR="0027046F" w:rsidRPr="00EA4E1C">
        <w:rPr>
          <w:rFonts w:hint="cs"/>
          <w:color w:val="000000" w:themeColor="text1"/>
          <w:sz w:val="27"/>
          <w:rtl/>
        </w:rPr>
        <w:t>ّ</w:t>
      </w:r>
      <w:r w:rsidRPr="00EA4E1C">
        <w:rPr>
          <w:color w:val="000000" w:themeColor="text1"/>
          <w:sz w:val="27"/>
          <w:rtl/>
        </w:rPr>
        <w:t>ة أن يتول</w:t>
      </w:r>
      <w:r w:rsidR="0027046F" w:rsidRPr="00EA4E1C">
        <w:rPr>
          <w:rFonts w:hint="cs"/>
          <w:color w:val="000000" w:themeColor="text1"/>
          <w:sz w:val="27"/>
          <w:rtl/>
        </w:rPr>
        <w:t>ّ</w:t>
      </w:r>
      <w:r w:rsidRPr="00EA4E1C">
        <w:rPr>
          <w:color w:val="000000" w:themeColor="text1"/>
          <w:sz w:val="27"/>
          <w:rtl/>
        </w:rPr>
        <w:t>ى الصلاة م</w:t>
      </w:r>
      <w:r w:rsidR="0027046F" w:rsidRPr="00EA4E1C">
        <w:rPr>
          <w:rFonts w:hint="cs"/>
          <w:color w:val="000000" w:themeColor="text1"/>
          <w:sz w:val="27"/>
          <w:rtl/>
        </w:rPr>
        <w:t>َ</w:t>
      </w:r>
      <w:r w:rsidRPr="00EA4E1C">
        <w:rPr>
          <w:color w:val="000000" w:themeColor="text1"/>
          <w:sz w:val="27"/>
          <w:rtl/>
        </w:rPr>
        <w:t>ن</w:t>
      </w:r>
      <w:r w:rsidR="0027046F" w:rsidRPr="00EA4E1C">
        <w:rPr>
          <w:rFonts w:hint="cs"/>
          <w:color w:val="000000" w:themeColor="text1"/>
          <w:sz w:val="27"/>
          <w:rtl/>
        </w:rPr>
        <w:t>ْ</w:t>
      </w:r>
      <w:r w:rsidRPr="00EA4E1C">
        <w:rPr>
          <w:color w:val="000000" w:themeColor="text1"/>
          <w:sz w:val="27"/>
          <w:rtl/>
        </w:rPr>
        <w:t xml:space="preserve"> يتول</w:t>
      </w:r>
      <w:r w:rsidR="0027046F" w:rsidRPr="00EA4E1C">
        <w:rPr>
          <w:rFonts w:hint="cs"/>
          <w:color w:val="000000" w:themeColor="text1"/>
          <w:sz w:val="27"/>
          <w:rtl/>
        </w:rPr>
        <w:t>ّ</w:t>
      </w:r>
      <w:r w:rsidRPr="00EA4E1C">
        <w:rPr>
          <w:color w:val="000000" w:themeColor="text1"/>
          <w:sz w:val="27"/>
          <w:rtl/>
        </w:rPr>
        <w:t>ى الخطبة...</w:t>
      </w:r>
      <w:r w:rsidR="0027046F" w:rsidRPr="00EA4E1C">
        <w:rPr>
          <w:rFonts w:hint="cs"/>
          <w:color w:val="000000" w:themeColor="text1"/>
          <w:sz w:val="27"/>
          <w:rtl/>
        </w:rPr>
        <w:t>.</w:t>
      </w:r>
      <w:r w:rsidRPr="00EA4E1C">
        <w:rPr>
          <w:color w:val="000000" w:themeColor="text1"/>
          <w:sz w:val="27"/>
          <w:rtl/>
        </w:rPr>
        <w:t xml:space="preserve"> ويستحب</w:t>
      </w:r>
      <w:r w:rsidR="0027046F" w:rsidRPr="00EA4E1C">
        <w:rPr>
          <w:rFonts w:hint="cs"/>
          <w:color w:val="000000" w:themeColor="text1"/>
          <w:sz w:val="27"/>
          <w:rtl/>
        </w:rPr>
        <w:t>ّ</w:t>
      </w:r>
      <w:r w:rsidRPr="00EA4E1C">
        <w:rPr>
          <w:color w:val="000000" w:themeColor="text1"/>
          <w:sz w:val="27"/>
          <w:rtl/>
        </w:rPr>
        <w:t xml:space="preserve"> أن يعتمد على قوس</w:t>
      </w:r>
      <w:r w:rsidR="0027046F" w:rsidRPr="00EA4E1C">
        <w:rPr>
          <w:rFonts w:hint="cs"/>
          <w:color w:val="000000" w:themeColor="text1"/>
          <w:sz w:val="27"/>
          <w:rtl/>
        </w:rPr>
        <w:t>ٍ</w:t>
      </w:r>
      <w:r w:rsidRPr="00EA4E1C">
        <w:rPr>
          <w:color w:val="000000" w:themeColor="text1"/>
          <w:sz w:val="27"/>
          <w:rtl/>
        </w:rPr>
        <w:t>، أو سيف، أو عصا...</w:t>
      </w:r>
      <w:r w:rsidR="0027046F" w:rsidRPr="00EA4E1C">
        <w:rPr>
          <w:rFonts w:hint="cs"/>
          <w:color w:val="000000" w:themeColor="text1"/>
          <w:sz w:val="27"/>
          <w:rtl/>
        </w:rPr>
        <w:t>.</w:t>
      </w:r>
      <w:r w:rsidRPr="00EA4E1C">
        <w:rPr>
          <w:color w:val="000000" w:themeColor="text1"/>
          <w:sz w:val="27"/>
          <w:rtl/>
        </w:rPr>
        <w:t xml:space="preserve"> ويستحب أن يدعو للمؤمنين والمؤمنات، ولنفسه والحاضرين، وإن</w:t>
      </w:r>
      <w:r w:rsidR="0027046F" w:rsidRPr="00EA4E1C">
        <w:rPr>
          <w:rFonts w:hint="cs"/>
          <w:color w:val="000000" w:themeColor="text1"/>
          <w:sz w:val="27"/>
          <w:rtl/>
        </w:rPr>
        <w:t>ْ</w:t>
      </w:r>
      <w:r w:rsidRPr="00EA4E1C">
        <w:rPr>
          <w:color w:val="000000" w:themeColor="text1"/>
          <w:sz w:val="27"/>
          <w:rtl/>
        </w:rPr>
        <w:t xml:space="preserve"> دعا لسلطان المسلمين بالصلاح فح</w:t>
      </w:r>
      <w:r w:rsidR="0027046F" w:rsidRPr="00EA4E1C">
        <w:rPr>
          <w:rFonts w:hint="cs"/>
          <w:color w:val="000000" w:themeColor="text1"/>
          <w:sz w:val="27"/>
          <w:rtl/>
        </w:rPr>
        <w:t>َ</w:t>
      </w:r>
      <w:r w:rsidRPr="00EA4E1C">
        <w:rPr>
          <w:color w:val="000000" w:themeColor="text1"/>
          <w:sz w:val="27"/>
          <w:rtl/>
        </w:rPr>
        <w:t>س</w:t>
      </w:r>
      <w:r w:rsidR="0027046F" w:rsidRPr="00EA4E1C">
        <w:rPr>
          <w:rFonts w:hint="cs"/>
          <w:color w:val="000000" w:themeColor="text1"/>
          <w:sz w:val="27"/>
          <w:rtl/>
        </w:rPr>
        <w:t>َ</w:t>
      </w:r>
      <w:r w:rsidRPr="00EA4E1C">
        <w:rPr>
          <w:color w:val="000000" w:themeColor="text1"/>
          <w:sz w:val="27"/>
          <w:rtl/>
        </w:rPr>
        <w:t>ن</w:t>
      </w:r>
      <w:r w:rsidR="0027046F"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6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ويرى السيد سابق في كتابه «فقه السن</w:t>
      </w:r>
      <w:r w:rsidR="0027046F" w:rsidRPr="00EA4E1C">
        <w:rPr>
          <w:rFonts w:hint="cs"/>
          <w:color w:val="000000" w:themeColor="text1"/>
          <w:sz w:val="27"/>
          <w:rtl/>
        </w:rPr>
        <w:t>ّ</w:t>
      </w:r>
      <w:r w:rsidRPr="00EA4E1C">
        <w:rPr>
          <w:color w:val="000000" w:themeColor="text1"/>
          <w:sz w:val="27"/>
          <w:rtl/>
        </w:rPr>
        <w:t>ة» أن المقصود في خطبة الجمعة هو ترغيب الناس في الخير، وترهيبهم من الشر</w:t>
      </w:r>
      <w:r w:rsidR="0027046F" w:rsidRPr="00EA4E1C">
        <w:rPr>
          <w:rFonts w:hint="cs"/>
          <w:color w:val="000000" w:themeColor="text1"/>
          <w:sz w:val="27"/>
          <w:rtl/>
        </w:rPr>
        <w:t>ّ.</w:t>
      </w:r>
      <w:r w:rsidRPr="00EA4E1C">
        <w:rPr>
          <w:color w:val="000000" w:themeColor="text1"/>
          <w:sz w:val="27"/>
          <w:rtl/>
        </w:rPr>
        <w:t xml:space="preserve"> أما الحمد والثناء على الله والصلاة على رسوله وقراءة شيء من القرآن فكل</w:t>
      </w:r>
      <w:r w:rsidR="0027046F" w:rsidRPr="00EA4E1C">
        <w:rPr>
          <w:rFonts w:hint="cs"/>
          <w:color w:val="000000" w:themeColor="text1"/>
          <w:sz w:val="27"/>
          <w:rtl/>
        </w:rPr>
        <w:t>ُّ</w:t>
      </w:r>
      <w:r w:rsidRPr="00EA4E1C">
        <w:rPr>
          <w:color w:val="000000" w:themeColor="text1"/>
          <w:sz w:val="27"/>
          <w:rtl/>
        </w:rPr>
        <w:t>ه مستحسن</w:t>
      </w:r>
      <w:r w:rsidR="0027046F" w:rsidRPr="00EA4E1C">
        <w:rPr>
          <w:rFonts w:hint="cs"/>
          <w:color w:val="000000" w:themeColor="text1"/>
          <w:sz w:val="27"/>
          <w:rtl/>
        </w:rPr>
        <w:t>ٌ</w:t>
      </w:r>
      <w:r w:rsidRPr="00EA4E1C">
        <w:rPr>
          <w:color w:val="000000" w:themeColor="text1"/>
          <w:sz w:val="27"/>
          <w:rtl/>
        </w:rPr>
        <w:t>، لكن</w:t>
      </w:r>
      <w:r w:rsidR="0027046F" w:rsidRPr="00EA4E1C">
        <w:rPr>
          <w:rFonts w:hint="cs"/>
          <w:color w:val="000000" w:themeColor="text1"/>
          <w:sz w:val="27"/>
          <w:rtl/>
        </w:rPr>
        <w:t>ّ</w:t>
      </w:r>
      <w:r w:rsidRPr="00EA4E1C">
        <w:rPr>
          <w:color w:val="000000" w:themeColor="text1"/>
          <w:sz w:val="27"/>
          <w:rtl/>
        </w:rPr>
        <w:t>ه ليس ش</w:t>
      </w:r>
      <w:r w:rsidR="0027046F" w:rsidRPr="00EA4E1C">
        <w:rPr>
          <w:rFonts w:hint="cs"/>
          <w:color w:val="000000" w:themeColor="text1"/>
          <w:sz w:val="27"/>
          <w:rtl/>
        </w:rPr>
        <w:t>َ</w:t>
      </w:r>
      <w:r w:rsidRPr="00EA4E1C">
        <w:rPr>
          <w:color w:val="000000" w:themeColor="text1"/>
          <w:sz w:val="27"/>
          <w:rtl/>
        </w:rPr>
        <w:t>ر</w:t>
      </w:r>
      <w:r w:rsidR="0027046F" w:rsidRPr="00EA4E1C">
        <w:rPr>
          <w:rFonts w:hint="cs"/>
          <w:color w:val="000000" w:themeColor="text1"/>
          <w:sz w:val="27"/>
          <w:rtl/>
        </w:rPr>
        <w:t>ْ</w:t>
      </w:r>
      <w:r w:rsidRPr="00EA4E1C">
        <w:rPr>
          <w:color w:val="000000" w:themeColor="text1"/>
          <w:sz w:val="27"/>
          <w:rtl/>
        </w:rPr>
        <w:t>طاً في الخطبة</w:t>
      </w:r>
      <w:r w:rsidR="0027046F" w:rsidRPr="00EA4E1C">
        <w:rPr>
          <w:rFonts w:hint="cs"/>
          <w:color w:val="000000" w:themeColor="text1"/>
          <w:sz w:val="27"/>
          <w:rtl/>
        </w:rPr>
        <w:t>.</w:t>
      </w:r>
      <w:r w:rsidRPr="00EA4E1C">
        <w:rPr>
          <w:color w:val="000000" w:themeColor="text1"/>
          <w:sz w:val="27"/>
          <w:rtl/>
        </w:rPr>
        <w:t xml:space="preserve"> قال ناقلاً عن </w:t>
      </w:r>
      <w:r w:rsidRPr="00EA4E1C">
        <w:rPr>
          <w:color w:val="000000" w:themeColor="text1"/>
          <w:sz w:val="27"/>
          <w:rtl/>
        </w:rPr>
        <w:lastRenderedPageBreak/>
        <w:t>«الروضة الندي</w:t>
      </w:r>
      <w:r w:rsidR="0027046F" w:rsidRPr="00EA4E1C">
        <w:rPr>
          <w:rFonts w:hint="cs"/>
          <w:color w:val="000000" w:themeColor="text1"/>
          <w:sz w:val="27"/>
          <w:rtl/>
        </w:rPr>
        <w:t>ّ</w:t>
      </w:r>
      <w:r w:rsidRPr="00EA4E1C">
        <w:rPr>
          <w:color w:val="000000" w:themeColor="text1"/>
          <w:sz w:val="27"/>
          <w:rtl/>
        </w:rPr>
        <w:t>ة» ما نصه: «ثم</w:t>
      </w:r>
      <w:r w:rsidR="0027046F" w:rsidRPr="00EA4E1C">
        <w:rPr>
          <w:rFonts w:hint="cs"/>
          <w:color w:val="000000" w:themeColor="text1"/>
          <w:sz w:val="27"/>
          <w:rtl/>
        </w:rPr>
        <w:t>ّ</w:t>
      </w:r>
      <w:r w:rsidRPr="00EA4E1C">
        <w:rPr>
          <w:color w:val="000000" w:themeColor="text1"/>
          <w:sz w:val="27"/>
          <w:rtl/>
        </w:rPr>
        <w:t xml:space="preserve"> اعل</w:t>
      </w:r>
      <w:r w:rsidR="0027046F" w:rsidRPr="00EA4E1C">
        <w:rPr>
          <w:rFonts w:hint="cs"/>
          <w:color w:val="000000" w:themeColor="text1"/>
          <w:sz w:val="27"/>
          <w:rtl/>
        </w:rPr>
        <w:t>َ</w:t>
      </w:r>
      <w:r w:rsidRPr="00EA4E1C">
        <w:rPr>
          <w:color w:val="000000" w:themeColor="text1"/>
          <w:sz w:val="27"/>
          <w:rtl/>
        </w:rPr>
        <w:t>م</w:t>
      </w:r>
      <w:r w:rsidR="0027046F" w:rsidRPr="00EA4E1C">
        <w:rPr>
          <w:rFonts w:hint="cs"/>
          <w:color w:val="000000" w:themeColor="text1"/>
          <w:sz w:val="27"/>
          <w:rtl/>
        </w:rPr>
        <w:t>ْ</w:t>
      </w:r>
      <w:r w:rsidRPr="00EA4E1C">
        <w:rPr>
          <w:color w:val="000000" w:themeColor="text1"/>
          <w:sz w:val="27"/>
          <w:rtl/>
        </w:rPr>
        <w:t xml:space="preserve"> أن الخطبة المشروعة هي ما كان يعتاده</w:t>
      </w:r>
      <w:r w:rsidR="00EA499E" w:rsidRPr="00EA4E1C">
        <w:rPr>
          <w:rFonts w:ascii="Mosawi" w:hAnsi="Mosawi" w:cs="Mosawi"/>
          <w:color w:val="000000" w:themeColor="text1"/>
          <w:szCs w:val="26"/>
          <w:rtl/>
        </w:rPr>
        <w:t>|</w:t>
      </w:r>
      <w:r w:rsidRPr="00EA4E1C">
        <w:rPr>
          <w:color w:val="000000" w:themeColor="text1"/>
          <w:sz w:val="27"/>
          <w:rtl/>
        </w:rPr>
        <w:t xml:space="preserve"> من ترغيب الناس وترهيبهم، فهذا في الحقيقة روح الخطبة الذي لأجله شُرِّعت. وأما اشتراط الحمد لله أو الصلاة على رسوله أو قراءة شيء</w:t>
      </w:r>
      <w:r w:rsidR="0027046F" w:rsidRPr="00EA4E1C">
        <w:rPr>
          <w:rFonts w:hint="cs"/>
          <w:color w:val="000000" w:themeColor="text1"/>
          <w:sz w:val="27"/>
          <w:rtl/>
        </w:rPr>
        <w:t>ٍ</w:t>
      </w:r>
      <w:r w:rsidRPr="00EA4E1C">
        <w:rPr>
          <w:color w:val="000000" w:themeColor="text1"/>
          <w:sz w:val="27"/>
          <w:rtl/>
        </w:rPr>
        <w:t xml:space="preserve"> من القرآن فجميعه خارج</w:t>
      </w:r>
      <w:r w:rsidR="0027046F" w:rsidRPr="00EA4E1C">
        <w:rPr>
          <w:rFonts w:hint="cs"/>
          <w:color w:val="000000" w:themeColor="text1"/>
          <w:sz w:val="27"/>
          <w:rtl/>
        </w:rPr>
        <w:t>ٌ</w:t>
      </w:r>
      <w:r w:rsidRPr="00EA4E1C">
        <w:rPr>
          <w:color w:val="000000" w:themeColor="text1"/>
          <w:sz w:val="27"/>
          <w:rtl/>
        </w:rPr>
        <w:t xml:space="preserve"> عن معظم المقصود من شرعية الخطبة</w:t>
      </w:r>
      <w:r w:rsidR="0027046F" w:rsidRPr="00EA4E1C">
        <w:rPr>
          <w:rFonts w:hint="cs"/>
          <w:color w:val="000000" w:themeColor="text1"/>
          <w:sz w:val="27"/>
          <w:rtl/>
        </w:rPr>
        <w:t>.</w:t>
      </w:r>
      <w:r w:rsidRPr="00EA4E1C">
        <w:rPr>
          <w:color w:val="000000" w:themeColor="text1"/>
          <w:sz w:val="27"/>
          <w:rtl/>
        </w:rPr>
        <w:t xml:space="preserve"> وات</w:t>
      </w:r>
      <w:r w:rsidR="0027046F" w:rsidRPr="00EA4E1C">
        <w:rPr>
          <w:rFonts w:hint="cs"/>
          <w:color w:val="000000" w:themeColor="text1"/>
          <w:sz w:val="27"/>
          <w:rtl/>
        </w:rPr>
        <w:t>ّ</w:t>
      </w:r>
      <w:r w:rsidRPr="00EA4E1C">
        <w:rPr>
          <w:color w:val="000000" w:themeColor="text1"/>
          <w:sz w:val="27"/>
          <w:rtl/>
        </w:rPr>
        <w:t>فاق مثل ذلك في خطبته</w:t>
      </w:r>
      <w:r w:rsidR="00EA499E" w:rsidRPr="00EA4E1C">
        <w:rPr>
          <w:rFonts w:ascii="Mosawi" w:hAnsi="Mosawi" w:cs="Mosawi"/>
          <w:color w:val="000000" w:themeColor="text1"/>
          <w:szCs w:val="26"/>
          <w:rtl/>
        </w:rPr>
        <w:t>|</w:t>
      </w:r>
      <w:r w:rsidRPr="00EA4E1C">
        <w:rPr>
          <w:color w:val="000000" w:themeColor="text1"/>
          <w:sz w:val="27"/>
          <w:rtl/>
        </w:rPr>
        <w:t xml:space="preserve"> لا يدل</w:t>
      </w:r>
      <w:r w:rsidR="0027046F" w:rsidRPr="00EA4E1C">
        <w:rPr>
          <w:rFonts w:hint="cs"/>
          <w:color w:val="000000" w:themeColor="text1"/>
          <w:sz w:val="27"/>
          <w:rtl/>
        </w:rPr>
        <w:t>ّ</w:t>
      </w:r>
      <w:r w:rsidRPr="00EA4E1C">
        <w:rPr>
          <w:color w:val="000000" w:themeColor="text1"/>
          <w:sz w:val="27"/>
          <w:rtl/>
        </w:rPr>
        <w:t xml:space="preserve"> على أنه مقصود</w:t>
      </w:r>
      <w:r w:rsidR="0027046F" w:rsidRPr="00EA4E1C">
        <w:rPr>
          <w:rFonts w:hint="cs"/>
          <w:color w:val="000000" w:themeColor="text1"/>
          <w:sz w:val="27"/>
          <w:rtl/>
        </w:rPr>
        <w:t>ٌ</w:t>
      </w:r>
      <w:r w:rsidRPr="00EA4E1C">
        <w:rPr>
          <w:color w:val="000000" w:themeColor="text1"/>
          <w:sz w:val="27"/>
          <w:rtl/>
        </w:rPr>
        <w:t xml:space="preserve"> متحت</w:t>
      </w:r>
      <w:r w:rsidR="0027046F" w:rsidRPr="00EA4E1C">
        <w:rPr>
          <w:rFonts w:hint="cs"/>
          <w:color w:val="000000" w:themeColor="text1"/>
          <w:sz w:val="27"/>
          <w:rtl/>
        </w:rPr>
        <w:t>ِّ</w:t>
      </w:r>
      <w:r w:rsidRPr="00EA4E1C">
        <w:rPr>
          <w:color w:val="000000" w:themeColor="text1"/>
          <w:sz w:val="27"/>
          <w:rtl/>
        </w:rPr>
        <w:t>م وشرط</w:t>
      </w:r>
      <w:r w:rsidR="0027046F" w:rsidRPr="00EA4E1C">
        <w:rPr>
          <w:rFonts w:hint="cs"/>
          <w:color w:val="000000" w:themeColor="text1"/>
          <w:sz w:val="27"/>
          <w:rtl/>
        </w:rPr>
        <w:t>ٌ</w:t>
      </w:r>
      <w:r w:rsidRPr="00EA4E1C">
        <w:rPr>
          <w:color w:val="000000" w:themeColor="text1"/>
          <w:sz w:val="27"/>
          <w:rtl/>
        </w:rPr>
        <w:t xml:space="preserve"> لازم</w:t>
      </w:r>
      <w:r w:rsidR="0027046F" w:rsidRPr="00EA4E1C">
        <w:rPr>
          <w:rFonts w:hint="cs"/>
          <w:color w:val="000000" w:themeColor="text1"/>
          <w:sz w:val="27"/>
          <w:rtl/>
        </w:rPr>
        <w:t xml:space="preserve">. </w:t>
      </w:r>
      <w:r w:rsidRPr="00EA4E1C">
        <w:rPr>
          <w:color w:val="000000" w:themeColor="text1"/>
          <w:sz w:val="27"/>
          <w:rtl/>
        </w:rPr>
        <w:t>ولا يشك</w:t>
      </w:r>
      <w:r w:rsidR="0027046F" w:rsidRPr="00EA4E1C">
        <w:rPr>
          <w:rFonts w:hint="cs"/>
          <w:color w:val="000000" w:themeColor="text1"/>
          <w:sz w:val="27"/>
          <w:rtl/>
        </w:rPr>
        <w:t>ّ</w:t>
      </w:r>
      <w:r w:rsidRPr="00EA4E1C">
        <w:rPr>
          <w:color w:val="000000" w:themeColor="text1"/>
          <w:sz w:val="27"/>
          <w:rtl/>
        </w:rPr>
        <w:t xml:space="preserve"> منصف</w:t>
      </w:r>
      <w:r w:rsidR="0027046F" w:rsidRPr="00EA4E1C">
        <w:rPr>
          <w:rFonts w:hint="cs"/>
          <w:color w:val="000000" w:themeColor="text1"/>
          <w:sz w:val="27"/>
          <w:rtl/>
        </w:rPr>
        <w:t>ٌ</w:t>
      </w:r>
      <w:r w:rsidRPr="00EA4E1C">
        <w:rPr>
          <w:color w:val="000000" w:themeColor="text1"/>
          <w:sz w:val="27"/>
          <w:rtl/>
        </w:rPr>
        <w:t xml:space="preserve"> أن معظم المقصود هو الوعظ، دون ما يقع قبله من الحمد لله والصلاة والسلام على رسول الله. وقد كان عُرْف العرب المستمر</w:t>
      </w:r>
      <w:r w:rsidR="0027046F" w:rsidRPr="00EA4E1C">
        <w:rPr>
          <w:rFonts w:hint="cs"/>
          <w:color w:val="000000" w:themeColor="text1"/>
          <w:sz w:val="27"/>
          <w:rtl/>
        </w:rPr>
        <w:t>ّ</w:t>
      </w:r>
      <w:r w:rsidRPr="00EA4E1C">
        <w:rPr>
          <w:color w:val="000000" w:themeColor="text1"/>
          <w:sz w:val="27"/>
          <w:rtl/>
        </w:rPr>
        <w:t xml:space="preserve"> أن</w:t>
      </w:r>
      <w:r w:rsidR="0027046F" w:rsidRPr="00EA4E1C">
        <w:rPr>
          <w:rFonts w:hint="cs"/>
          <w:color w:val="000000" w:themeColor="text1"/>
          <w:sz w:val="27"/>
          <w:rtl/>
        </w:rPr>
        <w:t>ّ</w:t>
      </w:r>
      <w:r w:rsidRPr="00EA4E1C">
        <w:rPr>
          <w:color w:val="000000" w:themeColor="text1"/>
          <w:sz w:val="27"/>
          <w:rtl/>
        </w:rPr>
        <w:t xml:space="preserve"> أحد</w:t>
      </w:r>
      <w:r w:rsidR="0027046F" w:rsidRPr="00EA4E1C">
        <w:rPr>
          <w:rFonts w:hint="cs"/>
          <w:color w:val="000000" w:themeColor="text1"/>
          <w:sz w:val="27"/>
          <w:rtl/>
        </w:rPr>
        <w:t>َ</w:t>
      </w:r>
      <w:r w:rsidRPr="00EA4E1C">
        <w:rPr>
          <w:color w:val="000000" w:themeColor="text1"/>
          <w:sz w:val="27"/>
          <w:rtl/>
        </w:rPr>
        <w:t>هم إذا أراد أن يقوم مقاماً، ويقول مقالاً، شرع بالثناء على الله وعلى رسوله</w:t>
      </w:r>
      <w:r w:rsidR="00EA499E" w:rsidRPr="00EA4E1C">
        <w:rPr>
          <w:rFonts w:ascii="Mosawi" w:hAnsi="Mosawi" w:cs="Mosawi"/>
          <w:color w:val="000000" w:themeColor="text1"/>
          <w:szCs w:val="26"/>
          <w:rtl/>
        </w:rPr>
        <w:t>|</w:t>
      </w:r>
      <w:r w:rsidR="0027046F" w:rsidRPr="00EA4E1C">
        <w:rPr>
          <w:rFonts w:hint="cs"/>
          <w:color w:val="000000" w:themeColor="text1"/>
          <w:sz w:val="27"/>
          <w:rtl/>
        </w:rPr>
        <w:t xml:space="preserve">. </w:t>
      </w:r>
      <w:r w:rsidRPr="00EA4E1C">
        <w:rPr>
          <w:color w:val="000000" w:themeColor="text1"/>
          <w:sz w:val="27"/>
          <w:rtl/>
        </w:rPr>
        <w:t>وما أحسن هذا</w:t>
      </w:r>
      <w:r w:rsidR="0027046F" w:rsidRPr="00EA4E1C">
        <w:rPr>
          <w:rFonts w:hint="cs"/>
          <w:color w:val="000000" w:themeColor="text1"/>
          <w:sz w:val="27"/>
          <w:rtl/>
        </w:rPr>
        <w:t>،</w:t>
      </w:r>
      <w:r w:rsidRPr="00EA4E1C">
        <w:rPr>
          <w:color w:val="000000" w:themeColor="text1"/>
          <w:sz w:val="27"/>
          <w:rtl/>
        </w:rPr>
        <w:t xml:space="preserve"> وأولاه</w:t>
      </w:r>
      <w:r w:rsidR="0027046F" w:rsidRPr="00EA4E1C">
        <w:rPr>
          <w:rFonts w:hint="cs"/>
          <w:color w:val="000000" w:themeColor="text1"/>
          <w:sz w:val="27"/>
          <w:rtl/>
        </w:rPr>
        <w:t>!</w:t>
      </w:r>
      <w:r w:rsidRPr="00EA4E1C">
        <w:rPr>
          <w:color w:val="000000" w:themeColor="text1"/>
          <w:sz w:val="27"/>
          <w:rtl/>
        </w:rPr>
        <w:t xml:space="preserve"> ولكن</w:t>
      </w:r>
      <w:r w:rsidR="0027046F" w:rsidRPr="00EA4E1C">
        <w:rPr>
          <w:rFonts w:hint="cs"/>
          <w:color w:val="000000" w:themeColor="text1"/>
          <w:sz w:val="27"/>
          <w:rtl/>
        </w:rPr>
        <w:t>ْ</w:t>
      </w:r>
      <w:r w:rsidRPr="00EA4E1C">
        <w:rPr>
          <w:color w:val="000000" w:themeColor="text1"/>
          <w:sz w:val="27"/>
          <w:rtl/>
        </w:rPr>
        <w:t xml:space="preserve"> ليس هو المقصود، بل المقصود ما بعد</w:t>
      </w:r>
      <w:r w:rsidR="0027046F" w:rsidRPr="00EA4E1C">
        <w:rPr>
          <w:rFonts w:hint="cs"/>
          <w:color w:val="000000" w:themeColor="text1"/>
          <w:sz w:val="27"/>
          <w:rtl/>
        </w:rPr>
        <w:t>.</w:t>
      </w:r>
      <w:r w:rsidRPr="00EA4E1C">
        <w:rPr>
          <w:color w:val="000000" w:themeColor="text1"/>
          <w:sz w:val="27"/>
          <w:rtl/>
        </w:rPr>
        <w:t xml:space="preserve"> ولو قال: إن</w:t>
      </w:r>
      <w:r w:rsidR="0027046F" w:rsidRPr="00EA4E1C">
        <w:rPr>
          <w:rFonts w:hint="cs"/>
          <w:color w:val="000000" w:themeColor="text1"/>
          <w:sz w:val="27"/>
          <w:rtl/>
        </w:rPr>
        <w:t>ّ</w:t>
      </w:r>
      <w:r w:rsidRPr="00EA4E1C">
        <w:rPr>
          <w:color w:val="000000" w:themeColor="text1"/>
          <w:sz w:val="27"/>
          <w:rtl/>
        </w:rPr>
        <w:t xml:space="preserve"> م</w:t>
      </w:r>
      <w:r w:rsidR="0027046F" w:rsidRPr="00EA4E1C">
        <w:rPr>
          <w:rFonts w:hint="cs"/>
          <w:color w:val="000000" w:themeColor="text1"/>
          <w:sz w:val="27"/>
          <w:rtl/>
        </w:rPr>
        <w:t>َ</w:t>
      </w:r>
      <w:r w:rsidRPr="00EA4E1C">
        <w:rPr>
          <w:color w:val="000000" w:themeColor="text1"/>
          <w:sz w:val="27"/>
          <w:rtl/>
        </w:rPr>
        <w:t>ن</w:t>
      </w:r>
      <w:r w:rsidR="0027046F" w:rsidRPr="00EA4E1C">
        <w:rPr>
          <w:rFonts w:hint="cs"/>
          <w:color w:val="000000" w:themeColor="text1"/>
          <w:sz w:val="27"/>
          <w:rtl/>
        </w:rPr>
        <w:t>ْ</w:t>
      </w:r>
      <w:r w:rsidRPr="00EA4E1C">
        <w:rPr>
          <w:color w:val="000000" w:themeColor="text1"/>
          <w:sz w:val="27"/>
          <w:rtl/>
        </w:rPr>
        <w:t xml:space="preserve"> قام في محفل من المحافل خطيباً ليس له باعث على ذلك إلا</w:t>
      </w:r>
      <w:r w:rsidR="0027046F" w:rsidRPr="00EA4E1C">
        <w:rPr>
          <w:rFonts w:hint="cs"/>
          <w:color w:val="000000" w:themeColor="text1"/>
          <w:sz w:val="27"/>
          <w:rtl/>
        </w:rPr>
        <w:t>ّ</w:t>
      </w:r>
      <w:r w:rsidRPr="00EA4E1C">
        <w:rPr>
          <w:color w:val="000000" w:themeColor="text1"/>
          <w:sz w:val="27"/>
          <w:rtl/>
        </w:rPr>
        <w:t xml:space="preserve"> أن يصدر منه الحمد والصلاة لما كان هذا مقبولاً، بل كل</w:t>
      </w:r>
      <w:r w:rsidR="0027046F" w:rsidRPr="00EA4E1C">
        <w:rPr>
          <w:rFonts w:hint="cs"/>
          <w:color w:val="000000" w:themeColor="text1"/>
          <w:sz w:val="27"/>
          <w:rtl/>
        </w:rPr>
        <w:t>ّ</w:t>
      </w:r>
      <w:r w:rsidRPr="00EA4E1C">
        <w:rPr>
          <w:color w:val="000000" w:themeColor="text1"/>
          <w:sz w:val="27"/>
          <w:rtl/>
        </w:rPr>
        <w:t xml:space="preserve"> ط</w:t>
      </w:r>
      <w:r w:rsidR="0027046F" w:rsidRPr="00EA4E1C">
        <w:rPr>
          <w:rFonts w:hint="cs"/>
          <w:color w:val="000000" w:themeColor="text1"/>
          <w:sz w:val="27"/>
          <w:rtl/>
        </w:rPr>
        <w:t>َ</w:t>
      </w:r>
      <w:r w:rsidRPr="00EA4E1C">
        <w:rPr>
          <w:color w:val="000000" w:themeColor="text1"/>
          <w:sz w:val="27"/>
          <w:rtl/>
        </w:rPr>
        <w:t>ب</w:t>
      </w:r>
      <w:r w:rsidR="0027046F" w:rsidRPr="00EA4E1C">
        <w:rPr>
          <w:rFonts w:hint="cs"/>
          <w:color w:val="000000" w:themeColor="text1"/>
          <w:sz w:val="27"/>
          <w:rtl/>
        </w:rPr>
        <w:t>ْ</w:t>
      </w:r>
      <w:r w:rsidRPr="00EA4E1C">
        <w:rPr>
          <w:color w:val="000000" w:themeColor="text1"/>
          <w:sz w:val="27"/>
          <w:rtl/>
        </w:rPr>
        <w:t>ع</w:t>
      </w:r>
      <w:r w:rsidR="0027046F" w:rsidRPr="00EA4E1C">
        <w:rPr>
          <w:rFonts w:hint="cs"/>
          <w:color w:val="000000" w:themeColor="text1"/>
          <w:sz w:val="27"/>
          <w:rtl/>
        </w:rPr>
        <w:t>ٍ</w:t>
      </w:r>
      <w:r w:rsidRPr="00EA4E1C">
        <w:rPr>
          <w:color w:val="000000" w:themeColor="text1"/>
          <w:sz w:val="27"/>
          <w:rtl/>
        </w:rPr>
        <w:t xml:space="preserve"> سليم يمجّه ويرد</w:t>
      </w:r>
      <w:r w:rsidR="0027046F" w:rsidRPr="00EA4E1C">
        <w:rPr>
          <w:rFonts w:hint="cs"/>
          <w:color w:val="000000" w:themeColor="text1"/>
          <w:sz w:val="27"/>
          <w:rtl/>
        </w:rPr>
        <w:t>ّ</w:t>
      </w:r>
      <w:r w:rsidRPr="00EA4E1C">
        <w:rPr>
          <w:color w:val="000000" w:themeColor="text1"/>
          <w:sz w:val="27"/>
          <w:rtl/>
        </w:rPr>
        <w:t>ه. إذا تقر</w:t>
      </w:r>
      <w:r w:rsidR="0027046F" w:rsidRPr="00EA4E1C">
        <w:rPr>
          <w:rFonts w:hint="cs"/>
          <w:color w:val="000000" w:themeColor="text1"/>
          <w:sz w:val="27"/>
          <w:rtl/>
        </w:rPr>
        <w:t>َّ</w:t>
      </w:r>
      <w:r w:rsidRPr="00EA4E1C">
        <w:rPr>
          <w:color w:val="000000" w:themeColor="text1"/>
          <w:sz w:val="27"/>
          <w:rtl/>
        </w:rPr>
        <w:t>ر هذا عرف</w:t>
      </w:r>
      <w:r w:rsidR="0027046F" w:rsidRPr="00EA4E1C">
        <w:rPr>
          <w:rFonts w:hint="cs"/>
          <w:color w:val="000000" w:themeColor="text1"/>
          <w:sz w:val="27"/>
          <w:rtl/>
        </w:rPr>
        <w:t>ْ</w:t>
      </w:r>
      <w:r w:rsidRPr="00EA4E1C">
        <w:rPr>
          <w:color w:val="000000" w:themeColor="text1"/>
          <w:sz w:val="27"/>
          <w:rtl/>
        </w:rPr>
        <w:t>ت</w:t>
      </w:r>
      <w:r w:rsidR="0027046F" w:rsidRPr="00EA4E1C">
        <w:rPr>
          <w:rFonts w:hint="cs"/>
          <w:color w:val="000000" w:themeColor="text1"/>
          <w:sz w:val="27"/>
          <w:rtl/>
        </w:rPr>
        <w:t>َ</w:t>
      </w:r>
      <w:r w:rsidRPr="00EA4E1C">
        <w:rPr>
          <w:color w:val="000000" w:themeColor="text1"/>
          <w:sz w:val="27"/>
          <w:rtl/>
        </w:rPr>
        <w:t xml:space="preserve"> أن</w:t>
      </w:r>
      <w:r w:rsidR="0027046F" w:rsidRPr="00EA4E1C">
        <w:rPr>
          <w:rFonts w:hint="cs"/>
          <w:color w:val="000000" w:themeColor="text1"/>
          <w:sz w:val="27"/>
          <w:rtl/>
        </w:rPr>
        <w:t>ّ</w:t>
      </w:r>
      <w:r w:rsidRPr="00EA4E1C">
        <w:rPr>
          <w:color w:val="000000" w:themeColor="text1"/>
          <w:sz w:val="27"/>
          <w:rtl/>
        </w:rPr>
        <w:t xml:space="preserve"> الوعظ في خطبة الجمعة هو الذي ي</w:t>
      </w:r>
      <w:r w:rsidR="0027046F" w:rsidRPr="00EA4E1C">
        <w:rPr>
          <w:rFonts w:hint="cs"/>
          <w:color w:val="000000" w:themeColor="text1"/>
          <w:sz w:val="27"/>
          <w:rtl/>
        </w:rPr>
        <w:t>ُ</w:t>
      </w:r>
      <w:r w:rsidRPr="00EA4E1C">
        <w:rPr>
          <w:color w:val="000000" w:themeColor="text1"/>
          <w:sz w:val="27"/>
          <w:rtl/>
        </w:rPr>
        <w:t>ساق إليه الحديث</w:t>
      </w:r>
      <w:r w:rsidR="0027046F" w:rsidRPr="00EA4E1C">
        <w:rPr>
          <w:rFonts w:hint="cs"/>
          <w:color w:val="000000" w:themeColor="text1"/>
          <w:sz w:val="27"/>
          <w:rtl/>
        </w:rPr>
        <w:t>.</w:t>
      </w:r>
      <w:r w:rsidRPr="00EA4E1C">
        <w:rPr>
          <w:color w:val="000000" w:themeColor="text1"/>
          <w:sz w:val="27"/>
          <w:rtl/>
        </w:rPr>
        <w:t xml:space="preserve"> فإذا فعله الخطيب فقد فعل الأمر المشروع</w:t>
      </w:r>
      <w:r w:rsidR="0027046F" w:rsidRPr="00EA4E1C">
        <w:rPr>
          <w:rFonts w:hint="cs"/>
          <w:color w:val="000000" w:themeColor="text1"/>
          <w:sz w:val="27"/>
          <w:rtl/>
        </w:rPr>
        <w:t>.</w:t>
      </w:r>
      <w:r w:rsidRPr="00EA4E1C">
        <w:rPr>
          <w:color w:val="000000" w:themeColor="text1"/>
          <w:sz w:val="27"/>
          <w:rtl/>
        </w:rPr>
        <w:t xml:space="preserve"> إلا</w:t>
      </w:r>
      <w:r w:rsidR="0027046F" w:rsidRPr="00EA4E1C">
        <w:rPr>
          <w:rFonts w:hint="cs"/>
          <w:color w:val="000000" w:themeColor="text1"/>
          <w:sz w:val="27"/>
          <w:rtl/>
        </w:rPr>
        <w:t>ّ</w:t>
      </w:r>
      <w:r w:rsidRPr="00EA4E1C">
        <w:rPr>
          <w:color w:val="000000" w:themeColor="text1"/>
          <w:sz w:val="27"/>
          <w:rtl/>
        </w:rPr>
        <w:t xml:space="preserve"> أن</w:t>
      </w:r>
      <w:r w:rsidR="0027046F" w:rsidRPr="00EA4E1C">
        <w:rPr>
          <w:rFonts w:hint="cs"/>
          <w:color w:val="000000" w:themeColor="text1"/>
          <w:sz w:val="27"/>
          <w:rtl/>
        </w:rPr>
        <w:t>ّ</w:t>
      </w:r>
      <w:r w:rsidRPr="00EA4E1C">
        <w:rPr>
          <w:color w:val="000000" w:themeColor="text1"/>
          <w:sz w:val="27"/>
          <w:rtl/>
        </w:rPr>
        <w:t>ه إذا قد</w:t>
      </w:r>
      <w:r w:rsidR="0027046F" w:rsidRPr="00EA4E1C">
        <w:rPr>
          <w:rFonts w:hint="cs"/>
          <w:color w:val="000000" w:themeColor="text1"/>
          <w:sz w:val="27"/>
          <w:rtl/>
        </w:rPr>
        <w:t>َّ</w:t>
      </w:r>
      <w:r w:rsidRPr="00EA4E1C">
        <w:rPr>
          <w:color w:val="000000" w:themeColor="text1"/>
          <w:sz w:val="27"/>
          <w:rtl/>
        </w:rPr>
        <w:t>م الثناء على الله وعلى رسوله أو استطرد في وعظه القوارع القرآنية كان أتمّ</w:t>
      </w:r>
      <w:r w:rsidR="0027046F" w:rsidRPr="00EA4E1C">
        <w:rPr>
          <w:rFonts w:hint="cs"/>
          <w:color w:val="000000" w:themeColor="text1"/>
          <w:sz w:val="27"/>
          <w:rtl/>
        </w:rPr>
        <w:t>َ</w:t>
      </w:r>
      <w:r w:rsidRPr="00EA4E1C">
        <w:rPr>
          <w:color w:val="000000" w:themeColor="text1"/>
          <w:sz w:val="27"/>
          <w:rtl/>
        </w:rPr>
        <w:t xml:space="preserve"> وأحسن»</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6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الإصغاء للخطبة</w:t>
      </w:r>
    </w:p>
    <w:p w:rsidR="00DF3DA8" w:rsidRPr="00EA4E1C" w:rsidRDefault="00DF3DA8" w:rsidP="00C319AD">
      <w:pPr>
        <w:pStyle w:val="afff2"/>
        <w:rPr>
          <w:color w:val="000000" w:themeColor="text1"/>
          <w:sz w:val="27"/>
          <w:rtl/>
        </w:rPr>
      </w:pPr>
      <w:r w:rsidRPr="00EA4E1C">
        <w:rPr>
          <w:color w:val="000000" w:themeColor="text1"/>
          <w:sz w:val="27"/>
          <w:rtl/>
        </w:rPr>
        <w:t>ويلزم على المأمومين أن يستمعوا لخطبة الإمام، وأن لا يتحد</w:t>
      </w:r>
      <w:r w:rsidR="0027046F" w:rsidRPr="00EA4E1C">
        <w:rPr>
          <w:rFonts w:hint="cs"/>
          <w:color w:val="000000" w:themeColor="text1"/>
          <w:sz w:val="27"/>
          <w:rtl/>
        </w:rPr>
        <w:t>َّ</w:t>
      </w:r>
      <w:r w:rsidRPr="00EA4E1C">
        <w:rPr>
          <w:color w:val="000000" w:themeColor="text1"/>
          <w:sz w:val="27"/>
          <w:rtl/>
        </w:rPr>
        <w:t>ثوا بما يمنع استماعهم، وأن لا يشتغلوا حت</w:t>
      </w:r>
      <w:r w:rsidR="0027046F" w:rsidRPr="00EA4E1C">
        <w:rPr>
          <w:rFonts w:hint="cs"/>
          <w:color w:val="000000" w:themeColor="text1"/>
          <w:sz w:val="27"/>
          <w:rtl/>
        </w:rPr>
        <w:t>ّ</w:t>
      </w:r>
      <w:r w:rsidRPr="00EA4E1C">
        <w:rPr>
          <w:color w:val="000000" w:themeColor="text1"/>
          <w:sz w:val="27"/>
          <w:rtl/>
        </w:rPr>
        <w:t>ى بصلاة النافلة</w:t>
      </w:r>
      <w:r w:rsidR="0027046F" w:rsidRPr="00EA4E1C">
        <w:rPr>
          <w:rFonts w:hint="cs"/>
          <w:color w:val="000000" w:themeColor="text1"/>
          <w:sz w:val="27"/>
          <w:rtl/>
        </w:rPr>
        <w:t>.</w:t>
      </w:r>
      <w:r w:rsidRPr="00EA4E1C">
        <w:rPr>
          <w:color w:val="000000" w:themeColor="text1"/>
          <w:sz w:val="27"/>
          <w:rtl/>
        </w:rPr>
        <w:t xml:space="preserve"> وعليهم على الأحوط استحباباً أن يجلسوا بات</w:t>
      </w:r>
      <w:r w:rsidR="0027046F" w:rsidRPr="00EA4E1C">
        <w:rPr>
          <w:rFonts w:hint="cs"/>
          <w:color w:val="000000" w:themeColor="text1"/>
          <w:sz w:val="27"/>
          <w:rtl/>
        </w:rPr>
        <w:t>ّ</w:t>
      </w:r>
      <w:r w:rsidRPr="00EA4E1C">
        <w:rPr>
          <w:color w:val="000000" w:themeColor="text1"/>
          <w:sz w:val="27"/>
          <w:rtl/>
        </w:rPr>
        <w:t>جاه الخطيب على هيئة الصلاة، فلا ينظروا يميناً وشمالاً، ولا يتقل</w:t>
      </w:r>
      <w:r w:rsidR="0027046F" w:rsidRPr="00EA4E1C">
        <w:rPr>
          <w:rFonts w:hint="cs"/>
          <w:color w:val="000000" w:themeColor="text1"/>
          <w:sz w:val="27"/>
          <w:rtl/>
        </w:rPr>
        <w:t>َّ</w:t>
      </w:r>
      <w:r w:rsidRPr="00EA4E1C">
        <w:rPr>
          <w:color w:val="000000" w:themeColor="text1"/>
          <w:sz w:val="27"/>
          <w:rtl/>
        </w:rPr>
        <w:t>بوا في مجلسهم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rPr>
          <w:color w:val="000000" w:themeColor="text1"/>
          <w:sz w:val="27"/>
          <w:rtl/>
        </w:rPr>
      </w:pPr>
      <w:r w:rsidRPr="00EA4E1C">
        <w:rPr>
          <w:color w:val="000000" w:themeColor="text1"/>
          <w:sz w:val="27"/>
          <w:rtl/>
        </w:rPr>
        <w:t>جاء عن علي</w:t>
      </w:r>
      <w:r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أنه كان يكره ردّ</w:t>
      </w:r>
      <w:r w:rsidR="0027046F" w:rsidRPr="00EA4E1C">
        <w:rPr>
          <w:rFonts w:hint="cs"/>
          <w:color w:val="000000" w:themeColor="text1"/>
          <w:sz w:val="27"/>
          <w:rtl/>
        </w:rPr>
        <w:t>َ</w:t>
      </w:r>
      <w:r w:rsidRPr="00EA4E1C">
        <w:rPr>
          <w:color w:val="000000" w:themeColor="text1"/>
          <w:sz w:val="27"/>
          <w:rtl/>
        </w:rPr>
        <w:t xml:space="preserve"> السلام والإمام يخطب</w:t>
      </w:r>
      <w:r w:rsidR="0027046F" w:rsidRPr="00EA4E1C">
        <w:rPr>
          <w:rFonts w:hint="cs"/>
          <w:color w:val="000000" w:themeColor="text1"/>
          <w:sz w:val="27"/>
          <w:rtl/>
        </w:rPr>
        <w:t>.</w:t>
      </w:r>
      <w:r w:rsidRPr="00EA4E1C">
        <w:rPr>
          <w:color w:val="000000" w:themeColor="text1"/>
          <w:sz w:val="27"/>
          <w:rtl/>
        </w:rPr>
        <w:t xml:space="preserve"> وهذا محمول</w:t>
      </w:r>
      <w:r w:rsidR="0027046F" w:rsidRPr="00EA4E1C">
        <w:rPr>
          <w:rFonts w:hint="cs"/>
          <w:color w:val="000000" w:themeColor="text1"/>
          <w:sz w:val="27"/>
          <w:rtl/>
        </w:rPr>
        <w:t>ٌ</w:t>
      </w:r>
      <w:r w:rsidRPr="00EA4E1C">
        <w:rPr>
          <w:color w:val="000000" w:themeColor="text1"/>
          <w:sz w:val="27"/>
          <w:rtl/>
        </w:rPr>
        <w:t xml:space="preserve"> على كون غيره قد ردّ</w:t>
      </w:r>
      <w:r w:rsidR="0027046F" w:rsidRPr="00EA4E1C">
        <w:rPr>
          <w:rFonts w:hint="cs"/>
          <w:color w:val="000000" w:themeColor="text1"/>
          <w:sz w:val="27"/>
          <w:rtl/>
        </w:rPr>
        <w:t>َ</w:t>
      </w:r>
      <w:r w:rsidRPr="00EA4E1C">
        <w:rPr>
          <w:color w:val="000000" w:themeColor="text1"/>
          <w:sz w:val="27"/>
          <w:rtl/>
        </w:rPr>
        <w:t xml:space="preserve"> السلام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rPr>
          <w:color w:val="000000" w:themeColor="text1"/>
          <w:sz w:val="27"/>
          <w:rtl/>
        </w:rPr>
      </w:pPr>
      <w:r w:rsidRPr="00EA4E1C">
        <w:rPr>
          <w:color w:val="000000" w:themeColor="text1"/>
          <w:sz w:val="27"/>
          <w:rtl/>
        </w:rPr>
        <w:t>وعن الإمام جعفر الصادق</w:t>
      </w:r>
      <w:r w:rsidR="0040124D" w:rsidRPr="00EA4E1C">
        <w:rPr>
          <w:rFonts w:ascii="Mosawi" w:hAnsi="Mosawi" w:cs="Mosawi"/>
          <w:color w:val="000000" w:themeColor="text1"/>
          <w:szCs w:val="26"/>
          <w:rtl/>
        </w:rPr>
        <w:t>×</w:t>
      </w:r>
      <w:r w:rsidRPr="00EA4E1C">
        <w:rPr>
          <w:color w:val="000000" w:themeColor="text1"/>
          <w:sz w:val="27"/>
          <w:rtl/>
        </w:rPr>
        <w:t>: «إن</w:t>
      </w:r>
      <w:r w:rsidR="0027046F" w:rsidRPr="00EA4E1C">
        <w:rPr>
          <w:rFonts w:hint="cs"/>
          <w:color w:val="000000" w:themeColor="text1"/>
          <w:sz w:val="27"/>
          <w:rtl/>
        </w:rPr>
        <w:t>ّ</w:t>
      </w:r>
      <w:r w:rsidRPr="00EA4E1C">
        <w:rPr>
          <w:color w:val="000000" w:themeColor="text1"/>
          <w:sz w:val="27"/>
          <w:rtl/>
        </w:rPr>
        <w:t>ما ج</w:t>
      </w:r>
      <w:r w:rsidR="0027046F" w:rsidRPr="00EA4E1C">
        <w:rPr>
          <w:rFonts w:hint="cs"/>
          <w:color w:val="000000" w:themeColor="text1"/>
          <w:sz w:val="27"/>
          <w:rtl/>
        </w:rPr>
        <w:t>ُ</w:t>
      </w:r>
      <w:r w:rsidRPr="00EA4E1C">
        <w:rPr>
          <w:color w:val="000000" w:themeColor="text1"/>
          <w:sz w:val="27"/>
          <w:rtl/>
        </w:rPr>
        <w:t>علت الجمعة ركعتين من أجل الخطبة، فهي صلاة</w:t>
      </w:r>
      <w:r w:rsidR="0027046F" w:rsidRPr="00EA4E1C">
        <w:rPr>
          <w:rFonts w:hint="cs"/>
          <w:color w:val="000000" w:themeColor="text1"/>
          <w:sz w:val="27"/>
          <w:rtl/>
        </w:rPr>
        <w:t>ٌ</w:t>
      </w:r>
      <w:r w:rsidRPr="00EA4E1C">
        <w:rPr>
          <w:color w:val="000000" w:themeColor="text1"/>
          <w:sz w:val="27"/>
          <w:rtl/>
        </w:rPr>
        <w:t xml:space="preserve"> حت</w:t>
      </w:r>
      <w:r w:rsidR="0027046F" w:rsidRPr="00EA4E1C">
        <w:rPr>
          <w:rFonts w:hint="cs"/>
          <w:color w:val="000000" w:themeColor="text1"/>
          <w:sz w:val="27"/>
          <w:rtl/>
        </w:rPr>
        <w:t>ّ</w:t>
      </w:r>
      <w:r w:rsidRPr="00EA4E1C">
        <w:rPr>
          <w:color w:val="000000" w:themeColor="text1"/>
          <w:sz w:val="27"/>
          <w:rtl/>
        </w:rPr>
        <w:t>ى ينزل الإمام»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2"/>
      </w:r>
      <w:r w:rsidRPr="00EA4E1C">
        <w:rPr>
          <w:rFonts w:ascii="AL-Mohanad" w:hAnsi="AL-Mohanad"/>
          <w:color w:val="000000" w:themeColor="text1"/>
          <w:sz w:val="27"/>
          <w:vertAlign w:val="superscript"/>
          <w:rtl/>
        </w:rPr>
        <w:t>)</w:t>
      </w:r>
      <w:r w:rsidRPr="00EA4E1C">
        <w:rPr>
          <w:color w:val="000000" w:themeColor="text1"/>
          <w:sz w:val="27"/>
          <w:rtl/>
        </w:rPr>
        <w:t>.</w:t>
      </w:r>
    </w:p>
    <w:p w:rsidR="00DF3DA8" w:rsidRDefault="00DF3DA8" w:rsidP="00C319AD">
      <w:pPr>
        <w:pStyle w:val="afff2"/>
        <w:rPr>
          <w:color w:val="000000" w:themeColor="text1"/>
          <w:sz w:val="27"/>
          <w:rtl/>
        </w:rPr>
      </w:pPr>
      <w:r w:rsidRPr="00EA4E1C">
        <w:rPr>
          <w:color w:val="000000" w:themeColor="text1"/>
          <w:sz w:val="27"/>
          <w:rtl/>
        </w:rPr>
        <w:t>وعنه أيضاً: «إذا خطب الإمام يوم الجمعة فلا ينبغي لأحد</w:t>
      </w:r>
      <w:r w:rsidR="0027046F" w:rsidRPr="00EA4E1C">
        <w:rPr>
          <w:rFonts w:hint="cs"/>
          <w:color w:val="000000" w:themeColor="text1"/>
          <w:sz w:val="27"/>
          <w:rtl/>
        </w:rPr>
        <w:t>ٍ</w:t>
      </w:r>
      <w:r w:rsidRPr="00EA4E1C">
        <w:rPr>
          <w:color w:val="000000" w:themeColor="text1"/>
          <w:sz w:val="27"/>
          <w:rtl/>
        </w:rPr>
        <w:t xml:space="preserve"> أن يتكل</w:t>
      </w:r>
      <w:r w:rsidR="0027046F" w:rsidRPr="00EA4E1C">
        <w:rPr>
          <w:rFonts w:hint="cs"/>
          <w:color w:val="000000" w:themeColor="text1"/>
          <w:sz w:val="27"/>
          <w:rtl/>
        </w:rPr>
        <w:t>َّ</w:t>
      </w:r>
      <w:r w:rsidRPr="00EA4E1C">
        <w:rPr>
          <w:color w:val="000000" w:themeColor="text1"/>
          <w:sz w:val="27"/>
          <w:rtl/>
        </w:rPr>
        <w:t>م حت</w:t>
      </w:r>
      <w:r w:rsidR="0027046F" w:rsidRPr="00EA4E1C">
        <w:rPr>
          <w:rFonts w:hint="cs"/>
          <w:color w:val="000000" w:themeColor="text1"/>
          <w:sz w:val="27"/>
          <w:rtl/>
        </w:rPr>
        <w:t>ّ</w:t>
      </w:r>
      <w:r w:rsidRPr="00EA4E1C">
        <w:rPr>
          <w:color w:val="000000" w:themeColor="text1"/>
          <w:sz w:val="27"/>
          <w:rtl/>
        </w:rPr>
        <w:t>ى يفرغ الإمام من خطبته»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3"/>
      </w:r>
      <w:r w:rsidRPr="00EA4E1C">
        <w:rPr>
          <w:rFonts w:ascii="AL-Mohanad" w:hAnsi="AL-Mohanad"/>
          <w:color w:val="000000" w:themeColor="text1"/>
          <w:sz w:val="27"/>
          <w:vertAlign w:val="superscript"/>
          <w:rtl/>
        </w:rPr>
        <w:t>)</w:t>
      </w:r>
      <w:r w:rsidRPr="00EA4E1C">
        <w:rPr>
          <w:color w:val="000000" w:themeColor="text1"/>
          <w:sz w:val="27"/>
          <w:rtl/>
        </w:rPr>
        <w:t>.</w:t>
      </w:r>
    </w:p>
    <w:p w:rsidR="00C319AD" w:rsidRPr="00EA4E1C" w:rsidRDefault="00C319AD" w:rsidP="00EA4E1C">
      <w:pPr>
        <w:pStyle w:val="afff2"/>
        <w:spacing w:line="420" w:lineRule="exact"/>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كيفية صلاة الجمعة</w:t>
      </w:r>
    </w:p>
    <w:p w:rsidR="00DF3DA8" w:rsidRPr="00EA4E1C" w:rsidRDefault="00DF3DA8" w:rsidP="0027046F">
      <w:pPr>
        <w:pStyle w:val="afff2"/>
        <w:rPr>
          <w:color w:val="000000" w:themeColor="text1"/>
          <w:sz w:val="27"/>
          <w:rtl/>
        </w:rPr>
      </w:pPr>
      <w:r w:rsidRPr="00EA4E1C">
        <w:rPr>
          <w:color w:val="000000" w:themeColor="text1"/>
          <w:sz w:val="27"/>
          <w:rtl/>
        </w:rPr>
        <w:t>بعد انتهاء الخطبتين يت</w:t>
      </w:r>
      <w:r w:rsidR="0027046F" w:rsidRPr="00EA4E1C">
        <w:rPr>
          <w:rFonts w:hint="cs"/>
          <w:color w:val="000000" w:themeColor="text1"/>
          <w:sz w:val="27"/>
          <w:rtl/>
        </w:rPr>
        <w:t>ّ</w:t>
      </w:r>
      <w:r w:rsidRPr="00EA4E1C">
        <w:rPr>
          <w:color w:val="000000" w:themeColor="text1"/>
          <w:sz w:val="27"/>
          <w:rtl/>
        </w:rPr>
        <w:t>جه الإمام لإقامة الصلاة، دون الحاجة لأذان</w:t>
      </w:r>
      <w:r w:rsidR="0027046F" w:rsidRPr="00EA4E1C">
        <w:rPr>
          <w:rFonts w:hint="cs"/>
          <w:color w:val="000000" w:themeColor="text1"/>
          <w:sz w:val="27"/>
          <w:rtl/>
        </w:rPr>
        <w:t>ٍ</w:t>
      </w:r>
      <w:r w:rsidRPr="00EA4E1C">
        <w:rPr>
          <w:color w:val="000000" w:themeColor="text1"/>
          <w:sz w:val="27"/>
          <w:rtl/>
        </w:rPr>
        <w:t xml:space="preserve"> جديد، بل </w:t>
      </w:r>
      <w:r w:rsidRPr="00EA4E1C">
        <w:rPr>
          <w:color w:val="000000" w:themeColor="text1"/>
          <w:sz w:val="27"/>
          <w:rtl/>
        </w:rPr>
        <w:lastRenderedPageBreak/>
        <w:t>يكتفي بالأذان الأو</w:t>
      </w:r>
      <w:r w:rsidR="0027046F" w:rsidRPr="00EA4E1C">
        <w:rPr>
          <w:rFonts w:hint="cs"/>
          <w:color w:val="000000" w:themeColor="text1"/>
          <w:sz w:val="27"/>
          <w:rtl/>
        </w:rPr>
        <w:t>ّ</w:t>
      </w:r>
      <w:r w:rsidRPr="00EA4E1C">
        <w:rPr>
          <w:color w:val="000000" w:themeColor="text1"/>
          <w:sz w:val="27"/>
          <w:rtl/>
        </w:rPr>
        <w:t>ل قبل الخطبة</w:t>
      </w:r>
      <w:r w:rsidR="0027046F" w:rsidRPr="00EA4E1C">
        <w:rPr>
          <w:rFonts w:hint="cs"/>
          <w:color w:val="000000" w:themeColor="text1"/>
          <w:sz w:val="27"/>
          <w:rtl/>
        </w:rPr>
        <w:t>.</w:t>
      </w:r>
      <w:r w:rsidRPr="00EA4E1C">
        <w:rPr>
          <w:color w:val="000000" w:themeColor="text1"/>
          <w:sz w:val="27"/>
          <w:rtl/>
        </w:rPr>
        <w:t xml:space="preserve"> ورد عن الإمام جعفر الصادق، عن أبيه، أن</w:t>
      </w:r>
      <w:r w:rsidR="0027046F" w:rsidRPr="00EA4E1C">
        <w:rPr>
          <w:rFonts w:hint="cs"/>
          <w:color w:val="000000" w:themeColor="text1"/>
          <w:sz w:val="27"/>
          <w:rtl/>
        </w:rPr>
        <w:t>ّ</w:t>
      </w:r>
      <w:r w:rsidRPr="00EA4E1C">
        <w:rPr>
          <w:color w:val="000000" w:themeColor="text1"/>
          <w:sz w:val="27"/>
          <w:rtl/>
        </w:rPr>
        <w:t>ه قال: «الأذان الثالث يوم الجمعة ب</w:t>
      </w:r>
      <w:r w:rsidR="0027046F" w:rsidRPr="00EA4E1C">
        <w:rPr>
          <w:rFonts w:hint="cs"/>
          <w:color w:val="000000" w:themeColor="text1"/>
          <w:sz w:val="27"/>
          <w:rtl/>
        </w:rPr>
        <w:t>ِ</w:t>
      </w:r>
      <w:r w:rsidRPr="00EA4E1C">
        <w:rPr>
          <w:color w:val="000000" w:themeColor="text1"/>
          <w:sz w:val="27"/>
          <w:rtl/>
        </w:rPr>
        <w:t>د</w:t>
      </w:r>
      <w:r w:rsidR="0027046F" w:rsidRPr="00EA4E1C">
        <w:rPr>
          <w:rFonts w:hint="cs"/>
          <w:color w:val="000000" w:themeColor="text1"/>
          <w:sz w:val="27"/>
          <w:rtl/>
        </w:rPr>
        <w:t>ْ</w:t>
      </w:r>
      <w:r w:rsidRPr="00EA4E1C">
        <w:rPr>
          <w:color w:val="000000" w:themeColor="text1"/>
          <w:sz w:val="27"/>
          <w:rtl/>
        </w:rPr>
        <w:t>عة</w:t>
      </w:r>
      <w:r w:rsidR="0027046F" w:rsidRPr="00EA4E1C">
        <w:rPr>
          <w:rFonts w:hint="cs"/>
          <w:color w:val="000000" w:themeColor="text1"/>
          <w:sz w:val="27"/>
          <w:rtl/>
        </w:rPr>
        <w:t>ٌ</w:t>
      </w:r>
      <w:r w:rsidRPr="00EA4E1C">
        <w:rPr>
          <w:color w:val="000000" w:themeColor="text1"/>
          <w:sz w:val="27"/>
          <w:rtl/>
        </w:rPr>
        <w:t>». قال المحق</w:t>
      </w:r>
      <w:r w:rsidR="0027046F" w:rsidRPr="00EA4E1C">
        <w:rPr>
          <w:rFonts w:hint="cs"/>
          <w:color w:val="000000" w:themeColor="text1"/>
          <w:sz w:val="27"/>
          <w:rtl/>
        </w:rPr>
        <w:t>ِّ</w:t>
      </w:r>
      <w:r w:rsidRPr="00EA4E1C">
        <w:rPr>
          <w:color w:val="000000" w:themeColor="text1"/>
          <w:sz w:val="27"/>
          <w:rtl/>
        </w:rPr>
        <w:t>ق في «المعتبر»: «الأذان الثاني ب</w:t>
      </w:r>
      <w:r w:rsidR="0027046F" w:rsidRPr="00EA4E1C">
        <w:rPr>
          <w:rFonts w:hint="cs"/>
          <w:color w:val="000000" w:themeColor="text1"/>
          <w:sz w:val="27"/>
          <w:rtl/>
        </w:rPr>
        <w:t>ِ</w:t>
      </w:r>
      <w:r w:rsidRPr="00EA4E1C">
        <w:rPr>
          <w:color w:val="000000" w:themeColor="text1"/>
          <w:sz w:val="27"/>
          <w:rtl/>
        </w:rPr>
        <w:t>د</w:t>
      </w:r>
      <w:r w:rsidR="0027046F" w:rsidRPr="00EA4E1C">
        <w:rPr>
          <w:rFonts w:hint="cs"/>
          <w:color w:val="000000" w:themeColor="text1"/>
          <w:sz w:val="27"/>
          <w:rtl/>
        </w:rPr>
        <w:t>ْ</w:t>
      </w:r>
      <w:r w:rsidRPr="00EA4E1C">
        <w:rPr>
          <w:color w:val="000000" w:themeColor="text1"/>
          <w:sz w:val="27"/>
          <w:rtl/>
        </w:rPr>
        <w:t>عة</w:t>
      </w:r>
      <w:r w:rsidR="0027046F" w:rsidRPr="00EA4E1C">
        <w:rPr>
          <w:rFonts w:hint="cs"/>
          <w:color w:val="000000" w:themeColor="text1"/>
          <w:sz w:val="27"/>
          <w:rtl/>
        </w:rPr>
        <w:t>.</w:t>
      </w:r>
      <w:r w:rsidRPr="00EA4E1C">
        <w:rPr>
          <w:color w:val="000000" w:themeColor="text1"/>
          <w:sz w:val="27"/>
          <w:rtl/>
        </w:rPr>
        <w:t xml:space="preserve"> وبعض أصحابنا يسم</w:t>
      </w:r>
      <w:r w:rsidR="0027046F" w:rsidRPr="00EA4E1C">
        <w:rPr>
          <w:rFonts w:hint="cs"/>
          <w:color w:val="000000" w:themeColor="text1"/>
          <w:sz w:val="27"/>
          <w:rtl/>
        </w:rPr>
        <w:t>ّ</w:t>
      </w:r>
      <w:r w:rsidRPr="00EA4E1C">
        <w:rPr>
          <w:color w:val="000000" w:themeColor="text1"/>
          <w:sz w:val="27"/>
          <w:rtl/>
        </w:rPr>
        <w:t>يه الثالث؛ لأن</w:t>
      </w:r>
      <w:r w:rsidR="0027046F" w:rsidRPr="00EA4E1C">
        <w:rPr>
          <w:rFonts w:hint="cs"/>
          <w:color w:val="000000" w:themeColor="text1"/>
          <w:sz w:val="27"/>
          <w:rtl/>
        </w:rPr>
        <w:t>ّ</w:t>
      </w:r>
      <w:r w:rsidRPr="00EA4E1C">
        <w:rPr>
          <w:color w:val="000000" w:themeColor="text1"/>
          <w:sz w:val="27"/>
          <w:rtl/>
        </w:rPr>
        <w:t xml:space="preserve"> النبي</w:t>
      </w:r>
      <w:r w:rsidR="0027046F"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شرع للصلاة أذاناً وإقامة، فالزيادة ثالث</w:t>
      </w:r>
      <w:r w:rsidR="0027046F" w:rsidRPr="00EA4E1C">
        <w:rPr>
          <w:rFonts w:hint="cs"/>
          <w:color w:val="000000" w:themeColor="text1"/>
          <w:sz w:val="27"/>
          <w:rtl/>
        </w:rPr>
        <w:t>ٌ.</w:t>
      </w:r>
      <w:r w:rsidRPr="00EA4E1C">
        <w:rPr>
          <w:color w:val="000000" w:themeColor="text1"/>
          <w:sz w:val="27"/>
          <w:rtl/>
        </w:rPr>
        <w:t xml:space="preserve"> وسم</w:t>
      </w:r>
      <w:r w:rsidR="0027046F" w:rsidRPr="00EA4E1C">
        <w:rPr>
          <w:rFonts w:hint="cs"/>
          <w:color w:val="000000" w:themeColor="text1"/>
          <w:sz w:val="27"/>
          <w:rtl/>
        </w:rPr>
        <w:t>َّ</w:t>
      </w:r>
      <w:r w:rsidRPr="00EA4E1C">
        <w:rPr>
          <w:color w:val="000000" w:themeColor="text1"/>
          <w:sz w:val="27"/>
          <w:rtl/>
        </w:rPr>
        <w:t>ي</w:t>
      </w:r>
      <w:r w:rsidR="0027046F" w:rsidRPr="00EA4E1C">
        <w:rPr>
          <w:rFonts w:hint="cs"/>
          <w:color w:val="000000" w:themeColor="text1"/>
          <w:sz w:val="27"/>
          <w:rtl/>
        </w:rPr>
        <w:t>ْ</w:t>
      </w:r>
      <w:r w:rsidRPr="00EA4E1C">
        <w:rPr>
          <w:color w:val="000000" w:themeColor="text1"/>
          <w:sz w:val="27"/>
          <w:rtl/>
        </w:rPr>
        <w:t>ناه ثانياً لأن</w:t>
      </w:r>
      <w:r w:rsidR="0027046F" w:rsidRPr="00EA4E1C">
        <w:rPr>
          <w:rFonts w:hint="cs"/>
          <w:color w:val="000000" w:themeColor="text1"/>
          <w:sz w:val="27"/>
          <w:rtl/>
        </w:rPr>
        <w:t>ّ</w:t>
      </w:r>
      <w:r w:rsidRPr="00EA4E1C">
        <w:rPr>
          <w:color w:val="000000" w:themeColor="text1"/>
          <w:sz w:val="27"/>
          <w:rtl/>
        </w:rPr>
        <w:t>ه يقع عقيب الأذان الأو</w:t>
      </w:r>
      <w:r w:rsidR="0027046F" w:rsidRPr="00EA4E1C">
        <w:rPr>
          <w:rFonts w:hint="cs"/>
          <w:color w:val="000000" w:themeColor="text1"/>
          <w:sz w:val="27"/>
          <w:rtl/>
        </w:rPr>
        <w:t>ّ</w:t>
      </w:r>
      <w:r w:rsidRPr="00EA4E1C">
        <w:rPr>
          <w:color w:val="000000" w:themeColor="text1"/>
          <w:sz w:val="27"/>
          <w:rtl/>
        </w:rPr>
        <w:t>ل»</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420" w:lineRule="exact"/>
        <w:rPr>
          <w:color w:val="000000" w:themeColor="text1"/>
          <w:sz w:val="27"/>
          <w:rtl/>
        </w:rPr>
      </w:pPr>
      <w:r w:rsidRPr="00EA4E1C">
        <w:rPr>
          <w:color w:val="000000" w:themeColor="text1"/>
          <w:sz w:val="27"/>
          <w:rtl/>
        </w:rPr>
        <w:t>ولا يرى فقهاء السن</w:t>
      </w:r>
      <w:r w:rsidR="0027046F" w:rsidRPr="00EA4E1C">
        <w:rPr>
          <w:rFonts w:hint="cs"/>
          <w:color w:val="000000" w:themeColor="text1"/>
          <w:sz w:val="27"/>
          <w:rtl/>
        </w:rPr>
        <w:t>ّ</w:t>
      </w:r>
      <w:r w:rsidRPr="00EA4E1C">
        <w:rPr>
          <w:color w:val="000000" w:themeColor="text1"/>
          <w:sz w:val="27"/>
          <w:rtl/>
        </w:rPr>
        <w:t>ة مانعاً من تكرار الأذان، بناءً على فعل الخليفة الثالث عثمان بن عف</w:t>
      </w:r>
      <w:r w:rsidR="0027046F" w:rsidRPr="00EA4E1C">
        <w:rPr>
          <w:rFonts w:hint="cs"/>
          <w:color w:val="000000" w:themeColor="text1"/>
          <w:sz w:val="27"/>
          <w:rtl/>
        </w:rPr>
        <w:t>ّ</w:t>
      </w:r>
      <w:r w:rsidRPr="00EA4E1C">
        <w:rPr>
          <w:color w:val="000000" w:themeColor="text1"/>
          <w:sz w:val="27"/>
          <w:rtl/>
        </w:rPr>
        <w:t>ان</w:t>
      </w:r>
      <w:r w:rsidR="0027046F" w:rsidRPr="00EA4E1C">
        <w:rPr>
          <w:rFonts w:hint="cs"/>
          <w:color w:val="000000" w:themeColor="text1"/>
          <w:sz w:val="27"/>
          <w:rtl/>
        </w:rPr>
        <w:t>.</w:t>
      </w:r>
      <w:r w:rsidRPr="00EA4E1C">
        <w:rPr>
          <w:color w:val="000000" w:themeColor="text1"/>
          <w:sz w:val="27"/>
          <w:rtl/>
        </w:rPr>
        <w:t xml:space="preserve"> ولم يكن ذلك في عهد رسول الله</w:t>
      </w:r>
      <w:r w:rsidR="00EA499E" w:rsidRPr="00EA4E1C">
        <w:rPr>
          <w:rFonts w:ascii="Mosawi" w:hAnsi="Mosawi" w:cs="Mosawi"/>
          <w:color w:val="000000" w:themeColor="text1"/>
          <w:szCs w:val="26"/>
          <w:rtl/>
        </w:rPr>
        <w:t>|</w:t>
      </w:r>
      <w:r w:rsidRPr="00EA4E1C">
        <w:rPr>
          <w:color w:val="000000" w:themeColor="text1"/>
          <w:sz w:val="27"/>
          <w:rtl/>
        </w:rPr>
        <w:t>، ولا عهد الشيخين أبي بكر وعمر</w:t>
      </w:r>
      <w:r w:rsidR="0027046F" w:rsidRPr="00EA4E1C">
        <w:rPr>
          <w:rFonts w:hint="cs"/>
          <w:color w:val="000000" w:themeColor="text1"/>
          <w:sz w:val="27"/>
          <w:rtl/>
        </w:rPr>
        <w:t>.</w:t>
      </w:r>
      <w:r w:rsidRPr="00EA4E1C">
        <w:rPr>
          <w:color w:val="000000" w:themeColor="text1"/>
          <w:sz w:val="27"/>
          <w:rtl/>
        </w:rPr>
        <w:t xml:space="preserve"> جاء في «صحيح البخاري» عن السائب بن يزيد قال: «إن</w:t>
      </w:r>
      <w:r w:rsidR="0027046F" w:rsidRPr="00EA4E1C">
        <w:rPr>
          <w:rFonts w:hint="cs"/>
          <w:color w:val="000000" w:themeColor="text1"/>
          <w:sz w:val="27"/>
          <w:rtl/>
        </w:rPr>
        <w:t>ّ</w:t>
      </w:r>
      <w:r w:rsidRPr="00EA4E1C">
        <w:rPr>
          <w:color w:val="000000" w:themeColor="text1"/>
          <w:sz w:val="27"/>
          <w:rtl/>
        </w:rPr>
        <w:t xml:space="preserve"> الأذان يوم الجمعة كان أو</w:t>
      </w:r>
      <w:r w:rsidR="0027046F" w:rsidRPr="00EA4E1C">
        <w:rPr>
          <w:rFonts w:hint="cs"/>
          <w:color w:val="000000" w:themeColor="text1"/>
          <w:sz w:val="27"/>
          <w:rtl/>
        </w:rPr>
        <w:t>ّ</w:t>
      </w:r>
      <w:r w:rsidRPr="00EA4E1C">
        <w:rPr>
          <w:color w:val="000000" w:themeColor="text1"/>
          <w:sz w:val="27"/>
          <w:rtl/>
        </w:rPr>
        <w:t>له حين يجلس الإمام يوم الجمعة على المنبر، في عهد رسول الله</w:t>
      </w:r>
      <w:r w:rsidR="00EA499E" w:rsidRPr="00EA4E1C">
        <w:rPr>
          <w:rFonts w:ascii="Mosawi" w:hAnsi="Mosawi" w:cs="Mosawi"/>
          <w:color w:val="000000" w:themeColor="text1"/>
          <w:szCs w:val="26"/>
          <w:rtl/>
        </w:rPr>
        <w:t>|</w:t>
      </w:r>
      <w:r w:rsidRPr="00EA4E1C">
        <w:rPr>
          <w:color w:val="000000" w:themeColor="text1"/>
          <w:sz w:val="27"/>
          <w:rtl/>
        </w:rPr>
        <w:t xml:space="preserve"> وأبي بكر وعمر رضي الله عنهما، فلما كان في خلافة عثمان رضي الله عنه، وكثروا، أمر عثمان يوم الجمعة بالأذان الثالث، فأذ</w:t>
      </w:r>
      <w:r w:rsidR="0027046F" w:rsidRPr="00EA4E1C">
        <w:rPr>
          <w:rFonts w:hint="cs"/>
          <w:color w:val="000000" w:themeColor="text1"/>
          <w:sz w:val="27"/>
          <w:rtl/>
        </w:rPr>
        <w:t>ّ</w:t>
      </w:r>
      <w:r w:rsidRPr="00EA4E1C">
        <w:rPr>
          <w:color w:val="000000" w:themeColor="text1"/>
          <w:sz w:val="27"/>
          <w:rtl/>
        </w:rPr>
        <w:t>ن به على الزوراء، فثبت الأمر على ذلك»</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420" w:lineRule="exact"/>
        <w:rPr>
          <w:color w:val="000000" w:themeColor="text1"/>
          <w:sz w:val="27"/>
          <w:rtl/>
        </w:rPr>
      </w:pPr>
      <w:r w:rsidRPr="00EA4E1C">
        <w:rPr>
          <w:color w:val="000000" w:themeColor="text1"/>
          <w:sz w:val="27"/>
          <w:rtl/>
        </w:rPr>
        <w:t>وصلاة الجمعة ركعتان، كصلاة الصبح، بني</w:t>
      </w:r>
      <w:r w:rsidR="0027046F" w:rsidRPr="00EA4E1C">
        <w:rPr>
          <w:rFonts w:hint="cs"/>
          <w:color w:val="000000" w:themeColor="text1"/>
          <w:sz w:val="27"/>
          <w:rtl/>
        </w:rPr>
        <w:t>ّ</w:t>
      </w:r>
      <w:r w:rsidRPr="00EA4E1C">
        <w:rPr>
          <w:color w:val="000000" w:themeColor="text1"/>
          <w:sz w:val="27"/>
          <w:rtl/>
        </w:rPr>
        <w:t>ة صلاة الجمعة</w:t>
      </w:r>
      <w:r w:rsidR="0027046F" w:rsidRPr="00EA4E1C">
        <w:rPr>
          <w:rFonts w:hint="cs"/>
          <w:color w:val="000000" w:themeColor="text1"/>
          <w:sz w:val="27"/>
          <w:rtl/>
        </w:rPr>
        <w:t>.</w:t>
      </w:r>
      <w:r w:rsidRPr="00EA4E1C">
        <w:rPr>
          <w:color w:val="000000" w:themeColor="text1"/>
          <w:sz w:val="27"/>
          <w:rtl/>
        </w:rPr>
        <w:t xml:space="preserve"> ويستحب أن يقرأ الإمام في الركعة الأولى بعد سورة الفاتحة سورة الجمعة، وفي الركعة الثانية سورة المنافقون</w:t>
      </w:r>
      <w:r w:rsidR="0027046F" w:rsidRPr="00EA4E1C">
        <w:rPr>
          <w:rFonts w:hint="cs"/>
          <w:color w:val="000000" w:themeColor="text1"/>
          <w:sz w:val="27"/>
          <w:rtl/>
        </w:rPr>
        <w:t xml:space="preserve">. </w:t>
      </w:r>
      <w:r w:rsidRPr="00EA4E1C">
        <w:rPr>
          <w:color w:val="000000" w:themeColor="text1"/>
          <w:sz w:val="27"/>
          <w:rtl/>
        </w:rPr>
        <w:t>كما يستحب فيها قنوتان على المشهور</w:t>
      </w:r>
      <w:r w:rsidR="0027046F" w:rsidRPr="00EA4E1C">
        <w:rPr>
          <w:rFonts w:hint="cs"/>
          <w:color w:val="000000" w:themeColor="text1"/>
          <w:sz w:val="27"/>
          <w:rtl/>
        </w:rPr>
        <w:t>:</w:t>
      </w:r>
      <w:r w:rsidRPr="00EA4E1C">
        <w:rPr>
          <w:color w:val="000000" w:themeColor="text1"/>
          <w:sz w:val="27"/>
          <w:rtl/>
        </w:rPr>
        <w:t xml:space="preserve"> </w:t>
      </w:r>
      <w:r w:rsidRPr="00EA4E1C">
        <w:rPr>
          <w:b/>
          <w:bCs/>
          <w:color w:val="000000" w:themeColor="text1"/>
          <w:sz w:val="27"/>
          <w:rtl/>
        </w:rPr>
        <w:t>أحدهما</w:t>
      </w:r>
      <w:r w:rsidR="0027046F" w:rsidRPr="00EA4E1C">
        <w:rPr>
          <w:rFonts w:hint="cs"/>
          <w:color w:val="000000" w:themeColor="text1"/>
          <w:sz w:val="27"/>
          <w:rtl/>
        </w:rPr>
        <w:t>:</w:t>
      </w:r>
      <w:r w:rsidRPr="00EA4E1C">
        <w:rPr>
          <w:color w:val="000000" w:themeColor="text1"/>
          <w:sz w:val="27"/>
          <w:rtl/>
        </w:rPr>
        <w:t xml:space="preserve"> في الركعة الأولى قبل الركوع</w:t>
      </w:r>
      <w:r w:rsidR="0027046F" w:rsidRPr="00EA4E1C">
        <w:rPr>
          <w:rFonts w:hint="cs"/>
          <w:color w:val="000000" w:themeColor="text1"/>
          <w:sz w:val="27"/>
          <w:rtl/>
        </w:rPr>
        <w:t>؛</w:t>
      </w:r>
      <w:r w:rsidRPr="00EA4E1C">
        <w:rPr>
          <w:color w:val="000000" w:themeColor="text1"/>
          <w:sz w:val="27"/>
          <w:rtl/>
        </w:rPr>
        <w:t xml:space="preserve"> </w:t>
      </w:r>
      <w:r w:rsidRPr="00EA4E1C">
        <w:rPr>
          <w:b/>
          <w:bCs/>
          <w:color w:val="000000" w:themeColor="text1"/>
          <w:sz w:val="27"/>
          <w:rtl/>
        </w:rPr>
        <w:t>والآخر</w:t>
      </w:r>
      <w:r w:rsidR="0027046F" w:rsidRPr="00EA4E1C">
        <w:rPr>
          <w:rFonts w:hint="cs"/>
          <w:color w:val="000000" w:themeColor="text1"/>
          <w:sz w:val="27"/>
          <w:rtl/>
        </w:rPr>
        <w:t>:</w:t>
      </w:r>
      <w:r w:rsidRPr="00EA4E1C">
        <w:rPr>
          <w:color w:val="000000" w:themeColor="text1"/>
          <w:sz w:val="27"/>
          <w:rtl/>
        </w:rPr>
        <w:t xml:space="preserve"> بعد ركوع الركعة الثانية، وأن يجهر الإمام بالقراءة في الركعتين على الأحوط وجوباً عند بعض الفقهاء</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6"/>
      </w:r>
      <w:r w:rsidRPr="00EA4E1C">
        <w:rPr>
          <w:rFonts w:ascii="AL-Mohanad" w:hAnsi="AL-Mohanad"/>
          <w:color w:val="000000" w:themeColor="text1"/>
          <w:sz w:val="27"/>
          <w:vertAlign w:val="superscript"/>
          <w:rtl/>
        </w:rPr>
        <w:t>)</w:t>
      </w:r>
      <w:r w:rsidRPr="00EA4E1C">
        <w:rPr>
          <w:color w:val="000000" w:themeColor="text1"/>
          <w:sz w:val="27"/>
          <w:rtl/>
        </w:rPr>
        <w:t>، واستحباباً عند فقهاء آخرين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420" w:lineRule="exact"/>
        <w:rPr>
          <w:color w:val="000000" w:themeColor="text1"/>
          <w:sz w:val="27"/>
          <w:rtl/>
        </w:rPr>
      </w:pPr>
      <w:r w:rsidRPr="00EA4E1C">
        <w:rPr>
          <w:color w:val="000000" w:themeColor="text1"/>
          <w:sz w:val="27"/>
          <w:rtl/>
        </w:rPr>
        <w:t>وكما تصح</w:t>
      </w:r>
      <w:r w:rsidR="0027046F" w:rsidRPr="00EA4E1C">
        <w:rPr>
          <w:rFonts w:hint="cs"/>
          <w:color w:val="000000" w:themeColor="text1"/>
          <w:sz w:val="27"/>
          <w:rtl/>
        </w:rPr>
        <w:t>ّ</w:t>
      </w:r>
      <w:r w:rsidRPr="00EA4E1C">
        <w:rPr>
          <w:color w:val="000000" w:themeColor="text1"/>
          <w:sz w:val="27"/>
          <w:rtl/>
        </w:rPr>
        <w:t xml:space="preserve"> من المأموم صلاة الجمعة لو فاتته الخطبتان، فإن</w:t>
      </w:r>
      <w:r w:rsidR="0027046F" w:rsidRPr="00EA4E1C">
        <w:rPr>
          <w:rFonts w:hint="cs"/>
          <w:color w:val="000000" w:themeColor="text1"/>
          <w:sz w:val="27"/>
          <w:rtl/>
        </w:rPr>
        <w:t>ّ</w:t>
      </w:r>
      <w:r w:rsidRPr="00EA4E1C">
        <w:rPr>
          <w:color w:val="000000" w:themeColor="text1"/>
          <w:sz w:val="27"/>
          <w:rtl/>
        </w:rPr>
        <w:t>ها تصح</w:t>
      </w:r>
      <w:r w:rsidR="0027046F" w:rsidRPr="00EA4E1C">
        <w:rPr>
          <w:rFonts w:hint="cs"/>
          <w:color w:val="000000" w:themeColor="text1"/>
          <w:sz w:val="27"/>
          <w:rtl/>
        </w:rPr>
        <w:t>ّ</w:t>
      </w:r>
      <w:r w:rsidRPr="00EA4E1C">
        <w:rPr>
          <w:color w:val="000000" w:themeColor="text1"/>
          <w:sz w:val="27"/>
          <w:rtl/>
        </w:rPr>
        <w:t xml:space="preserve"> منه أيضاً لو فاتته الركعة الأولى، فأدرك الإمام في قيام الركعة الثانية قبل ركوعه، فيلتحق به، ويأتي بالركعة مع الإمام، وبعد فراغ الإمام يأتي بالركعة الثانية بمفرده، وتحتسب له صلاة الجمعة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8"/>
      </w:r>
      <w:r w:rsidRPr="00EA4E1C">
        <w:rPr>
          <w:rFonts w:ascii="AL-Mohanad" w:hAnsi="AL-Mohanad"/>
          <w:color w:val="000000" w:themeColor="text1"/>
          <w:sz w:val="27"/>
          <w:vertAlign w:val="superscript"/>
          <w:rtl/>
        </w:rPr>
        <w:t>)</w:t>
      </w:r>
      <w:r w:rsidRPr="00EA4E1C">
        <w:rPr>
          <w:color w:val="000000" w:themeColor="text1"/>
          <w:sz w:val="27"/>
          <w:rtl/>
        </w:rPr>
        <w:t>. ويرى بعض الفقهاء صح</w:t>
      </w:r>
      <w:r w:rsidR="0027046F" w:rsidRPr="00EA4E1C">
        <w:rPr>
          <w:rFonts w:hint="cs"/>
          <w:color w:val="000000" w:themeColor="text1"/>
          <w:sz w:val="27"/>
          <w:rtl/>
        </w:rPr>
        <w:t>ّ</w:t>
      </w:r>
      <w:r w:rsidRPr="00EA4E1C">
        <w:rPr>
          <w:color w:val="000000" w:themeColor="text1"/>
          <w:sz w:val="27"/>
          <w:rtl/>
        </w:rPr>
        <w:t>ة صلاته حت</w:t>
      </w:r>
      <w:r w:rsidR="0027046F" w:rsidRPr="00EA4E1C">
        <w:rPr>
          <w:rFonts w:hint="cs"/>
          <w:color w:val="000000" w:themeColor="text1"/>
          <w:sz w:val="27"/>
          <w:rtl/>
        </w:rPr>
        <w:t>ّ</w:t>
      </w:r>
      <w:r w:rsidRPr="00EA4E1C">
        <w:rPr>
          <w:color w:val="000000" w:themeColor="text1"/>
          <w:sz w:val="27"/>
          <w:rtl/>
        </w:rPr>
        <w:t>ى لو أدرك الإمام في ركوع الركعة الثانية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79"/>
      </w:r>
      <w:r w:rsidRPr="00EA4E1C">
        <w:rPr>
          <w:rFonts w:ascii="AL-Mohanad" w:hAnsi="AL-Mohanad"/>
          <w:color w:val="000000" w:themeColor="text1"/>
          <w:sz w:val="27"/>
          <w:vertAlign w:val="superscript"/>
          <w:rtl/>
        </w:rPr>
        <w:t>)</w:t>
      </w:r>
      <w:r w:rsidRPr="00EA4E1C">
        <w:rPr>
          <w:color w:val="000000" w:themeColor="text1"/>
          <w:sz w:val="27"/>
          <w:rtl/>
        </w:rPr>
        <w:t>. وإذا فاتته الجمعة كانت وظيفته أداء صلاة الظهر.</w:t>
      </w:r>
    </w:p>
    <w:p w:rsidR="00DF3DA8" w:rsidRPr="00EA4E1C" w:rsidRDefault="00DF3DA8" w:rsidP="00C319AD">
      <w:pPr>
        <w:pStyle w:val="afff2"/>
        <w:spacing w:line="420" w:lineRule="exact"/>
        <w:rPr>
          <w:color w:val="000000" w:themeColor="text1"/>
          <w:sz w:val="27"/>
          <w:rtl/>
        </w:rPr>
      </w:pPr>
      <w:r w:rsidRPr="00EA4E1C">
        <w:rPr>
          <w:color w:val="000000" w:themeColor="text1"/>
          <w:sz w:val="27"/>
          <w:rtl/>
        </w:rPr>
        <w:t>ولا تختلف صفة صلاة الجمعة عند السن</w:t>
      </w:r>
      <w:r w:rsidR="0027046F" w:rsidRPr="00EA4E1C">
        <w:rPr>
          <w:rFonts w:hint="cs"/>
          <w:color w:val="000000" w:themeColor="text1"/>
          <w:sz w:val="27"/>
          <w:rtl/>
        </w:rPr>
        <w:t>ّ</w:t>
      </w:r>
      <w:r w:rsidRPr="00EA4E1C">
        <w:rPr>
          <w:color w:val="000000" w:themeColor="text1"/>
          <w:sz w:val="27"/>
          <w:rtl/>
        </w:rPr>
        <w:t>ة عنها عند الشيعة</w:t>
      </w:r>
      <w:r w:rsidR="0027046F" w:rsidRPr="00EA4E1C">
        <w:rPr>
          <w:rFonts w:hint="cs"/>
          <w:color w:val="000000" w:themeColor="text1"/>
          <w:sz w:val="27"/>
          <w:rtl/>
        </w:rPr>
        <w:t>،</w:t>
      </w:r>
      <w:r w:rsidRPr="00EA4E1C">
        <w:rPr>
          <w:color w:val="000000" w:themeColor="text1"/>
          <w:sz w:val="27"/>
          <w:rtl/>
        </w:rPr>
        <w:t xml:space="preserve"> إلا</w:t>
      </w:r>
      <w:r w:rsidR="0027046F" w:rsidRPr="00EA4E1C">
        <w:rPr>
          <w:rFonts w:hint="cs"/>
          <w:color w:val="000000" w:themeColor="text1"/>
          <w:sz w:val="27"/>
          <w:rtl/>
        </w:rPr>
        <w:t>ّ</w:t>
      </w:r>
      <w:r w:rsidRPr="00EA4E1C">
        <w:rPr>
          <w:color w:val="000000" w:themeColor="text1"/>
          <w:sz w:val="27"/>
          <w:rtl/>
        </w:rPr>
        <w:t xml:space="preserve"> في مسألة القنوت المستحب</w:t>
      </w:r>
      <w:r w:rsidR="0027046F" w:rsidRPr="00EA4E1C">
        <w:rPr>
          <w:rFonts w:hint="cs"/>
          <w:color w:val="000000" w:themeColor="text1"/>
          <w:sz w:val="27"/>
          <w:rtl/>
        </w:rPr>
        <w:t>ّ</w:t>
      </w:r>
      <w:r w:rsidRPr="00EA4E1C">
        <w:rPr>
          <w:color w:val="000000" w:themeColor="text1"/>
          <w:sz w:val="27"/>
          <w:rtl/>
        </w:rPr>
        <w:t xml:space="preserve"> عند الشيعة في الركعتين</w:t>
      </w:r>
      <w:r w:rsidR="0027046F" w:rsidRPr="00EA4E1C">
        <w:rPr>
          <w:rFonts w:hint="cs"/>
          <w:color w:val="000000" w:themeColor="text1"/>
          <w:sz w:val="27"/>
          <w:rtl/>
        </w:rPr>
        <w:t>.</w:t>
      </w:r>
      <w:r w:rsidRPr="00EA4E1C">
        <w:rPr>
          <w:color w:val="000000" w:themeColor="text1"/>
          <w:sz w:val="27"/>
          <w:rtl/>
        </w:rPr>
        <w:t xml:space="preserve"> قال ابن قدامة الحنبلي: «صلاة الجمعة ركعتان، يقرأ في كل</w:t>
      </w:r>
      <w:r w:rsidR="0027046F" w:rsidRPr="00EA4E1C">
        <w:rPr>
          <w:rFonts w:hint="cs"/>
          <w:color w:val="000000" w:themeColor="text1"/>
          <w:sz w:val="27"/>
          <w:rtl/>
        </w:rPr>
        <w:t>ّ</w:t>
      </w:r>
      <w:r w:rsidRPr="00EA4E1C">
        <w:rPr>
          <w:color w:val="000000" w:themeColor="text1"/>
          <w:sz w:val="27"/>
          <w:rtl/>
        </w:rPr>
        <w:t xml:space="preserve"> ركعة الحمد وسورة، يجهر بالقراءة فيهما</w:t>
      </w:r>
      <w:r w:rsidR="0027046F" w:rsidRPr="00EA4E1C">
        <w:rPr>
          <w:color w:val="000000" w:themeColor="text1"/>
          <w:sz w:val="27"/>
          <w:rtl/>
        </w:rPr>
        <w:t>...</w:t>
      </w:r>
      <w:r w:rsidR="0027046F" w:rsidRPr="00EA4E1C">
        <w:rPr>
          <w:rFonts w:hint="cs"/>
          <w:color w:val="000000" w:themeColor="text1"/>
          <w:sz w:val="27"/>
          <w:rtl/>
        </w:rPr>
        <w:t>.</w:t>
      </w:r>
      <w:r w:rsidRPr="00EA4E1C">
        <w:rPr>
          <w:color w:val="000000" w:themeColor="text1"/>
          <w:sz w:val="27"/>
          <w:rtl/>
        </w:rPr>
        <w:t xml:space="preserve"> ويستحب أن يقر</w:t>
      </w:r>
      <w:r w:rsidR="0027046F" w:rsidRPr="00EA4E1C">
        <w:rPr>
          <w:rFonts w:hint="cs"/>
          <w:color w:val="000000" w:themeColor="text1"/>
          <w:sz w:val="27"/>
          <w:rtl/>
        </w:rPr>
        <w:t>أ</w:t>
      </w:r>
      <w:r w:rsidRPr="00EA4E1C">
        <w:rPr>
          <w:color w:val="000000" w:themeColor="text1"/>
          <w:sz w:val="27"/>
          <w:rtl/>
        </w:rPr>
        <w:t xml:space="preserve"> في الأولى بسورة الجمعة، وفي الثانية بسورة المنافقون...</w:t>
      </w:r>
      <w:r w:rsidR="0027046F" w:rsidRPr="00EA4E1C">
        <w:rPr>
          <w:rFonts w:hint="cs"/>
          <w:color w:val="000000" w:themeColor="text1"/>
          <w:sz w:val="27"/>
          <w:rtl/>
        </w:rPr>
        <w:t>.</w:t>
      </w:r>
      <w:r w:rsidRPr="00EA4E1C">
        <w:rPr>
          <w:color w:val="000000" w:themeColor="text1"/>
          <w:sz w:val="27"/>
          <w:rtl/>
        </w:rPr>
        <w:t xml:space="preserve"> وم</w:t>
      </w:r>
      <w:r w:rsidR="0027046F" w:rsidRPr="00EA4E1C">
        <w:rPr>
          <w:rFonts w:hint="cs"/>
          <w:color w:val="000000" w:themeColor="text1"/>
          <w:sz w:val="27"/>
          <w:rtl/>
        </w:rPr>
        <w:t>َ</w:t>
      </w:r>
      <w:r w:rsidRPr="00EA4E1C">
        <w:rPr>
          <w:color w:val="000000" w:themeColor="text1"/>
          <w:sz w:val="27"/>
          <w:rtl/>
        </w:rPr>
        <w:t>ن</w:t>
      </w:r>
      <w:r w:rsidR="0027046F" w:rsidRPr="00EA4E1C">
        <w:rPr>
          <w:rFonts w:hint="cs"/>
          <w:color w:val="000000" w:themeColor="text1"/>
          <w:sz w:val="27"/>
          <w:rtl/>
        </w:rPr>
        <w:t>ْ</w:t>
      </w:r>
      <w:r w:rsidRPr="00EA4E1C">
        <w:rPr>
          <w:color w:val="000000" w:themeColor="text1"/>
          <w:sz w:val="27"/>
          <w:rtl/>
        </w:rPr>
        <w:t xml:space="preserve"> أدرك مع الإمام منها ركعة</w:t>
      </w:r>
      <w:r w:rsidR="0027046F" w:rsidRPr="00EA4E1C">
        <w:rPr>
          <w:rFonts w:hint="cs"/>
          <w:color w:val="000000" w:themeColor="text1"/>
          <w:sz w:val="27"/>
          <w:rtl/>
        </w:rPr>
        <w:t>ً</w:t>
      </w:r>
      <w:r w:rsidRPr="00EA4E1C">
        <w:rPr>
          <w:color w:val="000000" w:themeColor="text1"/>
          <w:sz w:val="27"/>
          <w:rtl/>
        </w:rPr>
        <w:t xml:space="preserve"> بسجدت</w:t>
      </w:r>
      <w:r w:rsidR="0027046F" w:rsidRPr="00EA4E1C">
        <w:rPr>
          <w:rFonts w:hint="cs"/>
          <w:color w:val="000000" w:themeColor="text1"/>
          <w:sz w:val="27"/>
          <w:rtl/>
        </w:rPr>
        <w:t>َ</w:t>
      </w:r>
      <w:r w:rsidRPr="00EA4E1C">
        <w:rPr>
          <w:color w:val="000000" w:themeColor="text1"/>
          <w:sz w:val="27"/>
          <w:rtl/>
        </w:rPr>
        <w:t>ي</w:t>
      </w:r>
      <w:r w:rsidR="0027046F" w:rsidRPr="00EA4E1C">
        <w:rPr>
          <w:rFonts w:hint="cs"/>
          <w:color w:val="000000" w:themeColor="text1"/>
          <w:sz w:val="27"/>
          <w:rtl/>
        </w:rPr>
        <w:t>ْ</w:t>
      </w:r>
      <w:r w:rsidRPr="00EA4E1C">
        <w:rPr>
          <w:color w:val="000000" w:themeColor="text1"/>
          <w:sz w:val="27"/>
          <w:rtl/>
        </w:rPr>
        <w:t>ها أضاف إليها أخرى، وكانت له جمعة</w:t>
      </w:r>
      <w:r w:rsidR="0027046F"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872E5C">
      <w:pPr>
        <w:pStyle w:val="31"/>
        <w:rPr>
          <w:color w:val="000000" w:themeColor="text1"/>
          <w:rtl/>
        </w:rPr>
      </w:pPr>
      <w:r w:rsidRPr="00EA4E1C">
        <w:rPr>
          <w:color w:val="000000" w:themeColor="text1"/>
          <w:rtl/>
        </w:rPr>
        <w:lastRenderedPageBreak/>
        <w:t>العدد المشترط لإقامتها</w:t>
      </w:r>
    </w:p>
    <w:p w:rsidR="00DF3DA8" w:rsidRPr="00EA4E1C" w:rsidRDefault="00DF3DA8" w:rsidP="0027046F">
      <w:pPr>
        <w:pStyle w:val="afff2"/>
        <w:rPr>
          <w:color w:val="000000" w:themeColor="text1"/>
          <w:sz w:val="27"/>
          <w:rtl/>
        </w:rPr>
      </w:pPr>
      <w:r w:rsidRPr="00EA4E1C">
        <w:rPr>
          <w:color w:val="000000" w:themeColor="text1"/>
          <w:sz w:val="27"/>
          <w:rtl/>
        </w:rPr>
        <w:t>ا</w:t>
      </w:r>
      <w:r w:rsidR="0027046F" w:rsidRPr="00EA4E1C">
        <w:rPr>
          <w:rFonts w:hint="cs"/>
          <w:color w:val="000000" w:themeColor="text1"/>
          <w:sz w:val="27"/>
          <w:rtl/>
        </w:rPr>
        <w:t>تَّ</w:t>
      </w:r>
      <w:r w:rsidRPr="00EA4E1C">
        <w:rPr>
          <w:color w:val="000000" w:themeColor="text1"/>
          <w:sz w:val="27"/>
          <w:rtl/>
        </w:rPr>
        <w:t>فق فقهاء المسلمين بمختلف مذاهبهم على أن</w:t>
      </w:r>
      <w:r w:rsidR="0027046F" w:rsidRPr="00EA4E1C">
        <w:rPr>
          <w:rFonts w:hint="cs"/>
          <w:color w:val="000000" w:themeColor="text1"/>
          <w:sz w:val="27"/>
          <w:rtl/>
        </w:rPr>
        <w:t>ّ</w:t>
      </w:r>
      <w:r w:rsidRPr="00EA4E1C">
        <w:rPr>
          <w:color w:val="000000" w:themeColor="text1"/>
          <w:sz w:val="27"/>
          <w:rtl/>
        </w:rPr>
        <w:t xml:space="preserve"> صلاة الجمعة لا ت</w:t>
      </w:r>
      <w:r w:rsidR="0027046F" w:rsidRPr="00EA4E1C">
        <w:rPr>
          <w:rFonts w:hint="cs"/>
          <w:color w:val="000000" w:themeColor="text1"/>
          <w:sz w:val="27"/>
          <w:rtl/>
        </w:rPr>
        <w:t>ُ</w:t>
      </w:r>
      <w:r w:rsidRPr="00EA4E1C">
        <w:rPr>
          <w:color w:val="000000" w:themeColor="text1"/>
          <w:sz w:val="27"/>
          <w:rtl/>
        </w:rPr>
        <w:t>قام إلا</w:t>
      </w:r>
      <w:r w:rsidR="0027046F" w:rsidRPr="00EA4E1C">
        <w:rPr>
          <w:rFonts w:hint="cs"/>
          <w:color w:val="000000" w:themeColor="text1"/>
          <w:sz w:val="27"/>
          <w:rtl/>
        </w:rPr>
        <w:t>ّ</w:t>
      </w:r>
      <w:r w:rsidRPr="00EA4E1C">
        <w:rPr>
          <w:color w:val="000000" w:themeColor="text1"/>
          <w:sz w:val="27"/>
          <w:rtl/>
        </w:rPr>
        <w:t xml:space="preserve"> جماعة، واختلفوا في العدد المشت</w:t>
      </w:r>
      <w:r w:rsidR="0027046F" w:rsidRPr="00EA4E1C">
        <w:rPr>
          <w:rFonts w:hint="cs"/>
          <w:color w:val="000000" w:themeColor="text1"/>
          <w:sz w:val="27"/>
          <w:rtl/>
        </w:rPr>
        <w:t>َ</w:t>
      </w:r>
      <w:r w:rsidRPr="00EA4E1C">
        <w:rPr>
          <w:color w:val="000000" w:themeColor="text1"/>
          <w:sz w:val="27"/>
          <w:rtl/>
        </w:rPr>
        <w:t>ر</w:t>
      </w:r>
      <w:r w:rsidR="0027046F" w:rsidRPr="00EA4E1C">
        <w:rPr>
          <w:rFonts w:hint="cs"/>
          <w:color w:val="000000" w:themeColor="text1"/>
          <w:sz w:val="27"/>
          <w:rtl/>
        </w:rPr>
        <w:t>َ</w:t>
      </w:r>
      <w:r w:rsidRPr="00EA4E1C">
        <w:rPr>
          <w:color w:val="000000" w:themeColor="text1"/>
          <w:sz w:val="27"/>
          <w:rtl/>
        </w:rPr>
        <w:t>ط لإقامتها.</w:t>
      </w:r>
    </w:p>
    <w:p w:rsidR="0027046F" w:rsidRPr="00EA4E1C" w:rsidRDefault="00DF3DA8" w:rsidP="0027046F">
      <w:pPr>
        <w:pStyle w:val="afff2"/>
        <w:rPr>
          <w:color w:val="000000" w:themeColor="text1"/>
          <w:sz w:val="27"/>
          <w:rtl/>
        </w:rPr>
      </w:pPr>
      <w:r w:rsidRPr="00EA4E1C">
        <w:rPr>
          <w:color w:val="000000" w:themeColor="text1"/>
          <w:sz w:val="27"/>
          <w:rtl/>
        </w:rPr>
        <w:t>والمشهور الراجح عند فقهاء الشيعة أن صلاة الجمعة لا تنعقد إلا</w:t>
      </w:r>
      <w:r w:rsidR="0027046F" w:rsidRPr="00EA4E1C">
        <w:rPr>
          <w:rFonts w:hint="cs"/>
          <w:color w:val="000000" w:themeColor="text1"/>
          <w:sz w:val="27"/>
          <w:rtl/>
        </w:rPr>
        <w:t>ّ</w:t>
      </w:r>
      <w:r w:rsidRPr="00EA4E1C">
        <w:rPr>
          <w:color w:val="000000" w:themeColor="text1"/>
          <w:sz w:val="27"/>
          <w:rtl/>
        </w:rPr>
        <w:t xml:space="preserve"> بخمسة أشخاص</w:t>
      </w:r>
      <w:r w:rsidR="0027046F" w:rsidRPr="00EA4E1C">
        <w:rPr>
          <w:rFonts w:hint="cs"/>
          <w:color w:val="000000" w:themeColor="text1"/>
          <w:sz w:val="27"/>
          <w:rtl/>
        </w:rPr>
        <w:t>،</w:t>
      </w:r>
      <w:r w:rsidRPr="00EA4E1C">
        <w:rPr>
          <w:color w:val="000000" w:themeColor="text1"/>
          <w:sz w:val="27"/>
          <w:rtl/>
        </w:rPr>
        <w:t xml:space="preserve"> أحدهم الإمام</w:t>
      </w:r>
      <w:r w:rsidR="0027046F" w:rsidRPr="00EA4E1C">
        <w:rPr>
          <w:rFonts w:hint="cs"/>
          <w:color w:val="000000" w:themeColor="text1"/>
          <w:sz w:val="27"/>
          <w:rtl/>
        </w:rPr>
        <w:t>.</w:t>
      </w:r>
      <w:r w:rsidRPr="00EA4E1C">
        <w:rPr>
          <w:color w:val="000000" w:themeColor="text1"/>
          <w:sz w:val="27"/>
          <w:rtl/>
        </w:rPr>
        <w:t xml:space="preserve"> كما ورد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أنّه قال: «لا تكون جمعة ما لم يكن القوم خمسة»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1"/>
      </w:r>
      <w:r w:rsidRPr="00EA4E1C">
        <w:rPr>
          <w:rFonts w:ascii="AL-Mohanad" w:hAnsi="AL-Mohanad"/>
          <w:color w:val="000000" w:themeColor="text1"/>
          <w:sz w:val="27"/>
          <w:vertAlign w:val="superscript"/>
          <w:rtl/>
        </w:rPr>
        <w:t>)</w:t>
      </w:r>
      <w:r w:rsidR="0027046F" w:rsidRPr="00EA4E1C">
        <w:rPr>
          <w:rFonts w:hint="cs"/>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وعن أبيه الإمام محمد الباقر</w:t>
      </w:r>
      <w:r w:rsidR="0040124D" w:rsidRPr="00EA4E1C">
        <w:rPr>
          <w:rFonts w:ascii="Mosawi" w:hAnsi="Mosawi" w:cs="Mosawi"/>
          <w:color w:val="000000" w:themeColor="text1"/>
          <w:szCs w:val="26"/>
          <w:rtl/>
        </w:rPr>
        <w:t>×</w:t>
      </w:r>
      <w:r w:rsidRPr="00EA4E1C">
        <w:rPr>
          <w:color w:val="000000" w:themeColor="text1"/>
          <w:sz w:val="27"/>
          <w:rtl/>
        </w:rPr>
        <w:t>: «لا جمعة لأقل</w:t>
      </w:r>
      <w:r w:rsidR="0027046F" w:rsidRPr="00EA4E1C">
        <w:rPr>
          <w:rFonts w:hint="cs"/>
          <w:color w:val="000000" w:themeColor="text1"/>
          <w:sz w:val="27"/>
          <w:rtl/>
        </w:rPr>
        <w:t>ّ</w:t>
      </w:r>
      <w:r w:rsidRPr="00EA4E1C">
        <w:rPr>
          <w:color w:val="000000" w:themeColor="text1"/>
          <w:sz w:val="27"/>
          <w:rtl/>
        </w:rPr>
        <w:t xml:space="preserve"> من خمسة</w:t>
      </w:r>
      <w:r w:rsidR="0027046F" w:rsidRPr="00EA4E1C">
        <w:rPr>
          <w:rFonts w:hint="cs"/>
          <w:color w:val="000000" w:themeColor="text1"/>
          <w:sz w:val="27"/>
          <w:rtl/>
        </w:rPr>
        <w:t>ٍ</w:t>
      </w:r>
      <w:r w:rsidRPr="00EA4E1C">
        <w:rPr>
          <w:color w:val="000000" w:themeColor="text1"/>
          <w:sz w:val="27"/>
          <w:rtl/>
        </w:rPr>
        <w:t xml:space="preserve"> من المسلمين، أحدهم الإمام»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2"/>
      </w:r>
      <w:r w:rsidRPr="00EA4E1C">
        <w:rPr>
          <w:rFonts w:ascii="AL-Mohanad" w:hAnsi="AL-Mohanad"/>
          <w:color w:val="000000" w:themeColor="text1"/>
          <w:sz w:val="27"/>
          <w:vertAlign w:val="superscript"/>
          <w:rtl/>
        </w:rPr>
        <w:t>)</w:t>
      </w:r>
      <w:r w:rsidRPr="00EA4E1C">
        <w:rPr>
          <w:color w:val="000000" w:themeColor="text1"/>
          <w:sz w:val="27"/>
          <w:rtl/>
        </w:rPr>
        <w:t>.</w:t>
      </w:r>
    </w:p>
    <w:p w:rsidR="0027046F" w:rsidRPr="00EA4E1C" w:rsidRDefault="00DF3DA8" w:rsidP="0027046F">
      <w:pPr>
        <w:pStyle w:val="afff2"/>
        <w:rPr>
          <w:color w:val="000000" w:themeColor="text1"/>
          <w:sz w:val="27"/>
          <w:rtl/>
        </w:rPr>
      </w:pPr>
      <w:r w:rsidRPr="00EA4E1C">
        <w:rPr>
          <w:color w:val="000000" w:themeColor="text1"/>
          <w:sz w:val="27"/>
          <w:rtl/>
        </w:rPr>
        <w:t>واشترط الشافعية والحنابلة أن لا يقل</w:t>
      </w:r>
      <w:r w:rsidR="0027046F" w:rsidRPr="00EA4E1C">
        <w:rPr>
          <w:rFonts w:hint="cs"/>
          <w:color w:val="000000" w:themeColor="text1"/>
          <w:sz w:val="27"/>
          <w:rtl/>
        </w:rPr>
        <w:t>ّ</w:t>
      </w:r>
      <w:r w:rsidRPr="00EA4E1C">
        <w:rPr>
          <w:color w:val="000000" w:themeColor="text1"/>
          <w:sz w:val="27"/>
          <w:rtl/>
        </w:rPr>
        <w:t xml:space="preserve"> العدد عن أربعين رجلاً</w:t>
      </w:r>
      <w:r w:rsidR="0027046F" w:rsidRPr="00EA4E1C">
        <w:rPr>
          <w:rFonts w:hint="cs"/>
          <w:color w:val="000000" w:themeColor="text1"/>
          <w:sz w:val="27"/>
          <w:rtl/>
        </w:rPr>
        <w:t>،</w:t>
      </w:r>
      <w:r w:rsidRPr="00EA4E1C">
        <w:rPr>
          <w:color w:val="000000" w:themeColor="text1"/>
          <w:sz w:val="27"/>
          <w:rtl/>
        </w:rPr>
        <w:t xml:space="preserve"> تجب في حق</w:t>
      </w:r>
      <w:r w:rsidR="0027046F" w:rsidRPr="00EA4E1C">
        <w:rPr>
          <w:rFonts w:hint="cs"/>
          <w:color w:val="000000" w:themeColor="text1"/>
          <w:sz w:val="27"/>
          <w:rtl/>
        </w:rPr>
        <w:t>ّ</w:t>
      </w:r>
      <w:r w:rsidRPr="00EA4E1C">
        <w:rPr>
          <w:color w:val="000000" w:themeColor="text1"/>
          <w:sz w:val="27"/>
          <w:rtl/>
        </w:rPr>
        <w:t>هم الجمعة</w:t>
      </w:r>
      <w:r w:rsidR="0027046F" w:rsidRPr="00EA4E1C">
        <w:rPr>
          <w:rFonts w:hint="cs"/>
          <w:color w:val="000000" w:themeColor="text1"/>
          <w:sz w:val="27"/>
          <w:rtl/>
        </w:rPr>
        <w:t>.</w:t>
      </w:r>
      <w:r w:rsidRPr="00EA4E1C">
        <w:rPr>
          <w:color w:val="000000" w:themeColor="text1"/>
          <w:sz w:val="27"/>
          <w:rtl/>
        </w:rPr>
        <w:t xml:space="preserve"> قال ابن قدامة في «المغني»: «فأم</w:t>
      </w:r>
      <w:r w:rsidR="0027046F" w:rsidRPr="00EA4E1C">
        <w:rPr>
          <w:rFonts w:hint="cs"/>
          <w:color w:val="000000" w:themeColor="text1"/>
          <w:sz w:val="27"/>
          <w:rtl/>
        </w:rPr>
        <w:t>ّ</w:t>
      </w:r>
      <w:r w:rsidRPr="00EA4E1C">
        <w:rPr>
          <w:color w:val="000000" w:themeColor="text1"/>
          <w:sz w:val="27"/>
          <w:rtl/>
        </w:rPr>
        <w:t>ا الأربعون فالمشهور في المذهب أن</w:t>
      </w:r>
      <w:r w:rsidR="0027046F" w:rsidRPr="00EA4E1C">
        <w:rPr>
          <w:rFonts w:hint="cs"/>
          <w:color w:val="000000" w:themeColor="text1"/>
          <w:sz w:val="27"/>
          <w:rtl/>
        </w:rPr>
        <w:t>ّ</w:t>
      </w:r>
      <w:r w:rsidRPr="00EA4E1C">
        <w:rPr>
          <w:color w:val="000000" w:themeColor="text1"/>
          <w:sz w:val="27"/>
          <w:rtl/>
        </w:rPr>
        <w:t>ه شرط</w:t>
      </w:r>
      <w:r w:rsidR="0027046F" w:rsidRPr="00EA4E1C">
        <w:rPr>
          <w:rFonts w:hint="cs"/>
          <w:color w:val="000000" w:themeColor="text1"/>
          <w:sz w:val="27"/>
          <w:rtl/>
        </w:rPr>
        <w:t>ٌ</w:t>
      </w:r>
      <w:r w:rsidRPr="00EA4E1C">
        <w:rPr>
          <w:color w:val="000000" w:themeColor="text1"/>
          <w:sz w:val="27"/>
          <w:rtl/>
        </w:rPr>
        <w:t xml:space="preserve"> لوجوب الجمعة وصح</w:t>
      </w:r>
      <w:r w:rsidR="0027046F" w:rsidRPr="00EA4E1C">
        <w:rPr>
          <w:rFonts w:hint="cs"/>
          <w:color w:val="000000" w:themeColor="text1"/>
          <w:sz w:val="27"/>
          <w:rtl/>
        </w:rPr>
        <w:t>ّ</w:t>
      </w:r>
      <w:r w:rsidRPr="00EA4E1C">
        <w:rPr>
          <w:color w:val="000000" w:themeColor="text1"/>
          <w:sz w:val="27"/>
          <w:rtl/>
        </w:rPr>
        <w:t>تها»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3"/>
      </w:r>
      <w:r w:rsidRPr="00EA4E1C">
        <w:rPr>
          <w:rFonts w:ascii="AL-Mohanad" w:hAnsi="AL-Mohanad"/>
          <w:color w:val="000000" w:themeColor="text1"/>
          <w:sz w:val="27"/>
          <w:vertAlign w:val="superscript"/>
          <w:rtl/>
        </w:rPr>
        <w:t>)</w:t>
      </w:r>
      <w:r w:rsidR="0027046F" w:rsidRPr="00EA4E1C">
        <w:rPr>
          <w:color w:val="000000" w:themeColor="text1"/>
          <w:sz w:val="27"/>
          <w:rtl/>
        </w:rPr>
        <w:t>.</w:t>
      </w:r>
    </w:p>
    <w:p w:rsidR="0027046F" w:rsidRPr="00EA4E1C" w:rsidRDefault="00DF3DA8" w:rsidP="0027046F">
      <w:pPr>
        <w:pStyle w:val="afff2"/>
        <w:rPr>
          <w:color w:val="000000" w:themeColor="text1"/>
          <w:sz w:val="27"/>
          <w:rtl/>
        </w:rPr>
      </w:pPr>
      <w:r w:rsidRPr="00EA4E1C">
        <w:rPr>
          <w:color w:val="000000" w:themeColor="text1"/>
          <w:sz w:val="27"/>
          <w:rtl/>
        </w:rPr>
        <w:t>وقال المالكية: يشت</w:t>
      </w:r>
      <w:r w:rsidR="0027046F" w:rsidRPr="00EA4E1C">
        <w:rPr>
          <w:color w:val="000000" w:themeColor="text1"/>
          <w:sz w:val="27"/>
          <w:rtl/>
        </w:rPr>
        <w:t>رط حضور اثني عشر من أهل الجمعة.</w:t>
      </w:r>
    </w:p>
    <w:p w:rsidR="00DF3DA8" w:rsidRPr="00EA4E1C" w:rsidRDefault="00DF3DA8" w:rsidP="0027046F">
      <w:pPr>
        <w:pStyle w:val="afff2"/>
        <w:rPr>
          <w:color w:val="000000" w:themeColor="text1"/>
          <w:sz w:val="27"/>
          <w:rtl/>
        </w:rPr>
      </w:pPr>
      <w:r w:rsidRPr="00EA4E1C">
        <w:rPr>
          <w:color w:val="000000" w:themeColor="text1"/>
          <w:sz w:val="27"/>
          <w:rtl/>
        </w:rPr>
        <w:t xml:space="preserve">وفي المذهب الحنفي قولان: </w:t>
      </w:r>
      <w:r w:rsidRPr="00EA4E1C">
        <w:rPr>
          <w:b/>
          <w:bCs/>
          <w:color w:val="000000" w:themeColor="text1"/>
          <w:sz w:val="27"/>
          <w:rtl/>
        </w:rPr>
        <w:t>أولهما</w:t>
      </w:r>
      <w:r w:rsidRPr="00EA4E1C">
        <w:rPr>
          <w:color w:val="000000" w:themeColor="text1"/>
          <w:sz w:val="27"/>
          <w:rtl/>
        </w:rPr>
        <w:t>: حضور واحد</w:t>
      </w:r>
      <w:r w:rsidR="0027046F" w:rsidRPr="00EA4E1C">
        <w:rPr>
          <w:rFonts w:hint="cs"/>
          <w:color w:val="000000" w:themeColor="text1"/>
          <w:sz w:val="27"/>
          <w:rtl/>
        </w:rPr>
        <w:t>،</w:t>
      </w:r>
      <w:r w:rsidRPr="00EA4E1C">
        <w:rPr>
          <w:color w:val="000000" w:themeColor="text1"/>
          <w:sz w:val="27"/>
          <w:rtl/>
        </w:rPr>
        <w:t xml:space="preserve"> سوى الإمام؛ </w:t>
      </w:r>
      <w:r w:rsidRPr="00EA4E1C">
        <w:rPr>
          <w:b/>
          <w:bCs/>
          <w:color w:val="000000" w:themeColor="text1"/>
          <w:sz w:val="27"/>
          <w:rtl/>
        </w:rPr>
        <w:t>والثاني</w:t>
      </w:r>
      <w:r w:rsidRPr="00EA4E1C">
        <w:rPr>
          <w:color w:val="000000" w:themeColor="text1"/>
          <w:sz w:val="27"/>
          <w:rtl/>
        </w:rPr>
        <w:t>: لزوم حضور ثلاثة</w:t>
      </w:r>
      <w:r w:rsidR="0027046F" w:rsidRPr="00EA4E1C">
        <w:rPr>
          <w:rFonts w:hint="cs"/>
          <w:color w:val="000000" w:themeColor="text1"/>
          <w:sz w:val="27"/>
          <w:rtl/>
        </w:rPr>
        <w:t>،</w:t>
      </w:r>
      <w:r w:rsidRPr="00EA4E1C">
        <w:rPr>
          <w:color w:val="000000" w:themeColor="text1"/>
          <w:sz w:val="27"/>
          <w:rtl/>
        </w:rPr>
        <w:t xml:space="preserve"> سوى الإمام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4"/>
      </w:r>
      <w:r w:rsidRPr="00EA4E1C">
        <w:rPr>
          <w:rFonts w:ascii="AL-Mohanad" w:hAnsi="AL-Mohanad"/>
          <w:color w:val="000000" w:themeColor="text1"/>
          <w:sz w:val="27"/>
          <w:vertAlign w:val="superscript"/>
          <w:rtl/>
        </w:rPr>
        <w:t>)</w:t>
      </w:r>
      <w:r w:rsidRPr="00EA4E1C">
        <w:rPr>
          <w:color w:val="000000" w:themeColor="text1"/>
          <w:sz w:val="27"/>
          <w:rtl/>
        </w:rPr>
        <w:t>. وهو رأي الزيدية أيضاً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وقت صلاة الجمعة</w:t>
      </w:r>
    </w:p>
    <w:p w:rsidR="00DF3DA8" w:rsidRPr="00EA4E1C" w:rsidRDefault="00DF3DA8" w:rsidP="00DF3DA8">
      <w:pPr>
        <w:pStyle w:val="afff2"/>
        <w:rPr>
          <w:color w:val="000000" w:themeColor="text1"/>
          <w:sz w:val="27"/>
          <w:rtl/>
        </w:rPr>
      </w:pPr>
      <w:r w:rsidRPr="00EA4E1C">
        <w:rPr>
          <w:color w:val="000000" w:themeColor="text1"/>
          <w:sz w:val="27"/>
          <w:rtl/>
        </w:rPr>
        <w:t>انفرد الحنابلة بالقول بجواز إقامة صلاة الجمعة قبل الزوال</w:t>
      </w:r>
      <w:r w:rsidR="0027046F" w:rsidRPr="00EA4E1C">
        <w:rPr>
          <w:rFonts w:hint="cs"/>
          <w:color w:val="000000" w:themeColor="text1"/>
          <w:sz w:val="27"/>
          <w:rtl/>
        </w:rPr>
        <w:t>،</w:t>
      </w:r>
      <w:r w:rsidRPr="00EA4E1C">
        <w:rPr>
          <w:color w:val="000000" w:themeColor="text1"/>
          <w:sz w:val="27"/>
          <w:rtl/>
        </w:rPr>
        <w:t xml:space="preserve"> وأن أو</w:t>
      </w:r>
      <w:r w:rsidR="0027046F" w:rsidRPr="00EA4E1C">
        <w:rPr>
          <w:rFonts w:hint="cs"/>
          <w:color w:val="000000" w:themeColor="text1"/>
          <w:sz w:val="27"/>
          <w:rtl/>
        </w:rPr>
        <w:t>ّ</w:t>
      </w:r>
      <w:r w:rsidRPr="00EA4E1C">
        <w:rPr>
          <w:color w:val="000000" w:themeColor="text1"/>
          <w:sz w:val="27"/>
          <w:rtl/>
        </w:rPr>
        <w:t>ل وقتها هو أو</w:t>
      </w:r>
      <w:r w:rsidR="0027046F" w:rsidRPr="00EA4E1C">
        <w:rPr>
          <w:rFonts w:hint="cs"/>
          <w:color w:val="000000" w:themeColor="text1"/>
          <w:sz w:val="27"/>
          <w:rtl/>
        </w:rPr>
        <w:t>ّ</w:t>
      </w:r>
      <w:r w:rsidRPr="00EA4E1C">
        <w:rPr>
          <w:color w:val="000000" w:themeColor="text1"/>
          <w:sz w:val="27"/>
          <w:rtl/>
        </w:rPr>
        <w:t>ل وقت صلاة العيد؛ لأحاديث رأ</w:t>
      </w:r>
      <w:r w:rsidR="0027046F" w:rsidRPr="00EA4E1C">
        <w:rPr>
          <w:rFonts w:hint="cs"/>
          <w:color w:val="000000" w:themeColor="text1"/>
          <w:sz w:val="27"/>
          <w:rtl/>
        </w:rPr>
        <w:t>َ</w:t>
      </w:r>
      <w:r w:rsidRPr="00EA4E1C">
        <w:rPr>
          <w:color w:val="000000" w:themeColor="text1"/>
          <w:sz w:val="27"/>
          <w:rtl/>
        </w:rPr>
        <w:t>و</w:t>
      </w:r>
      <w:r w:rsidR="0027046F" w:rsidRPr="00EA4E1C">
        <w:rPr>
          <w:rFonts w:hint="cs"/>
          <w:color w:val="000000" w:themeColor="text1"/>
          <w:sz w:val="27"/>
          <w:rtl/>
        </w:rPr>
        <w:t>ْ</w:t>
      </w:r>
      <w:r w:rsidRPr="00EA4E1C">
        <w:rPr>
          <w:color w:val="000000" w:themeColor="text1"/>
          <w:sz w:val="27"/>
          <w:rtl/>
        </w:rPr>
        <w:t>ا صح</w:t>
      </w:r>
      <w:r w:rsidR="0027046F" w:rsidRPr="00EA4E1C">
        <w:rPr>
          <w:rFonts w:hint="cs"/>
          <w:color w:val="000000" w:themeColor="text1"/>
          <w:sz w:val="27"/>
          <w:rtl/>
        </w:rPr>
        <w:t>ّ</w:t>
      </w:r>
      <w:r w:rsidRPr="00EA4E1C">
        <w:rPr>
          <w:color w:val="000000" w:themeColor="text1"/>
          <w:sz w:val="27"/>
          <w:rtl/>
        </w:rPr>
        <w:t>تها، كحديث عبد الله بن سيدان: «شهدت الجمعة مع أبي بكر</w:t>
      </w:r>
      <w:r w:rsidR="0027046F" w:rsidRPr="00EA4E1C">
        <w:rPr>
          <w:rFonts w:hint="cs"/>
          <w:color w:val="000000" w:themeColor="text1"/>
          <w:sz w:val="27"/>
          <w:rtl/>
        </w:rPr>
        <w:t>،</w:t>
      </w:r>
      <w:r w:rsidRPr="00EA4E1C">
        <w:rPr>
          <w:color w:val="000000" w:themeColor="text1"/>
          <w:sz w:val="27"/>
          <w:rtl/>
        </w:rPr>
        <w:t xml:space="preserve"> فكانت خطبته وصلاته قبل نصف النهار»</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لكنّ «المستحب</w:t>
      </w:r>
      <w:r w:rsidR="0027046F" w:rsidRPr="00EA4E1C">
        <w:rPr>
          <w:rFonts w:hint="cs"/>
          <w:color w:val="000000" w:themeColor="text1"/>
          <w:sz w:val="27"/>
          <w:rtl/>
        </w:rPr>
        <w:t>ّ</w:t>
      </w:r>
      <w:r w:rsidRPr="00EA4E1C">
        <w:rPr>
          <w:color w:val="000000" w:themeColor="text1"/>
          <w:sz w:val="27"/>
          <w:rtl/>
        </w:rPr>
        <w:t xml:space="preserve"> إقامة الجمعة بعد الزوال؛ لأن</w:t>
      </w:r>
      <w:r w:rsidR="0027046F" w:rsidRPr="00EA4E1C">
        <w:rPr>
          <w:rFonts w:hint="cs"/>
          <w:color w:val="000000" w:themeColor="text1"/>
          <w:sz w:val="27"/>
          <w:rtl/>
        </w:rPr>
        <w:t>ّ</w:t>
      </w:r>
      <w:r w:rsidRPr="00EA4E1C">
        <w:rPr>
          <w:color w:val="000000" w:themeColor="text1"/>
          <w:sz w:val="27"/>
          <w:rtl/>
        </w:rPr>
        <w:t xml:space="preserve"> النبي</w:t>
      </w:r>
      <w:r w:rsidR="0027046F"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كان يفعل ذلك؛ ولأن</w:t>
      </w:r>
      <w:r w:rsidR="0027046F" w:rsidRPr="00EA4E1C">
        <w:rPr>
          <w:rFonts w:hint="cs"/>
          <w:color w:val="000000" w:themeColor="text1"/>
          <w:sz w:val="27"/>
          <w:rtl/>
        </w:rPr>
        <w:t>ّ</w:t>
      </w:r>
      <w:r w:rsidRPr="00EA4E1C">
        <w:rPr>
          <w:color w:val="000000" w:themeColor="text1"/>
          <w:sz w:val="27"/>
          <w:rtl/>
        </w:rPr>
        <w:t xml:space="preserve"> في ذلك خروجاً من الخلاف</w:t>
      </w:r>
      <w:r w:rsidR="0027046F" w:rsidRPr="00EA4E1C">
        <w:rPr>
          <w:rFonts w:hint="cs"/>
          <w:color w:val="000000" w:themeColor="text1"/>
          <w:sz w:val="27"/>
          <w:rtl/>
        </w:rPr>
        <w:t>؛</w:t>
      </w:r>
      <w:r w:rsidRPr="00EA4E1C">
        <w:rPr>
          <w:color w:val="000000" w:themeColor="text1"/>
          <w:sz w:val="27"/>
          <w:rtl/>
        </w:rPr>
        <w:t xml:space="preserve"> فإن علماء الأمة ات</w:t>
      </w:r>
      <w:r w:rsidR="0027046F" w:rsidRPr="00EA4E1C">
        <w:rPr>
          <w:rFonts w:hint="cs"/>
          <w:color w:val="000000" w:themeColor="text1"/>
          <w:sz w:val="27"/>
          <w:rtl/>
        </w:rPr>
        <w:t>َّ</w:t>
      </w:r>
      <w:r w:rsidRPr="00EA4E1C">
        <w:rPr>
          <w:color w:val="000000" w:themeColor="text1"/>
          <w:sz w:val="27"/>
          <w:rtl/>
        </w:rPr>
        <w:t>فقوا على أن</w:t>
      </w:r>
      <w:r w:rsidR="0027046F" w:rsidRPr="00EA4E1C">
        <w:rPr>
          <w:rFonts w:hint="cs"/>
          <w:color w:val="000000" w:themeColor="text1"/>
          <w:sz w:val="27"/>
          <w:rtl/>
        </w:rPr>
        <w:t>ّ</w:t>
      </w:r>
      <w:r w:rsidRPr="00EA4E1C">
        <w:rPr>
          <w:color w:val="000000" w:themeColor="text1"/>
          <w:sz w:val="27"/>
          <w:rtl/>
        </w:rPr>
        <w:t xml:space="preserve"> ما بعد الزوال وقت</w:t>
      </w:r>
      <w:r w:rsidR="0027046F" w:rsidRPr="00EA4E1C">
        <w:rPr>
          <w:rFonts w:hint="cs"/>
          <w:color w:val="000000" w:themeColor="text1"/>
          <w:sz w:val="27"/>
          <w:rtl/>
        </w:rPr>
        <w:t>ٌ</w:t>
      </w:r>
      <w:r w:rsidRPr="00EA4E1C">
        <w:rPr>
          <w:color w:val="000000" w:themeColor="text1"/>
          <w:sz w:val="27"/>
          <w:rtl/>
        </w:rPr>
        <w:t xml:space="preserve"> للجمعة، وإنما الخلاف في ما قبله»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7046F">
      <w:pPr>
        <w:pStyle w:val="afff2"/>
        <w:rPr>
          <w:color w:val="000000" w:themeColor="text1"/>
          <w:sz w:val="27"/>
          <w:rtl/>
        </w:rPr>
      </w:pPr>
      <w:r w:rsidRPr="00EA4E1C">
        <w:rPr>
          <w:color w:val="000000" w:themeColor="text1"/>
          <w:sz w:val="27"/>
          <w:rtl/>
        </w:rPr>
        <w:t>أما جمهور المسلمين من الحنفية والمالكية والشافعية فير</w:t>
      </w:r>
      <w:r w:rsidR="0027046F" w:rsidRPr="00EA4E1C">
        <w:rPr>
          <w:rFonts w:hint="cs"/>
          <w:color w:val="000000" w:themeColor="text1"/>
          <w:sz w:val="27"/>
          <w:rtl/>
        </w:rPr>
        <w:t>َ</w:t>
      </w:r>
      <w:r w:rsidRPr="00EA4E1C">
        <w:rPr>
          <w:color w:val="000000" w:themeColor="text1"/>
          <w:sz w:val="27"/>
          <w:rtl/>
        </w:rPr>
        <w:t>و</w:t>
      </w:r>
      <w:r w:rsidR="0027046F" w:rsidRPr="00EA4E1C">
        <w:rPr>
          <w:rFonts w:hint="cs"/>
          <w:color w:val="000000" w:themeColor="text1"/>
          <w:sz w:val="27"/>
          <w:rtl/>
        </w:rPr>
        <w:t>ْ</w:t>
      </w:r>
      <w:r w:rsidRPr="00EA4E1C">
        <w:rPr>
          <w:color w:val="000000" w:themeColor="text1"/>
          <w:sz w:val="27"/>
          <w:rtl/>
        </w:rPr>
        <w:t>ن أن</w:t>
      </w:r>
      <w:r w:rsidR="0027046F" w:rsidRPr="00EA4E1C">
        <w:rPr>
          <w:rFonts w:hint="cs"/>
          <w:color w:val="000000" w:themeColor="text1"/>
          <w:sz w:val="27"/>
          <w:rtl/>
        </w:rPr>
        <w:t>ّ</w:t>
      </w:r>
      <w:r w:rsidRPr="00EA4E1C">
        <w:rPr>
          <w:color w:val="000000" w:themeColor="text1"/>
          <w:sz w:val="27"/>
          <w:rtl/>
        </w:rPr>
        <w:t xml:space="preserve"> «من شروط صحة الجمعة ووجوبها معاً دخول الوقت، وهو وقت الظهر</w:t>
      </w:r>
      <w:r w:rsidR="0027046F" w:rsidRPr="00EA4E1C">
        <w:rPr>
          <w:rFonts w:hint="cs"/>
          <w:color w:val="000000" w:themeColor="text1"/>
          <w:sz w:val="27"/>
          <w:rtl/>
        </w:rPr>
        <w:t xml:space="preserve">. </w:t>
      </w:r>
      <w:r w:rsidRPr="00EA4E1C">
        <w:rPr>
          <w:color w:val="000000" w:themeColor="text1"/>
          <w:sz w:val="27"/>
          <w:rtl/>
        </w:rPr>
        <w:t>ولا يصح</w:t>
      </w:r>
      <w:r w:rsidR="0027046F" w:rsidRPr="00EA4E1C">
        <w:rPr>
          <w:rFonts w:hint="cs"/>
          <w:color w:val="000000" w:themeColor="text1"/>
          <w:sz w:val="27"/>
          <w:rtl/>
        </w:rPr>
        <w:t>ّ</w:t>
      </w:r>
      <w:r w:rsidRPr="00EA4E1C">
        <w:rPr>
          <w:color w:val="000000" w:themeColor="text1"/>
          <w:sz w:val="27"/>
          <w:rtl/>
        </w:rPr>
        <w:t xml:space="preserve"> أداؤها إلا</w:t>
      </w:r>
      <w:r w:rsidR="0027046F" w:rsidRPr="00EA4E1C">
        <w:rPr>
          <w:rFonts w:hint="cs"/>
          <w:color w:val="000000" w:themeColor="text1"/>
          <w:sz w:val="27"/>
          <w:rtl/>
        </w:rPr>
        <w:t>ّ</w:t>
      </w:r>
      <w:r w:rsidRPr="00EA4E1C">
        <w:rPr>
          <w:color w:val="000000" w:themeColor="text1"/>
          <w:sz w:val="27"/>
          <w:rtl/>
        </w:rPr>
        <w:t xml:space="preserve"> بدخوله</w:t>
      </w:r>
      <w:r w:rsidR="0027046F" w:rsidRPr="00EA4E1C">
        <w:rPr>
          <w:rFonts w:hint="cs"/>
          <w:color w:val="000000" w:themeColor="text1"/>
          <w:sz w:val="27"/>
          <w:rtl/>
        </w:rPr>
        <w:t>.</w:t>
      </w:r>
      <w:r w:rsidRPr="00EA4E1C">
        <w:rPr>
          <w:color w:val="000000" w:themeColor="text1"/>
          <w:sz w:val="27"/>
          <w:rtl/>
        </w:rPr>
        <w:t xml:space="preserve"> ويستمر</w:t>
      </w:r>
      <w:r w:rsidR="0027046F" w:rsidRPr="00EA4E1C">
        <w:rPr>
          <w:rFonts w:hint="cs"/>
          <w:color w:val="000000" w:themeColor="text1"/>
          <w:sz w:val="27"/>
          <w:rtl/>
        </w:rPr>
        <w:t>ّ</w:t>
      </w:r>
      <w:r w:rsidRPr="00EA4E1C">
        <w:rPr>
          <w:color w:val="000000" w:themeColor="text1"/>
          <w:sz w:val="27"/>
          <w:rtl/>
        </w:rPr>
        <w:t xml:space="preserve"> وقتها إلى دخول وقت العصـر، فإذا خرج وقت الظهر سقط</w:t>
      </w:r>
      <w:r w:rsidR="0027046F" w:rsidRPr="00EA4E1C">
        <w:rPr>
          <w:rFonts w:hint="cs"/>
          <w:color w:val="000000" w:themeColor="text1"/>
          <w:sz w:val="27"/>
          <w:rtl/>
        </w:rPr>
        <w:t>َ</w:t>
      </w:r>
      <w:r w:rsidRPr="00EA4E1C">
        <w:rPr>
          <w:color w:val="000000" w:themeColor="text1"/>
          <w:sz w:val="27"/>
          <w:rtl/>
        </w:rPr>
        <w:t>ت</w:t>
      </w:r>
      <w:r w:rsidR="0027046F" w:rsidRPr="00EA4E1C">
        <w:rPr>
          <w:rFonts w:hint="cs"/>
          <w:color w:val="000000" w:themeColor="text1"/>
          <w:sz w:val="27"/>
          <w:rtl/>
        </w:rPr>
        <w:t>ْ</w:t>
      </w:r>
      <w:r w:rsidRPr="00EA4E1C">
        <w:rPr>
          <w:color w:val="000000" w:themeColor="text1"/>
          <w:sz w:val="27"/>
          <w:rtl/>
        </w:rPr>
        <w:t xml:space="preserve"> الجمعة، واستبدل بها الظهر؛ لأن</w:t>
      </w:r>
      <w:r w:rsidR="0027046F" w:rsidRPr="00EA4E1C">
        <w:rPr>
          <w:rFonts w:hint="cs"/>
          <w:color w:val="000000" w:themeColor="text1"/>
          <w:sz w:val="27"/>
          <w:rtl/>
        </w:rPr>
        <w:t xml:space="preserve">ّ </w:t>
      </w:r>
      <w:r w:rsidRPr="00EA4E1C">
        <w:rPr>
          <w:color w:val="000000" w:themeColor="text1"/>
          <w:sz w:val="27"/>
          <w:rtl/>
        </w:rPr>
        <w:t>الجمعة صلاة</w:t>
      </w:r>
      <w:r w:rsidR="0027046F" w:rsidRPr="00EA4E1C">
        <w:rPr>
          <w:rFonts w:hint="cs"/>
          <w:color w:val="000000" w:themeColor="text1"/>
          <w:sz w:val="27"/>
          <w:rtl/>
        </w:rPr>
        <w:t>ٌ</w:t>
      </w:r>
      <w:r w:rsidRPr="00EA4E1C">
        <w:rPr>
          <w:color w:val="000000" w:themeColor="text1"/>
          <w:sz w:val="27"/>
          <w:rtl/>
        </w:rPr>
        <w:t xml:space="preserve"> لا ت</w:t>
      </w:r>
      <w:r w:rsidR="0027046F" w:rsidRPr="00EA4E1C">
        <w:rPr>
          <w:rFonts w:hint="cs"/>
          <w:color w:val="000000" w:themeColor="text1"/>
          <w:sz w:val="27"/>
          <w:rtl/>
        </w:rPr>
        <w:t>ُ</w:t>
      </w:r>
      <w:r w:rsidRPr="00EA4E1C">
        <w:rPr>
          <w:color w:val="000000" w:themeColor="text1"/>
          <w:sz w:val="27"/>
          <w:rtl/>
        </w:rPr>
        <w:t>قضـى بالتفويت</w:t>
      </w:r>
      <w:r w:rsidR="0027046F" w:rsidRPr="00EA4E1C">
        <w:rPr>
          <w:rFonts w:hint="cs"/>
          <w:color w:val="000000" w:themeColor="text1"/>
          <w:sz w:val="27"/>
          <w:rtl/>
        </w:rPr>
        <w:t>.</w:t>
      </w:r>
      <w:r w:rsidRPr="00EA4E1C">
        <w:rPr>
          <w:color w:val="000000" w:themeColor="text1"/>
          <w:sz w:val="27"/>
          <w:rtl/>
        </w:rPr>
        <w:t xml:space="preserve"> ويشترط دخول وقت الظهر من ابتداء الخطبة، فلو </w:t>
      </w:r>
      <w:r w:rsidRPr="00EA4E1C">
        <w:rPr>
          <w:color w:val="000000" w:themeColor="text1"/>
          <w:sz w:val="27"/>
          <w:rtl/>
        </w:rPr>
        <w:lastRenderedPageBreak/>
        <w:t>ابتدأ الخطيب الخطبة قبل</w:t>
      </w:r>
      <w:r w:rsidR="00C2788C" w:rsidRPr="00EA4E1C">
        <w:rPr>
          <w:rFonts w:hint="cs"/>
          <w:color w:val="000000" w:themeColor="text1"/>
          <w:sz w:val="27"/>
          <w:rtl/>
        </w:rPr>
        <w:t>َ</w:t>
      </w:r>
      <w:r w:rsidRPr="00EA4E1C">
        <w:rPr>
          <w:color w:val="000000" w:themeColor="text1"/>
          <w:sz w:val="27"/>
          <w:rtl/>
        </w:rPr>
        <w:t>ه لم تصح</w:t>
      </w:r>
      <w:r w:rsidR="00C2788C" w:rsidRPr="00EA4E1C">
        <w:rPr>
          <w:rFonts w:hint="cs"/>
          <w:color w:val="000000" w:themeColor="text1"/>
          <w:sz w:val="27"/>
          <w:rtl/>
        </w:rPr>
        <w:t>ّ</w:t>
      </w:r>
      <w:r w:rsidRPr="00EA4E1C">
        <w:rPr>
          <w:color w:val="000000" w:themeColor="text1"/>
          <w:sz w:val="27"/>
          <w:rtl/>
        </w:rPr>
        <w:t xml:space="preserve"> الجمعة</w:t>
      </w:r>
      <w:r w:rsidR="00C2788C" w:rsidRPr="00EA4E1C">
        <w:rPr>
          <w:rFonts w:hint="cs"/>
          <w:color w:val="000000" w:themeColor="text1"/>
          <w:sz w:val="27"/>
          <w:rtl/>
        </w:rPr>
        <w:t>،</w:t>
      </w:r>
      <w:r w:rsidRPr="00EA4E1C">
        <w:rPr>
          <w:color w:val="000000" w:themeColor="text1"/>
          <w:sz w:val="27"/>
          <w:rtl/>
        </w:rPr>
        <w:t xml:space="preserve"> وإن</w:t>
      </w:r>
      <w:r w:rsidR="00C2788C" w:rsidRPr="00EA4E1C">
        <w:rPr>
          <w:rFonts w:hint="cs"/>
          <w:color w:val="000000" w:themeColor="text1"/>
          <w:sz w:val="27"/>
          <w:rtl/>
        </w:rPr>
        <w:t>ْ</w:t>
      </w:r>
      <w:r w:rsidRPr="00EA4E1C">
        <w:rPr>
          <w:color w:val="000000" w:themeColor="text1"/>
          <w:sz w:val="27"/>
          <w:rtl/>
        </w:rPr>
        <w:t xml:space="preserve"> وقع</w:t>
      </w:r>
      <w:r w:rsidR="00C2788C" w:rsidRPr="00EA4E1C">
        <w:rPr>
          <w:rFonts w:hint="cs"/>
          <w:color w:val="000000" w:themeColor="text1"/>
          <w:sz w:val="27"/>
          <w:rtl/>
        </w:rPr>
        <w:t>َ</w:t>
      </w:r>
      <w:r w:rsidRPr="00EA4E1C">
        <w:rPr>
          <w:color w:val="000000" w:themeColor="text1"/>
          <w:sz w:val="27"/>
          <w:rtl/>
        </w:rPr>
        <w:t>ت</w:t>
      </w:r>
      <w:r w:rsidR="00C2788C" w:rsidRPr="00EA4E1C">
        <w:rPr>
          <w:rFonts w:hint="cs"/>
          <w:color w:val="000000" w:themeColor="text1"/>
          <w:sz w:val="27"/>
          <w:rtl/>
        </w:rPr>
        <w:t>ْ</w:t>
      </w:r>
      <w:r w:rsidRPr="00EA4E1C">
        <w:rPr>
          <w:color w:val="000000" w:themeColor="text1"/>
          <w:sz w:val="27"/>
          <w:rtl/>
        </w:rPr>
        <w:t xml:space="preserve"> الصلاة داخل الوقت»</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2788C">
      <w:pPr>
        <w:pStyle w:val="afff2"/>
        <w:rPr>
          <w:color w:val="000000" w:themeColor="text1"/>
          <w:sz w:val="27"/>
          <w:rtl/>
        </w:rPr>
      </w:pPr>
      <w:r w:rsidRPr="00EA4E1C">
        <w:rPr>
          <w:color w:val="000000" w:themeColor="text1"/>
          <w:sz w:val="27"/>
          <w:rtl/>
        </w:rPr>
        <w:t>ويرى فقهاء الشيعة شرط دخول الوقت ـ الزوال ـ لإقامة صلاة الجمعة، فلا تصح</w:t>
      </w:r>
      <w:r w:rsidR="00C2788C" w:rsidRPr="00EA4E1C">
        <w:rPr>
          <w:rFonts w:hint="cs"/>
          <w:color w:val="000000" w:themeColor="text1"/>
          <w:sz w:val="27"/>
          <w:rtl/>
        </w:rPr>
        <w:t>ّ</w:t>
      </w:r>
      <w:r w:rsidRPr="00EA4E1C">
        <w:rPr>
          <w:color w:val="000000" w:themeColor="text1"/>
          <w:sz w:val="27"/>
          <w:rtl/>
        </w:rPr>
        <w:t xml:space="preserve"> قبله</w:t>
      </w:r>
      <w:r w:rsidR="00C2788C" w:rsidRPr="00EA4E1C">
        <w:rPr>
          <w:rFonts w:hint="cs"/>
          <w:color w:val="000000" w:themeColor="text1"/>
          <w:sz w:val="27"/>
          <w:rtl/>
        </w:rPr>
        <w:t>.</w:t>
      </w:r>
      <w:r w:rsidRPr="00EA4E1C">
        <w:rPr>
          <w:color w:val="000000" w:themeColor="text1"/>
          <w:sz w:val="27"/>
          <w:rtl/>
        </w:rPr>
        <w:t xml:space="preserve"> وأجاز بعض فقهائهم، كالشهيد الصدر والشيخ الفي</w:t>
      </w:r>
      <w:r w:rsidR="00C2788C" w:rsidRPr="00EA4E1C">
        <w:rPr>
          <w:rFonts w:hint="cs"/>
          <w:color w:val="000000" w:themeColor="text1"/>
          <w:sz w:val="27"/>
          <w:rtl/>
        </w:rPr>
        <w:t>ّ</w:t>
      </w:r>
      <w:r w:rsidRPr="00EA4E1C">
        <w:rPr>
          <w:color w:val="000000" w:themeColor="text1"/>
          <w:sz w:val="27"/>
          <w:rtl/>
        </w:rPr>
        <w:t>اض من المعاصرين، تقديم الخطبتين على الزوال، لكن</w:t>
      </w:r>
      <w:r w:rsidR="00C2788C" w:rsidRPr="00EA4E1C">
        <w:rPr>
          <w:rFonts w:hint="cs"/>
          <w:color w:val="000000" w:themeColor="text1"/>
          <w:sz w:val="27"/>
          <w:rtl/>
        </w:rPr>
        <w:t>ْ</w:t>
      </w:r>
      <w:r w:rsidRPr="00EA4E1C">
        <w:rPr>
          <w:color w:val="000000" w:themeColor="text1"/>
          <w:sz w:val="27"/>
          <w:rtl/>
        </w:rPr>
        <w:t xml:space="preserve"> لا يجوز الابتداء بالصلاة نفسها إلا</w:t>
      </w:r>
      <w:r w:rsidR="00C2788C" w:rsidRPr="00EA4E1C">
        <w:rPr>
          <w:rFonts w:hint="cs"/>
          <w:color w:val="000000" w:themeColor="text1"/>
          <w:sz w:val="27"/>
          <w:rtl/>
        </w:rPr>
        <w:t>ّ</w:t>
      </w:r>
      <w:r w:rsidRPr="00EA4E1C">
        <w:rPr>
          <w:color w:val="000000" w:themeColor="text1"/>
          <w:sz w:val="27"/>
          <w:rtl/>
        </w:rPr>
        <w:t xml:space="preserve"> بعد الزوال.</w:t>
      </w:r>
    </w:p>
    <w:p w:rsidR="00DF3DA8" w:rsidRPr="00EA4E1C" w:rsidRDefault="00DF3DA8" w:rsidP="00DF3DA8">
      <w:pPr>
        <w:pStyle w:val="afff2"/>
        <w:rPr>
          <w:color w:val="000000" w:themeColor="text1"/>
          <w:sz w:val="27"/>
          <w:rtl/>
        </w:rPr>
      </w:pPr>
      <w:r w:rsidRPr="00EA4E1C">
        <w:rPr>
          <w:color w:val="000000" w:themeColor="text1"/>
          <w:sz w:val="27"/>
          <w:rtl/>
        </w:rPr>
        <w:t>ويرى السيد السيستاني لزوم أن تكون الخطبتان بعد الزوال، وهو رأي السيد الخوئي</w:t>
      </w:r>
      <w:r w:rsidR="00C2788C" w:rsidRPr="00EA4E1C">
        <w:rPr>
          <w:rFonts w:hint="cs"/>
          <w:color w:val="000000" w:themeColor="text1"/>
          <w:sz w:val="27"/>
          <w:rtl/>
        </w:rPr>
        <w:t>،</w:t>
      </w:r>
      <w:r w:rsidRPr="00EA4E1C">
        <w:rPr>
          <w:color w:val="000000" w:themeColor="text1"/>
          <w:sz w:val="27"/>
          <w:rtl/>
        </w:rPr>
        <w:t xml:space="preserve"> والسيد الشيرازي.</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 xml:space="preserve"> المسافة بين الجمعتين</w:t>
      </w:r>
    </w:p>
    <w:p w:rsidR="00DF3DA8" w:rsidRPr="00EA4E1C" w:rsidRDefault="00DF3DA8" w:rsidP="00C2788C">
      <w:pPr>
        <w:pStyle w:val="afff2"/>
        <w:rPr>
          <w:color w:val="000000" w:themeColor="text1"/>
          <w:sz w:val="27"/>
          <w:rtl/>
        </w:rPr>
      </w:pPr>
      <w:r w:rsidRPr="00EA4E1C">
        <w:rPr>
          <w:color w:val="000000" w:themeColor="text1"/>
          <w:sz w:val="27"/>
          <w:rtl/>
        </w:rPr>
        <w:t>ات</w:t>
      </w:r>
      <w:r w:rsidR="00C2788C" w:rsidRPr="00EA4E1C">
        <w:rPr>
          <w:rFonts w:hint="cs"/>
          <w:color w:val="000000" w:themeColor="text1"/>
          <w:sz w:val="27"/>
          <w:rtl/>
        </w:rPr>
        <w:t>َّ</w:t>
      </w:r>
      <w:r w:rsidRPr="00EA4E1C">
        <w:rPr>
          <w:color w:val="000000" w:themeColor="text1"/>
          <w:sz w:val="27"/>
          <w:rtl/>
        </w:rPr>
        <w:t>فق فقهاء الشيعة على أن</w:t>
      </w:r>
      <w:r w:rsidR="00C2788C" w:rsidRPr="00EA4E1C">
        <w:rPr>
          <w:rFonts w:hint="cs"/>
          <w:color w:val="000000" w:themeColor="text1"/>
          <w:sz w:val="27"/>
          <w:rtl/>
        </w:rPr>
        <w:t>ّ</w:t>
      </w:r>
      <w:r w:rsidRPr="00EA4E1C">
        <w:rPr>
          <w:color w:val="000000" w:themeColor="text1"/>
          <w:sz w:val="27"/>
          <w:rtl/>
        </w:rPr>
        <w:t>ه «تعتبر في صح</w:t>
      </w:r>
      <w:r w:rsidR="00C2788C" w:rsidRPr="00EA4E1C">
        <w:rPr>
          <w:rFonts w:hint="cs"/>
          <w:color w:val="000000" w:themeColor="text1"/>
          <w:sz w:val="27"/>
          <w:rtl/>
        </w:rPr>
        <w:t>ّ</w:t>
      </w:r>
      <w:r w:rsidRPr="00EA4E1C">
        <w:rPr>
          <w:color w:val="000000" w:themeColor="text1"/>
          <w:sz w:val="27"/>
          <w:rtl/>
        </w:rPr>
        <w:t>ة الجمعة في بلد</w:t>
      </w:r>
      <w:r w:rsidR="00C2788C" w:rsidRPr="00EA4E1C">
        <w:rPr>
          <w:rFonts w:hint="cs"/>
          <w:color w:val="000000" w:themeColor="text1"/>
          <w:sz w:val="27"/>
          <w:rtl/>
        </w:rPr>
        <w:t>ٍ</w:t>
      </w:r>
      <w:r w:rsidRPr="00EA4E1C">
        <w:rPr>
          <w:color w:val="000000" w:themeColor="text1"/>
          <w:sz w:val="27"/>
          <w:rtl/>
        </w:rPr>
        <w:t xml:space="preserve"> أن لا تكون المسافة بينها وبين جمعة</w:t>
      </w:r>
      <w:r w:rsidR="00C2788C" w:rsidRPr="00EA4E1C">
        <w:rPr>
          <w:rFonts w:hint="cs"/>
          <w:color w:val="000000" w:themeColor="text1"/>
          <w:sz w:val="27"/>
          <w:rtl/>
        </w:rPr>
        <w:t>ٍ</w:t>
      </w:r>
      <w:r w:rsidRPr="00EA4E1C">
        <w:rPr>
          <w:color w:val="000000" w:themeColor="text1"/>
          <w:sz w:val="27"/>
          <w:rtl/>
        </w:rPr>
        <w:t xml:space="preserve"> أخرى أقل</w:t>
      </w:r>
      <w:r w:rsidR="00C2788C" w:rsidRPr="00EA4E1C">
        <w:rPr>
          <w:rFonts w:hint="cs"/>
          <w:color w:val="000000" w:themeColor="text1"/>
          <w:sz w:val="27"/>
          <w:rtl/>
        </w:rPr>
        <w:t>ّ</w:t>
      </w:r>
      <w:r w:rsidRPr="00EA4E1C">
        <w:rPr>
          <w:color w:val="000000" w:themeColor="text1"/>
          <w:sz w:val="27"/>
          <w:rtl/>
        </w:rPr>
        <w:t xml:space="preserve"> من فرسخ (خمسة كيلومترات ونصف تقريباً)»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89"/>
      </w:r>
      <w:r w:rsidRPr="00EA4E1C">
        <w:rPr>
          <w:rFonts w:ascii="AL-Mohanad" w:hAnsi="AL-Mohanad"/>
          <w:color w:val="000000" w:themeColor="text1"/>
          <w:sz w:val="27"/>
          <w:vertAlign w:val="superscript"/>
          <w:rtl/>
        </w:rPr>
        <w:t>)</w:t>
      </w:r>
      <w:r w:rsidR="00C2788C" w:rsidRPr="00EA4E1C">
        <w:rPr>
          <w:rFonts w:hint="cs"/>
          <w:color w:val="000000" w:themeColor="text1"/>
          <w:sz w:val="27"/>
          <w:rtl/>
        </w:rPr>
        <w:t>.</w:t>
      </w:r>
      <w:r w:rsidRPr="00EA4E1C">
        <w:rPr>
          <w:color w:val="000000" w:themeColor="text1"/>
          <w:sz w:val="27"/>
          <w:rtl/>
        </w:rPr>
        <w:t xml:space="preserve"> فلو أقيمت جمعة</w:t>
      </w:r>
      <w:r w:rsidR="00C2788C" w:rsidRPr="00EA4E1C">
        <w:rPr>
          <w:rFonts w:hint="cs"/>
          <w:color w:val="000000" w:themeColor="text1"/>
          <w:sz w:val="27"/>
          <w:rtl/>
        </w:rPr>
        <w:t>ٌ</w:t>
      </w:r>
      <w:r w:rsidRPr="00EA4E1C">
        <w:rPr>
          <w:color w:val="000000" w:themeColor="text1"/>
          <w:sz w:val="27"/>
          <w:rtl/>
        </w:rPr>
        <w:t xml:space="preserve"> أخرى في ما دون فرسخ بطلتا جميعاً</w:t>
      </w:r>
      <w:r w:rsidR="00C2788C" w:rsidRPr="00EA4E1C">
        <w:rPr>
          <w:rFonts w:hint="cs"/>
          <w:color w:val="000000" w:themeColor="text1"/>
          <w:sz w:val="27"/>
          <w:rtl/>
        </w:rPr>
        <w:t>،</w:t>
      </w:r>
      <w:r w:rsidRPr="00EA4E1C">
        <w:rPr>
          <w:color w:val="000000" w:themeColor="text1"/>
          <w:sz w:val="27"/>
          <w:rtl/>
        </w:rPr>
        <w:t xml:space="preserve"> إن</w:t>
      </w:r>
      <w:r w:rsidR="00C2788C" w:rsidRPr="00EA4E1C">
        <w:rPr>
          <w:rFonts w:hint="cs"/>
          <w:color w:val="000000" w:themeColor="text1"/>
          <w:sz w:val="27"/>
          <w:rtl/>
        </w:rPr>
        <w:t>ْ</w:t>
      </w:r>
      <w:r w:rsidRPr="00EA4E1C">
        <w:rPr>
          <w:color w:val="000000" w:themeColor="text1"/>
          <w:sz w:val="27"/>
          <w:rtl/>
        </w:rPr>
        <w:t xml:space="preserve"> كانتا مقترنتين زماناً، وإلا</w:t>
      </w:r>
      <w:r w:rsidR="00C2788C" w:rsidRPr="00EA4E1C">
        <w:rPr>
          <w:rFonts w:hint="cs"/>
          <w:color w:val="000000" w:themeColor="text1"/>
          <w:sz w:val="27"/>
          <w:rtl/>
        </w:rPr>
        <w:t>ّ</w:t>
      </w:r>
      <w:r w:rsidRPr="00EA4E1C">
        <w:rPr>
          <w:color w:val="000000" w:themeColor="text1"/>
          <w:sz w:val="27"/>
          <w:rtl/>
        </w:rPr>
        <w:t xml:space="preserve"> صح</w:t>
      </w:r>
      <w:r w:rsidR="00C2788C" w:rsidRPr="00EA4E1C">
        <w:rPr>
          <w:rFonts w:hint="cs"/>
          <w:color w:val="000000" w:themeColor="text1"/>
          <w:sz w:val="27"/>
          <w:rtl/>
        </w:rPr>
        <w:t>َّ</w:t>
      </w:r>
      <w:r w:rsidRPr="00EA4E1C">
        <w:rPr>
          <w:color w:val="000000" w:themeColor="text1"/>
          <w:sz w:val="27"/>
          <w:rtl/>
        </w:rPr>
        <w:t>ت</w:t>
      </w:r>
      <w:r w:rsidR="00C2788C" w:rsidRPr="00EA4E1C">
        <w:rPr>
          <w:rFonts w:hint="cs"/>
          <w:color w:val="000000" w:themeColor="text1"/>
          <w:sz w:val="27"/>
          <w:rtl/>
        </w:rPr>
        <w:t>ْ</w:t>
      </w:r>
      <w:r w:rsidRPr="00EA4E1C">
        <w:rPr>
          <w:color w:val="000000" w:themeColor="text1"/>
          <w:sz w:val="27"/>
          <w:rtl/>
        </w:rPr>
        <w:t xml:space="preserve"> السابقة</w:t>
      </w:r>
      <w:r w:rsidR="00C2788C" w:rsidRPr="00EA4E1C">
        <w:rPr>
          <w:rFonts w:hint="cs"/>
          <w:color w:val="000000" w:themeColor="text1"/>
          <w:sz w:val="27"/>
          <w:rtl/>
        </w:rPr>
        <w:t>،</w:t>
      </w:r>
      <w:r w:rsidRPr="00EA4E1C">
        <w:rPr>
          <w:color w:val="000000" w:themeColor="text1"/>
          <w:sz w:val="27"/>
          <w:rtl/>
        </w:rPr>
        <w:t xml:space="preserve"> وبطلت اللاحقة.</w:t>
      </w:r>
    </w:p>
    <w:p w:rsidR="00DF3DA8" w:rsidRPr="00EA4E1C" w:rsidRDefault="00DF3DA8" w:rsidP="00C2788C">
      <w:pPr>
        <w:pStyle w:val="afff2"/>
        <w:rPr>
          <w:color w:val="000000" w:themeColor="text1"/>
          <w:sz w:val="27"/>
          <w:rtl/>
        </w:rPr>
      </w:pPr>
      <w:r w:rsidRPr="00EA4E1C">
        <w:rPr>
          <w:color w:val="000000" w:themeColor="text1"/>
          <w:sz w:val="27"/>
          <w:rtl/>
        </w:rPr>
        <w:t>والميزان في الصح</w:t>
      </w:r>
      <w:r w:rsidR="00C2788C" w:rsidRPr="00EA4E1C">
        <w:rPr>
          <w:rFonts w:hint="cs"/>
          <w:color w:val="000000" w:themeColor="text1"/>
          <w:sz w:val="27"/>
          <w:rtl/>
        </w:rPr>
        <w:t>ّ</w:t>
      </w:r>
      <w:r w:rsidRPr="00EA4E1C">
        <w:rPr>
          <w:color w:val="000000" w:themeColor="text1"/>
          <w:sz w:val="27"/>
          <w:rtl/>
        </w:rPr>
        <w:t>ة تقد</w:t>
      </w:r>
      <w:r w:rsidR="00C2788C" w:rsidRPr="00EA4E1C">
        <w:rPr>
          <w:rFonts w:hint="cs"/>
          <w:color w:val="000000" w:themeColor="text1"/>
          <w:sz w:val="27"/>
          <w:rtl/>
        </w:rPr>
        <w:t>ّ</w:t>
      </w:r>
      <w:r w:rsidRPr="00EA4E1C">
        <w:rPr>
          <w:color w:val="000000" w:themeColor="text1"/>
          <w:sz w:val="27"/>
          <w:rtl/>
        </w:rPr>
        <w:t>م الصلاة</w:t>
      </w:r>
      <w:r w:rsidR="00C2788C" w:rsidRPr="00EA4E1C">
        <w:rPr>
          <w:rFonts w:hint="cs"/>
          <w:color w:val="000000" w:themeColor="text1"/>
          <w:sz w:val="27"/>
          <w:rtl/>
        </w:rPr>
        <w:t>،</w:t>
      </w:r>
      <w:r w:rsidRPr="00EA4E1C">
        <w:rPr>
          <w:color w:val="000000" w:themeColor="text1"/>
          <w:sz w:val="27"/>
          <w:rtl/>
        </w:rPr>
        <w:t xml:space="preserve"> لا الخطبة</w:t>
      </w:r>
      <w:r w:rsidR="00C2788C" w:rsidRPr="00EA4E1C">
        <w:rPr>
          <w:rFonts w:hint="cs"/>
          <w:color w:val="000000" w:themeColor="text1"/>
          <w:sz w:val="27"/>
          <w:rtl/>
        </w:rPr>
        <w:t>.</w:t>
      </w:r>
      <w:r w:rsidRPr="00EA4E1C">
        <w:rPr>
          <w:color w:val="000000" w:themeColor="text1"/>
          <w:sz w:val="27"/>
          <w:rtl/>
        </w:rPr>
        <w:t xml:space="preserve"> فلو تقدَّمت إحدى الجمعتين في الخطبة، والأخرى في الصلاة، بطلت المتأخ</w:t>
      </w:r>
      <w:r w:rsidR="00C2788C" w:rsidRPr="00EA4E1C">
        <w:rPr>
          <w:rFonts w:hint="cs"/>
          <w:color w:val="000000" w:themeColor="text1"/>
          <w:sz w:val="27"/>
          <w:rtl/>
        </w:rPr>
        <w:t>ِّ</w:t>
      </w:r>
      <w:r w:rsidRPr="00EA4E1C">
        <w:rPr>
          <w:color w:val="000000" w:themeColor="text1"/>
          <w:sz w:val="27"/>
          <w:rtl/>
        </w:rPr>
        <w:t>رة في الشروع في الصلاة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2788C">
      <w:pPr>
        <w:pStyle w:val="afff2"/>
        <w:rPr>
          <w:color w:val="000000" w:themeColor="text1"/>
          <w:sz w:val="27"/>
          <w:rtl/>
        </w:rPr>
      </w:pPr>
      <w:r w:rsidRPr="00EA4E1C">
        <w:rPr>
          <w:color w:val="000000" w:themeColor="text1"/>
          <w:sz w:val="27"/>
          <w:rtl/>
        </w:rPr>
        <w:t>وذهب جمهور أهل السن</w:t>
      </w:r>
      <w:r w:rsidR="00C2788C" w:rsidRPr="00EA4E1C">
        <w:rPr>
          <w:rFonts w:hint="cs"/>
          <w:color w:val="000000" w:themeColor="text1"/>
          <w:sz w:val="27"/>
          <w:rtl/>
        </w:rPr>
        <w:t>ّ</w:t>
      </w:r>
      <w:r w:rsidRPr="00EA4E1C">
        <w:rPr>
          <w:color w:val="000000" w:themeColor="text1"/>
          <w:sz w:val="27"/>
          <w:rtl/>
        </w:rPr>
        <w:t>ة إلى منع تعد</w:t>
      </w:r>
      <w:r w:rsidR="00C2788C" w:rsidRPr="00EA4E1C">
        <w:rPr>
          <w:rFonts w:hint="cs"/>
          <w:color w:val="000000" w:themeColor="text1"/>
          <w:sz w:val="27"/>
          <w:rtl/>
        </w:rPr>
        <w:t>ُّ</w:t>
      </w:r>
      <w:r w:rsidRPr="00EA4E1C">
        <w:rPr>
          <w:color w:val="000000" w:themeColor="text1"/>
          <w:sz w:val="27"/>
          <w:rtl/>
        </w:rPr>
        <w:t>د صلاة الجمعة في البلدة الواحدة، قالوا: «لأن</w:t>
      </w:r>
      <w:r w:rsidR="00C2788C" w:rsidRPr="00EA4E1C">
        <w:rPr>
          <w:rFonts w:hint="cs"/>
          <w:color w:val="000000" w:themeColor="text1"/>
          <w:sz w:val="27"/>
          <w:rtl/>
        </w:rPr>
        <w:t>ّ</w:t>
      </w:r>
      <w:r w:rsidRPr="00EA4E1C">
        <w:rPr>
          <w:color w:val="000000" w:themeColor="text1"/>
          <w:sz w:val="27"/>
          <w:rtl/>
        </w:rPr>
        <w:t xml:space="preserve"> الحكمة من مـشروعيتها هي الاجتماع والتلاقي، وينافيه التفر</w:t>
      </w:r>
      <w:r w:rsidR="00C2788C" w:rsidRPr="00EA4E1C">
        <w:rPr>
          <w:rFonts w:hint="cs"/>
          <w:color w:val="000000" w:themeColor="text1"/>
          <w:sz w:val="27"/>
          <w:rtl/>
        </w:rPr>
        <w:t>ُّ</w:t>
      </w:r>
      <w:r w:rsidRPr="00EA4E1C">
        <w:rPr>
          <w:color w:val="000000" w:themeColor="text1"/>
          <w:sz w:val="27"/>
          <w:rtl/>
        </w:rPr>
        <w:t>ق بدون حاجة</w:t>
      </w:r>
      <w:r w:rsidR="00C2788C" w:rsidRPr="00EA4E1C">
        <w:rPr>
          <w:rFonts w:hint="cs"/>
          <w:color w:val="000000" w:themeColor="text1"/>
          <w:sz w:val="27"/>
          <w:rtl/>
        </w:rPr>
        <w:t>ٍ</w:t>
      </w:r>
      <w:r w:rsidRPr="00EA4E1C">
        <w:rPr>
          <w:color w:val="000000" w:themeColor="text1"/>
          <w:sz w:val="27"/>
          <w:rtl/>
        </w:rPr>
        <w:t xml:space="preserve"> في عد</w:t>
      </w:r>
      <w:r w:rsidR="00C2788C" w:rsidRPr="00EA4E1C">
        <w:rPr>
          <w:rFonts w:hint="cs"/>
          <w:color w:val="000000" w:themeColor="text1"/>
          <w:sz w:val="27"/>
          <w:rtl/>
        </w:rPr>
        <w:t>ّ</w:t>
      </w:r>
      <w:r w:rsidRPr="00EA4E1C">
        <w:rPr>
          <w:color w:val="000000" w:themeColor="text1"/>
          <w:sz w:val="27"/>
          <w:rtl/>
        </w:rPr>
        <w:t>ة مساجد؛ ولأنه لم يحفظ عن صحابي</w:t>
      </w:r>
      <w:r w:rsidR="00C2788C" w:rsidRPr="00EA4E1C">
        <w:rPr>
          <w:rFonts w:hint="cs"/>
          <w:color w:val="000000" w:themeColor="text1"/>
          <w:sz w:val="27"/>
          <w:rtl/>
        </w:rPr>
        <w:t>ّ</w:t>
      </w:r>
      <w:r w:rsidRPr="00EA4E1C">
        <w:rPr>
          <w:color w:val="000000" w:themeColor="text1"/>
          <w:sz w:val="27"/>
          <w:rtl/>
        </w:rPr>
        <w:t xml:space="preserve"> ولا تابعي</w:t>
      </w:r>
      <w:r w:rsidR="00C2788C" w:rsidRPr="00EA4E1C">
        <w:rPr>
          <w:rFonts w:hint="cs"/>
          <w:color w:val="000000" w:themeColor="text1"/>
          <w:sz w:val="27"/>
          <w:rtl/>
        </w:rPr>
        <w:t>ّ</w:t>
      </w:r>
      <w:r w:rsidRPr="00EA4E1C">
        <w:rPr>
          <w:color w:val="000000" w:themeColor="text1"/>
          <w:sz w:val="27"/>
          <w:rtl/>
        </w:rPr>
        <w:t xml:space="preserve"> تجويز تعد</w:t>
      </w:r>
      <w:r w:rsidR="00C2788C" w:rsidRPr="00EA4E1C">
        <w:rPr>
          <w:rFonts w:hint="cs"/>
          <w:color w:val="000000" w:themeColor="text1"/>
          <w:sz w:val="27"/>
          <w:rtl/>
        </w:rPr>
        <w:t>ُّ</w:t>
      </w:r>
      <w:r w:rsidRPr="00EA4E1C">
        <w:rPr>
          <w:color w:val="000000" w:themeColor="text1"/>
          <w:sz w:val="27"/>
          <w:rtl/>
        </w:rPr>
        <w:t>دها»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91"/>
      </w:r>
      <w:r w:rsidRPr="00EA4E1C">
        <w:rPr>
          <w:rFonts w:ascii="AL-Mohanad" w:hAnsi="AL-Mohanad"/>
          <w:color w:val="000000" w:themeColor="text1"/>
          <w:sz w:val="27"/>
          <w:vertAlign w:val="superscript"/>
          <w:rtl/>
        </w:rPr>
        <w:t>)</w:t>
      </w:r>
      <w:r w:rsidRPr="00EA4E1C">
        <w:rPr>
          <w:color w:val="000000" w:themeColor="text1"/>
          <w:sz w:val="27"/>
          <w:rtl/>
        </w:rPr>
        <w:t>. «وإذا كان البلد كبيراً يحتاج إلى جوامع فصلاة الجمعة في جميعها جائزة</w:t>
      </w:r>
      <w:r w:rsidR="00C2788C" w:rsidRPr="00EA4E1C">
        <w:rPr>
          <w:rFonts w:hint="cs"/>
          <w:color w:val="000000" w:themeColor="text1"/>
          <w:sz w:val="27"/>
          <w:rtl/>
        </w:rPr>
        <w:t>ٌ.</w:t>
      </w:r>
      <w:r w:rsidRPr="00EA4E1C">
        <w:rPr>
          <w:color w:val="000000" w:themeColor="text1"/>
          <w:sz w:val="27"/>
          <w:rtl/>
        </w:rPr>
        <w:t xml:space="preserve"> فأما مع عدم الحاجة فلا يجوز أكثر من واحدة، وإن</w:t>
      </w:r>
      <w:r w:rsidR="00C2788C" w:rsidRPr="00EA4E1C">
        <w:rPr>
          <w:rFonts w:hint="cs"/>
          <w:color w:val="000000" w:themeColor="text1"/>
          <w:sz w:val="27"/>
          <w:rtl/>
        </w:rPr>
        <w:t>ْ</w:t>
      </w:r>
      <w:r w:rsidRPr="00EA4E1C">
        <w:rPr>
          <w:color w:val="000000" w:themeColor="text1"/>
          <w:sz w:val="27"/>
          <w:rtl/>
        </w:rPr>
        <w:t xml:space="preserve"> حصل الغ</w:t>
      </w:r>
      <w:r w:rsidR="00C2788C" w:rsidRPr="00EA4E1C">
        <w:rPr>
          <w:rFonts w:hint="cs"/>
          <w:color w:val="000000" w:themeColor="text1"/>
          <w:sz w:val="27"/>
          <w:rtl/>
        </w:rPr>
        <w:t>ِ</w:t>
      </w:r>
      <w:r w:rsidRPr="00EA4E1C">
        <w:rPr>
          <w:color w:val="000000" w:themeColor="text1"/>
          <w:sz w:val="27"/>
          <w:rtl/>
        </w:rPr>
        <w:t>نى باثنتين لم تج</w:t>
      </w:r>
      <w:r w:rsidR="00C2788C" w:rsidRPr="00EA4E1C">
        <w:rPr>
          <w:rFonts w:hint="cs"/>
          <w:color w:val="000000" w:themeColor="text1"/>
          <w:sz w:val="27"/>
          <w:rtl/>
        </w:rPr>
        <w:t>ُ</w:t>
      </w:r>
      <w:r w:rsidRPr="00EA4E1C">
        <w:rPr>
          <w:color w:val="000000" w:themeColor="text1"/>
          <w:sz w:val="27"/>
          <w:rtl/>
        </w:rPr>
        <w:t>ز</w:t>
      </w:r>
      <w:r w:rsidR="00C2788C" w:rsidRPr="00EA4E1C">
        <w:rPr>
          <w:rFonts w:hint="cs"/>
          <w:color w:val="000000" w:themeColor="text1"/>
          <w:sz w:val="27"/>
          <w:rtl/>
        </w:rPr>
        <w:t>ْ</w:t>
      </w:r>
      <w:r w:rsidRPr="00EA4E1C">
        <w:rPr>
          <w:color w:val="000000" w:themeColor="text1"/>
          <w:sz w:val="27"/>
          <w:rtl/>
        </w:rPr>
        <w:t xml:space="preserve"> الثالثة، وكذلك ما زاد»</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39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bookmarkStart w:id="45" w:name="_Toc198783201"/>
      <w:r w:rsidRPr="00EA4E1C">
        <w:rPr>
          <w:color w:val="000000" w:themeColor="text1"/>
          <w:rtl/>
        </w:rPr>
        <w:t>الجمعة والتواصل الاجتماعي</w:t>
      </w:r>
      <w:bookmarkEnd w:id="45"/>
    </w:p>
    <w:p w:rsidR="00DF3DA8" w:rsidRPr="00EA4E1C" w:rsidRDefault="00DF3DA8" w:rsidP="00DF3DA8">
      <w:pPr>
        <w:pStyle w:val="afff2"/>
        <w:rPr>
          <w:color w:val="000000" w:themeColor="text1"/>
          <w:sz w:val="27"/>
          <w:rtl/>
        </w:rPr>
      </w:pPr>
      <w:r w:rsidRPr="00EA4E1C">
        <w:rPr>
          <w:color w:val="000000" w:themeColor="text1"/>
          <w:sz w:val="27"/>
          <w:rtl/>
        </w:rPr>
        <w:t>هناك صلة</w:t>
      </w:r>
      <w:r w:rsidR="00C2788C" w:rsidRPr="00EA4E1C">
        <w:rPr>
          <w:rFonts w:hint="cs"/>
          <w:color w:val="000000" w:themeColor="text1"/>
          <w:sz w:val="27"/>
          <w:rtl/>
        </w:rPr>
        <w:t>ٌ</w:t>
      </w:r>
      <w:r w:rsidRPr="00EA4E1C">
        <w:rPr>
          <w:color w:val="000000" w:themeColor="text1"/>
          <w:sz w:val="27"/>
          <w:rtl/>
        </w:rPr>
        <w:t xml:space="preserve"> وثيقة بين مستوى ارتباط الإنسان بمحيطه الاجتماعي وبين استقامة السلوك</w:t>
      </w:r>
      <w:r w:rsidR="00C2788C" w:rsidRPr="00EA4E1C">
        <w:rPr>
          <w:rFonts w:hint="cs"/>
          <w:color w:val="000000" w:themeColor="text1"/>
          <w:sz w:val="27"/>
          <w:rtl/>
        </w:rPr>
        <w:t>،</w:t>
      </w:r>
      <w:r w:rsidRPr="00EA4E1C">
        <w:rPr>
          <w:color w:val="000000" w:themeColor="text1"/>
          <w:sz w:val="27"/>
          <w:rtl/>
        </w:rPr>
        <w:t xml:space="preserve"> ودرجة الفاعلي</w:t>
      </w:r>
      <w:r w:rsidR="00C2788C" w:rsidRPr="00EA4E1C">
        <w:rPr>
          <w:rFonts w:hint="cs"/>
          <w:color w:val="000000" w:themeColor="text1"/>
          <w:sz w:val="27"/>
          <w:rtl/>
        </w:rPr>
        <w:t>ّ</w:t>
      </w:r>
      <w:r w:rsidRPr="00EA4E1C">
        <w:rPr>
          <w:color w:val="000000" w:themeColor="text1"/>
          <w:sz w:val="27"/>
          <w:rtl/>
        </w:rPr>
        <w:t>ة والإنتاج.</w:t>
      </w:r>
    </w:p>
    <w:p w:rsidR="00DF3DA8" w:rsidRPr="00EA4E1C" w:rsidRDefault="00DF3DA8" w:rsidP="00C2788C">
      <w:pPr>
        <w:pStyle w:val="afff2"/>
        <w:rPr>
          <w:color w:val="000000" w:themeColor="text1"/>
          <w:sz w:val="27"/>
          <w:rtl/>
        </w:rPr>
      </w:pPr>
      <w:r w:rsidRPr="00EA4E1C">
        <w:rPr>
          <w:color w:val="000000" w:themeColor="text1"/>
          <w:sz w:val="27"/>
          <w:rtl/>
        </w:rPr>
        <w:t>فكل</w:t>
      </w:r>
      <w:r w:rsidR="00C2788C" w:rsidRPr="00EA4E1C">
        <w:rPr>
          <w:rFonts w:hint="cs"/>
          <w:color w:val="000000" w:themeColor="text1"/>
          <w:sz w:val="27"/>
          <w:rtl/>
        </w:rPr>
        <w:t>ّ</w:t>
      </w:r>
      <w:r w:rsidRPr="00EA4E1C">
        <w:rPr>
          <w:color w:val="000000" w:themeColor="text1"/>
          <w:sz w:val="27"/>
          <w:rtl/>
        </w:rPr>
        <w:t>ما كانت علاقة الإنسان بمجتمعه وثيقة دافئة كان أقرب إلى الاستقامة والصلاح في سلوكه وسيرته، وأكثر اندفاعاً للفاعلي</w:t>
      </w:r>
      <w:r w:rsidR="00C2788C" w:rsidRPr="00EA4E1C">
        <w:rPr>
          <w:rFonts w:hint="cs"/>
          <w:color w:val="000000" w:themeColor="text1"/>
          <w:sz w:val="27"/>
          <w:rtl/>
        </w:rPr>
        <w:t>ّ</w:t>
      </w:r>
      <w:r w:rsidRPr="00EA4E1C">
        <w:rPr>
          <w:color w:val="000000" w:themeColor="text1"/>
          <w:sz w:val="27"/>
          <w:rtl/>
        </w:rPr>
        <w:t>ة والإنتاج.</w:t>
      </w:r>
    </w:p>
    <w:p w:rsidR="00DF3DA8" w:rsidRPr="00EA4E1C" w:rsidRDefault="00DF3DA8" w:rsidP="00DF3DA8">
      <w:pPr>
        <w:pStyle w:val="afff2"/>
        <w:rPr>
          <w:color w:val="000000" w:themeColor="text1"/>
          <w:sz w:val="27"/>
          <w:rtl/>
        </w:rPr>
      </w:pPr>
      <w:r w:rsidRPr="00EA4E1C">
        <w:rPr>
          <w:color w:val="000000" w:themeColor="text1"/>
          <w:sz w:val="27"/>
          <w:rtl/>
        </w:rPr>
        <w:t>بينما يساعد الفتور والبرود في العلاقات الاجتماعية على ظهور ونمو</w:t>
      </w:r>
      <w:r w:rsidR="00C2788C" w:rsidRPr="00EA4E1C">
        <w:rPr>
          <w:rFonts w:hint="cs"/>
          <w:color w:val="000000" w:themeColor="text1"/>
          <w:sz w:val="27"/>
          <w:rtl/>
        </w:rPr>
        <w:t>ّ</w:t>
      </w:r>
      <w:r w:rsidRPr="00EA4E1C">
        <w:rPr>
          <w:color w:val="000000" w:themeColor="text1"/>
          <w:sz w:val="27"/>
          <w:rtl/>
        </w:rPr>
        <w:t xml:space="preserve"> السلوكي</w:t>
      </w:r>
      <w:r w:rsidR="00C2788C" w:rsidRPr="00EA4E1C">
        <w:rPr>
          <w:rFonts w:hint="cs"/>
          <w:color w:val="000000" w:themeColor="text1"/>
          <w:sz w:val="27"/>
          <w:rtl/>
        </w:rPr>
        <w:t>ّ</w:t>
      </w:r>
      <w:r w:rsidRPr="00EA4E1C">
        <w:rPr>
          <w:color w:val="000000" w:themeColor="text1"/>
          <w:sz w:val="27"/>
          <w:rtl/>
        </w:rPr>
        <w:t xml:space="preserve">ات </w:t>
      </w:r>
      <w:r w:rsidRPr="00EA4E1C">
        <w:rPr>
          <w:color w:val="000000" w:themeColor="text1"/>
          <w:sz w:val="27"/>
          <w:rtl/>
        </w:rPr>
        <w:lastRenderedPageBreak/>
        <w:t>المنحرفة الخاطئة.</w:t>
      </w:r>
    </w:p>
    <w:p w:rsidR="00DF3DA8" w:rsidRPr="00EA4E1C" w:rsidRDefault="00DF3DA8" w:rsidP="00DF3DA8">
      <w:pPr>
        <w:pStyle w:val="afff2"/>
        <w:rPr>
          <w:color w:val="000000" w:themeColor="text1"/>
          <w:sz w:val="27"/>
          <w:rtl/>
        </w:rPr>
      </w:pPr>
      <w:r w:rsidRPr="00EA4E1C">
        <w:rPr>
          <w:color w:val="000000" w:themeColor="text1"/>
          <w:sz w:val="27"/>
          <w:rtl/>
        </w:rPr>
        <w:t>وقد تحد</w:t>
      </w:r>
      <w:r w:rsidR="00C2788C" w:rsidRPr="00EA4E1C">
        <w:rPr>
          <w:rFonts w:hint="cs"/>
          <w:color w:val="000000" w:themeColor="text1"/>
          <w:sz w:val="27"/>
          <w:rtl/>
        </w:rPr>
        <w:t>َّ</w:t>
      </w:r>
      <w:r w:rsidRPr="00EA4E1C">
        <w:rPr>
          <w:color w:val="000000" w:themeColor="text1"/>
          <w:sz w:val="27"/>
          <w:rtl/>
        </w:rPr>
        <w:t>ث بعض المفك</w:t>
      </w:r>
      <w:r w:rsidR="00C2788C" w:rsidRPr="00EA4E1C">
        <w:rPr>
          <w:rFonts w:hint="cs"/>
          <w:color w:val="000000" w:themeColor="text1"/>
          <w:sz w:val="27"/>
          <w:rtl/>
        </w:rPr>
        <w:t>ِّ</w:t>
      </w:r>
      <w:r w:rsidRPr="00EA4E1C">
        <w:rPr>
          <w:color w:val="000000" w:themeColor="text1"/>
          <w:sz w:val="27"/>
          <w:rtl/>
        </w:rPr>
        <w:t>رين والباحثين الغربيين عن تأثير ضعف العلاقة في مجتمعاتهم بين الفرد ومحيطه الاجتماعي في بروز الظواهر السلبي</w:t>
      </w:r>
      <w:r w:rsidR="00C2788C" w:rsidRPr="00EA4E1C">
        <w:rPr>
          <w:rFonts w:hint="cs"/>
          <w:color w:val="000000" w:themeColor="text1"/>
          <w:sz w:val="27"/>
          <w:rtl/>
        </w:rPr>
        <w:t>ّ</w:t>
      </w:r>
      <w:r w:rsidRPr="00EA4E1C">
        <w:rPr>
          <w:color w:val="000000" w:themeColor="text1"/>
          <w:sz w:val="27"/>
          <w:rtl/>
        </w:rPr>
        <w:t>ة والإجرامي</w:t>
      </w:r>
      <w:r w:rsidR="00C2788C" w:rsidRPr="00EA4E1C">
        <w:rPr>
          <w:rFonts w:hint="cs"/>
          <w:color w:val="000000" w:themeColor="text1"/>
          <w:sz w:val="27"/>
          <w:rtl/>
        </w:rPr>
        <w:t>ّ</w:t>
      </w:r>
      <w:r w:rsidRPr="00EA4E1C">
        <w:rPr>
          <w:color w:val="000000" w:themeColor="text1"/>
          <w:sz w:val="27"/>
          <w:rtl/>
        </w:rPr>
        <w:t>ة، كم</w:t>
      </w:r>
      <w:r w:rsidR="00C2788C" w:rsidRPr="00EA4E1C">
        <w:rPr>
          <w:rFonts w:hint="cs"/>
          <w:color w:val="000000" w:themeColor="text1"/>
          <w:sz w:val="27"/>
          <w:rtl/>
        </w:rPr>
        <w:t>َ</w:t>
      </w:r>
      <w:r w:rsidRPr="00EA4E1C">
        <w:rPr>
          <w:color w:val="000000" w:themeColor="text1"/>
          <w:sz w:val="27"/>
          <w:rtl/>
        </w:rPr>
        <w:t>ر</w:t>
      </w:r>
      <w:r w:rsidR="00C2788C" w:rsidRPr="00EA4E1C">
        <w:rPr>
          <w:rFonts w:hint="cs"/>
          <w:color w:val="000000" w:themeColor="text1"/>
          <w:sz w:val="27"/>
          <w:rtl/>
        </w:rPr>
        <w:t>َ</w:t>
      </w:r>
      <w:r w:rsidRPr="00EA4E1C">
        <w:rPr>
          <w:color w:val="000000" w:themeColor="text1"/>
          <w:sz w:val="27"/>
          <w:rtl/>
        </w:rPr>
        <w:t>ض الاكتئاب، والشعور بالإحباط، وشد</w:t>
      </w:r>
      <w:r w:rsidR="00C2788C" w:rsidRPr="00EA4E1C">
        <w:rPr>
          <w:rFonts w:hint="cs"/>
          <w:color w:val="000000" w:themeColor="text1"/>
          <w:sz w:val="27"/>
          <w:rtl/>
        </w:rPr>
        <w:t>ّ</w:t>
      </w:r>
      <w:r w:rsidRPr="00EA4E1C">
        <w:rPr>
          <w:color w:val="000000" w:themeColor="text1"/>
          <w:sz w:val="27"/>
          <w:rtl/>
        </w:rPr>
        <w:t>ة القلق، وسائر الأمراض النفسي</w:t>
      </w:r>
      <w:r w:rsidR="00C2788C" w:rsidRPr="00EA4E1C">
        <w:rPr>
          <w:rFonts w:hint="cs"/>
          <w:color w:val="000000" w:themeColor="text1"/>
          <w:sz w:val="27"/>
          <w:rtl/>
        </w:rPr>
        <w:t>ّ</w:t>
      </w:r>
      <w:r w:rsidRPr="00EA4E1C">
        <w:rPr>
          <w:color w:val="000000" w:themeColor="text1"/>
          <w:sz w:val="27"/>
          <w:rtl/>
        </w:rPr>
        <w:t>ة، وكذلك ظاهرة الانتحار، التي يت</w:t>
      </w:r>
      <w:r w:rsidR="00C2788C" w:rsidRPr="00EA4E1C">
        <w:rPr>
          <w:rFonts w:hint="cs"/>
          <w:color w:val="000000" w:themeColor="text1"/>
          <w:sz w:val="27"/>
          <w:rtl/>
        </w:rPr>
        <w:t>َّ</w:t>
      </w:r>
      <w:r w:rsidRPr="00EA4E1C">
        <w:rPr>
          <w:color w:val="000000" w:themeColor="text1"/>
          <w:sz w:val="27"/>
          <w:rtl/>
        </w:rPr>
        <w:t>سع مداها في المجتمعات الغربية المعاصرة، مع كل</w:t>
      </w:r>
      <w:r w:rsidR="00C2788C" w:rsidRPr="00EA4E1C">
        <w:rPr>
          <w:rFonts w:hint="cs"/>
          <w:color w:val="000000" w:themeColor="text1"/>
          <w:sz w:val="27"/>
          <w:rtl/>
        </w:rPr>
        <w:t>ّ</w:t>
      </w:r>
      <w:r w:rsidRPr="00EA4E1C">
        <w:rPr>
          <w:color w:val="000000" w:themeColor="text1"/>
          <w:sz w:val="27"/>
          <w:rtl/>
        </w:rPr>
        <w:t xml:space="preserve"> ما يتوف</w:t>
      </w:r>
      <w:r w:rsidR="00C2788C" w:rsidRPr="00EA4E1C">
        <w:rPr>
          <w:rFonts w:hint="cs"/>
          <w:color w:val="000000" w:themeColor="text1"/>
          <w:sz w:val="27"/>
          <w:rtl/>
        </w:rPr>
        <w:t>َّ</w:t>
      </w:r>
      <w:r w:rsidRPr="00EA4E1C">
        <w:rPr>
          <w:color w:val="000000" w:themeColor="text1"/>
          <w:sz w:val="27"/>
          <w:rtl/>
        </w:rPr>
        <w:t>ر للإنسان هناك من وسائل الراحة والرفاه الماد</w:t>
      </w:r>
      <w:r w:rsidR="00C2788C" w:rsidRPr="00EA4E1C">
        <w:rPr>
          <w:rFonts w:hint="cs"/>
          <w:color w:val="000000" w:themeColor="text1"/>
          <w:sz w:val="27"/>
          <w:rtl/>
        </w:rPr>
        <w:t>ّ</w:t>
      </w:r>
      <w:r w:rsidRPr="00EA4E1C">
        <w:rPr>
          <w:color w:val="000000" w:themeColor="text1"/>
          <w:sz w:val="27"/>
          <w:rtl/>
        </w:rPr>
        <w:t>ي.</w:t>
      </w:r>
    </w:p>
    <w:p w:rsidR="00DF3DA8" w:rsidRPr="00EA4E1C" w:rsidRDefault="00DF3DA8" w:rsidP="00C2788C">
      <w:pPr>
        <w:pStyle w:val="afff2"/>
        <w:rPr>
          <w:color w:val="000000" w:themeColor="text1"/>
          <w:sz w:val="27"/>
          <w:rtl/>
        </w:rPr>
      </w:pPr>
      <w:r w:rsidRPr="00EA4E1C">
        <w:rPr>
          <w:color w:val="000000" w:themeColor="text1"/>
          <w:sz w:val="27"/>
          <w:rtl/>
        </w:rPr>
        <w:t>إن بلداً مثل سويسرا، التي تحظى بمركز</w:t>
      </w:r>
      <w:r w:rsidR="00C2788C" w:rsidRPr="00EA4E1C">
        <w:rPr>
          <w:rFonts w:hint="cs"/>
          <w:color w:val="000000" w:themeColor="text1"/>
          <w:sz w:val="27"/>
          <w:rtl/>
        </w:rPr>
        <w:t>ٍ</w:t>
      </w:r>
      <w:r w:rsidRPr="00EA4E1C">
        <w:rPr>
          <w:color w:val="000000" w:themeColor="text1"/>
          <w:sz w:val="27"/>
          <w:rtl/>
        </w:rPr>
        <w:t xml:space="preserve"> متقدِّم في الاقتصاد والتقنية ومستوى المعيشة والتعليم، هي من أكثر الدول التي</w:t>
      </w:r>
      <w:r w:rsidR="00C2788C" w:rsidRPr="00EA4E1C">
        <w:rPr>
          <w:color w:val="000000" w:themeColor="text1"/>
          <w:sz w:val="27"/>
          <w:rtl/>
        </w:rPr>
        <w:t xml:space="preserve"> تنتشر فيها حالات الانتحار، ولا</w:t>
      </w:r>
      <w:r w:rsidR="00C2788C" w:rsidRPr="00EA4E1C">
        <w:rPr>
          <w:rFonts w:hint="cs"/>
          <w:color w:val="000000" w:themeColor="text1"/>
          <w:sz w:val="27"/>
          <w:rtl/>
        </w:rPr>
        <w:t xml:space="preserve"> </w:t>
      </w:r>
      <w:r w:rsidRPr="00EA4E1C">
        <w:rPr>
          <w:color w:val="000000" w:themeColor="text1"/>
          <w:sz w:val="27"/>
          <w:rtl/>
        </w:rPr>
        <w:t>سي</w:t>
      </w:r>
      <w:r w:rsidR="00C2788C" w:rsidRPr="00EA4E1C">
        <w:rPr>
          <w:rFonts w:hint="cs"/>
          <w:color w:val="000000" w:themeColor="text1"/>
          <w:sz w:val="27"/>
          <w:rtl/>
        </w:rPr>
        <w:t>ّ</w:t>
      </w:r>
      <w:r w:rsidRPr="00EA4E1C">
        <w:rPr>
          <w:color w:val="000000" w:themeColor="text1"/>
          <w:sz w:val="27"/>
          <w:rtl/>
        </w:rPr>
        <w:t>ما بين الشباب.</w:t>
      </w:r>
    </w:p>
    <w:p w:rsidR="00DF3DA8" w:rsidRPr="00EA4E1C" w:rsidRDefault="00DF3DA8" w:rsidP="00DF3DA8">
      <w:pPr>
        <w:pStyle w:val="afff2"/>
        <w:rPr>
          <w:color w:val="000000" w:themeColor="text1"/>
          <w:sz w:val="27"/>
          <w:rtl/>
        </w:rPr>
      </w:pPr>
      <w:r w:rsidRPr="00EA4E1C">
        <w:rPr>
          <w:color w:val="000000" w:themeColor="text1"/>
          <w:sz w:val="27"/>
          <w:rtl/>
        </w:rPr>
        <w:t>وطبقاً لبيانات المكتب الفيدرالي السويسري للإحصاء ي</w:t>
      </w:r>
      <w:r w:rsidR="00C2788C" w:rsidRPr="00EA4E1C">
        <w:rPr>
          <w:rFonts w:hint="cs"/>
          <w:color w:val="000000" w:themeColor="text1"/>
          <w:sz w:val="27"/>
          <w:rtl/>
        </w:rPr>
        <w:t>ُ</w:t>
      </w:r>
      <w:r w:rsidRPr="00EA4E1C">
        <w:rPr>
          <w:color w:val="000000" w:themeColor="text1"/>
          <w:sz w:val="27"/>
          <w:rtl/>
        </w:rPr>
        <w:t>ق</w:t>
      </w:r>
      <w:r w:rsidR="00C2788C" w:rsidRPr="00EA4E1C">
        <w:rPr>
          <w:rFonts w:hint="cs"/>
          <w:color w:val="000000" w:themeColor="text1"/>
          <w:sz w:val="27"/>
          <w:rtl/>
        </w:rPr>
        <w:t>ْ</w:t>
      </w:r>
      <w:r w:rsidRPr="00EA4E1C">
        <w:rPr>
          <w:color w:val="000000" w:themeColor="text1"/>
          <w:sz w:val="27"/>
          <w:rtl/>
        </w:rPr>
        <w:t>د</w:t>
      </w:r>
      <w:r w:rsidR="00C2788C" w:rsidRPr="00EA4E1C">
        <w:rPr>
          <w:rFonts w:hint="cs"/>
          <w:color w:val="000000" w:themeColor="text1"/>
          <w:sz w:val="27"/>
          <w:rtl/>
        </w:rPr>
        <w:t>ِ</w:t>
      </w:r>
      <w:r w:rsidRPr="00EA4E1C">
        <w:rPr>
          <w:color w:val="000000" w:themeColor="text1"/>
          <w:sz w:val="27"/>
          <w:rtl/>
        </w:rPr>
        <w:t>م نحو 1300 شخص سنوياً على الانتحار، 900 منهم رجال، والبقية نساء، أي بمعد</w:t>
      </w:r>
      <w:r w:rsidR="00C2788C" w:rsidRPr="00EA4E1C">
        <w:rPr>
          <w:rFonts w:hint="cs"/>
          <w:color w:val="000000" w:themeColor="text1"/>
          <w:sz w:val="27"/>
          <w:rtl/>
        </w:rPr>
        <w:t>َّ</w:t>
      </w:r>
      <w:r w:rsidRPr="00EA4E1C">
        <w:rPr>
          <w:color w:val="000000" w:themeColor="text1"/>
          <w:sz w:val="27"/>
          <w:rtl/>
        </w:rPr>
        <w:t>ل 4 حالات في اليوم، وهو معد</w:t>
      </w:r>
      <w:r w:rsidR="00C2788C" w:rsidRPr="00EA4E1C">
        <w:rPr>
          <w:rFonts w:hint="cs"/>
          <w:color w:val="000000" w:themeColor="text1"/>
          <w:sz w:val="27"/>
          <w:rtl/>
        </w:rPr>
        <w:t>َّ</w:t>
      </w:r>
      <w:r w:rsidRPr="00EA4E1C">
        <w:rPr>
          <w:color w:val="000000" w:themeColor="text1"/>
          <w:sz w:val="27"/>
          <w:rtl/>
        </w:rPr>
        <w:t>ل ي</w:t>
      </w:r>
      <w:r w:rsidR="00C2788C" w:rsidRPr="00EA4E1C">
        <w:rPr>
          <w:rFonts w:hint="cs"/>
          <w:color w:val="000000" w:themeColor="text1"/>
          <w:sz w:val="27"/>
          <w:rtl/>
        </w:rPr>
        <w:t>ُ</w:t>
      </w:r>
      <w:r w:rsidRPr="00EA4E1C">
        <w:rPr>
          <w:color w:val="000000" w:themeColor="text1"/>
          <w:sz w:val="27"/>
          <w:rtl/>
        </w:rPr>
        <w:t>ثير القلق في بلد ينعم بالرفاه والاستقرار السياسي، ويصل عدد سك</w:t>
      </w:r>
      <w:r w:rsidR="00C2788C" w:rsidRPr="00EA4E1C">
        <w:rPr>
          <w:rFonts w:hint="cs"/>
          <w:color w:val="000000" w:themeColor="text1"/>
          <w:sz w:val="27"/>
          <w:rtl/>
        </w:rPr>
        <w:t>ّ</w:t>
      </w:r>
      <w:r w:rsidRPr="00EA4E1C">
        <w:rPr>
          <w:color w:val="000000" w:themeColor="text1"/>
          <w:sz w:val="27"/>
          <w:rtl/>
        </w:rPr>
        <w:t>انه إلى نحو 7،5 مليون نسمة.</w:t>
      </w:r>
    </w:p>
    <w:p w:rsidR="00DF3DA8" w:rsidRPr="00EA4E1C" w:rsidRDefault="00DF3DA8" w:rsidP="00DF3DA8">
      <w:pPr>
        <w:pStyle w:val="afff2"/>
        <w:rPr>
          <w:color w:val="000000" w:themeColor="text1"/>
          <w:sz w:val="27"/>
          <w:rtl/>
        </w:rPr>
      </w:pPr>
      <w:r w:rsidRPr="00EA4E1C">
        <w:rPr>
          <w:color w:val="000000" w:themeColor="text1"/>
          <w:sz w:val="27"/>
          <w:rtl/>
        </w:rPr>
        <w:t>وقد وضع عالم الاجتماع الفرنسي (إميل دور كايم 1858 ـ 1917م) تفسيرين لمشكلة الانتحار، يؤولان إلى ذات الج</w:t>
      </w:r>
      <w:r w:rsidR="00C2788C" w:rsidRPr="00EA4E1C">
        <w:rPr>
          <w:rFonts w:hint="cs"/>
          <w:color w:val="000000" w:themeColor="text1"/>
          <w:sz w:val="27"/>
          <w:rtl/>
        </w:rPr>
        <w:t>َ</w:t>
      </w:r>
      <w:r w:rsidRPr="00EA4E1C">
        <w:rPr>
          <w:color w:val="000000" w:themeColor="text1"/>
          <w:sz w:val="27"/>
          <w:rtl/>
        </w:rPr>
        <w:t>ذ</w:t>
      </w:r>
      <w:r w:rsidR="00C2788C" w:rsidRPr="00EA4E1C">
        <w:rPr>
          <w:rFonts w:hint="cs"/>
          <w:color w:val="000000" w:themeColor="text1"/>
          <w:sz w:val="27"/>
          <w:rtl/>
        </w:rPr>
        <w:t>ْ</w:t>
      </w:r>
      <w:r w:rsidRPr="00EA4E1C">
        <w:rPr>
          <w:color w:val="000000" w:themeColor="text1"/>
          <w:sz w:val="27"/>
          <w:rtl/>
        </w:rPr>
        <w:t>ر، وهو تأثير المحيط الاجتماعي.</w:t>
      </w:r>
    </w:p>
    <w:p w:rsidR="00DF3DA8" w:rsidRPr="00EA4E1C" w:rsidRDefault="00DF3DA8" w:rsidP="00C2788C">
      <w:pPr>
        <w:pStyle w:val="afff2"/>
        <w:rPr>
          <w:color w:val="000000" w:themeColor="text1"/>
          <w:sz w:val="27"/>
          <w:rtl/>
        </w:rPr>
      </w:pPr>
      <w:r w:rsidRPr="00EA4E1C">
        <w:rPr>
          <w:color w:val="000000" w:themeColor="text1"/>
          <w:sz w:val="27"/>
          <w:rtl/>
        </w:rPr>
        <w:t xml:space="preserve"> يتحد</w:t>
      </w:r>
      <w:r w:rsidRPr="00EA4E1C">
        <w:rPr>
          <w:rFonts w:hint="cs"/>
          <w:color w:val="000000" w:themeColor="text1"/>
          <w:sz w:val="27"/>
          <w:rtl/>
        </w:rPr>
        <w:t>ّ</w:t>
      </w:r>
      <w:r w:rsidR="00C2788C" w:rsidRPr="00EA4E1C">
        <w:rPr>
          <w:rFonts w:hint="cs"/>
          <w:color w:val="000000" w:themeColor="text1"/>
          <w:sz w:val="27"/>
          <w:rtl/>
        </w:rPr>
        <w:t>َ</w:t>
      </w:r>
      <w:r w:rsidRPr="00EA4E1C">
        <w:rPr>
          <w:color w:val="000000" w:themeColor="text1"/>
          <w:sz w:val="27"/>
          <w:rtl/>
        </w:rPr>
        <w:t>ث التفسير الأو</w:t>
      </w:r>
      <w:r w:rsidR="00C2788C" w:rsidRPr="00EA4E1C">
        <w:rPr>
          <w:rFonts w:hint="cs"/>
          <w:color w:val="000000" w:themeColor="text1"/>
          <w:sz w:val="27"/>
          <w:rtl/>
        </w:rPr>
        <w:t>ّ</w:t>
      </w:r>
      <w:r w:rsidRPr="00EA4E1C">
        <w:rPr>
          <w:color w:val="000000" w:themeColor="text1"/>
          <w:sz w:val="27"/>
          <w:rtl/>
        </w:rPr>
        <w:t>ل منهما عن علاقة</w:t>
      </w:r>
      <w:r w:rsidR="00C2788C" w:rsidRPr="00EA4E1C">
        <w:rPr>
          <w:rFonts w:hint="cs"/>
          <w:color w:val="000000" w:themeColor="text1"/>
          <w:sz w:val="27"/>
          <w:rtl/>
        </w:rPr>
        <w:t>ٍ</w:t>
      </w:r>
      <w:r w:rsidRPr="00EA4E1C">
        <w:rPr>
          <w:color w:val="000000" w:themeColor="text1"/>
          <w:sz w:val="27"/>
          <w:rtl/>
        </w:rPr>
        <w:t xml:space="preserve"> وثيقة بين الانتحار وعدم القدرة على التكي</w:t>
      </w:r>
      <w:r w:rsidR="00C2788C" w:rsidRPr="00EA4E1C">
        <w:rPr>
          <w:rFonts w:hint="cs"/>
          <w:color w:val="000000" w:themeColor="text1"/>
          <w:sz w:val="27"/>
          <w:rtl/>
        </w:rPr>
        <w:t>ُّ</w:t>
      </w:r>
      <w:r w:rsidRPr="00EA4E1C">
        <w:rPr>
          <w:color w:val="000000" w:themeColor="text1"/>
          <w:sz w:val="27"/>
          <w:rtl/>
        </w:rPr>
        <w:t>ف الاجتماعي، وذلك عندما تفقد المجتمعات المعايير والق</w:t>
      </w:r>
      <w:r w:rsidR="00C2788C" w:rsidRPr="00EA4E1C">
        <w:rPr>
          <w:rFonts w:hint="cs"/>
          <w:color w:val="000000" w:themeColor="text1"/>
          <w:sz w:val="27"/>
          <w:rtl/>
        </w:rPr>
        <w:t>ِ</w:t>
      </w:r>
      <w:r w:rsidRPr="00EA4E1C">
        <w:rPr>
          <w:color w:val="000000" w:themeColor="text1"/>
          <w:sz w:val="27"/>
          <w:rtl/>
        </w:rPr>
        <w:t>ي</w:t>
      </w:r>
      <w:r w:rsidR="00C2788C" w:rsidRPr="00EA4E1C">
        <w:rPr>
          <w:rFonts w:hint="cs"/>
          <w:color w:val="000000" w:themeColor="text1"/>
          <w:sz w:val="27"/>
          <w:rtl/>
        </w:rPr>
        <w:t>َ</w:t>
      </w:r>
      <w:r w:rsidRPr="00EA4E1C">
        <w:rPr>
          <w:color w:val="000000" w:themeColor="text1"/>
          <w:sz w:val="27"/>
          <w:rtl/>
        </w:rPr>
        <w:t>م التي تدعو إلى الترابط والتماسك</w:t>
      </w:r>
      <w:r w:rsidR="00C2788C" w:rsidRPr="00EA4E1C">
        <w:rPr>
          <w:rFonts w:hint="cs"/>
          <w:color w:val="000000" w:themeColor="text1"/>
          <w:sz w:val="27"/>
          <w:rtl/>
        </w:rPr>
        <w:t>.</w:t>
      </w:r>
      <w:r w:rsidRPr="00EA4E1C">
        <w:rPr>
          <w:color w:val="000000" w:themeColor="text1"/>
          <w:sz w:val="27"/>
          <w:rtl/>
        </w:rPr>
        <w:t xml:space="preserve"> فكلما ضعفت تلك الق</w:t>
      </w:r>
      <w:r w:rsidR="00C2788C" w:rsidRPr="00EA4E1C">
        <w:rPr>
          <w:rFonts w:hint="cs"/>
          <w:color w:val="000000" w:themeColor="text1"/>
          <w:sz w:val="27"/>
          <w:rtl/>
        </w:rPr>
        <w:t>ِ</w:t>
      </w:r>
      <w:r w:rsidRPr="00EA4E1C">
        <w:rPr>
          <w:color w:val="000000" w:themeColor="text1"/>
          <w:sz w:val="27"/>
          <w:rtl/>
        </w:rPr>
        <w:t>ي</w:t>
      </w:r>
      <w:r w:rsidR="00C2788C" w:rsidRPr="00EA4E1C">
        <w:rPr>
          <w:rFonts w:hint="cs"/>
          <w:color w:val="000000" w:themeColor="text1"/>
          <w:sz w:val="27"/>
          <w:rtl/>
        </w:rPr>
        <w:t>َ</w:t>
      </w:r>
      <w:r w:rsidRPr="00EA4E1C">
        <w:rPr>
          <w:color w:val="000000" w:themeColor="text1"/>
          <w:sz w:val="27"/>
          <w:rtl/>
        </w:rPr>
        <w:t>م ازداد الشعور بالانفراد والعزلة وحب</w:t>
      </w:r>
      <w:r w:rsidR="00C2788C" w:rsidRPr="00EA4E1C">
        <w:rPr>
          <w:rFonts w:hint="cs"/>
          <w:color w:val="000000" w:themeColor="text1"/>
          <w:sz w:val="27"/>
          <w:rtl/>
        </w:rPr>
        <w:t>ّ</w:t>
      </w:r>
      <w:r w:rsidRPr="00EA4E1C">
        <w:rPr>
          <w:color w:val="000000" w:themeColor="text1"/>
          <w:sz w:val="27"/>
          <w:rtl/>
        </w:rPr>
        <w:t xml:space="preserve"> الذات، فترتفع احتمالات إقدام الفرد على الانتحار عند تعر</w:t>
      </w:r>
      <w:r w:rsidR="00C2788C" w:rsidRPr="00EA4E1C">
        <w:rPr>
          <w:rFonts w:hint="cs"/>
          <w:color w:val="000000" w:themeColor="text1"/>
          <w:sz w:val="27"/>
          <w:rtl/>
        </w:rPr>
        <w:t>ُّ</w:t>
      </w:r>
      <w:r w:rsidR="00C2788C" w:rsidRPr="00EA4E1C">
        <w:rPr>
          <w:color w:val="000000" w:themeColor="text1"/>
          <w:sz w:val="27"/>
          <w:rtl/>
        </w:rPr>
        <w:t>ضه لأي</w:t>
      </w:r>
      <w:r w:rsidR="00C2788C" w:rsidRPr="00EA4E1C">
        <w:rPr>
          <w:rFonts w:hint="cs"/>
          <w:color w:val="000000" w:themeColor="text1"/>
          <w:sz w:val="27"/>
          <w:rtl/>
        </w:rPr>
        <w:t>ّ</w:t>
      </w:r>
      <w:r w:rsidRPr="00EA4E1C">
        <w:rPr>
          <w:color w:val="000000" w:themeColor="text1"/>
          <w:sz w:val="27"/>
          <w:rtl/>
        </w:rPr>
        <w:t xml:space="preserve"> أزمة</w:t>
      </w:r>
      <w:r w:rsidR="00C2788C" w:rsidRPr="00EA4E1C">
        <w:rPr>
          <w:rFonts w:hint="cs"/>
          <w:color w:val="000000" w:themeColor="text1"/>
          <w:sz w:val="27"/>
          <w:rtl/>
        </w:rPr>
        <w:t>ٍ</w:t>
      </w:r>
      <w:r w:rsidRPr="00EA4E1C">
        <w:rPr>
          <w:color w:val="000000" w:themeColor="text1"/>
          <w:sz w:val="27"/>
          <w:rtl/>
        </w:rPr>
        <w:t>؛ إذ يعتقد الفرد في هذه الحالة أن</w:t>
      </w:r>
      <w:r w:rsidR="00C2788C" w:rsidRPr="00EA4E1C">
        <w:rPr>
          <w:rFonts w:hint="cs"/>
          <w:color w:val="000000" w:themeColor="text1"/>
          <w:sz w:val="27"/>
          <w:rtl/>
        </w:rPr>
        <w:t>ّ</w:t>
      </w:r>
      <w:r w:rsidRPr="00EA4E1C">
        <w:rPr>
          <w:color w:val="000000" w:themeColor="text1"/>
          <w:sz w:val="27"/>
          <w:rtl/>
        </w:rPr>
        <w:t>ه صاحب القرار.</w:t>
      </w:r>
    </w:p>
    <w:p w:rsidR="00DF3DA8" w:rsidRPr="00EA4E1C" w:rsidRDefault="00DF3DA8" w:rsidP="00DF3DA8">
      <w:pPr>
        <w:pStyle w:val="afff2"/>
        <w:rPr>
          <w:color w:val="000000" w:themeColor="text1"/>
          <w:sz w:val="27"/>
          <w:rtl/>
        </w:rPr>
      </w:pPr>
      <w:r w:rsidRPr="00EA4E1C">
        <w:rPr>
          <w:color w:val="000000" w:themeColor="text1"/>
          <w:sz w:val="27"/>
          <w:rtl/>
        </w:rPr>
        <w:t>أما التفسير الثاني فيربط بين الانتحار والمتغي</w:t>
      </w:r>
      <w:r w:rsidR="00C2788C" w:rsidRPr="00EA4E1C">
        <w:rPr>
          <w:rFonts w:hint="cs"/>
          <w:color w:val="000000" w:themeColor="text1"/>
          <w:sz w:val="27"/>
          <w:rtl/>
        </w:rPr>
        <w:t>ِّ</w:t>
      </w:r>
      <w:r w:rsidRPr="00EA4E1C">
        <w:rPr>
          <w:color w:val="000000" w:themeColor="text1"/>
          <w:sz w:val="27"/>
          <w:rtl/>
        </w:rPr>
        <w:t>رات السريعة التي تمر</w:t>
      </w:r>
      <w:r w:rsidR="00C2788C" w:rsidRPr="00EA4E1C">
        <w:rPr>
          <w:rFonts w:hint="cs"/>
          <w:color w:val="000000" w:themeColor="text1"/>
          <w:sz w:val="27"/>
          <w:rtl/>
        </w:rPr>
        <w:t>ّ</w:t>
      </w:r>
      <w:r w:rsidRPr="00EA4E1C">
        <w:rPr>
          <w:color w:val="000000" w:themeColor="text1"/>
          <w:sz w:val="27"/>
          <w:rtl/>
        </w:rPr>
        <w:t xml:space="preserve"> بها المجتمعات، وعدم قدرة الشخص على التكي</w:t>
      </w:r>
      <w:r w:rsidR="00C2788C" w:rsidRPr="00EA4E1C">
        <w:rPr>
          <w:rFonts w:hint="cs"/>
          <w:color w:val="000000" w:themeColor="text1"/>
          <w:sz w:val="27"/>
          <w:rtl/>
        </w:rPr>
        <w:t>ُّ</w:t>
      </w:r>
      <w:r w:rsidRPr="00EA4E1C">
        <w:rPr>
          <w:color w:val="000000" w:themeColor="text1"/>
          <w:sz w:val="27"/>
          <w:rtl/>
        </w:rPr>
        <w:t>ف معها، مثل: الفشل في العثور على عمل</w:t>
      </w:r>
      <w:r w:rsidR="00C2788C" w:rsidRPr="00EA4E1C">
        <w:rPr>
          <w:rFonts w:hint="cs"/>
          <w:color w:val="000000" w:themeColor="text1"/>
          <w:sz w:val="27"/>
          <w:rtl/>
        </w:rPr>
        <w:t>ٍ</w:t>
      </w:r>
      <w:r w:rsidRPr="00EA4E1C">
        <w:rPr>
          <w:color w:val="000000" w:themeColor="text1"/>
          <w:sz w:val="27"/>
          <w:rtl/>
        </w:rPr>
        <w:t>، أو عدم تحقيق الأحلام والأمنيات المتعل</w:t>
      </w:r>
      <w:r w:rsidR="00C2788C" w:rsidRPr="00EA4E1C">
        <w:rPr>
          <w:rFonts w:hint="cs"/>
          <w:color w:val="000000" w:themeColor="text1"/>
          <w:sz w:val="27"/>
          <w:rtl/>
        </w:rPr>
        <w:t>ِّ</w:t>
      </w:r>
      <w:r w:rsidRPr="00EA4E1C">
        <w:rPr>
          <w:color w:val="000000" w:themeColor="text1"/>
          <w:sz w:val="27"/>
          <w:rtl/>
        </w:rPr>
        <w:t>قة بمستقبل</w:t>
      </w:r>
      <w:r w:rsidR="00C2788C" w:rsidRPr="00EA4E1C">
        <w:rPr>
          <w:rFonts w:hint="cs"/>
          <w:color w:val="000000" w:themeColor="text1"/>
          <w:sz w:val="27"/>
          <w:rtl/>
        </w:rPr>
        <w:t>ٍ</w:t>
      </w:r>
      <w:r w:rsidRPr="00EA4E1C">
        <w:rPr>
          <w:color w:val="000000" w:themeColor="text1"/>
          <w:sz w:val="27"/>
          <w:rtl/>
        </w:rPr>
        <w:t xml:space="preserve"> أفضل.</w:t>
      </w:r>
    </w:p>
    <w:p w:rsidR="00DF3DA8" w:rsidRPr="00EA4E1C" w:rsidRDefault="00DF3DA8" w:rsidP="00DF3DA8">
      <w:pPr>
        <w:pStyle w:val="afff2"/>
        <w:rPr>
          <w:color w:val="000000" w:themeColor="text1"/>
          <w:sz w:val="27"/>
          <w:rtl/>
        </w:rPr>
      </w:pPr>
      <w:r w:rsidRPr="00EA4E1C">
        <w:rPr>
          <w:color w:val="000000" w:themeColor="text1"/>
          <w:sz w:val="27"/>
          <w:rtl/>
        </w:rPr>
        <w:t>وقد درس (دور كايم) آلاف حالات الانتحار</w:t>
      </w:r>
      <w:r w:rsidR="00C2788C" w:rsidRPr="00EA4E1C">
        <w:rPr>
          <w:rFonts w:hint="cs"/>
          <w:color w:val="000000" w:themeColor="text1"/>
          <w:sz w:val="27"/>
          <w:rtl/>
        </w:rPr>
        <w:t>؛</w:t>
      </w:r>
      <w:r w:rsidRPr="00EA4E1C">
        <w:rPr>
          <w:color w:val="000000" w:themeColor="text1"/>
          <w:sz w:val="27"/>
          <w:rtl/>
        </w:rPr>
        <w:t xml:space="preserve"> ليثبت مصداقي</w:t>
      </w:r>
      <w:r w:rsidR="00C2788C" w:rsidRPr="00EA4E1C">
        <w:rPr>
          <w:rFonts w:hint="cs"/>
          <w:color w:val="000000" w:themeColor="text1"/>
          <w:sz w:val="27"/>
          <w:rtl/>
        </w:rPr>
        <w:t>ّ</w:t>
      </w:r>
      <w:r w:rsidRPr="00EA4E1C">
        <w:rPr>
          <w:color w:val="000000" w:themeColor="text1"/>
          <w:sz w:val="27"/>
          <w:rtl/>
        </w:rPr>
        <w:t>ة نظري</w:t>
      </w:r>
      <w:r w:rsidR="00C2788C" w:rsidRPr="00EA4E1C">
        <w:rPr>
          <w:rFonts w:hint="cs"/>
          <w:color w:val="000000" w:themeColor="text1"/>
          <w:sz w:val="27"/>
          <w:rtl/>
        </w:rPr>
        <w:t>ّ</w:t>
      </w:r>
      <w:r w:rsidRPr="00EA4E1C">
        <w:rPr>
          <w:color w:val="000000" w:themeColor="text1"/>
          <w:sz w:val="27"/>
          <w:rtl/>
        </w:rPr>
        <w:t>ته التي شرحها في كتابه «الانتحار».</w:t>
      </w:r>
    </w:p>
    <w:p w:rsidR="00DF3DA8" w:rsidRPr="00EA4E1C" w:rsidRDefault="00DF3DA8" w:rsidP="00DF3DA8">
      <w:pPr>
        <w:pStyle w:val="afff2"/>
        <w:rPr>
          <w:color w:val="000000" w:themeColor="text1"/>
          <w:sz w:val="27"/>
          <w:rtl/>
        </w:rPr>
      </w:pPr>
      <w:r w:rsidRPr="00EA4E1C">
        <w:rPr>
          <w:color w:val="000000" w:themeColor="text1"/>
          <w:sz w:val="27"/>
          <w:rtl/>
        </w:rPr>
        <w:t>ويؤك</w:t>
      </w:r>
      <w:r w:rsidR="00C2788C" w:rsidRPr="00EA4E1C">
        <w:rPr>
          <w:rFonts w:hint="cs"/>
          <w:color w:val="000000" w:themeColor="text1"/>
          <w:sz w:val="27"/>
          <w:rtl/>
        </w:rPr>
        <w:t>ِّ</w:t>
      </w:r>
      <w:r w:rsidRPr="00EA4E1C">
        <w:rPr>
          <w:color w:val="000000" w:themeColor="text1"/>
          <w:sz w:val="27"/>
          <w:rtl/>
        </w:rPr>
        <w:t>د باحثون غربي</w:t>
      </w:r>
      <w:r w:rsidR="00C2788C" w:rsidRPr="00EA4E1C">
        <w:rPr>
          <w:rFonts w:hint="cs"/>
          <w:color w:val="000000" w:themeColor="text1"/>
          <w:sz w:val="27"/>
          <w:rtl/>
        </w:rPr>
        <w:t>ّ</w:t>
      </w:r>
      <w:r w:rsidRPr="00EA4E1C">
        <w:rPr>
          <w:color w:val="000000" w:themeColor="text1"/>
          <w:sz w:val="27"/>
          <w:rtl/>
        </w:rPr>
        <w:t xml:space="preserve">ون على عدم قدرة المجتمعات الأوروبية على إيجاد روابط بين </w:t>
      </w:r>
      <w:r w:rsidRPr="00EA4E1C">
        <w:rPr>
          <w:color w:val="000000" w:themeColor="text1"/>
          <w:sz w:val="27"/>
          <w:rtl/>
        </w:rPr>
        <w:lastRenderedPageBreak/>
        <w:t>الناس تتماشى مع سرعة التحو</w:t>
      </w:r>
      <w:r w:rsidR="00C2788C" w:rsidRPr="00EA4E1C">
        <w:rPr>
          <w:rFonts w:hint="cs"/>
          <w:color w:val="000000" w:themeColor="text1"/>
          <w:sz w:val="27"/>
          <w:rtl/>
        </w:rPr>
        <w:t>ُّ</w:t>
      </w:r>
      <w:r w:rsidRPr="00EA4E1C">
        <w:rPr>
          <w:color w:val="000000" w:themeColor="text1"/>
          <w:sz w:val="27"/>
          <w:rtl/>
        </w:rPr>
        <w:t>لات التي تمر</w:t>
      </w:r>
      <w:r w:rsidR="00C2788C" w:rsidRPr="00EA4E1C">
        <w:rPr>
          <w:rFonts w:hint="cs"/>
          <w:color w:val="000000" w:themeColor="text1"/>
          <w:sz w:val="27"/>
          <w:rtl/>
        </w:rPr>
        <w:t>ّ</w:t>
      </w:r>
      <w:r w:rsidRPr="00EA4E1C">
        <w:rPr>
          <w:color w:val="000000" w:themeColor="text1"/>
          <w:sz w:val="27"/>
          <w:rtl/>
        </w:rPr>
        <w:t xml:space="preserve"> بها، ليس من الناحية الاقتصادية فح</w:t>
      </w:r>
      <w:r w:rsidR="00C2788C" w:rsidRPr="00EA4E1C">
        <w:rPr>
          <w:rFonts w:hint="cs"/>
          <w:color w:val="000000" w:themeColor="text1"/>
          <w:sz w:val="27"/>
          <w:rtl/>
        </w:rPr>
        <w:t>َ</w:t>
      </w:r>
      <w:r w:rsidRPr="00EA4E1C">
        <w:rPr>
          <w:color w:val="000000" w:themeColor="text1"/>
          <w:sz w:val="27"/>
          <w:rtl/>
        </w:rPr>
        <w:t>س</w:t>
      </w:r>
      <w:r w:rsidR="00C2788C" w:rsidRPr="00EA4E1C">
        <w:rPr>
          <w:rFonts w:hint="cs"/>
          <w:color w:val="000000" w:themeColor="text1"/>
          <w:sz w:val="27"/>
          <w:rtl/>
        </w:rPr>
        <w:t>ْ</w:t>
      </w:r>
      <w:r w:rsidRPr="00EA4E1C">
        <w:rPr>
          <w:color w:val="000000" w:themeColor="text1"/>
          <w:sz w:val="27"/>
          <w:rtl/>
        </w:rPr>
        <w:t>ب، بل أيضاً على صعيد العلاقات الأ</w:t>
      </w:r>
      <w:r w:rsidR="00C2788C" w:rsidRPr="00EA4E1C">
        <w:rPr>
          <w:rFonts w:hint="cs"/>
          <w:color w:val="000000" w:themeColor="text1"/>
          <w:sz w:val="27"/>
          <w:rtl/>
        </w:rPr>
        <w:t>ُ</w:t>
      </w:r>
      <w:r w:rsidRPr="00EA4E1C">
        <w:rPr>
          <w:color w:val="000000" w:themeColor="text1"/>
          <w:sz w:val="27"/>
          <w:rtl/>
        </w:rPr>
        <w:t>س</w:t>
      </w:r>
      <w:r w:rsidR="00C2788C" w:rsidRPr="00EA4E1C">
        <w:rPr>
          <w:rFonts w:hint="cs"/>
          <w:color w:val="000000" w:themeColor="text1"/>
          <w:sz w:val="27"/>
          <w:rtl/>
        </w:rPr>
        <w:t>َ</w:t>
      </w:r>
      <w:r w:rsidRPr="00EA4E1C">
        <w:rPr>
          <w:color w:val="000000" w:themeColor="text1"/>
          <w:sz w:val="27"/>
          <w:rtl/>
        </w:rPr>
        <w:t>رية والشخصية، فيحدث نوع</w:t>
      </w:r>
      <w:r w:rsidR="00C2788C" w:rsidRPr="00EA4E1C">
        <w:rPr>
          <w:rFonts w:hint="cs"/>
          <w:color w:val="000000" w:themeColor="text1"/>
          <w:sz w:val="27"/>
          <w:rtl/>
        </w:rPr>
        <w:t>ٌ</w:t>
      </w:r>
      <w:r w:rsidRPr="00EA4E1C">
        <w:rPr>
          <w:color w:val="000000" w:themeColor="text1"/>
          <w:sz w:val="27"/>
          <w:rtl/>
        </w:rPr>
        <w:t xml:space="preserve"> من الانفصال بين الشخص والمجتمع، ولا يعود يجد رابطاً بينه وبين الآخرين، ثم يشعر وكأن</w:t>
      </w:r>
      <w:r w:rsidR="00C2788C" w:rsidRPr="00EA4E1C">
        <w:rPr>
          <w:rFonts w:hint="cs"/>
          <w:color w:val="000000" w:themeColor="text1"/>
          <w:sz w:val="27"/>
          <w:rtl/>
        </w:rPr>
        <w:t>َّ</w:t>
      </w:r>
      <w:r w:rsidRPr="00EA4E1C">
        <w:rPr>
          <w:color w:val="000000" w:themeColor="text1"/>
          <w:sz w:val="27"/>
          <w:rtl/>
        </w:rPr>
        <w:t>ه غريب</w:t>
      </w:r>
      <w:r w:rsidR="00C2788C" w:rsidRPr="00EA4E1C">
        <w:rPr>
          <w:rFonts w:hint="cs"/>
          <w:color w:val="000000" w:themeColor="text1"/>
          <w:sz w:val="27"/>
          <w:rtl/>
        </w:rPr>
        <w:t>ٌ</w:t>
      </w:r>
      <w:r w:rsidRPr="00EA4E1C">
        <w:rPr>
          <w:color w:val="000000" w:themeColor="text1"/>
          <w:sz w:val="27"/>
          <w:rtl/>
        </w:rPr>
        <w:t xml:space="preserve"> ومعزول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إن مجتمعاتنا الإسلامية، والتي كانت تتمت</w:t>
      </w:r>
      <w:r w:rsidR="00C2788C" w:rsidRPr="00EA4E1C">
        <w:rPr>
          <w:rFonts w:hint="cs"/>
          <w:color w:val="000000" w:themeColor="text1"/>
          <w:sz w:val="27"/>
          <w:rtl/>
        </w:rPr>
        <w:t>َّ</w:t>
      </w:r>
      <w:r w:rsidRPr="00EA4E1C">
        <w:rPr>
          <w:color w:val="000000" w:themeColor="text1"/>
          <w:sz w:val="27"/>
          <w:rtl/>
        </w:rPr>
        <w:t>ع بدرجة عالية من الاستقرار والتماسك الاجتماعي، وكانت تحتضن أبناءها بدفء</w:t>
      </w:r>
      <w:r w:rsidR="00C2788C" w:rsidRPr="00EA4E1C">
        <w:rPr>
          <w:rFonts w:hint="cs"/>
          <w:color w:val="000000" w:themeColor="text1"/>
          <w:sz w:val="27"/>
          <w:rtl/>
        </w:rPr>
        <w:t>ٍ</w:t>
      </w:r>
      <w:r w:rsidRPr="00EA4E1C">
        <w:rPr>
          <w:color w:val="000000" w:themeColor="text1"/>
          <w:sz w:val="27"/>
          <w:rtl/>
        </w:rPr>
        <w:t xml:space="preserve"> واهتمام، أصبحت هي الأخرى مهد</w:t>
      </w:r>
      <w:r w:rsidR="00C2788C" w:rsidRPr="00EA4E1C">
        <w:rPr>
          <w:rFonts w:hint="cs"/>
          <w:color w:val="000000" w:themeColor="text1"/>
          <w:sz w:val="27"/>
          <w:rtl/>
        </w:rPr>
        <w:t>َّ</w:t>
      </w:r>
      <w:r w:rsidRPr="00EA4E1C">
        <w:rPr>
          <w:color w:val="000000" w:themeColor="text1"/>
          <w:sz w:val="27"/>
          <w:rtl/>
        </w:rPr>
        <w:t>دة بفقد هذه الميزة العظيمة؛ بسبب التحو</w:t>
      </w:r>
      <w:r w:rsidR="00C2788C" w:rsidRPr="00EA4E1C">
        <w:rPr>
          <w:rFonts w:hint="cs"/>
          <w:color w:val="000000" w:themeColor="text1"/>
          <w:sz w:val="27"/>
          <w:rtl/>
        </w:rPr>
        <w:t>ُّ</w:t>
      </w:r>
      <w:r w:rsidRPr="00EA4E1C">
        <w:rPr>
          <w:color w:val="000000" w:themeColor="text1"/>
          <w:sz w:val="27"/>
          <w:rtl/>
        </w:rPr>
        <w:t>لات الاقتصادية والثقافية التي لم يواك</w:t>
      </w:r>
      <w:r w:rsidR="00C2788C" w:rsidRPr="00EA4E1C">
        <w:rPr>
          <w:rFonts w:hint="cs"/>
          <w:color w:val="000000" w:themeColor="text1"/>
          <w:sz w:val="27"/>
          <w:rtl/>
        </w:rPr>
        <w:t>ِ</w:t>
      </w:r>
      <w:r w:rsidRPr="00EA4E1C">
        <w:rPr>
          <w:color w:val="000000" w:themeColor="text1"/>
          <w:sz w:val="27"/>
          <w:rtl/>
        </w:rPr>
        <w:t>ب</w:t>
      </w:r>
      <w:r w:rsidR="00C2788C" w:rsidRPr="00EA4E1C">
        <w:rPr>
          <w:rFonts w:hint="cs"/>
          <w:color w:val="000000" w:themeColor="text1"/>
          <w:sz w:val="27"/>
          <w:rtl/>
        </w:rPr>
        <w:t>ْ</w:t>
      </w:r>
      <w:r w:rsidRPr="00EA4E1C">
        <w:rPr>
          <w:color w:val="000000" w:themeColor="text1"/>
          <w:sz w:val="27"/>
          <w:rtl/>
        </w:rPr>
        <w:t>ها تأهيل</w:t>
      </w:r>
      <w:r w:rsidR="00C2788C" w:rsidRPr="00EA4E1C">
        <w:rPr>
          <w:rFonts w:hint="cs"/>
          <w:color w:val="000000" w:themeColor="text1"/>
          <w:sz w:val="27"/>
          <w:rtl/>
        </w:rPr>
        <w:t xml:space="preserve">ٌ </w:t>
      </w:r>
      <w:r w:rsidRPr="00EA4E1C">
        <w:rPr>
          <w:color w:val="000000" w:themeColor="text1"/>
          <w:sz w:val="27"/>
          <w:rtl/>
        </w:rPr>
        <w:t>ق</w:t>
      </w:r>
      <w:r w:rsidR="00C2788C" w:rsidRPr="00EA4E1C">
        <w:rPr>
          <w:rFonts w:hint="cs"/>
          <w:color w:val="000000" w:themeColor="text1"/>
          <w:sz w:val="27"/>
          <w:rtl/>
        </w:rPr>
        <w:t>ِ</w:t>
      </w:r>
      <w:r w:rsidRPr="00EA4E1C">
        <w:rPr>
          <w:color w:val="000000" w:themeColor="text1"/>
          <w:sz w:val="27"/>
          <w:rtl/>
        </w:rPr>
        <w:t>ي</w:t>
      </w:r>
      <w:r w:rsidR="00C2788C" w:rsidRPr="00EA4E1C">
        <w:rPr>
          <w:rFonts w:hint="cs"/>
          <w:color w:val="000000" w:themeColor="text1"/>
          <w:sz w:val="27"/>
          <w:rtl/>
        </w:rPr>
        <w:t>َ</w:t>
      </w:r>
      <w:r w:rsidRPr="00EA4E1C">
        <w:rPr>
          <w:color w:val="000000" w:themeColor="text1"/>
          <w:sz w:val="27"/>
          <w:rtl/>
        </w:rPr>
        <w:t>مي، وتطوير</w:t>
      </w:r>
      <w:r w:rsidR="00C2788C" w:rsidRPr="00EA4E1C">
        <w:rPr>
          <w:rFonts w:hint="cs"/>
          <w:color w:val="000000" w:themeColor="text1"/>
          <w:sz w:val="27"/>
          <w:rtl/>
        </w:rPr>
        <w:t>ٌ</w:t>
      </w:r>
      <w:r w:rsidRPr="00EA4E1C">
        <w:rPr>
          <w:color w:val="000000" w:themeColor="text1"/>
          <w:sz w:val="27"/>
          <w:rtl/>
        </w:rPr>
        <w:t xml:space="preserve"> في أساليب وبرامج الترابط الأ</w:t>
      </w:r>
      <w:r w:rsidR="00C2788C" w:rsidRPr="00EA4E1C">
        <w:rPr>
          <w:rFonts w:hint="cs"/>
          <w:color w:val="000000" w:themeColor="text1"/>
          <w:sz w:val="27"/>
          <w:rtl/>
        </w:rPr>
        <w:t>ُ</w:t>
      </w:r>
      <w:r w:rsidRPr="00EA4E1C">
        <w:rPr>
          <w:color w:val="000000" w:themeColor="text1"/>
          <w:sz w:val="27"/>
          <w:rtl/>
        </w:rPr>
        <w:t>س</w:t>
      </w:r>
      <w:r w:rsidR="00C2788C" w:rsidRPr="00EA4E1C">
        <w:rPr>
          <w:rFonts w:hint="cs"/>
          <w:color w:val="000000" w:themeColor="text1"/>
          <w:sz w:val="27"/>
          <w:rtl/>
        </w:rPr>
        <w:t>َ</w:t>
      </w:r>
      <w:r w:rsidRPr="00EA4E1C">
        <w:rPr>
          <w:color w:val="000000" w:themeColor="text1"/>
          <w:sz w:val="27"/>
          <w:rtl/>
        </w:rPr>
        <w:t>ري والاجتماعي.</w:t>
      </w:r>
    </w:p>
    <w:p w:rsidR="00DF3DA8" w:rsidRPr="00EA4E1C" w:rsidRDefault="00DF3DA8" w:rsidP="00DF3DA8">
      <w:pPr>
        <w:pStyle w:val="afff2"/>
        <w:rPr>
          <w:color w:val="000000" w:themeColor="text1"/>
          <w:sz w:val="27"/>
          <w:rtl/>
        </w:rPr>
      </w:pPr>
      <w:r w:rsidRPr="00EA4E1C">
        <w:rPr>
          <w:color w:val="000000" w:themeColor="text1"/>
          <w:sz w:val="27"/>
          <w:rtl/>
        </w:rPr>
        <w:t>وبدأنا نعاني مم</w:t>
      </w:r>
      <w:r w:rsidR="00C2788C" w:rsidRPr="00EA4E1C">
        <w:rPr>
          <w:rFonts w:hint="cs"/>
          <w:color w:val="000000" w:themeColor="text1"/>
          <w:sz w:val="27"/>
          <w:rtl/>
        </w:rPr>
        <w:t>ّ</w:t>
      </w:r>
      <w:r w:rsidRPr="00EA4E1C">
        <w:rPr>
          <w:color w:val="000000" w:themeColor="text1"/>
          <w:sz w:val="27"/>
          <w:rtl/>
        </w:rPr>
        <w:t>ا تعاني منه المجتمعات الغربية</w:t>
      </w:r>
      <w:r w:rsidR="00C2788C" w:rsidRPr="00EA4E1C">
        <w:rPr>
          <w:rFonts w:hint="cs"/>
          <w:color w:val="000000" w:themeColor="text1"/>
          <w:sz w:val="27"/>
          <w:rtl/>
        </w:rPr>
        <w:t>،</w:t>
      </w:r>
      <w:r w:rsidRPr="00EA4E1C">
        <w:rPr>
          <w:color w:val="000000" w:themeColor="text1"/>
          <w:sz w:val="27"/>
          <w:rtl/>
        </w:rPr>
        <w:t xml:space="preserve"> من تفك</w:t>
      </w:r>
      <w:r w:rsidR="00C2788C" w:rsidRPr="00EA4E1C">
        <w:rPr>
          <w:rFonts w:hint="cs"/>
          <w:color w:val="000000" w:themeColor="text1"/>
          <w:sz w:val="27"/>
          <w:rtl/>
        </w:rPr>
        <w:t>ُّ</w:t>
      </w:r>
      <w:r w:rsidRPr="00EA4E1C">
        <w:rPr>
          <w:color w:val="000000" w:themeColor="text1"/>
          <w:sz w:val="27"/>
          <w:rtl/>
        </w:rPr>
        <w:t>ك أ</w:t>
      </w:r>
      <w:r w:rsidR="00C2788C" w:rsidRPr="00EA4E1C">
        <w:rPr>
          <w:rFonts w:hint="cs"/>
          <w:color w:val="000000" w:themeColor="text1"/>
          <w:sz w:val="27"/>
          <w:rtl/>
        </w:rPr>
        <w:t>ُ</w:t>
      </w:r>
      <w:r w:rsidRPr="00EA4E1C">
        <w:rPr>
          <w:color w:val="000000" w:themeColor="text1"/>
          <w:sz w:val="27"/>
          <w:rtl/>
        </w:rPr>
        <w:t>س</w:t>
      </w:r>
      <w:r w:rsidR="00C2788C" w:rsidRPr="00EA4E1C">
        <w:rPr>
          <w:rFonts w:hint="cs"/>
          <w:color w:val="000000" w:themeColor="text1"/>
          <w:sz w:val="27"/>
          <w:rtl/>
        </w:rPr>
        <w:t>َ</w:t>
      </w:r>
      <w:r w:rsidRPr="00EA4E1C">
        <w:rPr>
          <w:color w:val="000000" w:themeColor="text1"/>
          <w:sz w:val="27"/>
          <w:rtl/>
        </w:rPr>
        <w:t>ري، وأمراض نفسي</w:t>
      </w:r>
      <w:r w:rsidR="00C2788C" w:rsidRPr="00EA4E1C">
        <w:rPr>
          <w:rFonts w:hint="cs"/>
          <w:color w:val="000000" w:themeColor="text1"/>
          <w:sz w:val="27"/>
          <w:rtl/>
        </w:rPr>
        <w:t>ّ</w:t>
      </w:r>
      <w:r w:rsidRPr="00EA4E1C">
        <w:rPr>
          <w:color w:val="000000" w:themeColor="text1"/>
          <w:sz w:val="27"/>
          <w:rtl/>
        </w:rPr>
        <w:t>ة، وحالات إجرام، وحوادث انتحار.</w:t>
      </w:r>
    </w:p>
    <w:p w:rsidR="00DF3DA8" w:rsidRPr="00EA4E1C" w:rsidRDefault="00DF3DA8" w:rsidP="00C2788C">
      <w:pPr>
        <w:pStyle w:val="afff2"/>
        <w:rPr>
          <w:color w:val="000000" w:themeColor="text1"/>
          <w:sz w:val="27"/>
          <w:rtl/>
        </w:rPr>
      </w:pPr>
      <w:r w:rsidRPr="00EA4E1C">
        <w:rPr>
          <w:color w:val="000000" w:themeColor="text1"/>
          <w:sz w:val="27"/>
          <w:rtl/>
        </w:rPr>
        <w:t>إن ما يجري الآن في مجتمعاتنا يجب أن يثير القلق البالغ في نفوسنا على مستقبل المجتمع، وخاص</w:t>
      </w:r>
      <w:r w:rsidR="00C2788C" w:rsidRPr="00EA4E1C">
        <w:rPr>
          <w:rFonts w:hint="cs"/>
          <w:color w:val="000000" w:themeColor="text1"/>
          <w:sz w:val="27"/>
          <w:rtl/>
        </w:rPr>
        <w:t>ّ</w:t>
      </w:r>
      <w:r w:rsidRPr="00EA4E1C">
        <w:rPr>
          <w:color w:val="000000" w:themeColor="text1"/>
          <w:sz w:val="27"/>
          <w:rtl/>
        </w:rPr>
        <w:t>ة أجياله الشاب</w:t>
      </w:r>
      <w:r w:rsidR="00C2788C" w:rsidRPr="00EA4E1C">
        <w:rPr>
          <w:rFonts w:hint="cs"/>
          <w:color w:val="000000" w:themeColor="text1"/>
          <w:sz w:val="27"/>
          <w:rtl/>
        </w:rPr>
        <w:t>ّ</w:t>
      </w:r>
      <w:r w:rsidRPr="00EA4E1C">
        <w:rPr>
          <w:color w:val="000000" w:themeColor="text1"/>
          <w:sz w:val="27"/>
          <w:rtl/>
        </w:rPr>
        <w:t>ة الصاعدة</w:t>
      </w:r>
      <w:r w:rsidR="00C2788C" w:rsidRPr="00EA4E1C">
        <w:rPr>
          <w:rFonts w:hint="cs"/>
          <w:color w:val="000000" w:themeColor="text1"/>
          <w:sz w:val="27"/>
          <w:rtl/>
        </w:rPr>
        <w:t>؛</w:t>
      </w:r>
      <w:r w:rsidRPr="00EA4E1C">
        <w:rPr>
          <w:color w:val="000000" w:themeColor="text1"/>
          <w:sz w:val="27"/>
          <w:rtl/>
        </w:rPr>
        <w:t xml:space="preserve"> وأن يدفعنا للتفكير والعمل لمواجهة هذا المشكل الاجتماعي الخطير، وذلك بدراسة وبحث واقع الترابط الاجتماعي، ووضع البرامج والمعالجات لتطويره ورفع مستواه بما يتناسب مع ق</w:t>
      </w:r>
      <w:r w:rsidR="00C2788C" w:rsidRPr="00EA4E1C">
        <w:rPr>
          <w:rFonts w:hint="cs"/>
          <w:color w:val="000000" w:themeColor="text1"/>
          <w:sz w:val="27"/>
          <w:rtl/>
        </w:rPr>
        <w:t>ِ</w:t>
      </w:r>
      <w:r w:rsidRPr="00EA4E1C">
        <w:rPr>
          <w:color w:val="000000" w:themeColor="text1"/>
          <w:sz w:val="27"/>
          <w:rtl/>
        </w:rPr>
        <w:t>ي</w:t>
      </w:r>
      <w:r w:rsidR="00C2788C" w:rsidRPr="00EA4E1C">
        <w:rPr>
          <w:rFonts w:hint="cs"/>
          <w:color w:val="000000" w:themeColor="text1"/>
          <w:sz w:val="27"/>
          <w:rtl/>
        </w:rPr>
        <w:t>َ</w:t>
      </w:r>
      <w:r w:rsidRPr="00EA4E1C">
        <w:rPr>
          <w:color w:val="000000" w:themeColor="text1"/>
          <w:sz w:val="27"/>
          <w:rtl/>
        </w:rPr>
        <w:t>م ديننا الحنيف، والأوضاع الاقتصادي</w:t>
      </w:r>
      <w:r w:rsidR="00C2788C" w:rsidRPr="00EA4E1C">
        <w:rPr>
          <w:rFonts w:hint="cs"/>
          <w:color w:val="000000" w:themeColor="text1"/>
          <w:sz w:val="27"/>
          <w:rtl/>
        </w:rPr>
        <w:t>ّ</w:t>
      </w:r>
      <w:r w:rsidRPr="00EA4E1C">
        <w:rPr>
          <w:color w:val="000000" w:themeColor="text1"/>
          <w:sz w:val="27"/>
          <w:rtl/>
        </w:rPr>
        <w:t>ة والثقافي</w:t>
      </w:r>
      <w:r w:rsidR="00C2788C" w:rsidRPr="00EA4E1C">
        <w:rPr>
          <w:rFonts w:hint="cs"/>
          <w:color w:val="000000" w:themeColor="text1"/>
          <w:sz w:val="27"/>
          <w:rtl/>
        </w:rPr>
        <w:t>ّ</w:t>
      </w:r>
      <w:r w:rsidRPr="00EA4E1C">
        <w:rPr>
          <w:color w:val="000000" w:themeColor="text1"/>
          <w:sz w:val="27"/>
          <w:rtl/>
        </w:rPr>
        <w:t>ة المستجد</w:t>
      </w:r>
      <w:r w:rsidR="00C2788C" w:rsidRPr="00EA4E1C">
        <w:rPr>
          <w:rFonts w:hint="cs"/>
          <w:color w:val="000000" w:themeColor="text1"/>
          <w:sz w:val="27"/>
          <w:rtl/>
        </w:rPr>
        <w:t>ّ</w:t>
      </w:r>
      <w:r w:rsidRPr="00EA4E1C">
        <w:rPr>
          <w:color w:val="000000" w:themeColor="text1"/>
          <w:sz w:val="27"/>
          <w:rtl/>
        </w:rPr>
        <w:t>ة.</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 xml:space="preserve"> مستوى العلاقات الاجتماعية</w:t>
      </w:r>
    </w:p>
    <w:p w:rsidR="00DF3DA8" w:rsidRPr="00EA4E1C" w:rsidRDefault="00DF3DA8" w:rsidP="00DF3DA8">
      <w:pPr>
        <w:pStyle w:val="afff2"/>
        <w:rPr>
          <w:color w:val="000000" w:themeColor="text1"/>
          <w:sz w:val="27"/>
          <w:rtl/>
        </w:rPr>
      </w:pPr>
      <w:r w:rsidRPr="00EA4E1C">
        <w:rPr>
          <w:color w:val="000000" w:themeColor="text1"/>
          <w:sz w:val="27"/>
          <w:rtl/>
        </w:rPr>
        <w:t>إن طبيعة حياة الإنسان البشرية تفرض عليه التواصل مع المجتمع الذي يعيش فيه.</w:t>
      </w:r>
    </w:p>
    <w:p w:rsidR="00DF3DA8" w:rsidRPr="00EA4E1C" w:rsidRDefault="00DF3DA8" w:rsidP="00F256E0">
      <w:pPr>
        <w:pStyle w:val="afff2"/>
        <w:rPr>
          <w:color w:val="000000" w:themeColor="text1"/>
          <w:sz w:val="27"/>
          <w:rtl/>
        </w:rPr>
      </w:pPr>
      <w:r w:rsidRPr="00EA4E1C">
        <w:rPr>
          <w:b/>
          <w:bCs/>
          <w:color w:val="000000" w:themeColor="text1"/>
          <w:sz w:val="27"/>
          <w:rtl/>
        </w:rPr>
        <w:t>أولاً</w:t>
      </w:r>
      <w:r w:rsidRPr="00EA4E1C">
        <w:rPr>
          <w:color w:val="000000" w:themeColor="text1"/>
          <w:sz w:val="27"/>
          <w:rtl/>
        </w:rPr>
        <w:t>: لأن</w:t>
      </w:r>
      <w:r w:rsidR="00F256E0" w:rsidRPr="00EA4E1C">
        <w:rPr>
          <w:rFonts w:hint="cs"/>
          <w:color w:val="000000" w:themeColor="text1"/>
          <w:sz w:val="27"/>
          <w:rtl/>
        </w:rPr>
        <w:t>ّ</w:t>
      </w:r>
      <w:r w:rsidRPr="00EA4E1C">
        <w:rPr>
          <w:color w:val="000000" w:themeColor="text1"/>
          <w:sz w:val="27"/>
          <w:rtl/>
        </w:rPr>
        <w:t xml:space="preserve"> الإنسان يأنس بأبناء جنسه، ولا يستطيع أن يعيش من دونهم، أو بعيداً عنهم</w:t>
      </w:r>
      <w:r w:rsidR="00F256E0" w:rsidRPr="00EA4E1C">
        <w:rPr>
          <w:rFonts w:hint="cs"/>
          <w:color w:val="000000" w:themeColor="text1"/>
          <w:sz w:val="27"/>
          <w:rtl/>
        </w:rPr>
        <w:t>.</w:t>
      </w:r>
      <w:r w:rsidRPr="00EA4E1C">
        <w:rPr>
          <w:color w:val="000000" w:themeColor="text1"/>
          <w:sz w:val="27"/>
          <w:rtl/>
        </w:rPr>
        <w:t xml:space="preserve"> وقد ذكر بعض اللّغويين أن كلمة إنسان مشتق</w:t>
      </w:r>
      <w:r w:rsidR="00F256E0" w:rsidRPr="00EA4E1C">
        <w:rPr>
          <w:rFonts w:hint="cs"/>
          <w:color w:val="000000" w:themeColor="text1"/>
          <w:sz w:val="27"/>
          <w:rtl/>
        </w:rPr>
        <w:t>ّ</w:t>
      </w:r>
      <w:r w:rsidRPr="00EA4E1C">
        <w:rPr>
          <w:color w:val="000000" w:themeColor="text1"/>
          <w:sz w:val="27"/>
          <w:rtl/>
        </w:rPr>
        <w:t>ة من الأ</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س، على اعتبار أن الإنسان يأنس بمثله</w:t>
      </w:r>
      <w:r w:rsidR="00F256E0" w:rsidRPr="00EA4E1C">
        <w:rPr>
          <w:rFonts w:hint="cs"/>
          <w:color w:val="000000" w:themeColor="text1"/>
          <w:sz w:val="27"/>
          <w:rtl/>
        </w:rPr>
        <w:t>.</w:t>
      </w:r>
      <w:r w:rsidRPr="00EA4E1C">
        <w:rPr>
          <w:color w:val="000000" w:themeColor="text1"/>
          <w:sz w:val="27"/>
          <w:rtl/>
        </w:rPr>
        <w:t xml:space="preserve"> ولو أنك وفّرت لإنسان كل ما يحتاجه في حياته المادية، وعزلته عن الناس، فإن ذلك بالتأكيد لن يريحه</w:t>
      </w:r>
      <w:r w:rsidR="00F256E0" w:rsidRPr="00EA4E1C">
        <w:rPr>
          <w:rFonts w:hint="cs"/>
          <w:color w:val="000000" w:themeColor="text1"/>
          <w:sz w:val="27"/>
          <w:rtl/>
        </w:rPr>
        <w:t xml:space="preserve">. </w:t>
      </w:r>
      <w:r w:rsidRPr="00EA4E1C">
        <w:rPr>
          <w:color w:val="000000" w:themeColor="text1"/>
          <w:sz w:val="27"/>
          <w:rtl/>
        </w:rPr>
        <w:t xml:space="preserve">ولهذا فإن السجن الانفرادي هو من أقسى أنواع العقوبات. </w:t>
      </w:r>
    </w:p>
    <w:p w:rsidR="00DF3DA8" w:rsidRPr="00EA4E1C" w:rsidRDefault="00DF3DA8" w:rsidP="00DF3DA8">
      <w:pPr>
        <w:pStyle w:val="afff2"/>
        <w:rPr>
          <w:color w:val="000000" w:themeColor="text1"/>
          <w:sz w:val="27"/>
          <w:rtl/>
        </w:rPr>
      </w:pPr>
      <w:r w:rsidRPr="00EA4E1C">
        <w:rPr>
          <w:color w:val="000000" w:themeColor="text1"/>
          <w:sz w:val="27"/>
          <w:rtl/>
        </w:rPr>
        <w:t>فالإنسان بطبيعته يميل إلى أبناء جنسه، ويأنس بهم، ولديه دافع</w:t>
      </w:r>
      <w:r w:rsidR="00F256E0" w:rsidRPr="00EA4E1C">
        <w:rPr>
          <w:rFonts w:hint="cs"/>
          <w:color w:val="000000" w:themeColor="text1"/>
          <w:sz w:val="27"/>
          <w:rtl/>
        </w:rPr>
        <w:t>ٌ</w:t>
      </w:r>
      <w:r w:rsidRPr="00EA4E1C">
        <w:rPr>
          <w:color w:val="000000" w:themeColor="text1"/>
          <w:sz w:val="27"/>
          <w:rtl/>
        </w:rPr>
        <w:t xml:space="preserve"> طبيعي فطري للتواصل مع الناس.</w:t>
      </w:r>
    </w:p>
    <w:p w:rsidR="00DF3DA8" w:rsidRPr="00EA4E1C" w:rsidRDefault="00DF3DA8" w:rsidP="00F256E0">
      <w:pPr>
        <w:pStyle w:val="afff2"/>
        <w:rPr>
          <w:color w:val="000000" w:themeColor="text1"/>
          <w:sz w:val="27"/>
          <w:rtl/>
        </w:rPr>
      </w:pPr>
      <w:r w:rsidRPr="00EA4E1C">
        <w:rPr>
          <w:b/>
          <w:bCs/>
          <w:color w:val="000000" w:themeColor="text1"/>
          <w:sz w:val="27"/>
          <w:rtl/>
        </w:rPr>
        <w:t>ثانياً:</w:t>
      </w:r>
      <w:r w:rsidRPr="00EA4E1C">
        <w:rPr>
          <w:color w:val="000000" w:themeColor="text1"/>
          <w:sz w:val="27"/>
          <w:rtl/>
        </w:rPr>
        <w:t xml:space="preserve"> حاجات الإنسان الحياتية تفرض عليه أن يتواصل مع الآخرين</w:t>
      </w:r>
      <w:r w:rsidR="00F256E0" w:rsidRPr="00EA4E1C">
        <w:rPr>
          <w:rFonts w:hint="cs"/>
          <w:color w:val="000000" w:themeColor="text1"/>
          <w:sz w:val="27"/>
          <w:rtl/>
        </w:rPr>
        <w:t>.</w:t>
      </w:r>
      <w:r w:rsidRPr="00EA4E1C">
        <w:rPr>
          <w:color w:val="000000" w:themeColor="text1"/>
          <w:sz w:val="27"/>
          <w:rtl/>
        </w:rPr>
        <w:t xml:space="preserve"> فهو لا يستطيع أن يوفّ</w:t>
      </w:r>
      <w:r w:rsidR="00F256E0" w:rsidRPr="00EA4E1C">
        <w:rPr>
          <w:rFonts w:hint="cs"/>
          <w:color w:val="000000" w:themeColor="text1"/>
          <w:sz w:val="27"/>
          <w:rtl/>
        </w:rPr>
        <w:t>ِ</w:t>
      </w:r>
      <w:r w:rsidRPr="00EA4E1C">
        <w:rPr>
          <w:color w:val="000000" w:themeColor="text1"/>
          <w:sz w:val="27"/>
          <w:rtl/>
        </w:rPr>
        <w:t>ر كل</w:t>
      </w:r>
      <w:r w:rsidR="00F256E0" w:rsidRPr="00EA4E1C">
        <w:rPr>
          <w:rFonts w:hint="cs"/>
          <w:color w:val="000000" w:themeColor="text1"/>
          <w:sz w:val="27"/>
          <w:rtl/>
        </w:rPr>
        <w:t>ّ</w:t>
      </w:r>
      <w:r w:rsidRPr="00EA4E1C">
        <w:rPr>
          <w:color w:val="000000" w:themeColor="text1"/>
          <w:sz w:val="27"/>
          <w:rtl/>
        </w:rPr>
        <w:t xml:space="preserve"> حاجاته بنفسه</w:t>
      </w:r>
      <w:r w:rsidR="00F256E0" w:rsidRPr="00EA4E1C">
        <w:rPr>
          <w:rFonts w:hint="cs"/>
          <w:color w:val="000000" w:themeColor="text1"/>
          <w:sz w:val="27"/>
          <w:rtl/>
        </w:rPr>
        <w:t>.</w:t>
      </w:r>
      <w:r w:rsidRPr="00EA4E1C">
        <w:rPr>
          <w:color w:val="000000" w:themeColor="text1"/>
          <w:sz w:val="27"/>
          <w:rtl/>
        </w:rPr>
        <w:t xml:space="preserve"> فقد يمرض فيحتاج إلى الطبيب، وهو بحاجة</w:t>
      </w:r>
      <w:r w:rsidR="00F256E0" w:rsidRPr="00EA4E1C">
        <w:rPr>
          <w:rFonts w:hint="cs"/>
          <w:color w:val="000000" w:themeColor="text1"/>
          <w:sz w:val="27"/>
          <w:rtl/>
        </w:rPr>
        <w:t>ٍ</w:t>
      </w:r>
      <w:r w:rsidRPr="00EA4E1C">
        <w:rPr>
          <w:color w:val="000000" w:themeColor="text1"/>
          <w:sz w:val="27"/>
          <w:rtl/>
        </w:rPr>
        <w:t xml:space="preserve"> إلى العامل في البناء وغيره، وهو يشتري من السوق، ويبيع إنتاجه، وقد يعمل لدى أحد</w:t>
      </w:r>
      <w:r w:rsidR="00F256E0" w:rsidRPr="00EA4E1C">
        <w:rPr>
          <w:rFonts w:hint="cs"/>
          <w:color w:val="000000" w:themeColor="text1"/>
          <w:sz w:val="27"/>
          <w:rtl/>
        </w:rPr>
        <w:t>ٍ</w:t>
      </w:r>
      <w:r w:rsidRPr="00EA4E1C">
        <w:rPr>
          <w:color w:val="000000" w:themeColor="text1"/>
          <w:sz w:val="27"/>
          <w:rtl/>
        </w:rPr>
        <w:t xml:space="preserve">، أو يعمل لديه </w:t>
      </w:r>
      <w:r w:rsidRPr="00EA4E1C">
        <w:rPr>
          <w:color w:val="000000" w:themeColor="text1"/>
          <w:sz w:val="27"/>
          <w:rtl/>
        </w:rPr>
        <w:lastRenderedPageBreak/>
        <w:t>أحد</w:t>
      </w:r>
      <w:r w:rsidR="00F256E0" w:rsidRPr="00EA4E1C">
        <w:rPr>
          <w:rFonts w:hint="cs"/>
          <w:color w:val="000000" w:themeColor="text1"/>
          <w:sz w:val="27"/>
          <w:rtl/>
        </w:rPr>
        <w:t>ٌ.</w:t>
      </w:r>
      <w:r w:rsidRPr="00EA4E1C">
        <w:rPr>
          <w:color w:val="000000" w:themeColor="text1"/>
          <w:sz w:val="27"/>
          <w:rtl/>
        </w:rPr>
        <w:t xml:space="preserve"> وبالتالي فإن طبيعة الحياة تجعل المصالح مشتركة، والحاجات متداخلة بين الناس</w:t>
      </w:r>
      <w:r w:rsidR="00F256E0" w:rsidRPr="00EA4E1C">
        <w:rPr>
          <w:rFonts w:hint="cs"/>
          <w:color w:val="000000" w:themeColor="text1"/>
          <w:sz w:val="27"/>
          <w:rtl/>
        </w:rPr>
        <w:t>.</w:t>
      </w:r>
      <w:r w:rsidRPr="00EA4E1C">
        <w:rPr>
          <w:color w:val="000000" w:themeColor="text1"/>
          <w:sz w:val="27"/>
          <w:rtl/>
        </w:rPr>
        <w:t xml:space="preserve"> وهذا يفرض على الإنسان حالة التواصل مع محيطه الاجتماعي.</w:t>
      </w:r>
    </w:p>
    <w:p w:rsidR="00DF3DA8" w:rsidRPr="00EA4E1C" w:rsidRDefault="00DF3DA8" w:rsidP="00F256E0">
      <w:pPr>
        <w:pStyle w:val="afff2"/>
        <w:rPr>
          <w:color w:val="000000" w:themeColor="text1"/>
          <w:sz w:val="27"/>
          <w:rtl/>
        </w:rPr>
      </w:pPr>
      <w:r w:rsidRPr="00EA4E1C">
        <w:rPr>
          <w:color w:val="000000" w:themeColor="text1"/>
          <w:sz w:val="27"/>
          <w:rtl/>
        </w:rPr>
        <w:t>لكن</w:t>
      </w:r>
      <w:r w:rsidR="00F256E0" w:rsidRPr="00EA4E1C">
        <w:rPr>
          <w:rFonts w:hint="cs"/>
          <w:color w:val="000000" w:themeColor="text1"/>
          <w:sz w:val="27"/>
          <w:rtl/>
        </w:rPr>
        <w:t>ّ</w:t>
      </w:r>
      <w:r w:rsidRPr="00EA4E1C">
        <w:rPr>
          <w:color w:val="000000" w:themeColor="text1"/>
          <w:sz w:val="27"/>
          <w:rtl/>
        </w:rPr>
        <w:t xml:space="preserve"> هذا التواصل يبقى في مستواه الأدنى، وفي حالته البسيطة الساذجة؛ إذ إنّ المجتمع يحتاج إلى نوع</w:t>
      </w:r>
      <w:r w:rsidR="00F256E0" w:rsidRPr="00EA4E1C">
        <w:rPr>
          <w:rFonts w:hint="cs"/>
          <w:color w:val="000000" w:themeColor="text1"/>
          <w:sz w:val="27"/>
          <w:rtl/>
        </w:rPr>
        <w:t>ٍ</w:t>
      </w:r>
      <w:r w:rsidRPr="00EA4E1C">
        <w:rPr>
          <w:color w:val="000000" w:themeColor="text1"/>
          <w:sz w:val="27"/>
          <w:rtl/>
        </w:rPr>
        <w:t xml:space="preserve"> من التواصل بشكلٍ أرقى</w:t>
      </w:r>
      <w:r w:rsidR="00F256E0" w:rsidRPr="00EA4E1C">
        <w:rPr>
          <w:rFonts w:hint="cs"/>
          <w:color w:val="000000" w:themeColor="text1"/>
          <w:sz w:val="27"/>
          <w:rtl/>
        </w:rPr>
        <w:t>.</w:t>
      </w:r>
      <w:r w:rsidRPr="00EA4E1C">
        <w:rPr>
          <w:color w:val="000000" w:themeColor="text1"/>
          <w:sz w:val="27"/>
          <w:rtl/>
        </w:rPr>
        <w:t xml:space="preserve"> وهذا يختلف من مجتمع إلى آخر.</w:t>
      </w:r>
    </w:p>
    <w:p w:rsidR="00DF3DA8" w:rsidRPr="00EA4E1C" w:rsidRDefault="00DF3DA8" w:rsidP="00C319AD">
      <w:pPr>
        <w:pStyle w:val="afff2"/>
        <w:rPr>
          <w:color w:val="000000" w:themeColor="text1"/>
          <w:sz w:val="27"/>
          <w:rtl/>
        </w:rPr>
      </w:pPr>
      <w:r w:rsidRPr="00EA4E1C">
        <w:rPr>
          <w:color w:val="000000" w:themeColor="text1"/>
          <w:sz w:val="27"/>
          <w:rtl/>
        </w:rPr>
        <w:t>وقد كن</w:t>
      </w:r>
      <w:r w:rsidR="00F256E0" w:rsidRPr="00EA4E1C">
        <w:rPr>
          <w:rFonts w:hint="cs"/>
          <w:color w:val="000000" w:themeColor="text1"/>
          <w:sz w:val="27"/>
          <w:rtl/>
        </w:rPr>
        <w:t>ّ</w:t>
      </w:r>
      <w:r w:rsidRPr="00EA4E1C">
        <w:rPr>
          <w:color w:val="000000" w:themeColor="text1"/>
          <w:sz w:val="27"/>
          <w:rtl/>
        </w:rPr>
        <w:t>ا نعيش تواصلاً مكث</w:t>
      </w:r>
      <w:r w:rsidR="00F256E0" w:rsidRPr="00EA4E1C">
        <w:rPr>
          <w:rFonts w:hint="cs"/>
          <w:color w:val="000000" w:themeColor="text1"/>
          <w:sz w:val="27"/>
          <w:rtl/>
        </w:rPr>
        <w:t>َّ</w:t>
      </w:r>
      <w:r w:rsidRPr="00EA4E1C">
        <w:rPr>
          <w:color w:val="000000" w:themeColor="text1"/>
          <w:sz w:val="27"/>
          <w:rtl/>
        </w:rPr>
        <w:t>فاً في مجتمعنا حين كانت الحياة على بساطتها، وكان الناس يعيشون في مناطق جغرافي</w:t>
      </w:r>
      <w:r w:rsidR="00F256E0" w:rsidRPr="00EA4E1C">
        <w:rPr>
          <w:rFonts w:hint="cs"/>
          <w:color w:val="000000" w:themeColor="text1"/>
          <w:sz w:val="27"/>
          <w:rtl/>
        </w:rPr>
        <w:t>ّ</w:t>
      </w:r>
      <w:r w:rsidRPr="00EA4E1C">
        <w:rPr>
          <w:color w:val="000000" w:themeColor="text1"/>
          <w:sz w:val="27"/>
          <w:rtl/>
        </w:rPr>
        <w:t>ة محدودة، وضمن اهتمامات بسيطة</w:t>
      </w:r>
      <w:r w:rsidR="00F256E0" w:rsidRPr="00EA4E1C">
        <w:rPr>
          <w:rFonts w:hint="cs"/>
          <w:color w:val="000000" w:themeColor="text1"/>
          <w:sz w:val="27"/>
          <w:rtl/>
        </w:rPr>
        <w:t>.</w:t>
      </w:r>
      <w:r w:rsidRPr="00EA4E1C">
        <w:rPr>
          <w:color w:val="000000" w:themeColor="text1"/>
          <w:sz w:val="27"/>
          <w:rtl/>
        </w:rPr>
        <w:t xml:space="preserve"> لكننا الآن</w:t>
      </w:r>
      <w:r w:rsidR="00F256E0" w:rsidRPr="00EA4E1C">
        <w:rPr>
          <w:rFonts w:hint="cs"/>
          <w:color w:val="000000" w:themeColor="text1"/>
          <w:sz w:val="27"/>
          <w:rtl/>
        </w:rPr>
        <w:t>،</w:t>
      </w:r>
      <w:r w:rsidRPr="00EA4E1C">
        <w:rPr>
          <w:color w:val="000000" w:themeColor="text1"/>
          <w:sz w:val="27"/>
          <w:rtl/>
        </w:rPr>
        <w:t xml:space="preserve"> ومع التطور الذي حصل على واقع حياتنا، لم نع</w:t>
      </w:r>
      <w:r w:rsidR="00F256E0" w:rsidRPr="00EA4E1C">
        <w:rPr>
          <w:rFonts w:hint="cs"/>
          <w:color w:val="000000" w:themeColor="text1"/>
          <w:sz w:val="27"/>
          <w:rtl/>
        </w:rPr>
        <w:t>ُ</w:t>
      </w:r>
      <w:r w:rsidRPr="00EA4E1C">
        <w:rPr>
          <w:color w:val="000000" w:themeColor="text1"/>
          <w:sz w:val="27"/>
          <w:rtl/>
        </w:rPr>
        <w:t>د</w:t>
      </w:r>
      <w:r w:rsidR="00F256E0" w:rsidRPr="00EA4E1C">
        <w:rPr>
          <w:rFonts w:hint="cs"/>
          <w:color w:val="000000" w:themeColor="text1"/>
          <w:sz w:val="27"/>
          <w:rtl/>
        </w:rPr>
        <w:t>ْ</w:t>
      </w:r>
      <w:r w:rsidRPr="00EA4E1C">
        <w:rPr>
          <w:color w:val="000000" w:themeColor="text1"/>
          <w:sz w:val="27"/>
          <w:rtl/>
        </w:rPr>
        <w:t xml:space="preserve"> نعيش درجة التواصل الاجتماعي السابقة؛ ولعلّ من أبرز الأسباب:</w:t>
      </w:r>
    </w:p>
    <w:p w:rsidR="00DF3DA8" w:rsidRPr="00EA4E1C" w:rsidRDefault="00DF3DA8" w:rsidP="00C319AD">
      <w:pPr>
        <w:pStyle w:val="afff2"/>
        <w:rPr>
          <w:color w:val="000000" w:themeColor="text1"/>
          <w:sz w:val="27"/>
          <w:rtl/>
        </w:rPr>
      </w:pPr>
      <w:r w:rsidRPr="00EA4E1C">
        <w:rPr>
          <w:color w:val="000000" w:themeColor="text1"/>
          <w:sz w:val="27"/>
          <w:rtl/>
        </w:rPr>
        <w:t>1 ـ انتشار الناس جغرافياً، فما عاد الإنسان مقيماً في نفس الحي</w:t>
      </w:r>
      <w:r w:rsidR="00F256E0" w:rsidRPr="00EA4E1C">
        <w:rPr>
          <w:rFonts w:hint="cs"/>
          <w:color w:val="000000" w:themeColor="text1"/>
          <w:sz w:val="27"/>
          <w:rtl/>
        </w:rPr>
        <w:t>ّ</w:t>
      </w:r>
      <w:r w:rsidRPr="00EA4E1C">
        <w:rPr>
          <w:color w:val="000000" w:themeColor="text1"/>
          <w:sz w:val="27"/>
          <w:rtl/>
        </w:rPr>
        <w:t xml:space="preserve"> الذي نشأ فيه.</w:t>
      </w:r>
    </w:p>
    <w:p w:rsidR="00DF3DA8" w:rsidRPr="00EA4E1C" w:rsidRDefault="00DF3DA8" w:rsidP="00C319AD">
      <w:pPr>
        <w:pStyle w:val="afff2"/>
        <w:rPr>
          <w:color w:val="000000" w:themeColor="text1"/>
          <w:sz w:val="27"/>
          <w:rtl/>
        </w:rPr>
      </w:pPr>
      <w:r w:rsidRPr="00EA4E1C">
        <w:rPr>
          <w:color w:val="000000" w:themeColor="text1"/>
          <w:sz w:val="27"/>
          <w:rtl/>
        </w:rPr>
        <w:t xml:space="preserve">2 ـ </w:t>
      </w:r>
      <w:r w:rsidR="00F256E0" w:rsidRPr="00EA4E1C">
        <w:rPr>
          <w:rFonts w:hint="cs"/>
          <w:color w:val="000000" w:themeColor="text1"/>
          <w:sz w:val="27"/>
          <w:rtl/>
        </w:rPr>
        <w:t>ت</w:t>
      </w:r>
      <w:r w:rsidRPr="00EA4E1C">
        <w:rPr>
          <w:color w:val="000000" w:themeColor="text1"/>
          <w:sz w:val="27"/>
          <w:rtl/>
        </w:rPr>
        <w:t>شعُّب انشغالات الناس واهتماماتهم في هذا العصر، بعكس ما كانت عليه حياتهم في الماضي؛ إذ إنّهم كانوا بمجرد أن يحلّ الظلام تنتهي جميع أعمالهم، ويُصبح الوقت متاحاً للتواصل، وحت</w:t>
      </w:r>
      <w:r w:rsidR="00F256E0" w:rsidRPr="00EA4E1C">
        <w:rPr>
          <w:rFonts w:hint="cs"/>
          <w:color w:val="000000" w:themeColor="text1"/>
          <w:sz w:val="27"/>
          <w:rtl/>
        </w:rPr>
        <w:t>ّ</w:t>
      </w:r>
      <w:r w:rsidRPr="00EA4E1C">
        <w:rPr>
          <w:color w:val="000000" w:themeColor="text1"/>
          <w:sz w:val="27"/>
          <w:rtl/>
        </w:rPr>
        <w:t>ى في النهار فإن</w:t>
      </w:r>
      <w:r w:rsidR="00F256E0" w:rsidRPr="00EA4E1C">
        <w:rPr>
          <w:rFonts w:hint="cs"/>
          <w:color w:val="000000" w:themeColor="text1"/>
          <w:sz w:val="27"/>
          <w:rtl/>
        </w:rPr>
        <w:t>ّ</w:t>
      </w:r>
      <w:r w:rsidRPr="00EA4E1C">
        <w:rPr>
          <w:color w:val="000000" w:themeColor="text1"/>
          <w:sz w:val="27"/>
          <w:rtl/>
        </w:rPr>
        <w:t xml:space="preserve"> دائرة الاهتمامات عندهم كانت محدودة</w:t>
      </w:r>
      <w:r w:rsidR="00F256E0" w:rsidRPr="00EA4E1C">
        <w:rPr>
          <w:rFonts w:hint="cs"/>
          <w:color w:val="000000" w:themeColor="text1"/>
          <w:sz w:val="27"/>
          <w:rtl/>
        </w:rPr>
        <w:t>ً.</w:t>
      </w:r>
      <w:r w:rsidRPr="00EA4E1C">
        <w:rPr>
          <w:color w:val="000000" w:themeColor="text1"/>
          <w:sz w:val="27"/>
          <w:rtl/>
        </w:rPr>
        <w:t xml:space="preserve"> أما في زمننا المعاصر فقد انشغل الإنسان باهتمامات</w:t>
      </w:r>
      <w:r w:rsidR="00F256E0" w:rsidRPr="00EA4E1C">
        <w:rPr>
          <w:rFonts w:hint="cs"/>
          <w:color w:val="000000" w:themeColor="text1"/>
          <w:sz w:val="27"/>
          <w:rtl/>
        </w:rPr>
        <w:t>ٍ</w:t>
      </w:r>
      <w:r w:rsidRPr="00EA4E1C">
        <w:rPr>
          <w:color w:val="000000" w:themeColor="text1"/>
          <w:sz w:val="27"/>
          <w:rtl/>
        </w:rPr>
        <w:t xml:space="preserve"> مختلفة، معرفية وعملية، ما قلَّل من حص</w:t>
      </w:r>
      <w:r w:rsidR="00F256E0" w:rsidRPr="00EA4E1C">
        <w:rPr>
          <w:rFonts w:hint="cs"/>
          <w:color w:val="000000" w:themeColor="text1"/>
          <w:sz w:val="27"/>
          <w:rtl/>
        </w:rPr>
        <w:t>ّ</w:t>
      </w:r>
      <w:r w:rsidRPr="00EA4E1C">
        <w:rPr>
          <w:color w:val="000000" w:themeColor="text1"/>
          <w:sz w:val="27"/>
          <w:rtl/>
        </w:rPr>
        <w:t>ة العلاقات الاجتماعية.</w:t>
      </w:r>
    </w:p>
    <w:p w:rsidR="00DF3DA8" w:rsidRPr="00EA4E1C" w:rsidRDefault="00DF3DA8" w:rsidP="00C319AD">
      <w:pPr>
        <w:pStyle w:val="afff2"/>
        <w:rPr>
          <w:color w:val="000000" w:themeColor="text1"/>
          <w:sz w:val="27"/>
        </w:rPr>
      </w:pPr>
      <w:r w:rsidRPr="00EA4E1C">
        <w:rPr>
          <w:color w:val="000000" w:themeColor="text1"/>
          <w:sz w:val="27"/>
          <w:rtl/>
        </w:rPr>
        <w:t>3 ـ انخفاض الروح الاجتماعية عند أكثر الناس لصالح الاهتمام الفردي، حيث أصبح كل واحدٍ مشغولاً بنفسه، وحت</w:t>
      </w:r>
      <w:r w:rsidR="00F256E0" w:rsidRPr="00EA4E1C">
        <w:rPr>
          <w:rFonts w:hint="cs"/>
          <w:color w:val="000000" w:themeColor="text1"/>
          <w:sz w:val="27"/>
          <w:rtl/>
        </w:rPr>
        <w:t>ّ</w:t>
      </w:r>
      <w:r w:rsidRPr="00EA4E1C">
        <w:rPr>
          <w:color w:val="000000" w:themeColor="text1"/>
          <w:sz w:val="27"/>
          <w:rtl/>
        </w:rPr>
        <w:t>ى عن عائلته وأ</w:t>
      </w:r>
      <w:r w:rsidR="00F256E0" w:rsidRPr="00EA4E1C">
        <w:rPr>
          <w:rFonts w:hint="cs"/>
          <w:color w:val="000000" w:themeColor="text1"/>
          <w:sz w:val="27"/>
          <w:rtl/>
        </w:rPr>
        <w:t>ُ</w:t>
      </w:r>
      <w:r w:rsidRPr="00EA4E1C">
        <w:rPr>
          <w:color w:val="000000" w:themeColor="text1"/>
          <w:sz w:val="27"/>
          <w:rtl/>
        </w:rPr>
        <w:t>س</w:t>
      </w:r>
      <w:r w:rsidR="00F256E0" w:rsidRPr="00EA4E1C">
        <w:rPr>
          <w:rFonts w:hint="cs"/>
          <w:color w:val="000000" w:themeColor="text1"/>
          <w:sz w:val="27"/>
          <w:rtl/>
        </w:rPr>
        <w:t>ْ</w:t>
      </w:r>
      <w:r w:rsidRPr="00EA4E1C">
        <w:rPr>
          <w:color w:val="000000" w:themeColor="text1"/>
          <w:sz w:val="27"/>
          <w:rtl/>
        </w:rPr>
        <w:t xml:space="preserve">رته في بعض الأحيان. </w:t>
      </w:r>
    </w:p>
    <w:p w:rsidR="00DF3DA8" w:rsidRPr="00EA4E1C" w:rsidRDefault="00F256E0" w:rsidP="00C319AD">
      <w:pPr>
        <w:pStyle w:val="afff2"/>
        <w:rPr>
          <w:color w:val="000000" w:themeColor="text1"/>
          <w:sz w:val="27"/>
          <w:rtl/>
        </w:rPr>
      </w:pPr>
      <w:r w:rsidRPr="00EA4E1C">
        <w:rPr>
          <w:rFonts w:hint="cs"/>
          <w:color w:val="000000" w:themeColor="text1"/>
          <w:sz w:val="27"/>
          <w:rtl/>
        </w:rPr>
        <w:t>و</w:t>
      </w:r>
      <w:r w:rsidRPr="00EA4E1C">
        <w:rPr>
          <w:color w:val="000000" w:themeColor="text1"/>
          <w:sz w:val="27"/>
          <w:rtl/>
        </w:rPr>
        <w:t>بعض</w:t>
      </w:r>
      <w:r w:rsidRPr="00EA4E1C">
        <w:rPr>
          <w:rFonts w:hint="cs"/>
          <w:color w:val="000000" w:themeColor="text1"/>
          <w:sz w:val="27"/>
          <w:rtl/>
        </w:rPr>
        <w:t xml:space="preserve"> </w:t>
      </w:r>
      <w:r w:rsidR="00DF3DA8" w:rsidRPr="00EA4E1C">
        <w:rPr>
          <w:color w:val="000000" w:themeColor="text1"/>
          <w:sz w:val="27"/>
          <w:rtl/>
        </w:rPr>
        <w:t>هذه الاهتمامات صحيح</w:t>
      </w:r>
      <w:r w:rsidRPr="00EA4E1C">
        <w:rPr>
          <w:rFonts w:hint="cs"/>
          <w:color w:val="000000" w:themeColor="text1"/>
          <w:sz w:val="27"/>
          <w:rtl/>
        </w:rPr>
        <w:t>ٌ؛</w:t>
      </w:r>
      <w:r w:rsidR="00DF3DA8" w:rsidRPr="00EA4E1C">
        <w:rPr>
          <w:color w:val="000000" w:themeColor="text1"/>
          <w:sz w:val="27"/>
          <w:rtl/>
        </w:rPr>
        <w:t xml:space="preserve"> وبعضها غير صحيح</w:t>
      </w:r>
      <w:r w:rsidRPr="00EA4E1C">
        <w:rPr>
          <w:rFonts w:hint="cs"/>
          <w:color w:val="000000" w:themeColor="text1"/>
          <w:sz w:val="27"/>
          <w:rtl/>
        </w:rPr>
        <w:t>.</w:t>
      </w:r>
      <w:r w:rsidR="00DF3DA8" w:rsidRPr="00EA4E1C">
        <w:rPr>
          <w:color w:val="000000" w:themeColor="text1"/>
          <w:sz w:val="27"/>
          <w:rtl/>
        </w:rPr>
        <w:t xml:space="preserve"> لكن</w:t>
      </w:r>
      <w:r w:rsidRPr="00EA4E1C">
        <w:rPr>
          <w:rFonts w:hint="cs"/>
          <w:color w:val="000000" w:themeColor="text1"/>
          <w:sz w:val="27"/>
          <w:rtl/>
        </w:rPr>
        <w:t>ّ</w:t>
      </w:r>
      <w:r w:rsidR="00DF3DA8" w:rsidRPr="00EA4E1C">
        <w:rPr>
          <w:color w:val="000000" w:themeColor="text1"/>
          <w:sz w:val="27"/>
          <w:rtl/>
        </w:rPr>
        <w:t>ها أصبح</w:t>
      </w:r>
      <w:r w:rsidRPr="00EA4E1C">
        <w:rPr>
          <w:rFonts w:hint="cs"/>
          <w:color w:val="000000" w:themeColor="text1"/>
          <w:sz w:val="27"/>
          <w:rtl/>
        </w:rPr>
        <w:t>َ</w:t>
      </w:r>
      <w:r w:rsidR="00DF3DA8" w:rsidRPr="00EA4E1C">
        <w:rPr>
          <w:color w:val="000000" w:themeColor="text1"/>
          <w:sz w:val="27"/>
          <w:rtl/>
        </w:rPr>
        <w:t>ت</w:t>
      </w:r>
      <w:r w:rsidRPr="00EA4E1C">
        <w:rPr>
          <w:rFonts w:hint="cs"/>
          <w:color w:val="000000" w:themeColor="text1"/>
          <w:sz w:val="27"/>
          <w:rtl/>
        </w:rPr>
        <w:t>ْ</w:t>
      </w:r>
      <w:r w:rsidR="00DF3DA8" w:rsidRPr="00EA4E1C">
        <w:rPr>
          <w:color w:val="000000" w:themeColor="text1"/>
          <w:sz w:val="27"/>
          <w:rtl/>
        </w:rPr>
        <w:t xml:space="preserve"> على حساب التوج</w:t>
      </w:r>
      <w:r w:rsidRPr="00EA4E1C">
        <w:rPr>
          <w:rFonts w:hint="cs"/>
          <w:color w:val="000000" w:themeColor="text1"/>
          <w:sz w:val="27"/>
          <w:rtl/>
        </w:rPr>
        <w:t>ُّ</w:t>
      </w:r>
      <w:r w:rsidR="00DF3DA8" w:rsidRPr="00EA4E1C">
        <w:rPr>
          <w:color w:val="000000" w:themeColor="text1"/>
          <w:sz w:val="27"/>
          <w:rtl/>
        </w:rPr>
        <w:t>ه الاجتماعي، وإن</w:t>
      </w:r>
      <w:r w:rsidRPr="00EA4E1C">
        <w:rPr>
          <w:rFonts w:hint="cs"/>
          <w:color w:val="000000" w:themeColor="text1"/>
          <w:sz w:val="27"/>
          <w:rtl/>
        </w:rPr>
        <w:t>ْ</w:t>
      </w:r>
      <w:r w:rsidR="00DF3DA8" w:rsidRPr="00EA4E1C">
        <w:rPr>
          <w:color w:val="000000" w:themeColor="text1"/>
          <w:sz w:val="27"/>
          <w:rtl/>
        </w:rPr>
        <w:t xml:space="preserve"> كنا لا زلنا نحتفظ بدرجة</w:t>
      </w:r>
      <w:r w:rsidRPr="00EA4E1C">
        <w:rPr>
          <w:rFonts w:hint="cs"/>
          <w:color w:val="000000" w:themeColor="text1"/>
          <w:sz w:val="27"/>
          <w:rtl/>
        </w:rPr>
        <w:t>ٍ</w:t>
      </w:r>
      <w:r w:rsidR="00DF3DA8" w:rsidRPr="00EA4E1C">
        <w:rPr>
          <w:color w:val="000000" w:themeColor="text1"/>
          <w:sz w:val="27"/>
          <w:rtl/>
        </w:rPr>
        <w:t xml:space="preserve"> من التواصل فهو في الغالب تواصل مناسباتي</w:t>
      </w:r>
      <w:r w:rsidRPr="00EA4E1C">
        <w:rPr>
          <w:rFonts w:hint="cs"/>
          <w:color w:val="000000" w:themeColor="text1"/>
          <w:sz w:val="27"/>
          <w:rtl/>
        </w:rPr>
        <w:t>ّ</w:t>
      </w:r>
      <w:r w:rsidR="00DF3DA8" w:rsidRPr="00EA4E1C">
        <w:rPr>
          <w:color w:val="000000" w:themeColor="text1"/>
          <w:sz w:val="27"/>
          <w:rtl/>
        </w:rPr>
        <w:t xml:space="preserve"> شكلي</w:t>
      </w:r>
      <w:r w:rsidRPr="00EA4E1C">
        <w:rPr>
          <w:rFonts w:hint="cs"/>
          <w:color w:val="000000" w:themeColor="text1"/>
          <w:sz w:val="27"/>
          <w:rtl/>
        </w:rPr>
        <w:t>ّ</w:t>
      </w:r>
      <w:r w:rsidR="00DF3DA8" w:rsidRPr="00EA4E1C">
        <w:rPr>
          <w:color w:val="000000" w:themeColor="text1"/>
          <w:sz w:val="27"/>
          <w:rtl/>
        </w:rPr>
        <w:t>، كمناسبة الزواج، ومناسبة العزاء</w:t>
      </w:r>
      <w:r w:rsidRPr="00EA4E1C">
        <w:rPr>
          <w:rFonts w:hint="cs"/>
          <w:color w:val="000000" w:themeColor="text1"/>
          <w:sz w:val="27"/>
          <w:rtl/>
        </w:rPr>
        <w:t>.</w:t>
      </w:r>
      <w:r w:rsidR="00DF3DA8" w:rsidRPr="00EA4E1C">
        <w:rPr>
          <w:color w:val="000000" w:themeColor="text1"/>
          <w:sz w:val="27"/>
          <w:rtl/>
        </w:rPr>
        <w:t xml:space="preserve"> وما نحتاج إليه هو التفكير في التواصل ذي المضمون. </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مضامين التواصل الاجتماعي</w:t>
      </w:r>
    </w:p>
    <w:p w:rsidR="00DF3DA8" w:rsidRDefault="00DF3DA8" w:rsidP="00DF3DA8">
      <w:pPr>
        <w:pStyle w:val="afff2"/>
        <w:rPr>
          <w:color w:val="000000" w:themeColor="text1"/>
          <w:sz w:val="27"/>
          <w:rtl/>
        </w:rPr>
      </w:pPr>
      <w:r w:rsidRPr="00EA4E1C">
        <w:rPr>
          <w:color w:val="000000" w:themeColor="text1"/>
          <w:sz w:val="27"/>
          <w:rtl/>
        </w:rPr>
        <w:t>وأشير هنا إلى أبرز مضامين التواصل الاجتماعي المطلوب:</w:t>
      </w:r>
    </w:p>
    <w:p w:rsidR="00C319AD" w:rsidRPr="00EA4E1C" w:rsidRDefault="00C319AD"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1ـ التقارب النفسي الروحي</w:t>
      </w:r>
    </w:p>
    <w:p w:rsidR="00F256E0" w:rsidRPr="00EA4E1C" w:rsidRDefault="00DF3DA8" w:rsidP="00F256E0">
      <w:pPr>
        <w:pStyle w:val="afff2"/>
        <w:rPr>
          <w:color w:val="000000" w:themeColor="text1"/>
          <w:sz w:val="27"/>
          <w:rtl/>
        </w:rPr>
      </w:pPr>
      <w:r w:rsidRPr="00EA4E1C">
        <w:rPr>
          <w:color w:val="000000" w:themeColor="text1"/>
          <w:sz w:val="27"/>
          <w:rtl/>
        </w:rPr>
        <w:t xml:space="preserve">الحياة بطبيعتها فيها ضغوط ومشاكل، </w:t>
      </w:r>
      <w:r w:rsidR="00F256E0" w:rsidRPr="00EA4E1C">
        <w:rPr>
          <w:rFonts w:hint="cs"/>
          <w:color w:val="000000" w:themeColor="text1"/>
          <w:sz w:val="27"/>
          <w:rtl/>
        </w:rPr>
        <w:t>و</w:t>
      </w:r>
      <w:r w:rsidRPr="00EA4E1C">
        <w:rPr>
          <w:color w:val="000000" w:themeColor="text1"/>
          <w:sz w:val="27"/>
          <w:rtl/>
        </w:rPr>
        <w:t>خصوصاً في هذا العصر</w:t>
      </w:r>
      <w:r w:rsidR="00F256E0" w:rsidRPr="00EA4E1C">
        <w:rPr>
          <w:rFonts w:hint="cs"/>
          <w:color w:val="000000" w:themeColor="text1"/>
          <w:sz w:val="27"/>
          <w:rtl/>
        </w:rPr>
        <w:t>.</w:t>
      </w:r>
      <w:r w:rsidRPr="00EA4E1C">
        <w:rPr>
          <w:color w:val="000000" w:themeColor="text1"/>
          <w:sz w:val="27"/>
          <w:rtl/>
        </w:rPr>
        <w:t xml:space="preserve"> فيحتاج الإنسان </w:t>
      </w:r>
      <w:r w:rsidRPr="00EA4E1C">
        <w:rPr>
          <w:color w:val="000000" w:themeColor="text1"/>
          <w:sz w:val="27"/>
          <w:rtl/>
        </w:rPr>
        <w:lastRenderedPageBreak/>
        <w:t>إلى م</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 xml:space="preserve"> يتضامن معه نفسي</w:t>
      </w:r>
      <w:r w:rsidR="00F256E0" w:rsidRPr="00EA4E1C">
        <w:rPr>
          <w:rFonts w:hint="cs"/>
          <w:color w:val="000000" w:themeColor="text1"/>
          <w:sz w:val="27"/>
          <w:rtl/>
        </w:rPr>
        <w:t>ّ</w:t>
      </w:r>
      <w:r w:rsidRPr="00EA4E1C">
        <w:rPr>
          <w:color w:val="000000" w:themeColor="text1"/>
          <w:sz w:val="27"/>
          <w:rtl/>
        </w:rPr>
        <w:t>اً، وإلى م</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 xml:space="preserve"> يقترب منه روحي</w:t>
      </w:r>
      <w:r w:rsidR="00F256E0" w:rsidRPr="00EA4E1C">
        <w:rPr>
          <w:rFonts w:hint="cs"/>
          <w:color w:val="000000" w:themeColor="text1"/>
          <w:sz w:val="27"/>
          <w:rtl/>
        </w:rPr>
        <w:t>ّ</w:t>
      </w:r>
      <w:r w:rsidRPr="00EA4E1C">
        <w:rPr>
          <w:color w:val="000000" w:themeColor="text1"/>
          <w:sz w:val="27"/>
          <w:rtl/>
        </w:rPr>
        <w:t>اً</w:t>
      </w:r>
      <w:r w:rsidR="00F256E0" w:rsidRPr="00EA4E1C">
        <w:rPr>
          <w:rFonts w:hint="cs"/>
          <w:color w:val="000000" w:themeColor="text1"/>
          <w:sz w:val="27"/>
          <w:rtl/>
        </w:rPr>
        <w:t>؛</w:t>
      </w:r>
      <w:r w:rsidRPr="00EA4E1C">
        <w:rPr>
          <w:color w:val="000000" w:themeColor="text1"/>
          <w:sz w:val="27"/>
          <w:rtl/>
        </w:rPr>
        <w:t xml:space="preserve"> ليخف</w:t>
      </w:r>
      <w:r w:rsidR="00F256E0" w:rsidRPr="00EA4E1C">
        <w:rPr>
          <w:rFonts w:hint="cs"/>
          <w:color w:val="000000" w:themeColor="text1"/>
          <w:sz w:val="27"/>
          <w:rtl/>
        </w:rPr>
        <w:t>ِّ</w:t>
      </w:r>
      <w:r w:rsidRPr="00EA4E1C">
        <w:rPr>
          <w:color w:val="000000" w:themeColor="text1"/>
          <w:sz w:val="27"/>
          <w:rtl/>
        </w:rPr>
        <w:t>ف عنه الآلام، ويرفع من معنوي</w:t>
      </w:r>
      <w:r w:rsidR="00F256E0" w:rsidRPr="00EA4E1C">
        <w:rPr>
          <w:rFonts w:hint="cs"/>
          <w:color w:val="000000" w:themeColor="text1"/>
          <w:sz w:val="27"/>
          <w:rtl/>
        </w:rPr>
        <w:t>ّ</w:t>
      </w:r>
      <w:r w:rsidRPr="00EA4E1C">
        <w:rPr>
          <w:color w:val="000000" w:themeColor="text1"/>
          <w:sz w:val="27"/>
          <w:rtl/>
        </w:rPr>
        <w:t>اته؛ ويحتاج الإنسان إلى م</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 xml:space="preserve"> يستشيره</w:t>
      </w:r>
      <w:r w:rsidR="00F256E0" w:rsidRPr="00EA4E1C">
        <w:rPr>
          <w:rFonts w:hint="cs"/>
          <w:color w:val="000000" w:themeColor="text1"/>
          <w:sz w:val="27"/>
          <w:rtl/>
        </w:rPr>
        <w:t>؛</w:t>
      </w:r>
      <w:r w:rsidRPr="00EA4E1C">
        <w:rPr>
          <w:color w:val="000000" w:themeColor="text1"/>
          <w:sz w:val="27"/>
          <w:rtl/>
        </w:rPr>
        <w:t xml:space="preserve"> ليستفيد من رأيه</w:t>
      </w:r>
      <w:r w:rsidR="00F256E0" w:rsidRPr="00EA4E1C">
        <w:rPr>
          <w:rFonts w:hint="cs"/>
          <w:color w:val="000000" w:themeColor="text1"/>
          <w:sz w:val="27"/>
          <w:rtl/>
        </w:rPr>
        <w:t>.</w:t>
      </w:r>
    </w:p>
    <w:p w:rsidR="00F256E0" w:rsidRPr="00EA4E1C" w:rsidRDefault="00DF3DA8" w:rsidP="00F256E0">
      <w:pPr>
        <w:pStyle w:val="afff2"/>
        <w:rPr>
          <w:color w:val="000000" w:themeColor="text1"/>
          <w:sz w:val="27"/>
          <w:rtl/>
        </w:rPr>
      </w:pPr>
      <w:r w:rsidRPr="00EA4E1C">
        <w:rPr>
          <w:color w:val="000000" w:themeColor="text1"/>
          <w:sz w:val="27"/>
          <w:rtl/>
        </w:rPr>
        <w:t>وتُشير النصوص إلى هذا المضمون، وتُعبّ</w:t>
      </w:r>
      <w:r w:rsidR="00F256E0" w:rsidRPr="00EA4E1C">
        <w:rPr>
          <w:rFonts w:hint="cs"/>
          <w:color w:val="000000" w:themeColor="text1"/>
          <w:sz w:val="27"/>
          <w:rtl/>
        </w:rPr>
        <w:t>ِ</w:t>
      </w:r>
      <w:r w:rsidRPr="00EA4E1C">
        <w:rPr>
          <w:color w:val="000000" w:themeColor="text1"/>
          <w:sz w:val="27"/>
          <w:rtl/>
        </w:rPr>
        <w:t>ر عنه بإدخال السرور إلى قلب الأخ المؤمن</w:t>
      </w:r>
      <w:r w:rsidR="00F256E0" w:rsidRPr="00EA4E1C">
        <w:rPr>
          <w:rFonts w:hint="cs"/>
          <w:color w:val="000000" w:themeColor="text1"/>
          <w:sz w:val="27"/>
          <w:rtl/>
        </w:rPr>
        <w:t>.</w:t>
      </w:r>
    </w:p>
    <w:p w:rsidR="00F256E0" w:rsidRPr="00EA4E1C" w:rsidRDefault="00DF3DA8" w:rsidP="00F256E0">
      <w:pPr>
        <w:pStyle w:val="afff2"/>
        <w:rPr>
          <w:color w:val="000000" w:themeColor="text1"/>
          <w:sz w:val="27"/>
          <w:rtl/>
        </w:rPr>
      </w:pPr>
      <w:r w:rsidRPr="00EA4E1C">
        <w:rPr>
          <w:color w:val="000000" w:themeColor="text1"/>
          <w:sz w:val="27"/>
          <w:rtl/>
        </w:rPr>
        <w:t>ورد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أنه قال: «م</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 xml:space="preserve"> لقي أخاه بما يسرّه سرّه الله يوم القيامة»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4"/>
      </w:r>
      <w:r w:rsidRPr="00EA4E1C">
        <w:rPr>
          <w:rFonts w:ascii="AL-Mohanad" w:hAnsi="AL-Mohanad"/>
          <w:color w:val="000000" w:themeColor="text1"/>
          <w:sz w:val="27"/>
          <w:vertAlign w:val="superscript"/>
          <w:rtl/>
        </w:rPr>
        <w:t>)</w:t>
      </w:r>
      <w:r w:rsidR="00F256E0" w:rsidRPr="00EA4E1C">
        <w:rPr>
          <w:rFonts w:hint="cs"/>
          <w:color w:val="000000" w:themeColor="text1"/>
          <w:sz w:val="27"/>
          <w:rtl/>
        </w:rPr>
        <w:t>.</w:t>
      </w:r>
    </w:p>
    <w:p w:rsidR="00F256E0" w:rsidRPr="00EA4E1C" w:rsidRDefault="00DF3DA8" w:rsidP="00F256E0">
      <w:pPr>
        <w:pStyle w:val="afff2"/>
        <w:rPr>
          <w:color w:val="000000" w:themeColor="text1"/>
          <w:sz w:val="27"/>
          <w:rtl/>
        </w:rPr>
      </w:pPr>
      <w:r w:rsidRPr="00EA4E1C">
        <w:rPr>
          <w:color w:val="000000" w:themeColor="text1"/>
          <w:sz w:val="27"/>
          <w:rtl/>
        </w:rPr>
        <w:t>وعنه</w:t>
      </w:r>
      <w:r w:rsidR="00EA499E" w:rsidRPr="00EA4E1C">
        <w:rPr>
          <w:rFonts w:ascii="Mosawi" w:hAnsi="Mosawi" w:cs="Mosawi"/>
          <w:color w:val="000000" w:themeColor="text1"/>
          <w:szCs w:val="26"/>
          <w:rtl/>
        </w:rPr>
        <w:t>|</w:t>
      </w:r>
      <w:r w:rsidRPr="00EA4E1C">
        <w:rPr>
          <w:color w:val="000000" w:themeColor="text1"/>
          <w:sz w:val="27"/>
          <w:rtl/>
        </w:rPr>
        <w:t>: «من أحب</w:t>
      </w:r>
      <w:r w:rsidR="00F256E0" w:rsidRPr="00EA4E1C">
        <w:rPr>
          <w:rFonts w:hint="cs"/>
          <w:color w:val="000000" w:themeColor="text1"/>
          <w:sz w:val="27"/>
          <w:rtl/>
        </w:rPr>
        <w:t>ِّ</w:t>
      </w:r>
      <w:r w:rsidRPr="00EA4E1C">
        <w:rPr>
          <w:color w:val="000000" w:themeColor="text1"/>
          <w:sz w:val="27"/>
          <w:rtl/>
        </w:rPr>
        <w:t xml:space="preserve"> الأعمال إلى الله إدخال السرور على المسلم</w:t>
      </w:r>
      <w:r w:rsidR="00F256E0" w:rsidRPr="00EA4E1C">
        <w:rPr>
          <w:rFonts w:hint="cs"/>
          <w:color w:val="000000" w:themeColor="text1"/>
          <w:sz w:val="27"/>
          <w:rtl/>
        </w:rPr>
        <w:t>،</w:t>
      </w:r>
      <w:r w:rsidRPr="00EA4E1C">
        <w:rPr>
          <w:color w:val="000000" w:themeColor="text1"/>
          <w:sz w:val="27"/>
          <w:rtl/>
        </w:rPr>
        <w:t xml:space="preserve"> أو أن تفر</w:t>
      </w:r>
      <w:r w:rsidR="00F256E0" w:rsidRPr="00EA4E1C">
        <w:rPr>
          <w:rFonts w:hint="cs"/>
          <w:color w:val="000000" w:themeColor="text1"/>
          <w:sz w:val="27"/>
          <w:rtl/>
        </w:rPr>
        <w:t>ِّ</w:t>
      </w:r>
      <w:r w:rsidRPr="00EA4E1C">
        <w:rPr>
          <w:color w:val="000000" w:themeColor="text1"/>
          <w:sz w:val="27"/>
          <w:rtl/>
        </w:rPr>
        <w:t>ج عنه غم</w:t>
      </w:r>
      <w:r w:rsidR="00F256E0" w:rsidRPr="00EA4E1C">
        <w:rPr>
          <w:rFonts w:hint="cs"/>
          <w:color w:val="000000" w:themeColor="text1"/>
          <w:sz w:val="27"/>
          <w:rtl/>
        </w:rPr>
        <w:t>ّ</w:t>
      </w:r>
      <w:r w:rsidRPr="00EA4E1C">
        <w:rPr>
          <w:color w:val="000000" w:themeColor="text1"/>
          <w:sz w:val="27"/>
          <w:rtl/>
        </w:rPr>
        <w:t>اً</w:t>
      </w:r>
      <w:r w:rsidR="00F256E0" w:rsidRPr="00EA4E1C">
        <w:rPr>
          <w:rFonts w:hint="cs"/>
          <w:color w:val="000000" w:themeColor="text1"/>
          <w:sz w:val="27"/>
          <w:rtl/>
        </w:rPr>
        <w:t>،</w:t>
      </w:r>
      <w:r w:rsidRPr="00EA4E1C">
        <w:rPr>
          <w:color w:val="000000" w:themeColor="text1"/>
          <w:sz w:val="27"/>
          <w:rtl/>
        </w:rPr>
        <w:t xml:space="preserve"> أو تقضي عنه د</w:t>
      </w:r>
      <w:r w:rsidR="00F256E0" w:rsidRPr="00EA4E1C">
        <w:rPr>
          <w:rFonts w:hint="cs"/>
          <w:color w:val="000000" w:themeColor="text1"/>
          <w:sz w:val="27"/>
          <w:rtl/>
        </w:rPr>
        <w:t>َ</w:t>
      </w:r>
      <w:r w:rsidRPr="00EA4E1C">
        <w:rPr>
          <w:color w:val="000000" w:themeColor="text1"/>
          <w:sz w:val="27"/>
          <w:rtl/>
        </w:rPr>
        <w:t>ي</w:t>
      </w:r>
      <w:r w:rsidR="00F256E0" w:rsidRPr="00EA4E1C">
        <w:rPr>
          <w:rFonts w:hint="cs"/>
          <w:color w:val="000000" w:themeColor="text1"/>
          <w:sz w:val="27"/>
          <w:rtl/>
        </w:rPr>
        <w:t>ْ</w:t>
      </w:r>
      <w:r w:rsidRPr="00EA4E1C">
        <w:rPr>
          <w:color w:val="000000" w:themeColor="text1"/>
          <w:sz w:val="27"/>
          <w:rtl/>
        </w:rPr>
        <w:t>ناً</w:t>
      </w:r>
      <w:r w:rsidR="00F256E0" w:rsidRPr="00EA4E1C">
        <w:rPr>
          <w:rFonts w:hint="cs"/>
          <w:color w:val="000000" w:themeColor="text1"/>
          <w:sz w:val="27"/>
          <w:rtl/>
        </w:rPr>
        <w:t>،</w:t>
      </w:r>
      <w:r w:rsidRPr="00EA4E1C">
        <w:rPr>
          <w:color w:val="000000" w:themeColor="text1"/>
          <w:sz w:val="27"/>
          <w:rtl/>
        </w:rPr>
        <w:t xml:space="preserve"> أو تطعمه من جوع»</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5"/>
      </w:r>
      <w:r w:rsidRPr="00EA4E1C">
        <w:rPr>
          <w:rFonts w:ascii="AL-Mohanad" w:hAnsi="AL-Mohanad"/>
          <w:color w:val="000000" w:themeColor="text1"/>
          <w:sz w:val="27"/>
          <w:vertAlign w:val="superscript"/>
          <w:rtl/>
        </w:rPr>
        <w:t>)</w:t>
      </w:r>
      <w:r w:rsidR="00F256E0" w:rsidRPr="00EA4E1C">
        <w:rPr>
          <w:rFonts w:hint="cs"/>
          <w:color w:val="000000" w:themeColor="text1"/>
          <w:sz w:val="27"/>
          <w:rtl/>
        </w:rPr>
        <w:t>.</w:t>
      </w:r>
    </w:p>
    <w:p w:rsidR="00F256E0" w:rsidRPr="00EA4E1C" w:rsidRDefault="00DF3DA8" w:rsidP="00F256E0">
      <w:pPr>
        <w:pStyle w:val="afff2"/>
        <w:rPr>
          <w:color w:val="000000" w:themeColor="text1"/>
          <w:sz w:val="27"/>
          <w:rtl/>
        </w:rPr>
      </w:pPr>
      <w:r w:rsidRPr="00EA4E1C">
        <w:rPr>
          <w:color w:val="000000" w:themeColor="text1"/>
          <w:sz w:val="27"/>
          <w:rtl/>
        </w:rPr>
        <w:t>وعن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w:t>
      </w:r>
      <w:r w:rsidR="00F256E0" w:rsidRPr="00EA4E1C">
        <w:rPr>
          <w:rFonts w:hint="cs"/>
          <w:color w:val="000000" w:themeColor="text1"/>
          <w:sz w:val="27"/>
          <w:rtl/>
        </w:rPr>
        <w:t>ّ</w:t>
      </w:r>
      <w:r w:rsidRPr="00EA4E1C">
        <w:rPr>
          <w:color w:val="000000" w:themeColor="text1"/>
          <w:sz w:val="27"/>
          <w:rtl/>
        </w:rPr>
        <w:t>ه قال: «م</w:t>
      </w:r>
      <w:r w:rsidR="00F256E0" w:rsidRPr="00EA4E1C">
        <w:rPr>
          <w:rFonts w:hint="cs"/>
          <w:color w:val="000000" w:themeColor="text1"/>
          <w:sz w:val="27"/>
          <w:rtl/>
        </w:rPr>
        <w:t>َ</w:t>
      </w:r>
      <w:r w:rsidRPr="00EA4E1C">
        <w:rPr>
          <w:color w:val="000000" w:themeColor="text1"/>
          <w:sz w:val="27"/>
          <w:rtl/>
        </w:rPr>
        <w:t>ن</w:t>
      </w:r>
      <w:r w:rsidR="00F256E0" w:rsidRPr="00EA4E1C">
        <w:rPr>
          <w:rFonts w:hint="cs"/>
          <w:color w:val="000000" w:themeColor="text1"/>
          <w:sz w:val="27"/>
          <w:rtl/>
        </w:rPr>
        <w:t>ْ</w:t>
      </w:r>
      <w:r w:rsidRPr="00EA4E1C">
        <w:rPr>
          <w:color w:val="000000" w:themeColor="text1"/>
          <w:sz w:val="27"/>
          <w:rtl/>
        </w:rPr>
        <w:t xml:space="preserve"> سرّ</w:t>
      </w:r>
      <w:r w:rsidR="00F256E0" w:rsidRPr="00EA4E1C">
        <w:rPr>
          <w:rFonts w:hint="cs"/>
          <w:color w:val="000000" w:themeColor="text1"/>
          <w:sz w:val="27"/>
          <w:rtl/>
        </w:rPr>
        <w:t>َ</w:t>
      </w:r>
      <w:r w:rsidRPr="00EA4E1C">
        <w:rPr>
          <w:color w:val="000000" w:themeColor="text1"/>
          <w:sz w:val="27"/>
          <w:rtl/>
        </w:rPr>
        <w:t xml:space="preserve"> مسلماً سرّه الله يوم القيامة»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6"/>
      </w:r>
      <w:r w:rsidRPr="00EA4E1C">
        <w:rPr>
          <w:rFonts w:ascii="AL-Mohanad" w:hAnsi="AL-Mohanad"/>
          <w:color w:val="000000" w:themeColor="text1"/>
          <w:sz w:val="27"/>
          <w:vertAlign w:val="superscript"/>
          <w:rtl/>
        </w:rPr>
        <w:t>)</w:t>
      </w:r>
      <w:r w:rsidR="00F256E0" w:rsidRPr="00EA4E1C">
        <w:rPr>
          <w:rFonts w:hint="cs"/>
          <w:color w:val="000000" w:themeColor="text1"/>
          <w:sz w:val="27"/>
          <w:rtl/>
        </w:rPr>
        <w:t>.</w:t>
      </w:r>
    </w:p>
    <w:p w:rsidR="00DF3DA8" w:rsidRPr="00EA4E1C" w:rsidRDefault="00DF3DA8" w:rsidP="00F256E0">
      <w:pPr>
        <w:pStyle w:val="afff2"/>
        <w:rPr>
          <w:color w:val="000000" w:themeColor="text1"/>
          <w:sz w:val="27"/>
          <w:rtl/>
        </w:rPr>
      </w:pPr>
      <w:r w:rsidRPr="00EA4E1C">
        <w:rPr>
          <w:color w:val="000000" w:themeColor="text1"/>
          <w:sz w:val="27"/>
          <w:rtl/>
        </w:rPr>
        <w:t>وعنه</w:t>
      </w:r>
      <w:r w:rsidR="0040124D" w:rsidRPr="00EA4E1C">
        <w:rPr>
          <w:rFonts w:ascii="Mosawi" w:hAnsi="Mosawi" w:cs="Mosawi"/>
          <w:color w:val="000000" w:themeColor="text1"/>
          <w:szCs w:val="26"/>
          <w:rtl/>
        </w:rPr>
        <w:t>×</w:t>
      </w:r>
      <w:r w:rsidRPr="00EA4E1C">
        <w:rPr>
          <w:color w:val="000000" w:themeColor="text1"/>
          <w:sz w:val="27"/>
          <w:rtl/>
        </w:rPr>
        <w:t xml:space="preserve"> قال: «لا يرى أحدكم إذا أدخل على مؤمن سروراً أن</w:t>
      </w:r>
      <w:r w:rsidR="00F256E0" w:rsidRPr="00EA4E1C">
        <w:rPr>
          <w:rFonts w:hint="cs"/>
          <w:color w:val="000000" w:themeColor="text1"/>
          <w:sz w:val="27"/>
          <w:rtl/>
        </w:rPr>
        <w:t>ّ</w:t>
      </w:r>
      <w:r w:rsidRPr="00EA4E1C">
        <w:rPr>
          <w:color w:val="000000" w:themeColor="text1"/>
          <w:sz w:val="27"/>
          <w:rtl/>
        </w:rPr>
        <w:t>ه عليه أدخله فقط، بل والله</w:t>
      </w:r>
      <w:r w:rsidR="00F256E0" w:rsidRPr="00EA4E1C">
        <w:rPr>
          <w:rFonts w:hint="cs"/>
          <w:color w:val="000000" w:themeColor="text1"/>
          <w:sz w:val="27"/>
          <w:rtl/>
        </w:rPr>
        <w:t>ِ</w:t>
      </w:r>
      <w:r w:rsidRPr="00EA4E1C">
        <w:rPr>
          <w:color w:val="000000" w:themeColor="text1"/>
          <w:sz w:val="27"/>
          <w:rtl/>
        </w:rPr>
        <w:t xml:space="preserve"> علينا، بل والله</w:t>
      </w:r>
      <w:r w:rsidR="00F256E0" w:rsidRPr="00EA4E1C">
        <w:rPr>
          <w:rFonts w:hint="cs"/>
          <w:color w:val="000000" w:themeColor="text1"/>
          <w:sz w:val="27"/>
          <w:rtl/>
        </w:rPr>
        <w:t>ِ</w:t>
      </w:r>
      <w:r w:rsidRPr="00EA4E1C">
        <w:rPr>
          <w:color w:val="000000" w:themeColor="text1"/>
          <w:sz w:val="27"/>
          <w:rtl/>
        </w:rPr>
        <w:t xml:space="preserve"> على رسول الله</w:t>
      </w:r>
      <w:r w:rsidR="00EA499E" w:rsidRPr="00EA4E1C">
        <w:rPr>
          <w:rFonts w:ascii="Mosawi" w:hAnsi="Mosawi" w:cs="Mosawi"/>
          <w:color w:val="000000" w:themeColor="text1"/>
          <w:szCs w:val="26"/>
          <w:rtl/>
        </w:rPr>
        <w:t>|</w:t>
      </w:r>
      <w:r w:rsidRPr="00EA4E1C">
        <w:rPr>
          <w:color w:val="000000" w:themeColor="text1"/>
          <w:sz w:val="27"/>
          <w:rtl/>
        </w:rPr>
        <w:t>»</w:t>
      </w:r>
      <w:bookmarkStart w:id="46" w:name="b4"/>
      <w:r w:rsidRPr="00EA4E1C">
        <w:rPr>
          <w:color w:val="000000" w:themeColor="text1"/>
          <w:sz w:val="27"/>
          <w:vertAlign w:val="superscript"/>
          <w:rtl/>
        </w:rPr>
        <w:fldChar w:fldCharType="begin"/>
      </w:r>
      <w:r w:rsidRPr="00EA4E1C">
        <w:rPr>
          <w:color w:val="000000" w:themeColor="text1"/>
          <w:sz w:val="27"/>
          <w:vertAlign w:val="superscript"/>
          <w:rtl/>
        </w:rPr>
        <w:instrText xml:space="preserve"> </w:instrText>
      </w:r>
      <w:r w:rsidRPr="00EA4E1C">
        <w:rPr>
          <w:color w:val="000000" w:themeColor="text1"/>
          <w:sz w:val="27"/>
          <w:vertAlign w:val="superscript"/>
        </w:rPr>
        <w:instrText>HYPERLINK "http://saffar.org/?act=artc&amp;id=</w:instrText>
      </w:r>
      <w:r w:rsidRPr="00EA4E1C">
        <w:rPr>
          <w:color w:val="000000" w:themeColor="text1"/>
          <w:sz w:val="27"/>
          <w:vertAlign w:val="superscript"/>
          <w:rtl/>
        </w:rPr>
        <w:instrText>1093</w:instrText>
      </w:r>
      <w:r w:rsidRPr="00EA4E1C">
        <w:rPr>
          <w:color w:val="000000" w:themeColor="text1"/>
          <w:sz w:val="27"/>
          <w:vertAlign w:val="superscript"/>
        </w:rPr>
        <w:instrText>" \l "a</w:instrText>
      </w:r>
      <w:r w:rsidRPr="00EA4E1C">
        <w:rPr>
          <w:color w:val="000000" w:themeColor="text1"/>
          <w:sz w:val="27"/>
          <w:vertAlign w:val="superscript"/>
          <w:rtl/>
        </w:rPr>
        <w:instrText>4#</w:instrText>
      </w:r>
      <w:r w:rsidRPr="00EA4E1C">
        <w:rPr>
          <w:color w:val="000000" w:themeColor="text1"/>
          <w:sz w:val="27"/>
          <w:vertAlign w:val="superscript"/>
        </w:rPr>
        <w:instrText>a</w:instrText>
      </w:r>
      <w:r w:rsidRPr="00EA4E1C">
        <w:rPr>
          <w:color w:val="000000" w:themeColor="text1"/>
          <w:sz w:val="27"/>
          <w:vertAlign w:val="superscript"/>
          <w:rtl/>
        </w:rPr>
        <w:instrText xml:space="preserve">4" </w:instrText>
      </w:r>
      <w:r w:rsidRPr="00EA4E1C">
        <w:rPr>
          <w:color w:val="000000" w:themeColor="text1"/>
          <w:sz w:val="27"/>
          <w:vertAlign w:val="superscript"/>
          <w:rtl/>
        </w:rPr>
        <w:fldChar w:fldCharType="separate"/>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7"/>
      </w:r>
      <w:r w:rsidRPr="00EA4E1C">
        <w:rPr>
          <w:rFonts w:ascii="AL-Mohanad" w:hAnsi="AL-Mohanad"/>
          <w:color w:val="000000" w:themeColor="text1"/>
          <w:sz w:val="27"/>
          <w:vertAlign w:val="superscript"/>
          <w:rtl/>
        </w:rPr>
        <w:t>)</w:t>
      </w:r>
      <w:r w:rsidRPr="00EA4E1C">
        <w:rPr>
          <w:color w:val="000000" w:themeColor="text1"/>
          <w:sz w:val="27"/>
          <w:vertAlign w:val="superscript"/>
          <w:rtl/>
        </w:rPr>
        <w:fldChar w:fldCharType="end"/>
      </w:r>
      <w:bookmarkEnd w:id="46"/>
      <w:r w:rsidRPr="00EA4E1C">
        <w:rPr>
          <w:color w:val="000000" w:themeColor="text1"/>
          <w:sz w:val="27"/>
          <w:vertAlign w:val="superscript"/>
          <w:rtl/>
        </w:rPr>
        <w:t> </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2ـ التعاون في تيسير شؤون الحياة</w:t>
      </w:r>
    </w:p>
    <w:p w:rsidR="003A3058" w:rsidRPr="00EA4E1C" w:rsidRDefault="00DF3DA8" w:rsidP="00077128">
      <w:pPr>
        <w:pStyle w:val="afff2"/>
        <w:spacing w:line="360" w:lineRule="exact"/>
        <w:rPr>
          <w:color w:val="000000" w:themeColor="text1"/>
          <w:sz w:val="27"/>
          <w:rtl/>
        </w:rPr>
      </w:pPr>
      <w:r w:rsidRPr="00EA4E1C">
        <w:rPr>
          <w:color w:val="000000" w:themeColor="text1"/>
          <w:sz w:val="27"/>
          <w:rtl/>
        </w:rPr>
        <w:t>كل</w:t>
      </w:r>
      <w:r w:rsidR="00F256E0" w:rsidRPr="00EA4E1C">
        <w:rPr>
          <w:rFonts w:hint="cs"/>
          <w:color w:val="000000" w:themeColor="text1"/>
          <w:sz w:val="27"/>
          <w:rtl/>
        </w:rPr>
        <w:t>ّ</w:t>
      </w:r>
      <w:r w:rsidRPr="00EA4E1C">
        <w:rPr>
          <w:color w:val="000000" w:themeColor="text1"/>
          <w:sz w:val="27"/>
          <w:rtl/>
        </w:rPr>
        <w:t xml:space="preserve"> مجتمع يواجه مشاكل</w:t>
      </w:r>
      <w:r w:rsidR="00F256E0" w:rsidRPr="00EA4E1C">
        <w:rPr>
          <w:rFonts w:hint="cs"/>
          <w:color w:val="000000" w:themeColor="text1"/>
          <w:sz w:val="27"/>
          <w:rtl/>
        </w:rPr>
        <w:t>،</w:t>
      </w:r>
      <w:r w:rsidRPr="00EA4E1C">
        <w:rPr>
          <w:color w:val="000000" w:themeColor="text1"/>
          <w:sz w:val="27"/>
          <w:rtl/>
        </w:rPr>
        <w:t xml:space="preserve"> ولكل</w:t>
      </w:r>
      <w:r w:rsidR="00F256E0" w:rsidRPr="00EA4E1C">
        <w:rPr>
          <w:rFonts w:hint="cs"/>
          <w:color w:val="000000" w:themeColor="text1"/>
          <w:sz w:val="27"/>
          <w:rtl/>
        </w:rPr>
        <w:t>ّ</w:t>
      </w:r>
      <w:r w:rsidRPr="00EA4E1C">
        <w:rPr>
          <w:color w:val="000000" w:themeColor="text1"/>
          <w:sz w:val="27"/>
          <w:rtl/>
        </w:rPr>
        <w:t xml:space="preserve"> قوم في منطقتهم احتياجات</w:t>
      </w:r>
      <w:r w:rsidR="00F256E0" w:rsidRPr="00EA4E1C">
        <w:rPr>
          <w:rFonts w:hint="cs"/>
          <w:color w:val="000000" w:themeColor="text1"/>
          <w:sz w:val="27"/>
          <w:rtl/>
        </w:rPr>
        <w:t>.</w:t>
      </w:r>
      <w:r w:rsidRPr="00EA4E1C">
        <w:rPr>
          <w:color w:val="000000" w:themeColor="text1"/>
          <w:sz w:val="27"/>
          <w:rtl/>
        </w:rPr>
        <w:t xml:space="preserve"> ولا يستطيع الإنسان بمفرده أن يحلّها ويعالجها، إنما يحتاج أن يتعاون مع الآخرين</w:t>
      </w:r>
      <w:r w:rsidR="00F256E0" w:rsidRPr="00EA4E1C">
        <w:rPr>
          <w:rFonts w:hint="cs"/>
          <w:color w:val="000000" w:themeColor="text1"/>
          <w:sz w:val="27"/>
          <w:rtl/>
        </w:rPr>
        <w:t>.</w:t>
      </w:r>
      <w:r w:rsidRPr="00EA4E1C">
        <w:rPr>
          <w:color w:val="000000" w:themeColor="text1"/>
          <w:sz w:val="27"/>
          <w:rtl/>
        </w:rPr>
        <w:t xml:space="preserve"> وكمثال تقريبي: تربية الأبناء في العصر الحاضر عملية</w:t>
      </w:r>
      <w:r w:rsidR="00F256E0" w:rsidRPr="00EA4E1C">
        <w:rPr>
          <w:rFonts w:hint="cs"/>
          <w:color w:val="000000" w:themeColor="text1"/>
          <w:sz w:val="27"/>
          <w:rtl/>
        </w:rPr>
        <w:t>ٌ</w:t>
      </w:r>
      <w:r w:rsidRPr="00EA4E1C">
        <w:rPr>
          <w:color w:val="000000" w:themeColor="text1"/>
          <w:sz w:val="27"/>
          <w:rtl/>
        </w:rPr>
        <w:t xml:space="preserve"> شاقّة، إذا أراد الأب أو الأم وحدهما القيام بهذا الدور، ولكن</w:t>
      </w:r>
      <w:r w:rsidR="00F256E0" w:rsidRPr="00EA4E1C">
        <w:rPr>
          <w:rFonts w:hint="cs"/>
          <w:color w:val="000000" w:themeColor="text1"/>
          <w:sz w:val="27"/>
          <w:rtl/>
        </w:rPr>
        <w:t>ْ</w:t>
      </w:r>
      <w:r w:rsidRPr="00EA4E1C">
        <w:rPr>
          <w:color w:val="000000" w:themeColor="text1"/>
          <w:sz w:val="27"/>
          <w:rtl/>
        </w:rPr>
        <w:t xml:space="preserve"> عندما تكون هناك برامج ولجان تخلق الأجواء الصالحة، وتسعى من أجل بناء الجيل الجديد بناءً سليماً، فهذا يقد</w:t>
      </w:r>
      <w:r w:rsidR="00F256E0" w:rsidRPr="00EA4E1C">
        <w:rPr>
          <w:rFonts w:hint="cs"/>
          <w:color w:val="000000" w:themeColor="text1"/>
          <w:sz w:val="27"/>
          <w:rtl/>
        </w:rPr>
        <w:t>ِّ</w:t>
      </w:r>
      <w:r w:rsidRPr="00EA4E1C">
        <w:rPr>
          <w:color w:val="000000" w:themeColor="text1"/>
          <w:sz w:val="27"/>
          <w:rtl/>
        </w:rPr>
        <w:t>م أكبر ع</w:t>
      </w:r>
      <w:r w:rsidR="00F256E0" w:rsidRPr="00EA4E1C">
        <w:rPr>
          <w:rFonts w:hint="cs"/>
          <w:color w:val="000000" w:themeColor="text1"/>
          <w:sz w:val="27"/>
          <w:rtl/>
        </w:rPr>
        <w:t>َ</w:t>
      </w:r>
      <w:r w:rsidRPr="00EA4E1C">
        <w:rPr>
          <w:color w:val="000000" w:themeColor="text1"/>
          <w:sz w:val="27"/>
          <w:rtl/>
        </w:rPr>
        <w:t>و</w:t>
      </w:r>
      <w:r w:rsidR="00F256E0" w:rsidRPr="00EA4E1C">
        <w:rPr>
          <w:rFonts w:hint="cs"/>
          <w:color w:val="000000" w:themeColor="text1"/>
          <w:sz w:val="27"/>
          <w:rtl/>
        </w:rPr>
        <w:t>ْ</w:t>
      </w:r>
      <w:r w:rsidRPr="00EA4E1C">
        <w:rPr>
          <w:color w:val="000000" w:themeColor="text1"/>
          <w:sz w:val="27"/>
          <w:rtl/>
        </w:rPr>
        <w:t>ن للأسرة على تربية أبنائها</w:t>
      </w:r>
      <w:r w:rsidR="00F256E0" w:rsidRPr="00EA4E1C">
        <w:rPr>
          <w:rFonts w:hint="cs"/>
          <w:color w:val="000000" w:themeColor="text1"/>
          <w:sz w:val="27"/>
          <w:rtl/>
        </w:rPr>
        <w:t>.</w:t>
      </w:r>
    </w:p>
    <w:p w:rsidR="00DF3DA8" w:rsidRPr="00EA4E1C" w:rsidRDefault="00DF3DA8" w:rsidP="00077128">
      <w:pPr>
        <w:pStyle w:val="afff2"/>
        <w:spacing w:line="380" w:lineRule="exact"/>
        <w:rPr>
          <w:color w:val="000000" w:themeColor="text1"/>
          <w:sz w:val="27"/>
          <w:rtl/>
        </w:rPr>
      </w:pPr>
      <w:r w:rsidRPr="00EA4E1C">
        <w:rPr>
          <w:color w:val="000000" w:themeColor="text1"/>
          <w:sz w:val="27"/>
          <w:rtl/>
        </w:rPr>
        <w:t>ويؤك</w:t>
      </w:r>
      <w:r w:rsidR="00F256E0" w:rsidRPr="00EA4E1C">
        <w:rPr>
          <w:rFonts w:hint="cs"/>
          <w:color w:val="000000" w:themeColor="text1"/>
          <w:sz w:val="27"/>
          <w:rtl/>
        </w:rPr>
        <w:t>ِّ</w:t>
      </w:r>
      <w:r w:rsidRPr="00EA4E1C">
        <w:rPr>
          <w:color w:val="000000" w:themeColor="text1"/>
          <w:sz w:val="27"/>
          <w:rtl/>
        </w:rPr>
        <w:t xml:space="preserve">د القرآن الكريم على هذا المضمون في قوله تعالى: </w:t>
      </w:r>
      <w:r w:rsidRPr="00EA4E1C">
        <w:rPr>
          <w:rFonts w:ascii="Mosawi" w:hAnsi="Mosawi" w:cs="Mosawi"/>
          <w:color w:val="000000" w:themeColor="text1"/>
          <w:sz w:val="24"/>
          <w:szCs w:val="24"/>
          <w:rtl/>
        </w:rPr>
        <w:t>﴿</w:t>
      </w:r>
      <w:r w:rsidRPr="00EA4E1C">
        <w:rPr>
          <w:b/>
          <w:bCs/>
          <w:color w:val="000000" w:themeColor="text1"/>
          <w:sz w:val="27"/>
          <w:rtl/>
        </w:rPr>
        <w:t>وَتَعَاوَنُواْ عَلَى الْبرِّ وَالتَّقْوَى</w:t>
      </w:r>
      <w:r w:rsidRPr="00EA4E1C">
        <w:rPr>
          <w:rFonts w:ascii="Mosawi" w:hAnsi="Mosawi" w:cs="Mosawi"/>
          <w:color w:val="000000" w:themeColor="text1"/>
          <w:sz w:val="24"/>
          <w:szCs w:val="24"/>
          <w:rtl/>
        </w:rPr>
        <w:t>﴾</w:t>
      </w:r>
      <w:r w:rsidRPr="00EA4E1C">
        <w:rPr>
          <w:color w:val="000000" w:themeColor="text1"/>
          <w:sz w:val="27"/>
          <w:vertAlign w:val="superscript"/>
          <w:rtl/>
        </w:rPr>
        <w:t xml:space="preserve"> </w:t>
      </w:r>
      <w:r w:rsidRPr="00EA4E1C">
        <w:rPr>
          <w:rFonts w:hint="cs"/>
          <w:color w:val="000000" w:themeColor="text1"/>
          <w:sz w:val="27"/>
          <w:rtl/>
        </w:rPr>
        <w:t>(</w:t>
      </w:r>
      <w:r w:rsidRPr="00EA4E1C">
        <w:rPr>
          <w:color w:val="000000" w:themeColor="text1"/>
          <w:sz w:val="27"/>
          <w:rtl/>
        </w:rPr>
        <w:t>المائدة: 2</w:t>
      </w:r>
      <w:r w:rsidRPr="00EA4E1C">
        <w:rPr>
          <w:rFonts w:hint="cs"/>
          <w:color w:val="000000" w:themeColor="text1"/>
          <w:sz w:val="27"/>
          <w:rtl/>
        </w:rPr>
        <w:t>)</w:t>
      </w:r>
      <w:r w:rsidRPr="00EA4E1C">
        <w:rPr>
          <w:color w:val="000000" w:themeColor="text1"/>
          <w:sz w:val="27"/>
          <w:rtl/>
        </w:rPr>
        <w:t>.</w:t>
      </w:r>
    </w:p>
    <w:p w:rsidR="00DF3DA8" w:rsidRPr="00EA4E1C" w:rsidRDefault="00DF3DA8" w:rsidP="005408DE">
      <w:pPr>
        <w:rPr>
          <w:color w:val="000000" w:themeColor="text1"/>
          <w:rtl/>
        </w:rPr>
      </w:pPr>
    </w:p>
    <w:p w:rsidR="00DF3DA8" w:rsidRPr="00EA4E1C" w:rsidRDefault="00DF3DA8" w:rsidP="00872E5C">
      <w:pPr>
        <w:pStyle w:val="31"/>
        <w:rPr>
          <w:color w:val="000000" w:themeColor="text1"/>
          <w:rtl/>
        </w:rPr>
      </w:pPr>
      <w:r w:rsidRPr="00EA4E1C">
        <w:rPr>
          <w:color w:val="000000" w:themeColor="text1"/>
          <w:rtl/>
        </w:rPr>
        <w:t>3ـ خدمة الأهداف المشتركة</w:t>
      </w:r>
    </w:p>
    <w:p w:rsidR="003A3058" w:rsidRPr="00EA4E1C" w:rsidRDefault="00DF3DA8" w:rsidP="00077128">
      <w:pPr>
        <w:pStyle w:val="afff2"/>
        <w:spacing w:line="380" w:lineRule="exact"/>
        <w:rPr>
          <w:color w:val="000000" w:themeColor="text1"/>
          <w:sz w:val="27"/>
          <w:rtl/>
        </w:rPr>
      </w:pPr>
      <w:r w:rsidRPr="00EA4E1C">
        <w:rPr>
          <w:color w:val="000000" w:themeColor="text1"/>
          <w:sz w:val="27"/>
          <w:rtl/>
        </w:rPr>
        <w:t>للمجتمع تطل</w:t>
      </w:r>
      <w:r w:rsidR="003A3058" w:rsidRPr="00EA4E1C">
        <w:rPr>
          <w:rFonts w:hint="cs"/>
          <w:color w:val="000000" w:themeColor="text1"/>
          <w:sz w:val="27"/>
          <w:rtl/>
        </w:rPr>
        <w:t>ُّ</w:t>
      </w:r>
      <w:r w:rsidRPr="00EA4E1C">
        <w:rPr>
          <w:color w:val="000000" w:themeColor="text1"/>
          <w:sz w:val="27"/>
          <w:rtl/>
        </w:rPr>
        <w:t>عات وأهداف مشتركة، دينية أو سياسية أو اجتماعية</w:t>
      </w:r>
      <w:r w:rsidR="003A3058" w:rsidRPr="00EA4E1C">
        <w:rPr>
          <w:rFonts w:hint="cs"/>
          <w:color w:val="000000" w:themeColor="text1"/>
          <w:sz w:val="27"/>
          <w:rtl/>
        </w:rPr>
        <w:t>.</w:t>
      </w:r>
      <w:r w:rsidRPr="00EA4E1C">
        <w:rPr>
          <w:color w:val="000000" w:themeColor="text1"/>
          <w:sz w:val="27"/>
          <w:rtl/>
        </w:rPr>
        <w:t xml:space="preserve"> وهذه الأهداف المشتركة تحتاج إلى تعاون وتواصل يساعد على تحقيقها</w:t>
      </w:r>
      <w:r w:rsidR="003A3058" w:rsidRPr="00EA4E1C">
        <w:rPr>
          <w:rFonts w:hint="cs"/>
          <w:color w:val="000000" w:themeColor="text1"/>
          <w:sz w:val="27"/>
          <w:rtl/>
        </w:rPr>
        <w:t>.</w:t>
      </w:r>
    </w:p>
    <w:p w:rsidR="00DF3DA8" w:rsidRDefault="00DF3DA8" w:rsidP="00077128">
      <w:pPr>
        <w:pStyle w:val="afff2"/>
        <w:spacing w:line="380" w:lineRule="exact"/>
        <w:rPr>
          <w:color w:val="000000" w:themeColor="text1"/>
          <w:sz w:val="27"/>
          <w:rtl/>
        </w:rPr>
      </w:pPr>
      <w:r w:rsidRPr="00EA4E1C">
        <w:rPr>
          <w:color w:val="000000" w:themeColor="text1"/>
          <w:sz w:val="27"/>
          <w:rtl/>
        </w:rPr>
        <w:t>وقد أوصى الإمام علي</w:t>
      </w:r>
      <w:r w:rsidR="003A3058"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بهذا المضمون في آخر وصيةٍ له، فقال</w:t>
      </w:r>
      <w:r w:rsidR="0040124D" w:rsidRPr="00EA4E1C">
        <w:rPr>
          <w:rFonts w:ascii="Mosawi" w:hAnsi="Mosawi" w:cs="Mosawi"/>
          <w:color w:val="000000" w:themeColor="text1"/>
          <w:szCs w:val="26"/>
          <w:rtl/>
        </w:rPr>
        <w:t>×</w:t>
      </w:r>
      <w:r w:rsidRPr="00EA4E1C">
        <w:rPr>
          <w:color w:val="000000" w:themeColor="text1"/>
          <w:sz w:val="27"/>
          <w:rtl/>
        </w:rPr>
        <w:t>: «</w:t>
      </w:r>
      <w:r w:rsidRPr="0083317B">
        <w:rPr>
          <w:color w:val="000000" w:themeColor="text1"/>
          <w:sz w:val="27"/>
          <w:rtl/>
        </w:rPr>
        <w:t>وعَلَيْكُمْ بِالتَّوَاصُلِ والتَّبَاذُلِ، وإِيَّاكُمْ والتَّدَابُرَ والتَّقَاطُعَ</w:t>
      </w:r>
      <w:r w:rsidRPr="00EA4E1C">
        <w:rPr>
          <w:color w:val="000000" w:themeColor="text1"/>
          <w:sz w:val="27"/>
          <w:rtl/>
        </w:rPr>
        <w:t>»</w:t>
      </w:r>
      <w:bookmarkStart w:id="47" w:name="b6"/>
      <w:r w:rsidRPr="00EA4E1C">
        <w:rPr>
          <w:color w:val="000000" w:themeColor="text1"/>
          <w:sz w:val="27"/>
          <w:vertAlign w:val="superscript"/>
          <w:rtl/>
        </w:rPr>
        <w:fldChar w:fldCharType="begin"/>
      </w:r>
      <w:r w:rsidRPr="00EA4E1C">
        <w:rPr>
          <w:color w:val="000000" w:themeColor="text1"/>
          <w:sz w:val="27"/>
          <w:vertAlign w:val="superscript"/>
          <w:rtl/>
        </w:rPr>
        <w:instrText xml:space="preserve"> </w:instrText>
      </w:r>
      <w:r w:rsidRPr="00EA4E1C">
        <w:rPr>
          <w:color w:val="000000" w:themeColor="text1"/>
          <w:sz w:val="27"/>
          <w:vertAlign w:val="superscript"/>
        </w:rPr>
        <w:instrText>HYPERLINK "http://saffar.org/?act=artc&amp;id=</w:instrText>
      </w:r>
      <w:r w:rsidRPr="00EA4E1C">
        <w:rPr>
          <w:color w:val="000000" w:themeColor="text1"/>
          <w:sz w:val="27"/>
          <w:vertAlign w:val="superscript"/>
          <w:rtl/>
        </w:rPr>
        <w:instrText>1093</w:instrText>
      </w:r>
      <w:r w:rsidRPr="00EA4E1C">
        <w:rPr>
          <w:color w:val="000000" w:themeColor="text1"/>
          <w:sz w:val="27"/>
          <w:vertAlign w:val="superscript"/>
        </w:rPr>
        <w:instrText>" \l "a</w:instrText>
      </w:r>
      <w:r w:rsidRPr="00EA4E1C">
        <w:rPr>
          <w:color w:val="000000" w:themeColor="text1"/>
          <w:sz w:val="27"/>
          <w:vertAlign w:val="superscript"/>
          <w:rtl/>
        </w:rPr>
        <w:instrText>6#</w:instrText>
      </w:r>
      <w:r w:rsidRPr="00EA4E1C">
        <w:rPr>
          <w:color w:val="000000" w:themeColor="text1"/>
          <w:sz w:val="27"/>
          <w:vertAlign w:val="superscript"/>
        </w:rPr>
        <w:instrText>a</w:instrText>
      </w:r>
      <w:r w:rsidRPr="00EA4E1C">
        <w:rPr>
          <w:color w:val="000000" w:themeColor="text1"/>
          <w:sz w:val="27"/>
          <w:vertAlign w:val="superscript"/>
          <w:rtl/>
        </w:rPr>
        <w:instrText xml:space="preserve">6" </w:instrText>
      </w:r>
      <w:r w:rsidRPr="00EA4E1C">
        <w:rPr>
          <w:color w:val="000000" w:themeColor="text1"/>
          <w:sz w:val="27"/>
          <w:vertAlign w:val="superscript"/>
          <w:rtl/>
        </w:rPr>
        <w:fldChar w:fldCharType="separate"/>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8"/>
      </w:r>
      <w:r w:rsidRPr="00EA4E1C">
        <w:rPr>
          <w:rFonts w:ascii="AL-Mohanad" w:hAnsi="AL-Mohanad"/>
          <w:color w:val="000000" w:themeColor="text1"/>
          <w:sz w:val="27"/>
          <w:vertAlign w:val="superscript"/>
          <w:rtl/>
        </w:rPr>
        <w:t>)</w:t>
      </w:r>
      <w:r w:rsidRPr="00EA4E1C">
        <w:rPr>
          <w:color w:val="000000" w:themeColor="text1"/>
          <w:sz w:val="27"/>
          <w:vertAlign w:val="superscript"/>
          <w:rtl/>
        </w:rPr>
        <w:fldChar w:fldCharType="end"/>
      </w:r>
      <w:bookmarkEnd w:id="47"/>
      <w:r w:rsidR="003A3058" w:rsidRPr="00EA4E1C">
        <w:rPr>
          <w:rFonts w:hint="cs"/>
          <w:color w:val="000000" w:themeColor="text1"/>
          <w:sz w:val="27"/>
          <w:rtl/>
        </w:rPr>
        <w:t>.</w:t>
      </w:r>
      <w:r w:rsidRPr="00EA4E1C">
        <w:rPr>
          <w:color w:val="000000" w:themeColor="text1"/>
          <w:sz w:val="27"/>
          <w:rtl/>
        </w:rPr>
        <w:t xml:space="preserve"> والتباذل هنا بمعنى الب</w:t>
      </w:r>
      <w:r w:rsidR="003A3058" w:rsidRPr="00EA4E1C">
        <w:rPr>
          <w:rFonts w:hint="cs"/>
          <w:color w:val="000000" w:themeColor="text1"/>
          <w:sz w:val="27"/>
          <w:rtl/>
        </w:rPr>
        <w:t>َ</w:t>
      </w:r>
      <w:r w:rsidRPr="00EA4E1C">
        <w:rPr>
          <w:color w:val="000000" w:themeColor="text1"/>
          <w:sz w:val="27"/>
          <w:rtl/>
        </w:rPr>
        <w:t>ذ</w:t>
      </w:r>
      <w:r w:rsidR="003A3058" w:rsidRPr="00EA4E1C">
        <w:rPr>
          <w:rFonts w:hint="cs"/>
          <w:color w:val="000000" w:themeColor="text1"/>
          <w:sz w:val="27"/>
          <w:rtl/>
        </w:rPr>
        <w:t>ْ</w:t>
      </w:r>
      <w:r w:rsidRPr="00EA4E1C">
        <w:rPr>
          <w:color w:val="000000" w:themeColor="text1"/>
          <w:sz w:val="27"/>
          <w:rtl/>
        </w:rPr>
        <w:t>ل والعطاء.</w:t>
      </w:r>
    </w:p>
    <w:p w:rsidR="0083317B" w:rsidRPr="00EA4E1C" w:rsidRDefault="0083317B" w:rsidP="003A305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التأكيد الديني على التواصل</w:t>
      </w:r>
    </w:p>
    <w:p w:rsidR="00DF3DA8" w:rsidRPr="00EA4E1C" w:rsidRDefault="00DF3DA8" w:rsidP="003A3058">
      <w:pPr>
        <w:pStyle w:val="afff2"/>
        <w:rPr>
          <w:color w:val="000000" w:themeColor="text1"/>
          <w:sz w:val="27"/>
          <w:rtl/>
        </w:rPr>
      </w:pPr>
      <w:r w:rsidRPr="00EA4E1C">
        <w:rPr>
          <w:color w:val="000000" w:themeColor="text1"/>
          <w:sz w:val="27"/>
          <w:rtl/>
        </w:rPr>
        <w:t>التواصل بين الناس محور</w:t>
      </w:r>
      <w:r w:rsidR="003A3058" w:rsidRPr="00EA4E1C">
        <w:rPr>
          <w:rFonts w:hint="cs"/>
          <w:color w:val="000000" w:themeColor="text1"/>
          <w:sz w:val="27"/>
          <w:rtl/>
        </w:rPr>
        <w:t>ٌ</w:t>
      </w:r>
      <w:r w:rsidRPr="00EA4E1C">
        <w:rPr>
          <w:color w:val="000000" w:themeColor="text1"/>
          <w:sz w:val="27"/>
          <w:rtl/>
        </w:rPr>
        <w:t xml:space="preserve"> أساس في التعاليم والتوجيهات الإسلامي</w:t>
      </w:r>
      <w:r w:rsidR="003A3058" w:rsidRPr="00EA4E1C">
        <w:rPr>
          <w:rFonts w:hint="cs"/>
          <w:color w:val="000000" w:themeColor="text1"/>
          <w:sz w:val="27"/>
          <w:rtl/>
        </w:rPr>
        <w:t>ّ</w:t>
      </w:r>
      <w:r w:rsidRPr="00EA4E1C">
        <w:rPr>
          <w:color w:val="000000" w:themeColor="text1"/>
          <w:sz w:val="27"/>
          <w:rtl/>
        </w:rPr>
        <w:t>ة</w:t>
      </w:r>
      <w:r w:rsidR="003A3058" w:rsidRPr="00EA4E1C">
        <w:rPr>
          <w:rFonts w:hint="cs"/>
          <w:color w:val="000000" w:themeColor="text1"/>
          <w:sz w:val="27"/>
          <w:rtl/>
        </w:rPr>
        <w:t>؛</w:t>
      </w:r>
      <w:r w:rsidRPr="00EA4E1C">
        <w:rPr>
          <w:color w:val="000000" w:themeColor="text1"/>
          <w:sz w:val="27"/>
          <w:rtl/>
        </w:rPr>
        <w:t xml:space="preserve"> حيث يذم</w:t>
      </w:r>
      <w:r w:rsidR="003A3058" w:rsidRPr="00EA4E1C">
        <w:rPr>
          <w:rFonts w:hint="cs"/>
          <w:color w:val="000000" w:themeColor="text1"/>
          <w:sz w:val="27"/>
          <w:rtl/>
        </w:rPr>
        <w:t>ّ</w:t>
      </w:r>
      <w:r w:rsidRPr="00EA4E1C">
        <w:rPr>
          <w:color w:val="000000" w:themeColor="text1"/>
          <w:sz w:val="27"/>
          <w:rtl/>
        </w:rPr>
        <w:t xml:space="preserve"> </w:t>
      </w:r>
      <w:r w:rsidRPr="00EA4E1C">
        <w:rPr>
          <w:color w:val="000000" w:themeColor="text1"/>
          <w:sz w:val="27"/>
          <w:rtl/>
        </w:rPr>
        <w:lastRenderedPageBreak/>
        <w:t>الإسلام الر</w:t>
      </w:r>
      <w:r w:rsidR="003A3058" w:rsidRPr="00EA4E1C">
        <w:rPr>
          <w:rFonts w:hint="cs"/>
          <w:color w:val="000000" w:themeColor="text1"/>
          <w:sz w:val="27"/>
          <w:rtl/>
        </w:rPr>
        <w:t>َّ</w:t>
      </w:r>
      <w:r w:rsidRPr="00EA4E1C">
        <w:rPr>
          <w:color w:val="000000" w:themeColor="text1"/>
          <w:sz w:val="27"/>
          <w:rtl/>
        </w:rPr>
        <w:t>ه</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نة والع</w:t>
      </w:r>
      <w:r w:rsidR="003A3058" w:rsidRPr="00EA4E1C">
        <w:rPr>
          <w:rFonts w:hint="cs"/>
          <w:color w:val="000000" w:themeColor="text1"/>
          <w:sz w:val="27"/>
          <w:rtl/>
        </w:rPr>
        <w:t>ُ</w:t>
      </w:r>
      <w:r w:rsidRPr="00EA4E1C">
        <w:rPr>
          <w:color w:val="000000" w:themeColor="text1"/>
          <w:sz w:val="27"/>
          <w:rtl/>
        </w:rPr>
        <w:t>ز</w:t>
      </w:r>
      <w:r w:rsidR="003A3058" w:rsidRPr="00EA4E1C">
        <w:rPr>
          <w:rFonts w:hint="cs"/>
          <w:color w:val="000000" w:themeColor="text1"/>
          <w:sz w:val="27"/>
          <w:rtl/>
        </w:rPr>
        <w:t>ْ</w:t>
      </w:r>
      <w:r w:rsidRPr="00EA4E1C">
        <w:rPr>
          <w:color w:val="000000" w:themeColor="text1"/>
          <w:sz w:val="27"/>
          <w:rtl/>
        </w:rPr>
        <w:t>لة، ويدعو إلى أن يتعر</w:t>
      </w:r>
      <w:r w:rsidR="003A3058" w:rsidRPr="00EA4E1C">
        <w:rPr>
          <w:rFonts w:hint="cs"/>
          <w:color w:val="000000" w:themeColor="text1"/>
          <w:sz w:val="27"/>
          <w:rtl/>
        </w:rPr>
        <w:t>َّ</w:t>
      </w:r>
      <w:r w:rsidRPr="00EA4E1C">
        <w:rPr>
          <w:color w:val="000000" w:themeColor="text1"/>
          <w:sz w:val="27"/>
          <w:rtl/>
        </w:rPr>
        <w:t>ف الناس على بعضهم بعضاً</w:t>
      </w:r>
      <w:r w:rsidR="003A3058" w:rsidRPr="00EA4E1C">
        <w:rPr>
          <w:rFonts w:hint="cs"/>
          <w:color w:val="000000" w:themeColor="text1"/>
          <w:sz w:val="27"/>
          <w:rtl/>
        </w:rPr>
        <w:t>،</w:t>
      </w:r>
      <w:r w:rsidRPr="00EA4E1C">
        <w:rPr>
          <w:color w:val="000000" w:themeColor="text1"/>
          <w:sz w:val="27"/>
          <w:rtl/>
        </w:rPr>
        <w:t xml:space="preserve"> يقول تعالى: </w:t>
      </w:r>
      <w:r w:rsidRPr="00EA4E1C">
        <w:rPr>
          <w:rFonts w:ascii="Mosawi" w:hAnsi="Mosawi" w:cs="Mosawi"/>
          <w:color w:val="000000" w:themeColor="text1"/>
          <w:sz w:val="24"/>
          <w:szCs w:val="24"/>
          <w:rtl/>
        </w:rPr>
        <w:t>﴿</w:t>
      </w:r>
      <w:r w:rsidRPr="00EA4E1C">
        <w:rPr>
          <w:b/>
          <w:bCs/>
          <w:color w:val="000000" w:themeColor="text1"/>
          <w:sz w:val="27"/>
          <w:rtl/>
        </w:rPr>
        <w:t>وَجَعَلْنَاكُمْ شُعُوباً وَقَبَائِلَ لِتَعَارَفُوا</w:t>
      </w:r>
      <w:r w:rsidRPr="00EA4E1C">
        <w:rPr>
          <w:rFonts w:ascii="Mosawi" w:hAnsi="Mosawi" w:cs="Mosawi"/>
          <w:color w:val="000000" w:themeColor="text1"/>
          <w:sz w:val="24"/>
          <w:szCs w:val="24"/>
          <w:rtl/>
        </w:rPr>
        <w:t>﴾</w:t>
      </w:r>
      <w:r w:rsidRPr="00EA4E1C">
        <w:rPr>
          <w:color w:val="000000" w:themeColor="text1"/>
          <w:sz w:val="27"/>
          <w:vertAlign w:val="superscript"/>
          <w:rtl/>
        </w:rPr>
        <w:t xml:space="preserve"> </w:t>
      </w:r>
      <w:r w:rsidRPr="00EA4E1C">
        <w:rPr>
          <w:rFonts w:hint="cs"/>
          <w:color w:val="000000" w:themeColor="text1"/>
          <w:sz w:val="27"/>
          <w:rtl/>
        </w:rPr>
        <w:t>(</w:t>
      </w:r>
      <w:r w:rsidRPr="00EA4E1C">
        <w:rPr>
          <w:color w:val="000000" w:themeColor="text1"/>
          <w:sz w:val="27"/>
          <w:rtl/>
        </w:rPr>
        <w:t>الحجرات: 13</w:t>
      </w:r>
      <w:r w:rsidRPr="00EA4E1C">
        <w:rPr>
          <w:rFonts w:hint="cs"/>
          <w:color w:val="000000" w:themeColor="text1"/>
          <w:sz w:val="27"/>
          <w:rtl/>
        </w:rPr>
        <w:t>)</w:t>
      </w:r>
      <w:r w:rsidR="003A3058" w:rsidRPr="00EA4E1C">
        <w:rPr>
          <w:rFonts w:hint="cs"/>
          <w:color w:val="000000" w:themeColor="text1"/>
          <w:sz w:val="27"/>
          <w:rtl/>
        </w:rPr>
        <w:t>،</w:t>
      </w:r>
      <w:r w:rsidRPr="00EA4E1C">
        <w:rPr>
          <w:color w:val="000000" w:themeColor="text1"/>
          <w:sz w:val="27"/>
          <w:rtl/>
        </w:rPr>
        <w:t xml:space="preserve"> ويجعل خدمة الناس ونفعهم من أفضل وسائل التقر</w:t>
      </w:r>
      <w:r w:rsidR="003A3058" w:rsidRPr="00EA4E1C">
        <w:rPr>
          <w:rFonts w:hint="cs"/>
          <w:color w:val="000000" w:themeColor="text1"/>
          <w:sz w:val="27"/>
          <w:rtl/>
        </w:rPr>
        <w:t>ُّ</w:t>
      </w:r>
      <w:r w:rsidRPr="00EA4E1C">
        <w:rPr>
          <w:color w:val="000000" w:themeColor="text1"/>
          <w:sz w:val="27"/>
          <w:rtl/>
        </w:rPr>
        <w:t>ب إلى الله تعالى، كما ورد عنه</w:t>
      </w:r>
      <w:r w:rsidR="00EA499E" w:rsidRPr="00EA4E1C">
        <w:rPr>
          <w:rFonts w:ascii="Mosawi" w:hAnsi="Mosawi" w:cs="Mosawi"/>
          <w:color w:val="000000" w:themeColor="text1"/>
          <w:szCs w:val="26"/>
          <w:rtl/>
        </w:rPr>
        <w:t>|</w:t>
      </w:r>
      <w:r w:rsidRPr="00EA4E1C">
        <w:rPr>
          <w:color w:val="000000" w:themeColor="text1"/>
          <w:sz w:val="27"/>
          <w:rtl/>
        </w:rPr>
        <w:t>: «خير الناس أنفعهم للناس»</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39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3A3058">
      <w:pPr>
        <w:pStyle w:val="afff2"/>
        <w:rPr>
          <w:color w:val="000000" w:themeColor="text1"/>
          <w:sz w:val="27"/>
          <w:rtl/>
        </w:rPr>
      </w:pPr>
      <w:r w:rsidRPr="00EA4E1C">
        <w:rPr>
          <w:color w:val="000000" w:themeColor="text1"/>
          <w:sz w:val="27"/>
          <w:rtl/>
        </w:rPr>
        <w:t>وإذا كان التواصل الاجتماعي محبوباً عند الله تعالى، ومطلوباً في كل</w:t>
      </w:r>
      <w:r w:rsidR="003A3058" w:rsidRPr="00EA4E1C">
        <w:rPr>
          <w:rFonts w:hint="cs"/>
          <w:color w:val="000000" w:themeColor="text1"/>
          <w:sz w:val="27"/>
          <w:rtl/>
        </w:rPr>
        <w:t>ّ</w:t>
      </w:r>
      <w:r w:rsidRPr="00EA4E1C">
        <w:rPr>
          <w:color w:val="000000" w:themeColor="text1"/>
          <w:sz w:val="27"/>
          <w:rtl/>
        </w:rPr>
        <w:t xml:space="preserve"> وقت وآن، فإن</w:t>
      </w:r>
      <w:r w:rsidR="003A3058" w:rsidRPr="00EA4E1C">
        <w:rPr>
          <w:rFonts w:hint="cs"/>
          <w:color w:val="000000" w:themeColor="text1"/>
          <w:sz w:val="27"/>
          <w:rtl/>
        </w:rPr>
        <w:t>ّ</w:t>
      </w:r>
      <w:r w:rsidRPr="00EA4E1C">
        <w:rPr>
          <w:color w:val="000000" w:themeColor="text1"/>
          <w:sz w:val="27"/>
          <w:rtl/>
        </w:rPr>
        <w:t xml:space="preserve"> هناك ما يدل</w:t>
      </w:r>
      <w:r w:rsidR="003A3058" w:rsidRPr="00EA4E1C">
        <w:rPr>
          <w:rFonts w:hint="cs"/>
          <w:color w:val="000000" w:themeColor="text1"/>
          <w:sz w:val="27"/>
          <w:rtl/>
        </w:rPr>
        <w:t>ّ</w:t>
      </w:r>
      <w:r w:rsidRPr="00EA4E1C">
        <w:rPr>
          <w:color w:val="000000" w:themeColor="text1"/>
          <w:sz w:val="27"/>
          <w:rtl/>
        </w:rPr>
        <w:t xml:space="preserve"> على خصوصي</w:t>
      </w:r>
      <w:r w:rsidR="003A3058" w:rsidRPr="00EA4E1C">
        <w:rPr>
          <w:rFonts w:hint="cs"/>
          <w:color w:val="000000" w:themeColor="text1"/>
          <w:sz w:val="27"/>
          <w:rtl/>
        </w:rPr>
        <w:t>ّ</w:t>
      </w:r>
      <w:r w:rsidRPr="00EA4E1C">
        <w:rPr>
          <w:color w:val="000000" w:themeColor="text1"/>
          <w:sz w:val="27"/>
          <w:rtl/>
        </w:rPr>
        <w:t>ة ليوم الجمعة في هذا المجال</w:t>
      </w:r>
      <w:r w:rsidR="003A3058" w:rsidRPr="00EA4E1C">
        <w:rPr>
          <w:rFonts w:hint="cs"/>
          <w:color w:val="000000" w:themeColor="text1"/>
          <w:sz w:val="27"/>
          <w:rtl/>
        </w:rPr>
        <w:t>؛</w:t>
      </w:r>
      <w:r w:rsidRPr="00EA4E1C">
        <w:rPr>
          <w:color w:val="000000" w:themeColor="text1"/>
          <w:sz w:val="27"/>
          <w:rtl/>
        </w:rPr>
        <w:t xml:space="preserve"> فهو يوم</w:t>
      </w:r>
      <w:r w:rsidR="003A3058" w:rsidRPr="00EA4E1C">
        <w:rPr>
          <w:rFonts w:hint="cs"/>
          <w:color w:val="000000" w:themeColor="text1"/>
          <w:sz w:val="27"/>
          <w:rtl/>
        </w:rPr>
        <w:t>ٌ</w:t>
      </w:r>
      <w:r w:rsidRPr="00EA4E1C">
        <w:rPr>
          <w:color w:val="000000" w:themeColor="text1"/>
          <w:sz w:val="27"/>
          <w:rtl/>
        </w:rPr>
        <w:t xml:space="preserve"> يفرغ فيه الإنسان لما انشغل عنه أيام الاسبوع.</w:t>
      </w:r>
    </w:p>
    <w:p w:rsidR="00DF3DA8" w:rsidRPr="00EA4E1C" w:rsidRDefault="00DF3DA8" w:rsidP="003A3058">
      <w:pPr>
        <w:pStyle w:val="afff2"/>
        <w:rPr>
          <w:color w:val="000000" w:themeColor="text1"/>
          <w:sz w:val="27"/>
          <w:rtl/>
        </w:rPr>
      </w:pPr>
      <w:r w:rsidRPr="00EA4E1C">
        <w:rPr>
          <w:color w:val="000000" w:themeColor="text1"/>
          <w:sz w:val="27"/>
          <w:rtl/>
        </w:rPr>
        <w:t>إن ساعات يوم الجمعة غالية</w:t>
      </w:r>
      <w:r w:rsidR="003A3058" w:rsidRPr="00EA4E1C">
        <w:rPr>
          <w:rFonts w:hint="cs"/>
          <w:color w:val="000000" w:themeColor="text1"/>
          <w:sz w:val="27"/>
          <w:rtl/>
        </w:rPr>
        <w:t>ٌ</w:t>
      </w:r>
      <w:r w:rsidRPr="00EA4E1C">
        <w:rPr>
          <w:color w:val="000000" w:themeColor="text1"/>
          <w:sz w:val="27"/>
          <w:rtl/>
        </w:rPr>
        <w:t xml:space="preserve"> ثمينة</w:t>
      </w:r>
      <w:r w:rsidR="003A3058" w:rsidRPr="00EA4E1C">
        <w:rPr>
          <w:rFonts w:hint="cs"/>
          <w:color w:val="000000" w:themeColor="text1"/>
          <w:sz w:val="27"/>
          <w:rtl/>
        </w:rPr>
        <w:t>.</w:t>
      </w:r>
      <w:r w:rsidRPr="00EA4E1C">
        <w:rPr>
          <w:color w:val="000000" w:themeColor="text1"/>
          <w:sz w:val="27"/>
          <w:rtl/>
        </w:rPr>
        <w:t xml:space="preserve"> وحين يأتي التوجيه الديني بصرف بعضها في التواصل الاجتماعي فهذا دليل</w:t>
      </w:r>
      <w:r w:rsidR="003A3058" w:rsidRPr="00EA4E1C">
        <w:rPr>
          <w:rFonts w:hint="cs"/>
          <w:color w:val="000000" w:themeColor="text1"/>
          <w:sz w:val="27"/>
          <w:rtl/>
        </w:rPr>
        <w:t>ٌ</w:t>
      </w:r>
      <w:r w:rsidRPr="00EA4E1C">
        <w:rPr>
          <w:color w:val="000000" w:themeColor="text1"/>
          <w:sz w:val="27"/>
          <w:rtl/>
        </w:rPr>
        <w:t xml:space="preserve"> على أهم</w:t>
      </w:r>
      <w:r w:rsidR="003A3058" w:rsidRPr="00EA4E1C">
        <w:rPr>
          <w:rFonts w:hint="cs"/>
          <w:color w:val="000000" w:themeColor="text1"/>
          <w:sz w:val="27"/>
          <w:rtl/>
        </w:rPr>
        <w:t>ّ</w:t>
      </w:r>
      <w:r w:rsidRPr="00EA4E1C">
        <w:rPr>
          <w:color w:val="000000" w:themeColor="text1"/>
          <w:sz w:val="27"/>
          <w:rtl/>
        </w:rPr>
        <w:t>ية هذا الجانب، وأنه يستحق</w:t>
      </w:r>
      <w:r w:rsidR="003A3058" w:rsidRPr="00EA4E1C">
        <w:rPr>
          <w:rFonts w:hint="cs"/>
          <w:color w:val="000000" w:themeColor="text1"/>
          <w:sz w:val="27"/>
          <w:rtl/>
        </w:rPr>
        <w:t>ّ</w:t>
      </w:r>
      <w:r w:rsidRPr="00EA4E1C">
        <w:rPr>
          <w:color w:val="000000" w:themeColor="text1"/>
          <w:sz w:val="27"/>
          <w:rtl/>
        </w:rPr>
        <w:t xml:space="preserve"> أن تصرف فيه أغلى الأوقات.</w:t>
      </w:r>
    </w:p>
    <w:p w:rsidR="00DF3DA8" w:rsidRPr="00EA4E1C" w:rsidRDefault="00DF3DA8" w:rsidP="00DF3DA8">
      <w:pPr>
        <w:pStyle w:val="afff2"/>
        <w:rPr>
          <w:color w:val="000000" w:themeColor="text1"/>
          <w:sz w:val="27"/>
          <w:rtl/>
        </w:rPr>
      </w:pPr>
      <w:r w:rsidRPr="00EA4E1C">
        <w:rPr>
          <w:color w:val="000000" w:themeColor="text1"/>
          <w:sz w:val="27"/>
          <w:rtl/>
        </w:rPr>
        <w:t>وحسب تأكيدات النصوص الدينية فإن أبواب قبول الأعمال عند الله مشرعة</w:t>
      </w:r>
      <w:r w:rsidR="003A3058" w:rsidRPr="00EA4E1C">
        <w:rPr>
          <w:rFonts w:hint="cs"/>
          <w:color w:val="000000" w:themeColor="text1"/>
          <w:sz w:val="27"/>
          <w:rtl/>
        </w:rPr>
        <w:t>ٌ</w:t>
      </w:r>
      <w:r w:rsidRPr="00EA4E1C">
        <w:rPr>
          <w:color w:val="000000" w:themeColor="text1"/>
          <w:sz w:val="27"/>
          <w:rtl/>
        </w:rPr>
        <w:t xml:space="preserve"> يوم الجمعة أكثر من أي</w:t>
      </w:r>
      <w:r w:rsidR="003A3058" w:rsidRPr="00EA4E1C">
        <w:rPr>
          <w:rFonts w:hint="cs"/>
          <w:color w:val="000000" w:themeColor="text1"/>
          <w:sz w:val="27"/>
          <w:rtl/>
        </w:rPr>
        <w:t>ّ</w:t>
      </w:r>
      <w:r w:rsidRPr="00EA4E1C">
        <w:rPr>
          <w:color w:val="000000" w:themeColor="text1"/>
          <w:sz w:val="27"/>
          <w:rtl/>
        </w:rPr>
        <w:t xml:space="preserve"> يوم آخر، وثواب الأعمال فيه مضاع</w:t>
      </w:r>
      <w:r w:rsidR="003A3058" w:rsidRPr="00EA4E1C">
        <w:rPr>
          <w:rFonts w:hint="cs"/>
          <w:color w:val="000000" w:themeColor="text1"/>
          <w:sz w:val="27"/>
          <w:rtl/>
        </w:rPr>
        <w:t>َ</w:t>
      </w:r>
      <w:r w:rsidRPr="00EA4E1C">
        <w:rPr>
          <w:color w:val="000000" w:themeColor="text1"/>
          <w:sz w:val="27"/>
          <w:rtl/>
        </w:rPr>
        <w:t>ف</w:t>
      </w:r>
      <w:r w:rsidR="003A3058" w:rsidRPr="00EA4E1C">
        <w:rPr>
          <w:rFonts w:hint="cs"/>
          <w:color w:val="000000" w:themeColor="text1"/>
          <w:sz w:val="27"/>
          <w:rtl/>
        </w:rPr>
        <w:t>ٌ</w:t>
      </w:r>
      <w:r w:rsidRPr="00EA4E1C">
        <w:rPr>
          <w:color w:val="000000" w:themeColor="text1"/>
          <w:sz w:val="27"/>
          <w:rtl/>
        </w:rPr>
        <w:t>، لذلك فإن</w:t>
      </w:r>
      <w:r w:rsidR="003A3058" w:rsidRPr="00EA4E1C">
        <w:rPr>
          <w:rFonts w:hint="cs"/>
          <w:color w:val="000000" w:themeColor="text1"/>
          <w:sz w:val="27"/>
          <w:rtl/>
        </w:rPr>
        <w:t>ّ</w:t>
      </w:r>
      <w:r w:rsidRPr="00EA4E1C">
        <w:rPr>
          <w:color w:val="000000" w:themeColor="text1"/>
          <w:sz w:val="27"/>
          <w:rtl/>
        </w:rPr>
        <w:t xml:space="preserve"> أجر</w:t>
      </w:r>
      <w:r w:rsidR="003A3058" w:rsidRPr="00EA4E1C">
        <w:rPr>
          <w:rFonts w:hint="cs"/>
          <w:color w:val="000000" w:themeColor="text1"/>
          <w:sz w:val="27"/>
          <w:rtl/>
        </w:rPr>
        <w:t>َ</w:t>
      </w:r>
      <w:r w:rsidRPr="00EA4E1C">
        <w:rPr>
          <w:color w:val="000000" w:themeColor="text1"/>
          <w:sz w:val="27"/>
          <w:rtl/>
        </w:rPr>
        <w:t xml:space="preserve"> التواصل الاجتماعي فيه عظيم</w:t>
      </w:r>
      <w:r w:rsidR="003A3058" w:rsidRPr="00EA4E1C">
        <w:rPr>
          <w:rFonts w:hint="cs"/>
          <w:color w:val="000000" w:themeColor="text1"/>
          <w:sz w:val="27"/>
          <w:rtl/>
        </w:rPr>
        <w:t>ٌ</w:t>
      </w:r>
      <w:r w:rsidRPr="00EA4E1C">
        <w:rPr>
          <w:color w:val="000000" w:themeColor="text1"/>
          <w:sz w:val="27"/>
          <w:rtl/>
        </w:rPr>
        <w:t xml:space="preserve"> كبير.</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الجمعة برنامج اجتماعي</w:t>
      </w:r>
    </w:p>
    <w:p w:rsidR="00DF3DA8" w:rsidRPr="00EA4E1C" w:rsidRDefault="00DF3DA8" w:rsidP="003A3058">
      <w:pPr>
        <w:pStyle w:val="afff2"/>
        <w:rPr>
          <w:color w:val="000000" w:themeColor="text1"/>
          <w:sz w:val="27"/>
          <w:rtl/>
        </w:rPr>
      </w:pPr>
      <w:r w:rsidRPr="00EA4E1C">
        <w:rPr>
          <w:color w:val="000000" w:themeColor="text1"/>
          <w:sz w:val="27"/>
          <w:rtl/>
        </w:rPr>
        <w:t>إن أهم</w:t>
      </w:r>
      <w:r w:rsidR="003A3058" w:rsidRPr="00EA4E1C">
        <w:rPr>
          <w:rFonts w:hint="cs"/>
          <w:color w:val="000000" w:themeColor="text1"/>
          <w:sz w:val="27"/>
          <w:rtl/>
        </w:rPr>
        <w:t>ّ</w:t>
      </w:r>
      <w:r w:rsidRPr="00EA4E1C">
        <w:rPr>
          <w:color w:val="000000" w:themeColor="text1"/>
          <w:sz w:val="27"/>
          <w:rtl/>
        </w:rPr>
        <w:t xml:space="preserve"> برنامج اجتماعي ليوم الجمعة هو حضور صلاة الجمعة</w:t>
      </w:r>
      <w:r w:rsidR="003A3058" w:rsidRPr="00EA4E1C">
        <w:rPr>
          <w:rFonts w:hint="cs"/>
          <w:color w:val="000000" w:themeColor="text1"/>
          <w:sz w:val="27"/>
          <w:rtl/>
        </w:rPr>
        <w:t>.</w:t>
      </w:r>
      <w:r w:rsidRPr="00EA4E1C">
        <w:rPr>
          <w:color w:val="000000" w:themeColor="text1"/>
          <w:sz w:val="27"/>
          <w:rtl/>
        </w:rPr>
        <w:t xml:space="preserve"> فهي عبادة اجتماعية بامتياز، حيث يجتمع فيها أهل كل</w:t>
      </w:r>
      <w:r w:rsidR="003A3058" w:rsidRPr="00EA4E1C">
        <w:rPr>
          <w:rFonts w:hint="cs"/>
          <w:color w:val="000000" w:themeColor="text1"/>
          <w:sz w:val="27"/>
          <w:rtl/>
        </w:rPr>
        <w:t>ّ</w:t>
      </w:r>
      <w:r w:rsidRPr="00EA4E1C">
        <w:rPr>
          <w:color w:val="000000" w:themeColor="text1"/>
          <w:sz w:val="27"/>
          <w:rtl/>
        </w:rPr>
        <w:t xml:space="preserve"> منطقة في مكان</w:t>
      </w:r>
      <w:r w:rsidR="003A3058" w:rsidRPr="00EA4E1C">
        <w:rPr>
          <w:rFonts w:hint="cs"/>
          <w:color w:val="000000" w:themeColor="text1"/>
          <w:sz w:val="27"/>
          <w:rtl/>
        </w:rPr>
        <w:t>ٍ</w:t>
      </w:r>
      <w:r w:rsidRPr="00EA4E1C">
        <w:rPr>
          <w:color w:val="000000" w:themeColor="text1"/>
          <w:sz w:val="27"/>
          <w:rtl/>
        </w:rPr>
        <w:t xml:space="preserve"> واحد، يؤد</w:t>
      </w:r>
      <w:r w:rsidR="003A3058" w:rsidRPr="00EA4E1C">
        <w:rPr>
          <w:rFonts w:hint="cs"/>
          <w:color w:val="000000" w:themeColor="text1"/>
          <w:sz w:val="27"/>
          <w:rtl/>
        </w:rPr>
        <w:t>ّ</w:t>
      </w:r>
      <w:r w:rsidRPr="00EA4E1C">
        <w:rPr>
          <w:color w:val="000000" w:themeColor="text1"/>
          <w:sz w:val="27"/>
          <w:rtl/>
        </w:rPr>
        <w:t>ون صلاتهم خلف إمام</w:t>
      </w:r>
      <w:r w:rsidR="003A3058" w:rsidRPr="00EA4E1C">
        <w:rPr>
          <w:rFonts w:hint="cs"/>
          <w:color w:val="000000" w:themeColor="text1"/>
          <w:sz w:val="27"/>
          <w:rtl/>
        </w:rPr>
        <w:t>ٍ</w:t>
      </w:r>
      <w:r w:rsidRPr="00EA4E1C">
        <w:rPr>
          <w:color w:val="000000" w:themeColor="text1"/>
          <w:sz w:val="27"/>
          <w:rtl/>
        </w:rPr>
        <w:t xml:space="preserve"> واحد، ويصغون إلى خطبتين تتناول شؤونهم العام</w:t>
      </w:r>
      <w:r w:rsidR="003A3058" w:rsidRPr="00EA4E1C">
        <w:rPr>
          <w:rFonts w:hint="cs"/>
          <w:color w:val="000000" w:themeColor="text1"/>
          <w:sz w:val="27"/>
          <w:rtl/>
        </w:rPr>
        <w:t>ّ</w:t>
      </w:r>
      <w:r w:rsidRPr="00EA4E1C">
        <w:rPr>
          <w:color w:val="000000" w:themeColor="text1"/>
          <w:sz w:val="27"/>
          <w:rtl/>
        </w:rPr>
        <w:t>ة، وتُوجِّههم لأهدافهم السامية المشتركة، وتُذكِّرهم بالق</w:t>
      </w:r>
      <w:r w:rsidR="003A3058" w:rsidRPr="00EA4E1C">
        <w:rPr>
          <w:rFonts w:hint="cs"/>
          <w:color w:val="000000" w:themeColor="text1"/>
          <w:sz w:val="27"/>
          <w:rtl/>
        </w:rPr>
        <w:t>ِ</w:t>
      </w:r>
      <w:r w:rsidRPr="00EA4E1C">
        <w:rPr>
          <w:color w:val="000000" w:themeColor="text1"/>
          <w:sz w:val="27"/>
          <w:rtl/>
        </w:rPr>
        <w:t>ي</w:t>
      </w:r>
      <w:r w:rsidR="003A3058" w:rsidRPr="00EA4E1C">
        <w:rPr>
          <w:rFonts w:hint="cs"/>
          <w:color w:val="000000" w:themeColor="text1"/>
          <w:sz w:val="27"/>
          <w:rtl/>
        </w:rPr>
        <w:t>َ</w:t>
      </w:r>
      <w:r w:rsidRPr="00EA4E1C">
        <w:rPr>
          <w:color w:val="000000" w:themeColor="text1"/>
          <w:sz w:val="27"/>
          <w:rtl/>
        </w:rPr>
        <w:t>م الدينية التي يؤمنون بها. فيلتقون مع بعضهم في أجواء طي</w:t>
      </w:r>
      <w:r w:rsidR="003A3058" w:rsidRPr="00EA4E1C">
        <w:rPr>
          <w:rFonts w:hint="cs"/>
          <w:color w:val="000000" w:themeColor="text1"/>
          <w:sz w:val="27"/>
          <w:rtl/>
        </w:rPr>
        <w:t>ّ</w:t>
      </w:r>
      <w:r w:rsidRPr="00EA4E1C">
        <w:rPr>
          <w:color w:val="000000" w:themeColor="text1"/>
          <w:sz w:val="27"/>
          <w:rtl/>
        </w:rPr>
        <w:t>بة مباركة، يسودها النظام وح</w:t>
      </w:r>
      <w:r w:rsidR="003A3058" w:rsidRPr="00EA4E1C">
        <w:rPr>
          <w:rFonts w:hint="cs"/>
          <w:color w:val="000000" w:themeColor="text1"/>
          <w:sz w:val="27"/>
          <w:rtl/>
        </w:rPr>
        <w:t>ُ</w:t>
      </w:r>
      <w:r w:rsidRPr="00EA4E1C">
        <w:rPr>
          <w:color w:val="000000" w:themeColor="text1"/>
          <w:sz w:val="27"/>
          <w:rtl/>
        </w:rPr>
        <w:t>س</w:t>
      </w:r>
      <w:r w:rsidR="003A3058" w:rsidRPr="00EA4E1C">
        <w:rPr>
          <w:rFonts w:hint="cs"/>
          <w:color w:val="000000" w:themeColor="text1"/>
          <w:sz w:val="27"/>
          <w:rtl/>
        </w:rPr>
        <w:t>ْ</w:t>
      </w:r>
      <w:r w:rsidRPr="00EA4E1C">
        <w:rPr>
          <w:color w:val="000000" w:themeColor="text1"/>
          <w:sz w:val="27"/>
          <w:rtl/>
        </w:rPr>
        <w:t xml:space="preserve">ن الأدب. </w:t>
      </w:r>
    </w:p>
    <w:p w:rsidR="00DF3DA8" w:rsidRPr="00EA4E1C" w:rsidRDefault="00DF3DA8" w:rsidP="00DF3DA8">
      <w:pPr>
        <w:pStyle w:val="afff2"/>
        <w:rPr>
          <w:color w:val="000000" w:themeColor="text1"/>
          <w:sz w:val="27"/>
          <w:rtl/>
        </w:rPr>
      </w:pPr>
      <w:r w:rsidRPr="00EA4E1C">
        <w:rPr>
          <w:color w:val="000000" w:themeColor="text1"/>
          <w:sz w:val="27"/>
          <w:rtl/>
        </w:rPr>
        <w:t>ويمكننا أن نفهم من استحباب الس</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ق إلى المسجد، والمباك</w:t>
      </w:r>
      <w:r w:rsidR="003A3058" w:rsidRPr="00EA4E1C">
        <w:rPr>
          <w:rFonts w:hint="cs"/>
          <w:color w:val="000000" w:themeColor="text1"/>
          <w:sz w:val="27"/>
          <w:rtl/>
        </w:rPr>
        <w:t>َ</w:t>
      </w:r>
      <w:r w:rsidRPr="00EA4E1C">
        <w:rPr>
          <w:color w:val="000000" w:themeColor="text1"/>
          <w:sz w:val="27"/>
          <w:rtl/>
        </w:rPr>
        <w:t>رة إليه يوم الجمعة، الح</w:t>
      </w:r>
      <w:r w:rsidR="003A3058" w:rsidRPr="00EA4E1C">
        <w:rPr>
          <w:rFonts w:hint="cs"/>
          <w:color w:val="000000" w:themeColor="text1"/>
          <w:sz w:val="27"/>
          <w:rtl/>
        </w:rPr>
        <w:t>ِ</w:t>
      </w:r>
      <w:r w:rsidRPr="00EA4E1C">
        <w:rPr>
          <w:color w:val="000000" w:themeColor="text1"/>
          <w:sz w:val="27"/>
          <w:rtl/>
        </w:rPr>
        <w:t>ر</w:t>
      </w:r>
      <w:r w:rsidR="003A3058" w:rsidRPr="00EA4E1C">
        <w:rPr>
          <w:rFonts w:hint="cs"/>
          <w:color w:val="000000" w:themeColor="text1"/>
          <w:sz w:val="27"/>
          <w:rtl/>
        </w:rPr>
        <w:t>ْ</w:t>
      </w:r>
      <w:r w:rsidRPr="00EA4E1C">
        <w:rPr>
          <w:color w:val="000000" w:themeColor="text1"/>
          <w:sz w:val="27"/>
          <w:rtl/>
        </w:rPr>
        <w:t>ص على تواجد الناس مع بعضهم لوقت</w:t>
      </w:r>
      <w:r w:rsidR="003A3058" w:rsidRPr="00EA4E1C">
        <w:rPr>
          <w:rFonts w:hint="cs"/>
          <w:color w:val="000000" w:themeColor="text1"/>
          <w:sz w:val="27"/>
          <w:rtl/>
        </w:rPr>
        <w:t>ٍ</w:t>
      </w:r>
      <w:r w:rsidRPr="00EA4E1C">
        <w:rPr>
          <w:color w:val="000000" w:themeColor="text1"/>
          <w:sz w:val="27"/>
          <w:rtl/>
        </w:rPr>
        <w:t xml:space="preserve"> أطول، إضافة</w:t>
      </w:r>
      <w:r w:rsidR="003A3058" w:rsidRPr="00EA4E1C">
        <w:rPr>
          <w:rFonts w:hint="cs"/>
          <w:color w:val="000000" w:themeColor="text1"/>
          <w:sz w:val="27"/>
          <w:rtl/>
        </w:rPr>
        <w:t>ً</w:t>
      </w:r>
      <w:r w:rsidRPr="00EA4E1C">
        <w:rPr>
          <w:color w:val="000000" w:themeColor="text1"/>
          <w:sz w:val="27"/>
          <w:rtl/>
        </w:rPr>
        <w:t xml:space="preserve"> إلى فرصة التعب</w:t>
      </w:r>
      <w:r w:rsidR="003A3058" w:rsidRPr="00EA4E1C">
        <w:rPr>
          <w:rFonts w:hint="cs"/>
          <w:color w:val="000000" w:themeColor="text1"/>
          <w:sz w:val="27"/>
          <w:rtl/>
        </w:rPr>
        <w:t>ُّ</w:t>
      </w:r>
      <w:r w:rsidRPr="00EA4E1C">
        <w:rPr>
          <w:color w:val="000000" w:themeColor="text1"/>
          <w:sz w:val="27"/>
          <w:rtl/>
        </w:rPr>
        <w:t>د في المسجد.</w:t>
      </w:r>
    </w:p>
    <w:p w:rsidR="00DF3DA8" w:rsidRPr="00EA4E1C" w:rsidRDefault="00DF3DA8" w:rsidP="00DF3DA8">
      <w:pPr>
        <w:pStyle w:val="afff2"/>
        <w:rPr>
          <w:color w:val="000000" w:themeColor="text1"/>
          <w:sz w:val="27"/>
          <w:rtl/>
        </w:rPr>
      </w:pPr>
      <w:r w:rsidRPr="00EA4E1C">
        <w:rPr>
          <w:color w:val="000000" w:themeColor="text1"/>
          <w:sz w:val="27"/>
          <w:rtl/>
        </w:rPr>
        <w:t>ر</w:t>
      </w:r>
      <w:r w:rsidR="003A3058" w:rsidRPr="00EA4E1C">
        <w:rPr>
          <w:rFonts w:hint="cs"/>
          <w:color w:val="000000" w:themeColor="text1"/>
          <w:sz w:val="27"/>
          <w:rtl/>
        </w:rPr>
        <w:t>ُ</w:t>
      </w:r>
      <w:r w:rsidRPr="00EA4E1C">
        <w:rPr>
          <w:color w:val="000000" w:themeColor="text1"/>
          <w:sz w:val="27"/>
          <w:rtl/>
        </w:rPr>
        <w:t>وي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أنه قال: «إذا كان يوم الجمعة كان على كل</w:t>
      </w:r>
      <w:r w:rsidR="003A3058" w:rsidRPr="00EA4E1C">
        <w:rPr>
          <w:rFonts w:hint="cs"/>
          <w:color w:val="000000" w:themeColor="text1"/>
          <w:sz w:val="27"/>
          <w:rtl/>
        </w:rPr>
        <w:t>ّ</w:t>
      </w:r>
      <w:r w:rsidRPr="00EA4E1C">
        <w:rPr>
          <w:color w:val="000000" w:themeColor="text1"/>
          <w:sz w:val="27"/>
          <w:rtl/>
        </w:rPr>
        <w:t xml:space="preserve"> باب</w:t>
      </w:r>
      <w:r w:rsidR="003A3058" w:rsidRPr="00EA4E1C">
        <w:rPr>
          <w:rFonts w:hint="cs"/>
          <w:color w:val="000000" w:themeColor="text1"/>
          <w:sz w:val="27"/>
          <w:rtl/>
        </w:rPr>
        <w:t>ٍ</w:t>
      </w:r>
      <w:r w:rsidRPr="00EA4E1C">
        <w:rPr>
          <w:color w:val="000000" w:themeColor="text1"/>
          <w:sz w:val="27"/>
          <w:rtl/>
        </w:rPr>
        <w:t xml:space="preserve"> من أبواب المسجد ملائكة، يكتبون الأو</w:t>
      </w:r>
      <w:r w:rsidR="003A3058" w:rsidRPr="00EA4E1C">
        <w:rPr>
          <w:rFonts w:hint="cs"/>
          <w:color w:val="000000" w:themeColor="text1"/>
          <w:sz w:val="27"/>
          <w:rtl/>
        </w:rPr>
        <w:t>ّ</w:t>
      </w:r>
      <w:r w:rsidRPr="00EA4E1C">
        <w:rPr>
          <w:color w:val="000000" w:themeColor="text1"/>
          <w:sz w:val="27"/>
          <w:rtl/>
        </w:rPr>
        <w:t>ل فالأو</w:t>
      </w:r>
      <w:r w:rsidR="003A3058" w:rsidRPr="00EA4E1C">
        <w:rPr>
          <w:rFonts w:hint="cs"/>
          <w:color w:val="000000" w:themeColor="text1"/>
          <w:sz w:val="27"/>
          <w:rtl/>
        </w:rPr>
        <w:t>ّ</w:t>
      </w:r>
      <w:r w:rsidRPr="00EA4E1C">
        <w:rPr>
          <w:color w:val="000000" w:themeColor="text1"/>
          <w:sz w:val="27"/>
          <w:rtl/>
        </w:rPr>
        <w:t>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 الإمام الباقر</w:t>
      </w:r>
      <w:r w:rsidR="0040124D" w:rsidRPr="00EA4E1C">
        <w:rPr>
          <w:rFonts w:ascii="Mosawi" w:hAnsi="Mosawi" w:cs="Mosawi"/>
          <w:color w:val="000000" w:themeColor="text1"/>
          <w:szCs w:val="26"/>
          <w:rtl/>
        </w:rPr>
        <w:t>×</w:t>
      </w:r>
      <w:r w:rsidRPr="00EA4E1C">
        <w:rPr>
          <w:color w:val="000000" w:themeColor="text1"/>
          <w:sz w:val="27"/>
          <w:rtl/>
        </w:rPr>
        <w:t>: «يدخل المؤمنون إلى الجن</w:t>
      </w:r>
      <w:r w:rsidR="003A3058" w:rsidRPr="00EA4E1C">
        <w:rPr>
          <w:rFonts w:hint="cs"/>
          <w:color w:val="000000" w:themeColor="text1"/>
          <w:sz w:val="27"/>
          <w:rtl/>
        </w:rPr>
        <w:t>ّ</w:t>
      </w:r>
      <w:r w:rsidRPr="00EA4E1C">
        <w:rPr>
          <w:color w:val="000000" w:themeColor="text1"/>
          <w:sz w:val="27"/>
          <w:rtl/>
        </w:rPr>
        <w:t>ة على قدر س</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قهم إلى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«وأن</w:t>
      </w:r>
      <w:r w:rsidR="003A3058" w:rsidRPr="00EA4E1C">
        <w:rPr>
          <w:rFonts w:hint="cs"/>
          <w:color w:val="000000" w:themeColor="text1"/>
          <w:sz w:val="27"/>
          <w:rtl/>
        </w:rPr>
        <w:t>َّ</w:t>
      </w:r>
      <w:r w:rsidRPr="00EA4E1C">
        <w:rPr>
          <w:color w:val="000000" w:themeColor="text1"/>
          <w:sz w:val="27"/>
          <w:rtl/>
        </w:rPr>
        <w:t>كم تتسابقون إلى الجن</w:t>
      </w:r>
      <w:r w:rsidR="003A3058" w:rsidRPr="00EA4E1C">
        <w:rPr>
          <w:rFonts w:hint="cs"/>
          <w:color w:val="000000" w:themeColor="text1"/>
          <w:sz w:val="27"/>
          <w:rtl/>
        </w:rPr>
        <w:t>ّ</w:t>
      </w:r>
      <w:r w:rsidRPr="00EA4E1C">
        <w:rPr>
          <w:color w:val="000000" w:themeColor="text1"/>
          <w:sz w:val="27"/>
          <w:rtl/>
        </w:rPr>
        <w:t>ة على قدر س</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قكم إلى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lastRenderedPageBreak/>
        <w:t>وعن ابن مسعود أن</w:t>
      </w:r>
      <w:r w:rsidR="003A3058" w:rsidRPr="00EA4E1C">
        <w:rPr>
          <w:rFonts w:hint="cs"/>
          <w:color w:val="000000" w:themeColor="text1"/>
          <w:sz w:val="27"/>
          <w:rtl/>
        </w:rPr>
        <w:t>ّ</w:t>
      </w:r>
      <w:r w:rsidRPr="00EA4E1C">
        <w:rPr>
          <w:color w:val="000000" w:themeColor="text1"/>
          <w:sz w:val="27"/>
          <w:rtl/>
        </w:rPr>
        <w:t>ه بك</w:t>
      </w:r>
      <w:r w:rsidR="003A3058" w:rsidRPr="00EA4E1C">
        <w:rPr>
          <w:rFonts w:hint="cs"/>
          <w:color w:val="000000" w:themeColor="text1"/>
          <w:sz w:val="27"/>
          <w:rtl/>
        </w:rPr>
        <w:t>َّ</w:t>
      </w:r>
      <w:r w:rsidRPr="00EA4E1C">
        <w:rPr>
          <w:color w:val="000000" w:themeColor="text1"/>
          <w:sz w:val="27"/>
          <w:rtl/>
        </w:rPr>
        <w:t>ر فرأى ثلاثة نفر</w:t>
      </w:r>
      <w:r w:rsidR="003A3058" w:rsidRPr="00EA4E1C">
        <w:rPr>
          <w:rFonts w:hint="cs"/>
          <w:color w:val="000000" w:themeColor="text1"/>
          <w:sz w:val="27"/>
          <w:rtl/>
        </w:rPr>
        <w:t>ٍ</w:t>
      </w:r>
      <w:r w:rsidRPr="00EA4E1C">
        <w:rPr>
          <w:color w:val="000000" w:themeColor="text1"/>
          <w:sz w:val="27"/>
          <w:rtl/>
        </w:rPr>
        <w:t xml:space="preserve"> قد سبقوه</w:t>
      </w:r>
      <w:r w:rsidR="003A3058" w:rsidRPr="00EA4E1C">
        <w:rPr>
          <w:rFonts w:hint="cs"/>
          <w:color w:val="000000" w:themeColor="text1"/>
          <w:sz w:val="27"/>
          <w:rtl/>
        </w:rPr>
        <w:t>،</w:t>
      </w:r>
      <w:r w:rsidRPr="00EA4E1C">
        <w:rPr>
          <w:color w:val="000000" w:themeColor="text1"/>
          <w:sz w:val="27"/>
          <w:rtl/>
        </w:rPr>
        <w:t xml:space="preserve"> فاغتم</w:t>
      </w:r>
      <w:r w:rsidR="003A3058" w:rsidRPr="00EA4E1C">
        <w:rPr>
          <w:rFonts w:hint="cs"/>
          <w:color w:val="000000" w:themeColor="text1"/>
          <w:sz w:val="27"/>
          <w:rtl/>
        </w:rPr>
        <w:t>َّ</w:t>
      </w:r>
      <w:r w:rsidRPr="00EA4E1C">
        <w:rPr>
          <w:color w:val="000000" w:themeColor="text1"/>
          <w:sz w:val="27"/>
          <w:rtl/>
        </w:rPr>
        <w:t>، وجعل يعاتب نفسه، ويقول لها: أراك</w:t>
      </w:r>
      <w:r w:rsidR="003A3058" w:rsidRPr="00EA4E1C">
        <w:rPr>
          <w:rFonts w:hint="cs"/>
          <w:color w:val="000000" w:themeColor="text1"/>
          <w:sz w:val="27"/>
          <w:rtl/>
        </w:rPr>
        <w:t>ِ</w:t>
      </w:r>
      <w:r w:rsidRPr="00EA4E1C">
        <w:rPr>
          <w:color w:val="000000" w:themeColor="text1"/>
          <w:sz w:val="27"/>
          <w:rtl/>
        </w:rPr>
        <w:t xml:space="preserve"> رابع أربعة، وما رابع أربعة بسعيد</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3A3058">
      <w:pPr>
        <w:pStyle w:val="afff2"/>
        <w:rPr>
          <w:color w:val="000000" w:themeColor="text1"/>
          <w:sz w:val="27"/>
          <w:rtl/>
        </w:rPr>
      </w:pPr>
      <w:r w:rsidRPr="00EA4E1C">
        <w:rPr>
          <w:color w:val="000000" w:themeColor="text1"/>
          <w:sz w:val="27"/>
          <w:rtl/>
        </w:rPr>
        <w:t>كما تؤك</w:t>
      </w:r>
      <w:r w:rsidR="003A3058" w:rsidRPr="00EA4E1C">
        <w:rPr>
          <w:rFonts w:hint="cs"/>
          <w:color w:val="000000" w:themeColor="text1"/>
          <w:sz w:val="27"/>
          <w:rtl/>
        </w:rPr>
        <w:t>ِّ</w:t>
      </w:r>
      <w:r w:rsidRPr="00EA4E1C">
        <w:rPr>
          <w:color w:val="000000" w:themeColor="text1"/>
          <w:sz w:val="27"/>
          <w:rtl/>
        </w:rPr>
        <w:t>د النصوص الدينية على سيادة أجواء الاحترام في اجتماع صلاة الجمعة، حيث يجب أن يصغي الجميع للخطبة</w:t>
      </w:r>
      <w:r w:rsidR="003A3058" w:rsidRPr="00EA4E1C">
        <w:rPr>
          <w:rFonts w:hint="cs"/>
          <w:color w:val="000000" w:themeColor="text1"/>
          <w:sz w:val="27"/>
          <w:rtl/>
        </w:rPr>
        <w:t>.</w:t>
      </w:r>
      <w:r w:rsidRPr="00EA4E1C">
        <w:rPr>
          <w:color w:val="000000" w:themeColor="text1"/>
          <w:sz w:val="27"/>
          <w:rtl/>
        </w:rPr>
        <w:t xml:space="preserve"> ولو أخطأ أحد</w:t>
      </w:r>
      <w:r w:rsidR="003A3058" w:rsidRPr="00EA4E1C">
        <w:rPr>
          <w:rFonts w:hint="cs"/>
          <w:color w:val="000000" w:themeColor="text1"/>
          <w:sz w:val="27"/>
          <w:rtl/>
        </w:rPr>
        <w:t>ٌ</w:t>
      </w:r>
      <w:r w:rsidRPr="00EA4E1C">
        <w:rPr>
          <w:color w:val="000000" w:themeColor="text1"/>
          <w:sz w:val="27"/>
          <w:rtl/>
        </w:rPr>
        <w:t xml:space="preserve"> فتكل</w:t>
      </w:r>
      <w:r w:rsidR="003A3058" w:rsidRPr="00EA4E1C">
        <w:rPr>
          <w:rFonts w:hint="cs"/>
          <w:color w:val="000000" w:themeColor="text1"/>
          <w:sz w:val="27"/>
          <w:rtl/>
        </w:rPr>
        <w:t>َّ</w:t>
      </w:r>
      <w:r w:rsidRPr="00EA4E1C">
        <w:rPr>
          <w:color w:val="000000" w:themeColor="text1"/>
          <w:sz w:val="27"/>
          <w:rtl/>
        </w:rPr>
        <w:t>م أثناء الخطبة فلا يصح</w:t>
      </w:r>
      <w:r w:rsidR="003A3058" w:rsidRPr="00EA4E1C">
        <w:rPr>
          <w:rFonts w:hint="cs"/>
          <w:color w:val="000000" w:themeColor="text1"/>
          <w:sz w:val="27"/>
          <w:rtl/>
        </w:rPr>
        <w:t>ّ</w:t>
      </w:r>
      <w:r w:rsidRPr="00EA4E1C">
        <w:rPr>
          <w:color w:val="000000" w:themeColor="text1"/>
          <w:sz w:val="27"/>
          <w:rtl/>
        </w:rPr>
        <w:t xml:space="preserve"> أن يطلب أحد</w:t>
      </w:r>
      <w:r w:rsidR="003A3058" w:rsidRPr="00EA4E1C">
        <w:rPr>
          <w:rFonts w:hint="cs"/>
          <w:color w:val="000000" w:themeColor="text1"/>
          <w:sz w:val="27"/>
          <w:rtl/>
        </w:rPr>
        <w:t>ٌ</w:t>
      </w:r>
      <w:r w:rsidRPr="00EA4E1C">
        <w:rPr>
          <w:color w:val="000000" w:themeColor="text1"/>
          <w:sz w:val="27"/>
          <w:rtl/>
        </w:rPr>
        <w:t xml:space="preserve"> منه الإنصات، بل يلفت نظره بإشارة</w:t>
      </w:r>
      <w:r w:rsidR="003A3058" w:rsidRPr="00EA4E1C">
        <w:rPr>
          <w:rFonts w:hint="cs"/>
          <w:color w:val="000000" w:themeColor="text1"/>
          <w:sz w:val="27"/>
          <w:rtl/>
        </w:rPr>
        <w:t>ٍ</w:t>
      </w:r>
      <w:r w:rsidR="003A3058" w:rsidRPr="00EA4E1C">
        <w:rPr>
          <w:color w:val="000000" w:themeColor="text1"/>
          <w:sz w:val="27"/>
          <w:rtl/>
        </w:rPr>
        <w:t xml:space="preserve"> مؤدَّبة.</w:t>
      </w:r>
      <w:r w:rsidR="003A3058" w:rsidRPr="00EA4E1C">
        <w:rPr>
          <w:rFonts w:hint="cs"/>
          <w:color w:val="000000" w:themeColor="text1"/>
          <w:sz w:val="27"/>
          <w:rtl/>
        </w:rPr>
        <w:t xml:space="preserve"> </w:t>
      </w:r>
      <w:r w:rsidRPr="00EA4E1C">
        <w:rPr>
          <w:color w:val="000000" w:themeColor="text1"/>
          <w:sz w:val="27"/>
          <w:rtl/>
        </w:rPr>
        <w:t>روى أبو هريرة عن النبي</w:t>
      </w:r>
      <w:r w:rsidR="003A3058" w:rsidRPr="00EA4E1C">
        <w:rPr>
          <w:rFonts w:hint="cs"/>
          <w:color w:val="000000" w:themeColor="text1"/>
          <w:sz w:val="27"/>
          <w:rtl/>
        </w:rPr>
        <w:t>ّ</w:t>
      </w:r>
      <w:r w:rsidR="00EA499E" w:rsidRPr="00EA4E1C">
        <w:rPr>
          <w:rFonts w:ascii="Mosawi" w:hAnsi="Mosawi" w:cs="Mosawi"/>
          <w:color w:val="000000" w:themeColor="text1"/>
          <w:szCs w:val="26"/>
          <w:rtl/>
        </w:rPr>
        <w:t>|</w:t>
      </w:r>
      <w:r w:rsidRPr="00EA4E1C">
        <w:rPr>
          <w:color w:val="000000" w:themeColor="text1"/>
          <w:sz w:val="27"/>
          <w:rtl/>
        </w:rPr>
        <w:t xml:space="preserve"> أنه قال: «إذا قلت</w:t>
      </w:r>
      <w:r w:rsidR="003A3058" w:rsidRPr="00EA4E1C">
        <w:rPr>
          <w:rFonts w:hint="cs"/>
          <w:color w:val="000000" w:themeColor="text1"/>
          <w:sz w:val="27"/>
          <w:rtl/>
        </w:rPr>
        <w:t>َ</w:t>
      </w:r>
      <w:r w:rsidRPr="00EA4E1C">
        <w:rPr>
          <w:color w:val="000000" w:themeColor="text1"/>
          <w:sz w:val="27"/>
          <w:rtl/>
        </w:rPr>
        <w:t xml:space="preserve"> لصاحبك يوم الجمعة: أن</w:t>
      </w:r>
      <w:r w:rsidR="003A3058" w:rsidRPr="00EA4E1C">
        <w:rPr>
          <w:rFonts w:hint="cs"/>
          <w:color w:val="000000" w:themeColor="text1"/>
          <w:sz w:val="27"/>
          <w:rtl/>
        </w:rPr>
        <w:t>ْ</w:t>
      </w:r>
      <w:r w:rsidRPr="00EA4E1C">
        <w:rPr>
          <w:color w:val="000000" w:themeColor="text1"/>
          <w:sz w:val="27"/>
          <w:rtl/>
        </w:rPr>
        <w:t>ص</w:t>
      </w:r>
      <w:r w:rsidR="003A3058" w:rsidRPr="00EA4E1C">
        <w:rPr>
          <w:rFonts w:hint="cs"/>
          <w:color w:val="000000" w:themeColor="text1"/>
          <w:sz w:val="27"/>
          <w:rtl/>
        </w:rPr>
        <w:t>ِ</w:t>
      </w:r>
      <w:r w:rsidRPr="00EA4E1C">
        <w:rPr>
          <w:color w:val="000000" w:themeColor="text1"/>
          <w:sz w:val="27"/>
          <w:rtl/>
        </w:rPr>
        <w:t>ت</w:t>
      </w:r>
      <w:r w:rsidR="003A3058" w:rsidRPr="00EA4E1C">
        <w:rPr>
          <w:rFonts w:hint="cs"/>
          <w:color w:val="000000" w:themeColor="text1"/>
          <w:sz w:val="27"/>
          <w:rtl/>
        </w:rPr>
        <w:t>ْ</w:t>
      </w:r>
      <w:r w:rsidRPr="00EA4E1C">
        <w:rPr>
          <w:color w:val="000000" w:themeColor="text1"/>
          <w:sz w:val="27"/>
          <w:rtl/>
        </w:rPr>
        <w:t>، والإمام يخطب، فقد لغ</w:t>
      </w:r>
      <w:r w:rsidR="003A3058" w:rsidRPr="00EA4E1C">
        <w:rPr>
          <w:rFonts w:hint="cs"/>
          <w:color w:val="000000" w:themeColor="text1"/>
          <w:sz w:val="27"/>
          <w:rtl/>
        </w:rPr>
        <w:t>َ</w:t>
      </w:r>
      <w:r w:rsidRPr="00EA4E1C">
        <w:rPr>
          <w:color w:val="000000" w:themeColor="text1"/>
          <w:sz w:val="27"/>
          <w:rtl/>
        </w:rPr>
        <w:t>و</w:t>
      </w:r>
      <w:r w:rsidR="003A3058" w:rsidRPr="00EA4E1C">
        <w:rPr>
          <w:rFonts w:hint="cs"/>
          <w:color w:val="000000" w:themeColor="text1"/>
          <w:sz w:val="27"/>
          <w:rtl/>
        </w:rPr>
        <w:t>ْ</w:t>
      </w:r>
      <w:r w:rsidRPr="00EA4E1C">
        <w:rPr>
          <w:color w:val="000000" w:themeColor="text1"/>
          <w:sz w:val="27"/>
          <w:rtl/>
        </w:rPr>
        <w:t>ت</w:t>
      </w:r>
      <w:r w:rsidR="003A3058"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4"/>
      </w:r>
      <w:r w:rsidRPr="00EA4E1C">
        <w:rPr>
          <w:rFonts w:ascii="AL-Mohanad" w:hAnsi="AL-Mohanad"/>
          <w:color w:val="000000" w:themeColor="text1"/>
          <w:sz w:val="27"/>
          <w:vertAlign w:val="superscript"/>
          <w:rtl/>
        </w:rPr>
        <w:t>)</w:t>
      </w:r>
      <w:r w:rsidRPr="00EA4E1C">
        <w:rPr>
          <w:color w:val="000000" w:themeColor="text1"/>
          <w:sz w:val="27"/>
          <w:rtl/>
        </w:rPr>
        <w:t>. وقال أهل العلم: إن</w:t>
      </w:r>
      <w:r w:rsidR="003A3058" w:rsidRPr="00EA4E1C">
        <w:rPr>
          <w:rFonts w:hint="cs"/>
          <w:color w:val="000000" w:themeColor="text1"/>
          <w:sz w:val="27"/>
          <w:rtl/>
        </w:rPr>
        <w:t>ْ</w:t>
      </w:r>
      <w:r w:rsidRPr="00EA4E1C">
        <w:rPr>
          <w:color w:val="000000" w:themeColor="text1"/>
          <w:sz w:val="27"/>
          <w:rtl/>
        </w:rPr>
        <w:t xml:space="preserve"> تكل</w:t>
      </w:r>
      <w:r w:rsidR="003A3058" w:rsidRPr="00EA4E1C">
        <w:rPr>
          <w:rFonts w:hint="cs"/>
          <w:color w:val="000000" w:themeColor="text1"/>
          <w:sz w:val="27"/>
          <w:rtl/>
        </w:rPr>
        <w:t>َّ</w:t>
      </w:r>
      <w:r w:rsidRPr="00EA4E1C">
        <w:rPr>
          <w:color w:val="000000" w:themeColor="text1"/>
          <w:sz w:val="27"/>
          <w:rtl/>
        </w:rPr>
        <w:t>م غيره فلا ينك</w:t>
      </w:r>
      <w:r w:rsidR="003A3058" w:rsidRPr="00EA4E1C">
        <w:rPr>
          <w:rFonts w:hint="cs"/>
          <w:color w:val="000000" w:themeColor="text1"/>
          <w:sz w:val="27"/>
          <w:rtl/>
        </w:rPr>
        <w:t>ِ</w:t>
      </w:r>
      <w:r w:rsidRPr="00EA4E1C">
        <w:rPr>
          <w:color w:val="000000" w:themeColor="text1"/>
          <w:sz w:val="27"/>
          <w:rtl/>
        </w:rPr>
        <w:t>ر</w:t>
      </w:r>
      <w:r w:rsidR="003A3058" w:rsidRPr="00EA4E1C">
        <w:rPr>
          <w:rFonts w:hint="cs"/>
          <w:color w:val="000000" w:themeColor="text1"/>
          <w:sz w:val="27"/>
          <w:rtl/>
        </w:rPr>
        <w:t>ْ</w:t>
      </w:r>
      <w:r w:rsidRPr="00EA4E1C">
        <w:rPr>
          <w:color w:val="000000" w:themeColor="text1"/>
          <w:sz w:val="27"/>
          <w:rtl/>
        </w:rPr>
        <w:t xml:space="preserve"> عليه</w:t>
      </w:r>
      <w:r w:rsidR="003A3058" w:rsidRPr="00EA4E1C">
        <w:rPr>
          <w:rFonts w:hint="cs"/>
          <w:color w:val="000000" w:themeColor="text1"/>
          <w:sz w:val="27"/>
          <w:rtl/>
        </w:rPr>
        <w:t>،</w:t>
      </w:r>
      <w:r w:rsidRPr="00EA4E1C">
        <w:rPr>
          <w:color w:val="000000" w:themeColor="text1"/>
          <w:sz w:val="27"/>
          <w:rtl/>
        </w:rPr>
        <w:t xml:space="preserve"> إلا بالإشارة.</w:t>
      </w:r>
    </w:p>
    <w:p w:rsidR="00DF3DA8" w:rsidRPr="00EA4E1C" w:rsidRDefault="00DF3DA8" w:rsidP="003A3058">
      <w:pPr>
        <w:pStyle w:val="afff2"/>
        <w:rPr>
          <w:color w:val="000000" w:themeColor="text1"/>
          <w:sz w:val="27"/>
          <w:rtl/>
        </w:rPr>
      </w:pPr>
      <w:r w:rsidRPr="00EA4E1C">
        <w:rPr>
          <w:color w:val="000000" w:themeColor="text1"/>
          <w:sz w:val="27"/>
          <w:rtl/>
        </w:rPr>
        <w:t>كما يكره للإنسان حين يأتي للصلاة، وقد بدأ الإمام خطبته، أن يتخط</w:t>
      </w:r>
      <w:r w:rsidR="003A3058" w:rsidRPr="00EA4E1C">
        <w:rPr>
          <w:rFonts w:hint="cs"/>
          <w:color w:val="000000" w:themeColor="text1"/>
          <w:sz w:val="27"/>
          <w:rtl/>
        </w:rPr>
        <w:t>ّ</w:t>
      </w:r>
      <w:r w:rsidR="003A3058" w:rsidRPr="00EA4E1C">
        <w:rPr>
          <w:color w:val="000000" w:themeColor="text1"/>
          <w:sz w:val="27"/>
          <w:rtl/>
        </w:rPr>
        <w:t>ى رقاب الناس.</w:t>
      </w:r>
      <w:r w:rsidR="003A3058" w:rsidRPr="00EA4E1C">
        <w:rPr>
          <w:rFonts w:hint="cs"/>
          <w:color w:val="000000" w:themeColor="text1"/>
          <w:sz w:val="27"/>
          <w:rtl/>
        </w:rPr>
        <w:t xml:space="preserve"> </w:t>
      </w:r>
      <w:r w:rsidRPr="00EA4E1C">
        <w:rPr>
          <w:color w:val="000000" w:themeColor="text1"/>
          <w:sz w:val="27"/>
          <w:rtl/>
        </w:rPr>
        <w:t>روى معاذ بن أنس الجهني، عن أبيه، قال: قال رسول الله</w:t>
      </w:r>
      <w:r w:rsidR="00EA499E" w:rsidRPr="00EA4E1C">
        <w:rPr>
          <w:rFonts w:ascii="Mosawi" w:hAnsi="Mosawi" w:cs="Mosawi"/>
          <w:color w:val="000000" w:themeColor="text1"/>
          <w:szCs w:val="26"/>
          <w:rtl/>
        </w:rPr>
        <w:t>|</w:t>
      </w:r>
      <w:r w:rsidRPr="00EA4E1C">
        <w:rPr>
          <w:color w:val="000000" w:themeColor="text1"/>
          <w:sz w:val="27"/>
          <w:rtl/>
        </w:rPr>
        <w:t>: «م</w:t>
      </w:r>
      <w:r w:rsidR="0083317B">
        <w:rPr>
          <w:rFonts w:hint="cs"/>
          <w:color w:val="000000" w:themeColor="text1"/>
          <w:sz w:val="27"/>
          <w:rtl/>
        </w:rPr>
        <w:t>َ</w:t>
      </w:r>
      <w:r w:rsidRPr="00EA4E1C">
        <w:rPr>
          <w:color w:val="000000" w:themeColor="text1"/>
          <w:sz w:val="27"/>
          <w:rtl/>
        </w:rPr>
        <w:t>ن</w:t>
      </w:r>
      <w:r w:rsidR="0083317B">
        <w:rPr>
          <w:rFonts w:hint="cs"/>
          <w:color w:val="000000" w:themeColor="text1"/>
          <w:sz w:val="27"/>
          <w:rtl/>
        </w:rPr>
        <w:t>ْ</w:t>
      </w:r>
      <w:r w:rsidRPr="00EA4E1C">
        <w:rPr>
          <w:color w:val="000000" w:themeColor="text1"/>
          <w:sz w:val="27"/>
          <w:rtl/>
        </w:rPr>
        <w:t xml:space="preserve"> تخطى رقاب الناس يوم الجمعة اتّخذ جسراً إلى جهنم»</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وروى عبد الله بن عمرو</w:t>
      </w:r>
      <w:r w:rsidR="003A3058" w:rsidRPr="00EA4E1C">
        <w:rPr>
          <w:rFonts w:hint="cs"/>
          <w:color w:val="000000" w:themeColor="text1"/>
          <w:sz w:val="27"/>
          <w:rtl/>
        </w:rPr>
        <w:t>،</w:t>
      </w:r>
      <w:r w:rsidRPr="00EA4E1C">
        <w:rPr>
          <w:color w:val="000000" w:themeColor="text1"/>
          <w:sz w:val="27"/>
          <w:rtl/>
        </w:rPr>
        <w:t xml:space="preserve"> عن رسول الله</w:t>
      </w:r>
      <w:r w:rsidR="00EA499E" w:rsidRPr="00EA4E1C">
        <w:rPr>
          <w:rFonts w:ascii="Mosawi" w:hAnsi="Mosawi" w:cs="Mosawi"/>
          <w:color w:val="000000" w:themeColor="text1"/>
          <w:szCs w:val="26"/>
          <w:rtl/>
        </w:rPr>
        <w:t>|</w:t>
      </w:r>
      <w:r w:rsidR="003A3058" w:rsidRPr="00EA4E1C">
        <w:rPr>
          <w:rFonts w:hint="cs"/>
          <w:color w:val="000000" w:themeColor="text1"/>
          <w:sz w:val="27"/>
          <w:rtl/>
        </w:rPr>
        <w:t>،</w:t>
      </w:r>
      <w:r w:rsidRPr="00EA4E1C">
        <w:rPr>
          <w:color w:val="000000" w:themeColor="text1"/>
          <w:sz w:val="27"/>
          <w:rtl/>
        </w:rPr>
        <w:t xml:space="preserve"> أنه قال: «ورجل</w:t>
      </w:r>
      <w:r w:rsidR="003A3058" w:rsidRPr="00EA4E1C">
        <w:rPr>
          <w:rFonts w:hint="cs"/>
          <w:color w:val="000000" w:themeColor="text1"/>
          <w:sz w:val="27"/>
          <w:rtl/>
        </w:rPr>
        <w:t>ٌ</w:t>
      </w:r>
      <w:r w:rsidRPr="00EA4E1C">
        <w:rPr>
          <w:color w:val="000000" w:themeColor="text1"/>
          <w:sz w:val="27"/>
          <w:rtl/>
        </w:rPr>
        <w:t xml:space="preserve"> حضرها ـ الجمعة ـ بإنصات</w:t>
      </w:r>
      <w:r w:rsidR="003A3058" w:rsidRPr="00EA4E1C">
        <w:rPr>
          <w:rFonts w:hint="cs"/>
          <w:color w:val="000000" w:themeColor="text1"/>
          <w:sz w:val="27"/>
          <w:rtl/>
        </w:rPr>
        <w:t>ٍ</w:t>
      </w:r>
      <w:r w:rsidRPr="00EA4E1C">
        <w:rPr>
          <w:color w:val="000000" w:themeColor="text1"/>
          <w:sz w:val="27"/>
          <w:rtl/>
        </w:rPr>
        <w:t xml:space="preserve"> وسكوت، ولم يتخطَّ رقبة مسلم</w:t>
      </w:r>
      <w:r w:rsidR="003A3058" w:rsidRPr="00EA4E1C">
        <w:rPr>
          <w:rFonts w:hint="cs"/>
          <w:color w:val="000000" w:themeColor="text1"/>
          <w:sz w:val="27"/>
          <w:rtl/>
        </w:rPr>
        <w:t>ٍ</w:t>
      </w:r>
      <w:r w:rsidRPr="00EA4E1C">
        <w:rPr>
          <w:color w:val="000000" w:themeColor="text1"/>
          <w:sz w:val="27"/>
          <w:rtl/>
        </w:rPr>
        <w:t>، ولم يؤذِ أحداً، فهي كف</w:t>
      </w:r>
      <w:r w:rsidR="003A3058" w:rsidRPr="00EA4E1C">
        <w:rPr>
          <w:rFonts w:hint="cs"/>
          <w:color w:val="000000" w:themeColor="text1"/>
          <w:sz w:val="27"/>
          <w:rtl/>
        </w:rPr>
        <w:t>ّ</w:t>
      </w:r>
      <w:r w:rsidRPr="00EA4E1C">
        <w:rPr>
          <w:color w:val="000000" w:themeColor="text1"/>
          <w:sz w:val="27"/>
          <w:rtl/>
        </w:rPr>
        <w:t>ارة إلى الجمعة التي تليها، وزيادة ثلاثة أيام، وذلك بأن الله عز</w:t>
      </w:r>
      <w:r w:rsidRPr="00EA4E1C">
        <w:rPr>
          <w:rFonts w:hint="cs"/>
          <w:color w:val="000000" w:themeColor="text1"/>
          <w:sz w:val="27"/>
          <w:rtl/>
        </w:rPr>
        <w:t>َّ</w:t>
      </w:r>
      <w:r w:rsidRPr="00EA4E1C">
        <w:rPr>
          <w:color w:val="000000" w:themeColor="text1"/>
          <w:sz w:val="27"/>
          <w:rtl/>
        </w:rPr>
        <w:t xml:space="preserve"> وجل</w:t>
      </w:r>
      <w:r w:rsidRPr="00EA4E1C">
        <w:rPr>
          <w:rFonts w:hint="cs"/>
          <w:color w:val="000000" w:themeColor="text1"/>
          <w:sz w:val="27"/>
          <w:rtl/>
        </w:rPr>
        <w:t>َّ</w:t>
      </w:r>
      <w:r w:rsidRPr="00EA4E1C">
        <w:rPr>
          <w:color w:val="000000" w:themeColor="text1"/>
          <w:sz w:val="27"/>
          <w:rtl/>
        </w:rPr>
        <w:t xml:space="preserve"> يقول: </w:t>
      </w:r>
      <w:r w:rsidRPr="00EA4E1C">
        <w:rPr>
          <w:rFonts w:ascii="Mosawi" w:hAnsi="Mosawi" w:cs="Mosawi"/>
          <w:color w:val="000000" w:themeColor="text1"/>
          <w:sz w:val="24"/>
          <w:szCs w:val="24"/>
          <w:rtl/>
        </w:rPr>
        <w:t>﴿</w:t>
      </w:r>
      <w:r w:rsidRPr="00EA4E1C">
        <w:rPr>
          <w:b/>
          <w:bCs/>
          <w:color w:val="000000" w:themeColor="text1"/>
          <w:sz w:val="27"/>
          <w:rtl/>
        </w:rPr>
        <w:t>مَنْ جَاءَ بِالْحَسَنَةِ فَلَهُ عَشْرُ أَمْثَالِهَا</w:t>
      </w:r>
      <w:r w:rsidRPr="00EA4E1C">
        <w:rPr>
          <w:rFonts w:ascii="Mosawi" w:hAnsi="Mosawi" w:cs="Mosawi"/>
          <w:color w:val="000000" w:themeColor="text1"/>
          <w:sz w:val="24"/>
          <w:szCs w:val="24"/>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3A3058">
      <w:pPr>
        <w:pStyle w:val="afff2"/>
        <w:rPr>
          <w:color w:val="000000" w:themeColor="text1"/>
          <w:sz w:val="27"/>
          <w:rtl/>
        </w:rPr>
      </w:pPr>
      <w:r w:rsidRPr="00EA4E1C">
        <w:rPr>
          <w:color w:val="000000" w:themeColor="text1"/>
          <w:sz w:val="27"/>
          <w:rtl/>
        </w:rPr>
        <w:t>وقد تحد</w:t>
      </w:r>
      <w:r w:rsidR="003A3058" w:rsidRPr="00EA4E1C">
        <w:rPr>
          <w:rFonts w:hint="cs"/>
          <w:color w:val="000000" w:themeColor="text1"/>
          <w:sz w:val="27"/>
          <w:rtl/>
        </w:rPr>
        <w:t>َّ</w:t>
      </w:r>
      <w:r w:rsidRPr="00EA4E1C">
        <w:rPr>
          <w:color w:val="000000" w:themeColor="text1"/>
          <w:sz w:val="27"/>
          <w:rtl/>
        </w:rPr>
        <w:t>ثت النصوص عن بعض تفاصيل مراعاة المشاعر وحفظ الاحترام بين المجتمعين لأداء صلاة الجمعة، مثل</w:t>
      </w:r>
      <w:r w:rsidR="003A3058" w:rsidRPr="00EA4E1C">
        <w:rPr>
          <w:rFonts w:hint="cs"/>
          <w:color w:val="000000" w:themeColor="text1"/>
          <w:sz w:val="27"/>
          <w:rtl/>
        </w:rPr>
        <w:t>:</w:t>
      </w:r>
      <w:r w:rsidRPr="00EA4E1C">
        <w:rPr>
          <w:color w:val="000000" w:themeColor="text1"/>
          <w:sz w:val="27"/>
          <w:rtl/>
        </w:rPr>
        <w:t xml:space="preserve"> كراهة أن يفرق الإنسان بين اثنين</w:t>
      </w:r>
      <w:r w:rsidR="003A3058" w:rsidRPr="00EA4E1C">
        <w:rPr>
          <w:rFonts w:hint="cs"/>
          <w:color w:val="000000" w:themeColor="text1"/>
          <w:sz w:val="27"/>
          <w:rtl/>
        </w:rPr>
        <w:t>،</w:t>
      </w:r>
      <w:r w:rsidRPr="00EA4E1C">
        <w:rPr>
          <w:color w:val="000000" w:themeColor="text1"/>
          <w:sz w:val="27"/>
          <w:rtl/>
        </w:rPr>
        <w:t xml:space="preserve"> فيجلس بينهما</w:t>
      </w:r>
      <w:r w:rsidR="003A3058" w:rsidRPr="00EA4E1C">
        <w:rPr>
          <w:rFonts w:hint="cs"/>
          <w:color w:val="000000" w:themeColor="text1"/>
          <w:sz w:val="27"/>
          <w:rtl/>
        </w:rPr>
        <w:t>؛</w:t>
      </w:r>
      <w:r w:rsidRPr="00EA4E1C">
        <w:rPr>
          <w:color w:val="000000" w:themeColor="text1"/>
          <w:sz w:val="27"/>
          <w:rtl/>
        </w:rPr>
        <w:t xml:space="preserve"> أو يأخذ مكان أحد</w:t>
      </w:r>
      <w:r w:rsidR="003A3058" w:rsidRPr="00EA4E1C">
        <w:rPr>
          <w:rFonts w:hint="cs"/>
          <w:color w:val="000000" w:themeColor="text1"/>
          <w:sz w:val="27"/>
          <w:rtl/>
        </w:rPr>
        <w:t>ٍ</w:t>
      </w:r>
      <w:r w:rsidRPr="00EA4E1C">
        <w:rPr>
          <w:color w:val="000000" w:themeColor="text1"/>
          <w:sz w:val="27"/>
          <w:rtl/>
        </w:rPr>
        <w:t xml:space="preserve"> آخر. جاء في «صحيح البخاري» عن ابن عمر، قال: «نهى رسول الله</w:t>
      </w:r>
      <w:r w:rsidR="00EA499E" w:rsidRPr="00EA4E1C">
        <w:rPr>
          <w:rFonts w:ascii="Mosawi" w:hAnsi="Mosawi" w:cs="Mosawi"/>
          <w:color w:val="000000" w:themeColor="text1"/>
          <w:szCs w:val="26"/>
          <w:rtl/>
        </w:rPr>
        <w:t>|</w:t>
      </w:r>
      <w:r w:rsidRPr="00EA4E1C">
        <w:rPr>
          <w:color w:val="000000" w:themeColor="text1"/>
          <w:sz w:val="27"/>
          <w:rtl/>
        </w:rPr>
        <w:t xml:space="preserve"> أن يقيم الرجل أخاه من مقعده ويجلس فيه، الجمعة وغيرها»</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تواصل المحبوسين اجتماعيا</w:t>
      </w:r>
      <w:r w:rsidRPr="00EA4E1C">
        <w:rPr>
          <w:rFonts w:hint="cs"/>
          <w:color w:val="000000" w:themeColor="text1"/>
          <w:rtl/>
        </w:rPr>
        <w:t>ً</w:t>
      </w:r>
    </w:p>
    <w:p w:rsidR="00DF3DA8" w:rsidRPr="00EA4E1C" w:rsidRDefault="00DF3DA8" w:rsidP="00DF3DA8">
      <w:pPr>
        <w:pStyle w:val="afff2"/>
        <w:rPr>
          <w:color w:val="000000" w:themeColor="text1"/>
          <w:sz w:val="27"/>
          <w:rtl/>
        </w:rPr>
      </w:pPr>
      <w:r w:rsidRPr="00EA4E1C">
        <w:rPr>
          <w:color w:val="000000" w:themeColor="text1"/>
          <w:sz w:val="27"/>
          <w:rtl/>
        </w:rPr>
        <w:t>تشير بعض النصوص الديني</w:t>
      </w:r>
      <w:r w:rsidR="003A3058" w:rsidRPr="00EA4E1C">
        <w:rPr>
          <w:rFonts w:hint="cs"/>
          <w:color w:val="000000" w:themeColor="text1"/>
          <w:sz w:val="27"/>
          <w:rtl/>
        </w:rPr>
        <w:t>ّ</w:t>
      </w:r>
      <w:r w:rsidRPr="00EA4E1C">
        <w:rPr>
          <w:color w:val="000000" w:themeColor="text1"/>
          <w:sz w:val="27"/>
          <w:rtl/>
        </w:rPr>
        <w:t>ة إلى أن</w:t>
      </w:r>
      <w:r w:rsidR="003A3058" w:rsidRPr="00EA4E1C">
        <w:rPr>
          <w:rFonts w:hint="cs"/>
          <w:color w:val="000000" w:themeColor="text1"/>
          <w:sz w:val="27"/>
          <w:rtl/>
        </w:rPr>
        <w:t>ّ</w:t>
      </w:r>
      <w:r w:rsidRPr="00EA4E1C">
        <w:rPr>
          <w:color w:val="000000" w:themeColor="text1"/>
          <w:sz w:val="27"/>
          <w:rtl/>
        </w:rPr>
        <w:t xml:space="preserve"> السجناء ينبغي أن ت</w:t>
      </w:r>
      <w:r w:rsidR="003A3058" w:rsidRPr="00EA4E1C">
        <w:rPr>
          <w:rFonts w:hint="cs"/>
          <w:color w:val="000000" w:themeColor="text1"/>
          <w:sz w:val="27"/>
          <w:rtl/>
        </w:rPr>
        <w:t>ُ</w:t>
      </w:r>
      <w:r w:rsidRPr="00EA4E1C">
        <w:rPr>
          <w:color w:val="000000" w:themeColor="text1"/>
          <w:sz w:val="27"/>
          <w:rtl/>
        </w:rPr>
        <w:t>تاح لهم فرصة التواصل مع الناس يوم الجمعة ويوم العيد، بأن</w:t>
      </w:r>
      <w:r w:rsidR="003A3058" w:rsidRPr="00EA4E1C">
        <w:rPr>
          <w:rFonts w:hint="cs"/>
          <w:color w:val="000000" w:themeColor="text1"/>
          <w:sz w:val="27"/>
          <w:rtl/>
        </w:rPr>
        <w:t>ْ</w:t>
      </w:r>
      <w:r w:rsidRPr="00EA4E1C">
        <w:rPr>
          <w:color w:val="000000" w:themeColor="text1"/>
          <w:sz w:val="27"/>
          <w:rtl/>
        </w:rPr>
        <w:t xml:space="preserve"> تخرجهم السلطة وقت الصلاة مع مرافقين ليحضروا اجتماع الناس للصلاة، ثم يعادون إلى سجنهم.</w:t>
      </w:r>
    </w:p>
    <w:p w:rsidR="00DF3DA8" w:rsidRPr="00EA4E1C" w:rsidRDefault="00DF3DA8" w:rsidP="003A3058">
      <w:pPr>
        <w:pStyle w:val="afff2"/>
        <w:rPr>
          <w:color w:val="000000" w:themeColor="text1"/>
          <w:sz w:val="27"/>
          <w:rtl/>
        </w:rPr>
      </w:pPr>
      <w:r w:rsidRPr="00EA4E1C">
        <w:rPr>
          <w:color w:val="000000" w:themeColor="text1"/>
          <w:sz w:val="27"/>
          <w:rtl/>
        </w:rPr>
        <w:t>ورد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أنه قال: «إن</w:t>
      </w:r>
      <w:r w:rsidR="003A3058" w:rsidRPr="00EA4E1C">
        <w:rPr>
          <w:rFonts w:hint="cs"/>
          <w:color w:val="000000" w:themeColor="text1"/>
          <w:sz w:val="27"/>
          <w:rtl/>
        </w:rPr>
        <w:t xml:space="preserve">ّ </w:t>
      </w:r>
      <w:r w:rsidRPr="00EA4E1C">
        <w:rPr>
          <w:color w:val="000000" w:themeColor="text1"/>
          <w:sz w:val="27"/>
          <w:rtl/>
        </w:rPr>
        <w:t>على الإمام أن يخرج المحبسين في الدين يوم الجمعة إلى الجمعة، ويوم العيد إلى العيد، ويرس</w:t>
      </w:r>
      <w:r w:rsidR="003A3058" w:rsidRPr="00EA4E1C">
        <w:rPr>
          <w:rFonts w:hint="cs"/>
          <w:color w:val="000000" w:themeColor="text1"/>
          <w:sz w:val="27"/>
          <w:rtl/>
        </w:rPr>
        <w:t>ِ</w:t>
      </w:r>
      <w:r w:rsidRPr="00EA4E1C">
        <w:rPr>
          <w:color w:val="000000" w:themeColor="text1"/>
          <w:sz w:val="27"/>
          <w:rtl/>
        </w:rPr>
        <w:t>ل معهم، فإذا قضوا الصلاة والعيد ردّهم إلى السجن»</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lastRenderedPageBreak/>
        <w:t>وفي رواية</w:t>
      </w:r>
      <w:r w:rsidR="003A3058" w:rsidRPr="00EA4E1C">
        <w:rPr>
          <w:rFonts w:hint="cs"/>
          <w:color w:val="000000" w:themeColor="text1"/>
          <w:sz w:val="27"/>
          <w:rtl/>
        </w:rPr>
        <w:t>ٍ</w:t>
      </w:r>
      <w:r w:rsidRPr="00EA4E1C">
        <w:rPr>
          <w:color w:val="000000" w:themeColor="text1"/>
          <w:sz w:val="27"/>
          <w:rtl/>
        </w:rPr>
        <w:t xml:space="preserve"> أخرى عن الإمام جعفر الصادق، عن أبيه</w:t>
      </w:r>
      <w:r w:rsidR="00EA499E" w:rsidRPr="00EA4E1C">
        <w:rPr>
          <w:rFonts w:ascii="Mosawi" w:hAnsi="Mosawi" w:cs="Mosawi"/>
          <w:color w:val="000000" w:themeColor="text1"/>
          <w:szCs w:val="26"/>
          <w:rtl/>
        </w:rPr>
        <w:t>|</w:t>
      </w:r>
      <w:r w:rsidRPr="00EA4E1C">
        <w:rPr>
          <w:color w:val="000000" w:themeColor="text1"/>
          <w:sz w:val="27"/>
          <w:rtl/>
        </w:rPr>
        <w:t>: «إن علي</w:t>
      </w:r>
      <w:r w:rsidR="003A3058" w:rsidRPr="00EA4E1C">
        <w:rPr>
          <w:rFonts w:hint="cs"/>
          <w:color w:val="000000" w:themeColor="text1"/>
          <w:sz w:val="27"/>
          <w:rtl/>
        </w:rPr>
        <w:t>ّ</w:t>
      </w:r>
      <w:r w:rsidRPr="00EA4E1C">
        <w:rPr>
          <w:color w:val="000000" w:themeColor="text1"/>
          <w:sz w:val="27"/>
          <w:rtl/>
        </w:rPr>
        <w:t>اً كان يخرج أهل السجون، م</w:t>
      </w:r>
      <w:r w:rsidR="003A3058" w:rsidRPr="00EA4E1C">
        <w:rPr>
          <w:rFonts w:hint="cs"/>
          <w:color w:val="000000" w:themeColor="text1"/>
          <w:sz w:val="27"/>
          <w:rtl/>
        </w:rPr>
        <w:t>َ</w:t>
      </w:r>
      <w:r w:rsidRPr="00EA4E1C">
        <w:rPr>
          <w:color w:val="000000" w:themeColor="text1"/>
          <w:sz w:val="27"/>
          <w:rtl/>
        </w:rPr>
        <w:t>ن</w:t>
      </w:r>
      <w:r w:rsidR="003A3058" w:rsidRPr="00EA4E1C">
        <w:rPr>
          <w:rFonts w:hint="cs"/>
          <w:color w:val="000000" w:themeColor="text1"/>
          <w:sz w:val="27"/>
          <w:rtl/>
        </w:rPr>
        <w:t>ْ</w:t>
      </w:r>
      <w:r w:rsidRPr="00EA4E1C">
        <w:rPr>
          <w:color w:val="000000" w:themeColor="text1"/>
          <w:sz w:val="27"/>
          <w:rtl/>
        </w:rPr>
        <w:t xml:space="preserve"> حُبس في دين أو ت</w:t>
      </w:r>
      <w:r w:rsidR="003A3058" w:rsidRPr="00EA4E1C">
        <w:rPr>
          <w:rFonts w:hint="cs"/>
          <w:color w:val="000000" w:themeColor="text1"/>
          <w:sz w:val="27"/>
          <w:rtl/>
        </w:rPr>
        <w:t>ُ</w:t>
      </w:r>
      <w:r w:rsidRPr="00EA4E1C">
        <w:rPr>
          <w:color w:val="000000" w:themeColor="text1"/>
          <w:sz w:val="27"/>
          <w:rtl/>
        </w:rPr>
        <w:t>ه</w:t>
      </w:r>
      <w:r w:rsidR="003A3058" w:rsidRPr="00EA4E1C">
        <w:rPr>
          <w:rFonts w:hint="cs"/>
          <w:color w:val="000000" w:themeColor="text1"/>
          <w:sz w:val="27"/>
          <w:rtl/>
        </w:rPr>
        <w:t>ْ</w:t>
      </w:r>
      <w:r w:rsidRPr="00EA4E1C">
        <w:rPr>
          <w:color w:val="000000" w:themeColor="text1"/>
          <w:sz w:val="27"/>
          <w:rtl/>
        </w:rPr>
        <w:t>مة، إلى الجمعة، في</w:t>
      </w:r>
      <w:r w:rsidR="003A3058" w:rsidRPr="00EA4E1C">
        <w:rPr>
          <w:rFonts w:hint="cs"/>
          <w:color w:val="000000" w:themeColor="text1"/>
          <w:sz w:val="27"/>
          <w:rtl/>
        </w:rPr>
        <w:t>َ</w:t>
      </w:r>
      <w:r w:rsidRPr="00EA4E1C">
        <w:rPr>
          <w:color w:val="000000" w:themeColor="text1"/>
          <w:sz w:val="27"/>
          <w:rtl/>
        </w:rPr>
        <w:t>ش</w:t>
      </w:r>
      <w:r w:rsidR="003A3058" w:rsidRPr="00EA4E1C">
        <w:rPr>
          <w:rFonts w:hint="cs"/>
          <w:color w:val="000000" w:themeColor="text1"/>
          <w:sz w:val="27"/>
          <w:rtl/>
        </w:rPr>
        <w:t>ْ</w:t>
      </w:r>
      <w:r w:rsidRPr="00EA4E1C">
        <w:rPr>
          <w:color w:val="000000" w:themeColor="text1"/>
          <w:sz w:val="27"/>
          <w:rtl/>
        </w:rPr>
        <w:t>هدونها، ويضم</w:t>
      </w:r>
      <w:r w:rsidR="003A3058" w:rsidRPr="00EA4E1C">
        <w:rPr>
          <w:rFonts w:hint="cs"/>
          <w:color w:val="000000" w:themeColor="text1"/>
          <w:sz w:val="27"/>
          <w:rtl/>
        </w:rPr>
        <w:t>ِّ</w:t>
      </w:r>
      <w:r w:rsidRPr="00EA4E1C">
        <w:rPr>
          <w:color w:val="000000" w:themeColor="text1"/>
          <w:sz w:val="27"/>
          <w:rtl/>
        </w:rPr>
        <w:t>نهم الأولياء حت</w:t>
      </w:r>
      <w:r w:rsidR="003A3058" w:rsidRPr="00EA4E1C">
        <w:rPr>
          <w:rFonts w:hint="cs"/>
          <w:color w:val="000000" w:themeColor="text1"/>
          <w:sz w:val="27"/>
          <w:rtl/>
        </w:rPr>
        <w:t>ّ</w:t>
      </w:r>
      <w:r w:rsidRPr="00EA4E1C">
        <w:rPr>
          <w:color w:val="000000" w:themeColor="text1"/>
          <w:sz w:val="27"/>
          <w:rtl/>
        </w:rPr>
        <w:t>ى يردّ</w:t>
      </w:r>
      <w:r w:rsidR="003A3058" w:rsidRPr="00EA4E1C">
        <w:rPr>
          <w:rFonts w:hint="cs"/>
          <w:color w:val="000000" w:themeColor="text1"/>
          <w:sz w:val="27"/>
          <w:rtl/>
        </w:rPr>
        <w:t>ُ</w:t>
      </w:r>
      <w:r w:rsidRPr="00EA4E1C">
        <w:rPr>
          <w:color w:val="000000" w:themeColor="text1"/>
          <w:sz w:val="27"/>
          <w:rtl/>
        </w:rPr>
        <w:t>ونهم»</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09"/>
      </w:r>
      <w:r w:rsidRPr="00EA4E1C">
        <w:rPr>
          <w:rFonts w:ascii="AL-Mohanad" w:hAnsi="AL-Mohanad"/>
          <w:color w:val="000000" w:themeColor="text1"/>
          <w:sz w:val="27"/>
          <w:vertAlign w:val="superscript"/>
          <w:rtl/>
        </w:rPr>
        <w:t>)</w:t>
      </w:r>
      <w:r w:rsidRPr="00EA4E1C">
        <w:rPr>
          <w:color w:val="000000" w:themeColor="text1"/>
          <w:sz w:val="27"/>
          <w:rtl/>
        </w:rPr>
        <w:t>، أي بكفالة أوليائهم.</w:t>
      </w:r>
    </w:p>
    <w:p w:rsidR="00DF3DA8" w:rsidRPr="00EA4E1C" w:rsidRDefault="00DF3DA8" w:rsidP="00DF3DA8">
      <w:pPr>
        <w:pStyle w:val="afff2"/>
        <w:rPr>
          <w:color w:val="000000" w:themeColor="text1"/>
          <w:sz w:val="27"/>
          <w:rtl/>
        </w:rPr>
      </w:pPr>
      <w:r w:rsidRPr="00EA4E1C">
        <w:rPr>
          <w:color w:val="000000" w:themeColor="text1"/>
          <w:sz w:val="27"/>
          <w:rtl/>
        </w:rPr>
        <w:t>وفي نص</w:t>
      </w:r>
      <w:r w:rsidR="003A3058" w:rsidRPr="00EA4E1C">
        <w:rPr>
          <w:rFonts w:hint="cs"/>
          <w:color w:val="000000" w:themeColor="text1"/>
          <w:sz w:val="27"/>
          <w:rtl/>
        </w:rPr>
        <w:t>ٍّ</w:t>
      </w:r>
      <w:r w:rsidRPr="00EA4E1C">
        <w:rPr>
          <w:color w:val="000000" w:themeColor="text1"/>
          <w:sz w:val="27"/>
          <w:rtl/>
        </w:rPr>
        <w:t xml:space="preserve"> آخر عنه</w:t>
      </w:r>
      <w:r w:rsidR="0040124D" w:rsidRPr="00EA4E1C">
        <w:rPr>
          <w:rFonts w:ascii="Mosawi" w:hAnsi="Mosawi" w:cs="Mosawi"/>
          <w:color w:val="000000" w:themeColor="text1"/>
          <w:szCs w:val="26"/>
          <w:rtl/>
        </w:rPr>
        <w:t>×</w:t>
      </w:r>
      <w:r w:rsidRPr="00EA4E1C">
        <w:rPr>
          <w:color w:val="000000" w:themeColor="text1"/>
          <w:sz w:val="27"/>
          <w:rtl/>
        </w:rPr>
        <w:t>: «إن</w:t>
      </w:r>
      <w:r w:rsidRPr="00EA4E1C">
        <w:rPr>
          <w:rFonts w:hint="cs"/>
          <w:color w:val="000000" w:themeColor="text1"/>
          <w:sz w:val="27"/>
          <w:rtl/>
        </w:rPr>
        <w:t>ّ</w:t>
      </w:r>
      <w:r w:rsidRPr="00EA4E1C">
        <w:rPr>
          <w:color w:val="000000" w:themeColor="text1"/>
          <w:sz w:val="27"/>
          <w:rtl/>
        </w:rPr>
        <w:t xml:space="preserve"> علي</w:t>
      </w:r>
      <w:r w:rsidR="003A3058" w:rsidRPr="00EA4E1C">
        <w:rPr>
          <w:rFonts w:hint="cs"/>
          <w:color w:val="000000" w:themeColor="text1"/>
          <w:sz w:val="27"/>
          <w:rtl/>
        </w:rPr>
        <w:t>ّ</w:t>
      </w:r>
      <w:r w:rsidRPr="00EA4E1C">
        <w:rPr>
          <w:color w:val="000000" w:themeColor="text1"/>
          <w:sz w:val="27"/>
          <w:rtl/>
        </w:rPr>
        <w:t>اً</w:t>
      </w:r>
      <w:r w:rsidR="0040124D" w:rsidRPr="00EA4E1C">
        <w:rPr>
          <w:rFonts w:ascii="Mosawi" w:hAnsi="Mosawi" w:cs="Mosawi"/>
          <w:color w:val="000000" w:themeColor="text1"/>
          <w:szCs w:val="26"/>
          <w:rtl/>
        </w:rPr>
        <w:t>×</w:t>
      </w:r>
      <w:r w:rsidRPr="00EA4E1C">
        <w:rPr>
          <w:color w:val="000000" w:themeColor="text1"/>
          <w:sz w:val="27"/>
          <w:rtl/>
        </w:rPr>
        <w:t xml:space="preserve"> كان يخرج الف</w:t>
      </w:r>
      <w:r w:rsidR="003A3058" w:rsidRPr="00EA4E1C">
        <w:rPr>
          <w:rFonts w:hint="cs"/>
          <w:color w:val="000000" w:themeColor="text1"/>
          <w:sz w:val="27"/>
          <w:rtl/>
        </w:rPr>
        <w:t>ُ</w:t>
      </w:r>
      <w:r w:rsidRPr="00EA4E1C">
        <w:rPr>
          <w:color w:val="000000" w:themeColor="text1"/>
          <w:sz w:val="27"/>
          <w:rtl/>
        </w:rPr>
        <w:t>سّاق إلى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وقال العلامة الحلّي: «لأن</w:t>
      </w:r>
      <w:r w:rsidR="003A3058" w:rsidRPr="00EA4E1C">
        <w:rPr>
          <w:rFonts w:hint="cs"/>
          <w:color w:val="000000" w:themeColor="text1"/>
          <w:sz w:val="27"/>
          <w:rtl/>
        </w:rPr>
        <w:t>ّ</w:t>
      </w:r>
      <w:r w:rsidRPr="00EA4E1C">
        <w:rPr>
          <w:color w:val="000000" w:themeColor="text1"/>
          <w:sz w:val="27"/>
          <w:rtl/>
        </w:rPr>
        <w:t>هم ـ أي المحبوسون ـ مكلَّفون بهذه الصلاة، فلا يجوز للحاكم ح</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سهم عنها، ويبعثهم مع رقيب</w:t>
      </w:r>
      <w:r w:rsidR="003A3058" w:rsidRPr="00EA4E1C">
        <w:rPr>
          <w:rFonts w:hint="cs"/>
          <w:color w:val="000000" w:themeColor="text1"/>
          <w:sz w:val="27"/>
          <w:rtl/>
        </w:rPr>
        <w:t>ٍ</w:t>
      </w:r>
      <w:r w:rsidRPr="00EA4E1C">
        <w:rPr>
          <w:color w:val="000000" w:themeColor="text1"/>
          <w:sz w:val="27"/>
          <w:rtl/>
        </w:rPr>
        <w:t xml:space="preserve"> يحفظهم إلى أن يؤدّ</w:t>
      </w:r>
      <w:r w:rsidR="003A3058" w:rsidRPr="00EA4E1C">
        <w:rPr>
          <w:rFonts w:hint="cs"/>
          <w:color w:val="000000" w:themeColor="text1"/>
          <w:sz w:val="27"/>
          <w:rtl/>
        </w:rPr>
        <w:t>ُ</w:t>
      </w:r>
      <w:r w:rsidRPr="00EA4E1C">
        <w:rPr>
          <w:color w:val="000000" w:themeColor="text1"/>
          <w:sz w:val="27"/>
          <w:rtl/>
        </w:rPr>
        <w:t>وا الفرض الذي عليهم»</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rFonts w:ascii="Lotus Linotype" w:hAnsi="Lotus Linotype"/>
          <w:color w:val="000000" w:themeColor="text1"/>
          <w:sz w:val="27"/>
          <w:rtl/>
        </w:rPr>
      </w:pPr>
      <w:r w:rsidRPr="00EA4E1C">
        <w:rPr>
          <w:rFonts w:ascii="Lotus Linotype" w:hAnsi="Lotus Linotype"/>
          <w:color w:val="000000" w:themeColor="text1"/>
          <w:sz w:val="27"/>
          <w:rtl/>
        </w:rPr>
        <w:t>وعل</w:t>
      </w:r>
      <w:r w:rsidR="003A3058" w:rsidRPr="00EA4E1C">
        <w:rPr>
          <w:rFonts w:ascii="Lotus Linotype" w:hAnsi="Lotus Linotype" w:hint="cs"/>
          <w:color w:val="000000" w:themeColor="text1"/>
          <w:sz w:val="27"/>
          <w:rtl/>
        </w:rPr>
        <w:t>َّ</w:t>
      </w:r>
      <w:r w:rsidRPr="00EA4E1C">
        <w:rPr>
          <w:rFonts w:ascii="Lotus Linotype" w:hAnsi="Lotus Linotype"/>
          <w:color w:val="000000" w:themeColor="text1"/>
          <w:sz w:val="27"/>
          <w:rtl/>
        </w:rPr>
        <w:t xml:space="preserve">ق الشيخ حسين علي المنتظري على هذه الروايات بقوله: </w:t>
      </w:r>
      <w:r w:rsidRPr="00EA4E1C">
        <w:rPr>
          <w:color w:val="000000" w:themeColor="text1"/>
          <w:sz w:val="27"/>
          <w:rtl/>
        </w:rPr>
        <w:t>«والظاهر أنه لا خصوصية للد</w:t>
      </w:r>
      <w:r w:rsidR="003A3058" w:rsidRPr="00EA4E1C">
        <w:rPr>
          <w:rFonts w:hint="cs"/>
          <w:color w:val="000000" w:themeColor="text1"/>
          <w:sz w:val="27"/>
          <w:rtl/>
        </w:rPr>
        <w:t>َّ</w:t>
      </w:r>
      <w:r w:rsidRPr="00EA4E1C">
        <w:rPr>
          <w:color w:val="000000" w:themeColor="text1"/>
          <w:sz w:val="27"/>
          <w:rtl/>
        </w:rPr>
        <w:t>ي</w:t>
      </w:r>
      <w:r w:rsidR="003A3058" w:rsidRPr="00EA4E1C">
        <w:rPr>
          <w:rFonts w:hint="cs"/>
          <w:color w:val="000000" w:themeColor="text1"/>
          <w:sz w:val="27"/>
          <w:rtl/>
        </w:rPr>
        <w:t>ْ</w:t>
      </w:r>
      <w:r w:rsidRPr="00EA4E1C">
        <w:rPr>
          <w:color w:val="000000" w:themeColor="text1"/>
          <w:sz w:val="27"/>
          <w:rtl/>
        </w:rPr>
        <w:t>ن والت</w:t>
      </w:r>
      <w:r w:rsidR="003A3058" w:rsidRPr="00EA4E1C">
        <w:rPr>
          <w:rFonts w:hint="cs"/>
          <w:color w:val="000000" w:themeColor="text1"/>
          <w:sz w:val="27"/>
          <w:rtl/>
        </w:rPr>
        <w:t>ُّ</w:t>
      </w:r>
      <w:r w:rsidRPr="00EA4E1C">
        <w:rPr>
          <w:color w:val="000000" w:themeColor="text1"/>
          <w:sz w:val="27"/>
          <w:rtl/>
        </w:rPr>
        <w:t>همة، بل الظاهر عموم الحكم لكل</w:t>
      </w:r>
      <w:r w:rsidR="003A3058" w:rsidRPr="00EA4E1C">
        <w:rPr>
          <w:rFonts w:hint="cs"/>
          <w:color w:val="000000" w:themeColor="text1"/>
          <w:sz w:val="27"/>
          <w:rtl/>
        </w:rPr>
        <w:t>ّ</w:t>
      </w:r>
      <w:r w:rsidRPr="00EA4E1C">
        <w:rPr>
          <w:color w:val="000000" w:themeColor="text1"/>
          <w:sz w:val="27"/>
          <w:rtl/>
        </w:rPr>
        <w:t xml:space="preserve"> مسجون مسلم. نعم، ربما يظهر من هاتين الروايتين أن الح</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س في تلك الأعصار لم يكن غالباً إلا</w:t>
      </w:r>
      <w:r w:rsidR="003A3058" w:rsidRPr="00EA4E1C">
        <w:rPr>
          <w:rFonts w:hint="cs"/>
          <w:color w:val="000000" w:themeColor="text1"/>
          <w:sz w:val="27"/>
          <w:rtl/>
        </w:rPr>
        <w:t>ّ</w:t>
      </w:r>
      <w:r w:rsidRPr="00EA4E1C">
        <w:rPr>
          <w:color w:val="000000" w:themeColor="text1"/>
          <w:sz w:val="27"/>
          <w:rtl/>
        </w:rPr>
        <w:t xml:space="preserve"> في الديون والت</w:t>
      </w:r>
      <w:r w:rsidR="003A3058" w:rsidRPr="00EA4E1C">
        <w:rPr>
          <w:rFonts w:hint="cs"/>
          <w:color w:val="000000" w:themeColor="text1"/>
          <w:sz w:val="27"/>
          <w:rtl/>
        </w:rPr>
        <w:t>ُّ</w:t>
      </w:r>
      <w:r w:rsidRPr="00EA4E1C">
        <w:rPr>
          <w:color w:val="000000" w:themeColor="text1"/>
          <w:sz w:val="27"/>
          <w:rtl/>
        </w:rPr>
        <w:t>هم، ولم يكن الأمر مثل ما في أعصارنا، بحيث يحكم بالح</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س لكل</w:t>
      </w:r>
      <w:r w:rsidR="003A3058" w:rsidRPr="00EA4E1C">
        <w:rPr>
          <w:rFonts w:hint="cs"/>
          <w:color w:val="000000" w:themeColor="text1"/>
          <w:sz w:val="27"/>
          <w:rtl/>
        </w:rPr>
        <w:t>ّ</w:t>
      </w:r>
      <w:r w:rsidRPr="00EA4E1C">
        <w:rPr>
          <w:color w:val="000000" w:themeColor="text1"/>
          <w:sz w:val="27"/>
          <w:rtl/>
        </w:rPr>
        <w:t xml:space="preserve"> كبيرة</w:t>
      </w:r>
      <w:r w:rsidR="003A3058" w:rsidRPr="00EA4E1C">
        <w:rPr>
          <w:rFonts w:hint="cs"/>
          <w:color w:val="000000" w:themeColor="text1"/>
          <w:sz w:val="27"/>
          <w:rtl/>
        </w:rPr>
        <w:t>ٍ</w:t>
      </w:r>
      <w:r w:rsidRPr="00EA4E1C">
        <w:rPr>
          <w:color w:val="000000" w:themeColor="text1"/>
          <w:sz w:val="27"/>
          <w:rtl/>
        </w:rPr>
        <w:t xml:space="preserve"> وصغيرة، بل لكل أمر</w:t>
      </w:r>
      <w:r w:rsidR="003A3058" w:rsidRPr="00EA4E1C">
        <w:rPr>
          <w:rFonts w:hint="cs"/>
          <w:color w:val="000000" w:themeColor="text1"/>
          <w:sz w:val="27"/>
          <w:rtl/>
        </w:rPr>
        <w:t>ٍ</w:t>
      </w:r>
      <w:r w:rsidRPr="00EA4E1C">
        <w:rPr>
          <w:color w:val="000000" w:themeColor="text1"/>
          <w:sz w:val="27"/>
          <w:rtl/>
        </w:rPr>
        <w:t xml:space="preserve"> تافه موهوم أيضاً، بل لم يُعه</w:t>
      </w:r>
      <w:r w:rsidR="003A3058" w:rsidRPr="00EA4E1C">
        <w:rPr>
          <w:rFonts w:hint="cs"/>
          <w:color w:val="000000" w:themeColor="text1"/>
          <w:sz w:val="27"/>
          <w:rtl/>
        </w:rPr>
        <w:t>َ</w:t>
      </w:r>
      <w:r w:rsidRPr="00EA4E1C">
        <w:rPr>
          <w:color w:val="000000" w:themeColor="text1"/>
          <w:sz w:val="27"/>
          <w:rtl/>
        </w:rPr>
        <w:t>د في عصر أمير المؤمنين علي</w:t>
      </w:r>
      <w:r w:rsidR="003A3058"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وما ق</w:t>
      </w:r>
      <w:r w:rsidR="003A3058" w:rsidRPr="00EA4E1C">
        <w:rPr>
          <w:rFonts w:hint="cs"/>
          <w:color w:val="000000" w:themeColor="text1"/>
          <w:sz w:val="27"/>
          <w:rtl/>
        </w:rPr>
        <w:t>َ</w:t>
      </w:r>
      <w:r w:rsidRPr="00EA4E1C">
        <w:rPr>
          <w:color w:val="000000" w:themeColor="text1"/>
          <w:sz w:val="27"/>
          <w:rtl/>
        </w:rPr>
        <w:t>ب</w:t>
      </w:r>
      <w:r w:rsidR="003A3058" w:rsidRPr="00EA4E1C">
        <w:rPr>
          <w:rFonts w:hint="cs"/>
          <w:color w:val="000000" w:themeColor="text1"/>
          <w:sz w:val="27"/>
          <w:rtl/>
        </w:rPr>
        <w:t>ْ</w:t>
      </w:r>
      <w:r w:rsidRPr="00EA4E1C">
        <w:rPr>
          <w:color w:val="000000" w:themeColor="text1"/>
          <w:sz w:val="27"/>
          <w:rtl/>
        </w:rPr>
        <w:t>له وجود السجون السياسي</w:t>
      </w:r>
      <w:r w:rsidR="003A3058" w:rsidRPr="00EA4E1C">
        <w:rPr>
          <w:rFonts w:hint="cs"/>
          <w:color w:val="000000" w:themeColor="text1"/>
          <w:sz w:val="27"/>
          <w:rtl/>
        </w:rPr>
        <w:t>ّ</w:t>
      </w:r>
      <w:r w:rsidRPr="00EA4E1C">
        <w:rPr>
          <w:color w:val="000000" w:themeColor="text1"/>
          <w:sz w:val="27"/>
          <w:rtl/>
        </w:rPr>
        <w:t>ة الرائجة في عصرنا، حيث إن</w:t>
      </w:r>
      <w:r w:rsidR="003A3058" w:rsidRPr="00EA4E1C">
        <w:rPr>
          <w:rFonts w:hint="cs"/>
          <w:color w:val="000000" w:themeColor="text1"/>
          <w:sz w:val="27"/>
          <w:rtl/>
        </w:rPr>
        <w:t>ّ</w:t>
      </w:r>
      <w:r w:rsidRPr="00EA4E1C">
        <w:rPr>
          <w:color w:val="000000" w:themeColor="text1"/>
          <w:sz w:val="27"/>
          <w:rtl/>
        </w:rPr>
        <w:t xml:space="preserve"> الناس كانوا أحراراً في ع</w:t>
      </w:r>
      <w:r w:rsidR="003A3058" w:rsidRPr="00EA4E1C">
        <w:rPr>
          <w:rFonts w:hint="cs"/>
          <w:color w:val="000000" w:themeColor="text1"/>
          <w:sz w:val="27"/>
          <w:rtl/>
        </w:rPr>
        <w:t>َ</w:t>
      </w:r>
      <w:r w:rsidRPr="00EA4E1C">
        <w:rPr>
          <w:color w:val="000000" w:themeColor="text1"/>
          <w:sz w:val="27"/>
          <w:rtl/>
        </w:rPr>
        <w:t>ر</w:t>
      </w:r>
      <w:r w:rsidR="003A3058" w:rsidRPr="00EA4E1C">
        <w:rPr>
          <w:rFonts w:hint="cs"/>
          <w:color w:val="000000" w:themeColor="text1"/>
          <w:sz w:val="27"/>
          <w:rtl/>
        </w:rPr>
        <w:t>ْ</w:t>
      </w:r>
      <w:r w:rsidRPr="00EA4E1C">
        <w:rPr>
          <w:color w:val="000000" w:themeColor="text1"/>
          <w:sz w:val="27"/>
          <w:rtl/>
        </w:rPr>
        <w:t>ض آرائهم السياسي</w:t>
      </w:r>
      <w:r w:rsidR="003A3058" w:rsidRPr="00EA4E1C">
        <w:rPr>
          <w:rFonts w:hint="cs"/>
          <w:color w:val="000000" w:themeColor="text1"/>
          <w:sz w:val="27"/>
          <w:rtl/>
        </w:rPr>
        <w:t>ّ</w:t>
      </w:r>
      <w:r w:rsidRPr="00EA4E1C">
        <w:rPr>
          <w:color w:val="000000" w:themeColor="text1"/>
          <w:sz w:val="27"/>
          <w:rtl/>
        </w:rPr>
        <w:t>ة ما لم يترتَّب عليها البغي</w:t>
      </w:r>
      <w:r w:rsidR="003A3058" w:rsidRPr="00EA4E1C">
        <w:rPr>
          <w:rFonts w:hint="cs"/>
          <w:color w:val="000000" w:themeColor="text1"/>
          <w:sz w:val="27"/>
          <w:rtl/>
        </w:rPr>
        <w:t>ُ</w:t>
      </w:r>
      <w:r w:rsidRPr="00EA4E1C">
        <w:rPr>
          <w:color w:val="000000" w:themeColor="text1"/>
          <w:sz w:val="27"/>
          <w:rtl/>
        </w:rPr>
        <w:t xml:space="preserve"> والطغيان والقتل والإغارة»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3A3058">
      <w:pPr>
        <w:pStyle w:val="afff2"/>
        <w:rPr>
          <w:color w:val="000000" w:themeColor="text1"/>
          <w:sz w:val="27"/>
          <w:rtl/>
        </w:rPr>
      </w:pPr>
      <w:r w:rsidRPr="00EA4E1C">
        <w:rPr>
          <w:color w:val="000000" w:themeColor="text1"/>
          <w:sz w:val="27"/>
          <w:rtl/>
        </w:rPr>
        <w:t>ويرى بعض الفقهاء أن</w:t>
      </w:r>
      <w:r w:rsidR="003A3058" w:rsidRPr="00EA4E1C">
        <w:rPr>
          <w:rFonts w:hint="cs"/>
          <w:color w:val="000000" w:themeColor="text1"/>
          <w:sz w:val="27"/>
          <w:rtl/>
        </w:rPr>
        <w:t>ّ</w:t>
      </w:r>
      <w:r w:rsidRPr="00EA4E1C">
        <w:rPr>
          <w:color w:val="000000" w:themeColor="text1"/>
          <w:sz w:val="27"/>
          <w:rtl/>
        </w:rPr>
        <w:t xml:space="preserve"> صلاة الجمعة تسقط عن المحبوسين؛ لأنهم من ذوي الأعذار، فلا يجب على الحاكم إخراج</w:t>
      </w:r>
      <w:r w:rsidR="003A3058" w:rsidRPr="00EA4E1C">
        <w:rPr>
          <w:rFonts w:hint="cs"/>
          <w:color w:val="000000" w:themeColor="text1"/>
          <w:sz w:val="27"/>
          <w:rtl/>
        </w:rPr>
        <w:t>ُ</w:t>
      </w:r>
      <w:r w:rsidRPr="00EA4E1C">
        <w:rPr>
          <w:color w:val="000000" w:themeColor="text1"/>
          <w:sz w:val="27"/>
          <w:rtl/>
        </w:rPr>
        <w:t>هم لها</w:t>
      </w:r>
      <w:r w:rsidR="003A3058" w:rsidRPr="00EA4E1C">
        <w:rPr>
          <w:rFonts w:hint="cs"/>
          <w:color w:val="000000" w:themeColor="text1"/>
          <w:sz w:val="27"/>
          <w:rtl/>
        </w:rPr>
        <w:t xml:space="preserve">. </w:t>
      </w:r>
      <w:r w:rsidRPr="00EA4E1C">
        <w:rPr>
          <w:color w:val="000000" w:themeColor="text1"/>
          <w:sz w:val="27"/>
          <w:rtl/>
        </w:rPr>
        <w:t>لكن</w:t>
      </w:r>
      <w:r w:rsidR="003A3058" w:rsidRPr="00EA4E1C">
        <w:rPr>
          <w:rFonts w:hint="cs"/>
          <w:color w:val="000000" w:themeColor="text1"/>
          <w:sz w:val="27"/>
          <w:rtl/>
        </w:rPr>
        <w:t>ّ</w:t>
      </w:r>
      <w:r w:rsidRPr="00EA4E1C">
        <w:rPr>
          <w:color w:val="000000" w:themeColor="text1"/>
          <w:sz w:val="27"/>
          <w:rtl/>
        </w:rPr>
        <w:t>ه مع توفُّر الضمانات بإعادتهم أمر</w:t>
      </w:r>
      <w:r w:rsidR="003A3058" w:rsidRPr="00EA4E1C">
        <w:rPr>
          <w:rFonts w:hint="cs"/>
          <w:color w:val="000000" w:themeColor="text1"/>
          <w:sz w:val="27"/>
          <w:rtl/>
        </w:rPr>
        <w:t>ٌ</w:t>
      </w:r>
      <w:r w:rsidRPr="00EA4E1C">
        <w:rPr>
          <w:color w:val="000000" w:themeColor="text1"/>
          <w:sz w:val="27"/>
          <w:rtl/>
        </w:rPr>
        <w:t xml:space="preserve"> راجح؛ لما فيه من الآثار الإيجابي</w:t>
      </w:r>
      <w:r w:rsidR="003A3058" w:rsidRPr="00EA4E1C">
        <w:rPr>
          <w:rFonts w:hint="cs"/>
          <w:color w:val="000000" w:themeColor="text1"/>
          <w:sz w:val="27"/>
          <w:rtl/>
        </w:rPr>
        <w:t>ّ</w:t>
      </w:r>
      <w:r w:rsidRPr="00EA4E1C">
        <w:rPr>
          <w:color w:val="000000" w:themeColor="text1"/>
          <w:sz w:val="27"/>
          <w:rtl/>
        </w:rPr>
        <w:t>ة على السجناء نفسي</w:t>
      </w:r>
      <w:r w:rsidR="003A3058" w:rsidRPr="00EA4E1C">
        <w:rPr>
          <w:rFonts w:hint="cs"/>
          <w:color w:val="000000" w:themeColor="text1"/>
          <w:sz w:val="27"/>
          <w:rtl/>
        </w:rPr>
        <w:t>ّ</w:t>
      </w:r>
      <w:r w:rsidRPr="00EA4E1C">
        <w:rPr>
          <w:color w:val="000000" w:themeColor="text1"/>
          <w:sz w:val="27"/>
          <w:rtl/>
        </w:rPr>
        <w:t>اً ودينياً.</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الترفيه عن الأهل</w:t>
      </w:r>
    </w:p>
    <w:p w:rsidR="003A3058" w:rsidRPr="00EA4E1C" w:rsidRDefault="00DF3DA8" w:rsidP="003A3058">
      <w:pPr>
        <w:pStyle w:val="afff2"/>
        <w:rPr>
          <w:color w:val="000000" w:themeColor="text1"/>
          <w:sz w:val="27"/>
          <w:rtl/>
        </w:rPr>
      </w:pPr>
      <w:r w:rsidRPr="00EA4E1C">
        <w:rPr>
          <w:color w:val="000000" w:themeColor="text1"/>
          <w:sz w:val="27"/>
          <w:rtl/>
        </w:rPr>
        <w:t>يجب أن تكون لعلاقة الإنسان بعائلته الأولوية في قائمة اهتماماته الاجتماعية</w:t>
      </w:r>
      <w:r w:rsidR="003A3058" w:rsidRPr="00EA4E1C">
        <w:rPr>
          <w:rFonts w:hint="cs"/>
          <w:color w:val="000000" w:themeColor="text1"/>
          <w:sz w:val="27"/>
          <w:rtl/>
        </w:rPr>
        <w:t>.</w:t>
      </w:r>
      <w:r w:rsidRPr="00EA4E1C">
        <w:rPr>
          <w:color w:val="000000" w:themeColor="text1"/>
          <w:sz w:val="27"/>
          <w:rtl/>
        </w:rPr>
        <w:t xml:space="preserve"> ولا يصح أبداً أن يتساهل الإنسان في الاهتمام بعائلته على أساس ضمانه لارتباطهم به على كل</w:t>
      </w:r>
      <w:r w:rsidR="003A3058" w:rsidRPr="00EA4E1C">
        <w:rPr>
          <w:rFonts w:hint="cs"/>
          <w:color w:val="000000" w:themeColor="text1"/>
          <w:sz w:val="27"/>
          <w:rtl/>
        </w:rPr>
        <w:t>ّ</w:t>
      </w:r>
      <w:r w:rsidRPr="00EA4E1C">
        <w:rPr>
          <w:color w:val="000000" w:themeColor="text1"/>
          <w:sz w:val="27"/>
          <w:rtl/>
        </w:rPr>
        <w:t xml:space="preserve"> حال؛ لأن</w:t>
      </w:r>
      <w:r w:rsidR="003A3058" w:rsidRPr="00EA4E1C">
        <w:rPr>
          <w:rFonts w:hint="cs"/>
          <w:color w:val="000000" w:themeColor="text1"/>
          <w:sz w:val="27"/>
          <w:rtl/>
        </w:rPr>
        <w:t>ّ</w:t>
      </w:r>
      <w:r w:rsidRPr="00EA4E1C">
        <w:rPr>
          <w:color w:val="000000" w:themeColor="text1"/>
          <w:sz w:val="27"/>
          <w:rtl/>
        </w:rPr>
        <w:t xml:space="preserve"> عليه أن يجعل ذلك الارتباط مدعوماً بالحيوية العاطفي</w:t>
      </w:r>
      <w:r w:rsidR="003A3058" w:rsidRPr="00EA4E1C">
        <w:rPr>
          <w:rFonts w:hint="cs"/>
          <w:color w:val="000000" w:themeColor="text1"/>
          <w:sz w:val="27"/>
          <w:rtl/>
        </w:rPr>
        <w:t>ّ</w:t>
      </w:r>
      <w:r w:rsidRPr="00EA4E1C">
        <w:rPr>
          <w:color w:val="000000" w:themeColor="text1"/>
          <w:sz w:val="27"/>
          <w:rtl/>
        </w:rPr>
        <w:t>ة والقرب النفسي</w:t>
      </w:r>
      <w:r w:rsidR="003A3058" w:rsidRPr="00EA4E1C">
        <w:rPr>
          <w:rFonts w:hint="cs"/>
          <w:color w:val="000000" w:themeColor="text1"/>
          <w:sz w:val="27"/>
          <w:rtl/>
        </w:rPr>
        <w:t>ّ</w:t>
      </w:r>
      <w:r w:rsidR="003A3058" w:rsidRPr="00EA4E1C">
        <w:rPr>
          <w:color w:val="000000" w:themeColor="text1"/>
          <w:sz w:val="27"/>
          <w:rtl/>
        </w:rPr>
        <w:t>، وليس بالحاجة فقط.</w:t>
      </w:r>
    </w:p>
    <w:p w:rsidR="00DF3DA8" w:rsidRPr="00EA4E1C" w:rsidRDefault="00DF3DA8" w:rsidP="003A3058">
      <w:pPr>
        <w:pStyle w:val="afff2"/>
        <w:rPr>
          <w:color w:val="000000" w:themeColor="text1"/>
          <w:sz w:val="27"/>
          <w:rtl/>
        </w:rPr>
      </w:pPr>
      <w:r w:rsidRPr="00EA4E1C">
        <w:rPr>
          <w:color w:val="000000" w:themeColor="text1"/>
          <w:sz w:val="27"/>
          <w:rtl/>
        </w:rPr>
        <w:t>ورد عن أمير المؤمنين علي</w:t>
      </w:r>
      <w:r w:rsidR="003A3058"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xml:space="preserve"> أنه قال: «ولا يَكُنْ أَهْلُكَ أَشْقَى الْخَلْقِ بِكَ»</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3A3058">
      <w:pPr>
        <w:pStyle w:val="afff2"/>
        <w:rPr>
          <w:color w:val="000000" w:themeColor="text1"/>
          <w:sz w:val="27"/>
          <w:rtl/>
        </w:rPr>
      </w:pPr>
      <w:r w:rsidRPr="00EA4E1C">
        <w:rPr>
          <w:color w:val="000000" w:themeColor="text1"/>
          <w:sz w:val="27"/>
          <w:rtl/>
        </w:rPr>
        <w:t>ويوم الجمعة ينبغي أن يكون فرصة لضخّ زخم</w:t>
      </w:r>
      <w:r w:rsidR="003A3058" w:rsidRPr="00EA4E1C">
        <w:rPr>
          <w:rFonts w:hint="cs"/>
          <w:color w:val="000000" w:themeColor="text1"/>
          <w:sz w:val="27"/>
          <w:rtl/>
        </w:rPr>
        <w:t>ٍ</w:t>
      </w:r>
      <w:r w:rsidRPr="00EA4E1C">
        <w:rPr>
          <w:color w:val="000000" w:themeColor="text1"/>
          <w:sz w:val="27"/>
          <w:rtl/>
        </w:rPr>
        <w:t xml:space="preserve"> جديد من الارتياح في الوسط العائلي، وأن</w:t>
      </w:r>
      <w:r w:rsidR="003A3058" w:rsidRPr="00EA4E1C">
        <w:rPr>
          <w:rFonts w:hint="cs"/>
          <w:color w:val="000000" w:themeColor="text1"/>
          <w:sz w:val="27"/>
          <w:rtl/>
        </w:rPr>
        <w:t>ْ</w:t>
      </w:r>
      <w:r w:rsidRPr="00EA4E1C">
        <w:rPr>
          <w:color w:val="000000" w:themeColor="text1"/>
          <w:sz w:val="27"/>
          <w:rtl/>
        </w:rPr>
        <w:t xml:space="preserve"> يضيف نكهة</w:t>
      </w:r>
      <w:r w:rsidR="003A3058" w:rsidRPr="00EA4E1C">
        <w:rPr>
          <w:rFonts w:hint="cs"/>
          <w:color w:val="000000" w:themeColor="text1"/>
          <w:sz w:val="27"/>
          <w:rtl/>
        </w:rPr>
        <w:t>ً</w:t>
      </w:r>
      <w:r w:rsidRPr="00EA4E1C">
        <w:rPr>
          <w:color w:val="000000" w:themeColor="text1"/>
          <w:sz w:val="27"/>
          <w:rtl/>
        </w:rPr>
        <w:t xml:space="preserve"> جديدة من السرور، عبر أيّ وسيلة</w:t>
      </w:r>
      <w:r w:rsidR="003A3058" w:rsidRPr="00EA4E1C">
        <w:rPr>
          <w:rFonts w:hint="cs"/>
          <w:color w:val="000000" w:themeColor="text1"/>
          <w:sz w:val="27"/>
          <w:rtl/>
        </w:rPr>
        <w:t>ٍ</w:t>
      </w:r>
      <w:r w:rsidRPr="00EA4E1C">
        <w:rPr>
          <w:color w:val="000000" w:themeColor="text1"/>
          <w:sz w:val="27"/>
          <w:rtl/>
        </w:rPr>
        <w:t xml:space="preserve"> للترفيه العائلي.</w:t>
      </w:r>
    </w:p>
    <w:p w:rsidR="00DF3DA8" w:rsidRPr="00EA4E1C" w:rsidRDefault="00DF3DA8" w:rsidP="003A3058">
      <w:pPr>
        <w:pStyle w:val="afff2"/>
        <w:rPr>
          <w:color w:val="000000" w:themeColor="text1"/>
          <w:sz w:val="27"/>
          <w:rtl/>
        </w:rPr>
      </w:pPr>
      <w:r w:rsidRPr="00EA4E1C">
        <w:rPr>
          <w:color w:val="000000" w:themeColor="text1"/>
          <w:sz w:val="27"/>
          <w:rtl/>
        </w:rPr>
        <w:t>وهذا ما نفهمه من الحديث المروي</w:t>
      </w:r>
      <w:r w:rsidR="003A3058" w:rsidRPr="00EA4E1C">
        <w:rPr>
          <w:rFonts w:hint="cs"/>
          <w:color w:val="000000" w:themeColor="text1"/>
          <w:sz w:val="27"/>
          <w:rtl/>
        </w:rPr>
        <w:t>ّ</w:t>
      </w:r>
      <w:r w:rsidRPr="00EA4E1C">
        <w:rPr>
          <w:color w:val="000000" w:themeColor="text1"/>
          <w:sz w:val="27"/>
          <w:rtl/>
        </w:rPr>
        <w:t xml:space="preserve">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أنه قال: «أ</w:t>
      </w:r>
      <w:r w:rsidR="003A3058" w:rsidRPr="00EA4E1C">
        <w:rPr>
          <w:rFonts w:hint="cs"/>
          <w:color w:val="000000" w:themeColor="text1"/>
          <w:sz w:val="27"/>
          <w:rtl/>
        </w:rPr>
        <w:t>َ</w:t>
      </w:r>
      <w:r w:rsidRPr="00EA4E1C">
        <w:rPr>
          <w:color w:val="000000" w:themeColor="text1"/>
          <w:sz w:val="27"/>
          <w:rtl/>
        </w:rPr>
        <w:t>ط</w:t>
      </w:r>
      <w:r w:rsidR="003A3058" w:rsidRPr="00EA4E1C">
        <w:rPr>
          <w:rFonts w:hint="cs"/>
          <w:color w:val="000000" w:themeColor="text1"/>
          <w:sz w:val="27"/>
          <w:rtl/>
        </w:rPr>
        <w:t>ْ</w:t>
      </w:r>
      <w:r w:rsidRPr="00EA4E1C">
        <w:rPr>
          <w:color w:val="000000" w:themeColor="text1"/>
          <w:sz w:val="27"/>
          <w:rtl/>
        </w:rPr>
        <w:t>ر</w:t>
      </w:r>
      <w:r w:rsidR="003A3058" w:rsidRPr="00EA4E1C">
        <w:rPr>
          <w:rFonts w:hint="cs"/>
          <w:color w:val="000000" w:themeColor="text1"/>
          <w:sz w:val="27"/>
          <w:rtl/>
        </w:rPr>
        <w:t>ِ</w:t>
      </w:r>
      <w:r w:rsidRPr="00EA4E1C">
        <w:rPr>
          <w:color w:val="000000" w:themeColor="text1"/>
          <w:sz w:val="27"/>
          <w:rtl/>
        </w:rPr>
        <w:t xml:space="preserve">فوا أهاليكم </w:t>
      </w:r>
      <w:r w:rsidRPr="00EA4E1C">
        <w:rPr>
          <w:color w:val="000000" w:themeColor="text1"/>
          <w:sz w:val="27"/>
          <w:rtl/>
        </w:rPr>
        <w:lastRenderedPageBreak/>
        <w:t>كل</w:t>
      </w:r>
      <w:r w:rsidR="003A3058" w:rsidRPr="00EA4E1C">
        <w:rPr>
          <w:rFonts w:hint="cs"/>
          <w:color w:val="000000" w:themeColor="text1"/>
          <w:sz w:val="27"/>
          <w:rtl/>
        </w:rPr>
        <w:t>ّ</w:t>
      </w:r>
      <w:r w:rsidRPr="00EA4E1C">
        <w:rPr>
          <w:color w:val="000000" w:themeColor="text1"/>
          <w:sz w:val="27"/>
          <w:rtl/>
        </w:rPr>
        <w:t xml:space="preserve"> يوم جمعة</w:t>
      </w:r>
      <w:r w:rsidR="003A3058" w:rsidRPr="00EA4E1C">
        <w:rPr>
          <w:rFonts w:hint="cs"/>
          <w:color w:val="000000" w:themeColor="text1"/>
          <w:sz w:val="27"/>
          <w:rtl/>
        </w:rPr>
        <w:t>ٍ</w:t>
      </w:r>
      <w:r w:rsidRPr="00EA4E1C">
        <w:rPr>
          <w:color w:val="000000" w:themeColor="text1"/>
          <w:sz w:val="27"/>
          <w:rtl/>
        </w:rPr>
        <w:t xml:space="preserve"> بشيء</w:t>
      </w:r>
      <w:r w:rsidR="003A3058" w:rsidRPr="00EA4E1C">
        <w:rPr>
          <w:rFonts w:hint="cs"/>
          <w:color w:val="000000" w:themeColor="text1"/>
          <w:sz w:val="27"/>
          <w:rtl/>
        </w:rPr>
        <w:t>ٍ</w:t>
      </w:r>
      <w:r w:rsidRPr="00EA4E1C">
        <w:rPr>
          <w:color w:val="000000" w:themeColor="text1"/>
          <w:sz w:val="27"/>
          <w:rtl/>
        </w:rPr>
        <w:t xml:space="preserve"> من الفاكهة واللحم</w:t>
      </w:r>
      <w:r w:rsidR="003A3058" w:rsidRPr="00EA4E1C">
        <w:rPr>
          <w:rFonts w:hint="cs"/>
          <w:color w:val="000000" w:themeColor="text1"/>
          <w:sz w:val="27"/>
          <w:rtl/>
        </w:rPr>
        <w:t>؛</w:t>
      </w:r>
      <w:r w:rsidRPr="00EA4E1C">
        <w:rPr>
          <w:color w:val="000000" w:themeColor="text1"/>
          <w:sz w:val="27"/>
          <w:rtl/>
        </w:rPr>
        <w:t xml:space="preserve"> حت</w:t>
      </w:r>
      <w:r w:rsidR="003A3058" w:rsidRPr="00EA4E1C">
        <w:rPr>
          <w:rFonts w:hint="cs"/>
          <w:color w:val="000000" w:themeColor="text1"/>
          <w:sz w:val="27"/>
          <w:rtl/>
        </w:rPr>
        <w:t>ّ</w:t>
      </w:r>
      <w:r w:rsidRPr="00EA4E1C">
        <w:rPr>
          <w:color w:val="000000" w:themeColor="text1"/>
          <w:sz w:val="27"/>
          <w:rtl/>
        </w:rPr>
        <w:t>ى يفرحوا بالجمعة»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4"/>
      </w:r>
      <w:r w:rsidRPr="00EA4E1C">
        <w:rPr>
          <w:rFonts w:ascii="AL-Mohanad" w:hAnsi="AL-Mohanad"/>
          <w:color w:val="000000" w:themeColor="text1"/>
          <w:sz w:val="27"/>
          <w:vertAlign w:val="superscript"/>
          <w:rtl/>
        </w:rPr>
        <w:t>)</w:t>
      </w:r>
      <w:r w:rsidRPr="00EA4E1C">
        <w:rPr>
          <w:color w:val="000000" w:themeColor="text1"/>
          <w:sz w:val="27"/>
          <w:rtl/>
        </w:rPr>
        <w:t>. فإن</w:t>
      </w:r>
      <w:r w:rsidR="003A3058" w:rsidRPr="00EA4E1C">
        <w:rPr>
          <w:rFonts w:hint="cs"/>
          <w:color w:val="000000" w:themeColor="text1"/>
          <w:sz w:val="27"/>
          <w:rtl/>
        </w:rPr>
        <w:t>ّ</w:t>
      </w:r>
      <w:r w:rsidRPr="00EA4E1C">
        <w:rPr>
          <w:color w:val="000000" w:themeColor="text1"/>
          <w:sz w:val="27"/>
          <w:rtl/>
        </w:rPr>
        <w:t xml:space="preserve"> الفقرة الأخيرة من الحديث «حت</w:t>
      </w:r>
      <w:r w:rsidR="003A3058" w:rsidRPr="00EA4E1C">
        <w:rPr>
          <w:rFonts w:hint="cs"/>
          <w:color w:val="000000" w:themeColor="text1"/>
          <w:sz w:val="27"/>
          <w:rtl/>
        </w:rPr>
        <w:t>ّ</w:t>
      </w:r>
      <w:r w:rsidRPr="00EA4E1C">
        <w:rPr>
          <w:color w:val="000000" w:themeColor="text1"/>
          <w:sz w:val="27"/>
          <w:rtl/>
        </w:rPr>
        <w:t>ى يفرحوا بالجمعة» تبي</w:t>
      </w:r>
      <w:r w:rsidR="003A3058" w:rsidRPr="00EA4E1C">
        <w:rPr>
          <w:rFonts w:hint="cs"/>
          <w:color w:val="000000" w:themeColor="text1"/>
          <w:sz w:val="27"/>
          <w:rtl/>
        </w:rPr>
        <w:t>ِّ</w:t>
      </w:r>
      <w:r w:rsidRPr="00EA4E1C">
        <w:rPr>
          <w:color w:val="000000" w:themeColor="text1"/>
          <w:sz w:val="27"/>
          <w:rtl/>
        </w:rPr>
        <w:t>ن المقصد والمناط، وهو ترفيه العائلة وتفريحهم يوم الجمعة</w:t>
      </w:r>
      <w:r w:rsidR="003A3058" w:rsidRPr="00EA4E1C">
        <w:rPr>
          <w:rFonts w:hint="cs"/>
          <w:color w:val="000000" w:themeColor="text1"/>
          <w:sz w:val="27"/>
          <w:rtl/>
        </w:rPr>
        <w:t>.</w:t>
      </w:r>
      <w:r w:rsidRPr="00EA4E1C">
        <w:rPr>
          <w:color w:val="000000" w:themeColor="text1"/>
          <w:sz w:val="27"/>
          <w:rtl/>
        </w:rPr>
        <w:t xml:space="preserve"> أما الوسائل فقد تكون بتنويع الطعام، وقد تكون بوسائل أخرى.</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إعانة الفقراء</w:t>
      </w:r>
    </w:p>
    <w:p w:rsidR="00DF3DA8" w:rsidRPr="00EA4E1C" w:rsidRDefault="00DF3DA8" w:rsidP="003A3058">
      <w:pPr>
        <w:pStyle w:val="afff2"/>
        <w:rPr>
          <w:color w:val="000000" w:themeColor="text1"/>
          <w:sz w:val="27"/>
          <w:rtl/>
        </w:rPr>
      </w:pPr>
      <w:r w:rsidRPr="00EA4E1C">
        <w:rPr>
          <w:color w:val="000000" w:themeColor="text1"/>
          <w:sz w:val="27"/>
          <w:rtl/>
        </w:rPr>
        <w:t>لا يخلو مجتمع</w:t>
      </w:r>
      <w:r w:rsidR="003A3058" w:rsidRPr="00EA4E1C">
        <w:rPr>
          <w:rFonts w:hint="cs"/>
          <w:color w:val="000000" w:themeColor="text1"/>
          <w:sz w:val="27"/>
          <w:rtl/>
        </w:rPr>
        <w:t>ٌ</w:t>
      </w:r>
      <w:r w:rsidRPr="00EA4E1C">
        <w:rPr>
          <w:color w:val="000000" w:themeColor="text1"/>
          <w:sz w:val="27"/>
          <w:rtl/>
        </w:rPr>
        <w:t xml:space="preserve"> من حالات الفقر والحاجة</w:t>
      </w:r>
      <w:r w:rsidR="003A3058" w:rsidRPr="00EA4E1C">
        <w:rPr>
          <w:rFonts w:hint="cs"/>
          <w:color w:val="000000" w:themeColor="text1"/>
          <w:sz w:val="27"/>
          <w:rtl/>
        </w:rPr>
        <w:t>.</w:t>
      </w:r>
      <w:r w:rsidRPr="00EA4E1C">
        <w:rPr>
          <w:color w:val="000000" w:themeColor="text1"/>
          <w:sz w:val="27"/>
          <w:rtl/>
        </w:rPr>
        <w:t xml:space="preserve"> لكن</w:t>
      </w:r>
      <w:r w:rsidR="003A3058" w:rsidRPr="00EA4E1C">
        <w:rPr>
          <w:rFonts w:hint="cs"/>
          <w:color w:val="000000" w:themeColor="text1"/>
          <w:sz w:val="27"/>
          <w:rtl/>
        </w:rPr>
        <w:t>ّ</w:t>
      </w:r>
      <w:r w:rsidRPr="00EA4E1C">
        <w:rPr>
          <w:color w:val="000000" w:themeColor="text1"/>
          <w:sz w:val="27"/>
          <w:rtl/>
        </w:rPr>
        <w:t xml:space="preserve"> مساحتها تختلف من مجتمع لآخر، ومن وقت لآخر</w:t>
      </w:r>
      <w:r w:rsidR="003A3058" w:rsidRPr="00EA4E1C">
        <w:rPr>
          <w:rFonts w:hint="cs"/>
          <w:color w:val="000000" w:themeColor="text1"/>
          <w:sz w:val="27"/>
          <w:rtl/>
        </w:rPr>
        <w:t>.</w:t>
      </w:r>
      <w:r w:rsidRPr="00EA4E1C">
        <w:rPr>
          <w:color w:val="000000" w:themeColor="text1"/>
          <w:sz w:val="27"/>
          <w:rtl/>
        </w:rPr>
        <w:t xml:space="preserve"> والواعون من أبناء المجتمع ي</w:t>
      </w:r>
      <w:r w:rsidR="003A3058" w:rsidRPr="00EA4E1C">
        <w:rPr>
          <w:rFonts w:hint="cs"/>
          <w:color w:val="000000" w:themeColor="text1"/>
          <w:sz w:val="27"/>
          <w:rtl/>
        </w:rPr>
        <w:t>ُ</w:t>
      </w:r>
      <w:r w:rsidRPr="00EA4E1C">
        <w:rPr>
          <w:color w:val="000000" w:themeColor="text1"/>
          <w:sz w:val="27"/>
          <w:rtl/>
        </w:rPr>
        <w:t>د</w:t>
      </w:r>
      <w:r w:rsidR="003A3058" w:rsidRPr="00EA4E1C">
        <w:rPr>
          <w:rFonts w:hint="cs"/>
          <w:color w:val="000000" w:themeColor="text1"/>
          <w:sz w:val="27"/>
          <w:rtl/>
        </w:rPr>
        <w:t>ْ</w:t>
      </w:r>
      <w:r w:rsidRPr="00EA4E1C">
        <w:rPr>
          <w:color w:val="000000" w:themeColor="text1"/>
          <w:sz w:val="27"/>
          <w:rtl/>
        </w:rPr>
        <w:t>ركون خطورة وجود تلك الحالات، وما تمث</w:t>
      </w:r>
      <w:r w:rsidR="003A3058" w:rsidRPr="00EA4E1C">
        <w:rPr>
          <w:rFonts w:hint="cs"/>
          <w:color w:val="000000" w:themeColor="text1"/>
          <w:sz w:val="27"/>
          <w:rtl/>
        </w:rPr>
        <w:t>ِّ</w:t>
      </w:r>
      <w:r w:rsidRPr="00EA4E1C">
        <w:rPr>
          <w:color w:val="000000" w:themeColor="text1"/>
          <w:sz w:val="27"/>
          <w:rtl/>
        </w:rPr>
        <w:t>له من ثغرات في جدار أمن المجتمع واستقراره</w:t>
      </w:r>
      <w:r w:rsidR="003A3058" w:rsidRPr="00EA4E1C">
        <w:rPr>
          <w:rFonts w:hint="cs"/>
          <w:color w:val="000000" w:themeColor="text1"/>
          <w:sz w:val="27"/>
          <w:rtl/>
        </w:rPr>
        <w:t>.</w:t>
      </w:r>
      <w:r w:rsidRPr="00EA4E1C">
        <w:rPr>
          <w:color w:val="000000" w:themeColor="text1"/>
          <w:sz w:val="27"/>
          <w:rtl/>
        </w:rPr>
        <w:t xml:space="preserve"> لذلك يشعرون بالمسؤولية تجاهها، ويسعون لمعالجتها معالجة جذري</w:t>
      </w:r>
      <w:r w:rsidR="003A3058" w:rsidRPr="00EA4E1C">
        <w:rPr>
          <w:rFonts w:hint="cs"/>
          <w:color w:val="000000" w:themeColor="text1"/>
          <w:sz w:val="27"/>
          <w:rtl/>
        </w:rPr>
        <w:t>ّ</w:t>
      </w:r>
      <w:r w:rsidRPr="00EA4E1C">
        <w:rPr>
          <w:color w:val="000000" w:themeColor="text1"/>
          <w:sz w:val="27"/>
          <w:rtl/>
        </w:rPr>
        <w:t>ة؛ بالحدّ من منابع الفقر؛ وتوفير الفرص لوصول كل</w:t>
      </w:r>
      <w:r w:rsidR="003A3058" w:rsidRPr="00EA4E1C">
        <w:rPr>
          <w:rFonts w:hint="cs"/>
          <w:color w:val="000000" w:themeColor="text1"/>
          <w:sz w:val="27"/>
          <w:rtl/>
        </w:rPr>
        <w:t>ّ</w:t>
      </w:r>
      <w:r w:rsidRPr="00EA4E1C">
        <w:rPr>
          <w:color w:val="000000" w:themeColor="text1"/>
          <w:sz w:val="27"/>
          <w:rtl/>
        </w:rPr>
        <w:t xml:space="preserve"> مواطن إلى مستوى تلبية احتياجات حياته، عبر التعليم والعمل وأنظمة الضمان الاجتماعي، ثم تفق</w:t>
      </w:r>
      <w:r w:rsidR="003A3058" w:rsidRPr="00EA4E1C">
        <w:rPr>
          <w:color w:val="000000" w:themeColor="text1"/>
          <w:sz w:val="27"/>
          <w:rtl/>
        </w:rPr>
        <w:t>ّد موارد العوز والحاجة، ومدّ يد</w:t>
      </w:r>
      <w:r w:rsidRPr="00EA4E1C">
        <w:rPr>
          <w:color w:val="000000" w:themeColor="text1"/>
          <w:sz w:val="27"/>
          <w:rtl/>
        </w:rPr>
        <w:t xml:space="preserve"> العون والعطاء لها تحت عنوان (الصدقة)، التي اشتق</w:t>
      </w:r>
      <w:r w:rsidR="003A3058" w:rsidRPr="00EA4E1C">
        <w:rPr>
          <w:rFonts w:hint="cs"/>
          <w:color w:val="000000" w:themeColor="text1"/>
          <w:sz w:val="27"/>
          <w:rtl/>
        </w:rPr>
        <w:t>ّ</w:t>
      </w:r>
      <w:r w:rsidRPr="00EA4E1C">
        <w:rPr>
          <w:color w:val="000000" w:themeColor="text1"/>
          <w:sz w:val="27"/>
          <w:rtl/>
        </w:rPr>
        <w:t>ها الشارع الحنيف من مادة الصدق</w:t>
      </w:r>
      <w:r w:rsidR="003A3058" w:rsidRPr="00EA4E1C">
        <w:rPr>
          <w:rFonts w:hint="cs"/>
          <w:color w:val="000000" w:themeColor="text1"/>
          <w:sz w:val="27"/>
          <w:rtl/>
        </w:rPr>
        <w:t>.</w:t>
      </w:r>
      <w:r w:rsidRPr="00EA4E1C">
        <w:rPr>
          <w:color w:val="000000" w:themeColor="text1"/>
          <w:sz w:val="27"/>
          <w:rtl/>
        </w:rPr>
        <w:t xml:space="preserve"> يقول القليوبي: س</w:t>
      </w:r>
      <w:r w:rsidR="003A3058" w:rsidRPr="00EA4E1C">
        <w:rPr>
          <w:rFonts w:hint="cs"/>
          <w:color w:val="000000" w:themeColor="text1"/>
          <w:sz w:val="27"/>
          <w:rtl/>
        </w:rPr>
        <w:t>ُ</w:t>
      </w:r>
      <w:r w:rsidRPr="00EA4E1C">
        <w:rPr>
          <w:color w:val="000000" w:themeColor="text1"/>
          <w:sz w:val="27"/>
          <w:rtl/>
        </w:rPr>
        <w:t>م</w:t>
      </w:r>
      <w:r w:rsidR="003A3058" w:rsidRPr="00EA4E1C">
        <w:rPr>
          <w:rFonts w:hint="cs"/>
          <w:color w:val="000000" w:themeColor="text1"/>
          <w:sz w:val="27"/>
          <w:rtl/>
        </w:rPr>
        <w:t>ِّ</w:t>
      </w:r>
      <w:r w:rsidRPr="00EA4E1C">
        <w:rPr>
          <w:color w:val="000000" w:themeColor="text1"/>
          <w:sz w:val="27"/>
          <w:rtl/>
        </w:rPr>
        <w:t>ي</w:t>
      </w:r>
      <w:r w:rsidR="003A3058" w:rsidRPr="00EA4E1C">
        <w:rPr>
          <w:rFonts w:hint="cs"/>
          <w:color w:val="000000" w:themeColor="text1"/>
          <w:sz w:val="27"/>
          <w:rtl/>
        </w:rPr>
        <w:t>َ</w:t>
      </w:r>
      <w:r w:rsidRPr="00EA4E1C">
        <w:rPr>
          <w:color w:val="000000" w:themeColor="text1"/>
          <w:sz w:val="27"/>
          <w:rtl/>
        </w:rPr>
        <w:t>ت</w:t>
      </w:r>
      <w:r w:rsidR="003A3058" w:rsidRPr="00EA4E1C">
        <w:rPr>
          <w:rFonts w:hint="cs"/>
          <w:color w:val="000000" w:themeColor="text1"/>
          <w:sz w:val="27"/>
          <w:rtl/>
        </w:rPr>
        <w:t>ْ</w:t>
      </w:r>
      <w:r w:rsidRPr="00EA4E1C">
        <w:rPr>
          <w:color w:val="000000" w:themeColor="text1"/>
          <w:sz w:val="27"/>
          <w:rtl/>
        </w:rPr>
        <w:t xml:space="preserve"> ـ الصدقة ـ بذلك لإشعارها بصدق ني</w:t>
      </w:r>
      <w:r w:rsidR="003A3058" w:rsidRPr="00EA4E1C">
        <w:rPr>
          <w:rFonts w:hint="cs"/>
          <w:color w:val="000000" w:themeColor="text1"/>
          <w:sz w:val="27"/>
          <w:rtl/>
        </w:rPr>
        <w:t>ّ</w:t>
      </w:r>
      <w:r w:rsidRPr="00EA4E1C">
        <w:rPr>
          <w:color w:val="000000" w:themeColor="text1"/>
          <w:sz w:val="27"/>
          <w:rtl/>
        </w:rPr>
        <w:t>ة باذلها</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ويوم الجمعة المبارك، الذي يزداد فيه إقبال العبد على رب</w:t>
      </w:r>
      <w:r w:rsidR="007B77B8" w:rsidRPr="00EA4E1C">
        <w:rPr>
          <w:rFonts w:hint="cs"/>
          <w:color w:val="000000" w:themeColor="text1"/>
          <w:sz w:val="27"/>
          <w:rtl/>
        </w:rPr>
        <w:t>ّ</w:t>
      </w:r>
      <w:r w:rsidRPr="00EA4E1C">
        <w:rPr>
          <w:color w:val="000000" w:themeColor="text1"/>
          <w:sz w:val="27"/>
          <w:rtl/>
        </w:rPr>
        <w:t>ه، وات</w:t>
      </w:r>
      <w:r w:rsidR="007B77B8" w:rsidRPr="00EA4E1C">
        <w:rPr>
          <w:rFonts w:hint="cs"/>
          <w:color w:val="000000" w:themeColor="text1"/>
          <w:sz w:val="27"/>
          <w:rtl/>
        </w:rPr>
        <w:t>ّ</w:t>
      </w:r>
      <w:r w:rsidRPr="00EA4E1C">
        <w:rPr>
          <w:color w:val="000000" w:themeColor="text1"/>
          <w:sz w:val="27"/>
          <w:rtl/>
        </w:rPr>
        <w:t>صاله بمجتمعه، ينبغي أن يتحق</w:t>
      </w:r>
      <w:r w:rsidR="007B77B8" w:rsidRPr="00EA4E1C">
        <w:rPr>
          <w:rFonts w:hint="cs"/>
          <w:color w:val="000000" w:themeColor="text1"/>
          <w:sz w:val="27"/>
          <w:rtl/>
        </w:rPr>
        <w:t>َّ</w:t>
      </w:r>
      <w:r w:rsidRPr="00EA4E1C">
        <w:rPr>
          <w:color w:val="000000" w:themeColor="text1"/>
          <w:sz w:val="27"/>
          <w:rtl/>
        </w:rPr>
        <w:t>ق فيه أكبر قدر من الاهتمام بالفقراء والمساكين؛ لتعمّ بركة هذا اليوم عليهم، وليشعروا بتعاطف المجتمع معهم، وأن</w:t>
      </w:r>
      <w:r w:rsidR="007B77B8" w:rsidRPr="00EA4E1C">
        <w:rPr>
          <w:rFonts w:hint="cs"/>
          <w:color w:val="000000" w:themeColor="text1"/>
          <w:sz w:val="27"/>
          <w:rtl/>
        </w:rPr>
        <w:t>َّ</w:t>
      </w:r>
      <w:r w:rsidRPr="00EA4E1C">
        <w:rPr>
          <w:color w:val="000000" w:themeColor="text1"/>
          <w:sz w:val="27"/>
          <w:rtl/>
        </w:rPr>
        <w:t>هم جزء</w:t>
      </w:r>
      <w:r w:rsidR="007B77B8" w:rsidRPr="00EA4E1C">
        <w:rPr>
          <w:rFonts w:hint="cs"/>
          <w:color w:val="000000" w:themeColor="text1"/>
          <w:sz w:val="27"/>
          <w:rtl/>
        </w:rPr>
        <w:t>ٌ</w:t>
      </w:r>
      <w:r w:rsidRPr="00EA4E1C">
        <w:rPr>
          <w:color w:val="000000" w:themeColor="text1"/>
          <w:sz w:val="27"/>
          <w:rtl/>
        </w:rPr>
        <w:t xml:space="preserve"> غير مهمل من مجتمعهم.</w:t>
      </w:r>
    </w:p>
    <w:p w:rsidR="00DF3DA8" w:rsidRPr="00EA4E1C" w:rsidRDefault="00DF3DA8" w:rsidP="00DF3DA8">
      <w:pPr>
        <w:pStyle w:val="afff2"/>
        <w:rPr>
          <w:color w:val="000000" w:themeColor="text1"/>
          <w:sz w:val="27"/>
          <w:rtl/>
        </w:rPr>
      </w:pPr>
      <w:r w:rsidRPr="00EA4E1C">
        <w:rPr>
          <w:color w:val="000000" w:themeColor="text1"/>
          <w:sz w:val="27"/>
          <w:rtl/>
        </w:rPr>
        <w:t>لذلك وردت النصوص الدينية التي تشج</w:t>
      </w:r>
      <w:r w:rsidR="007B77B8" w:rsidRPr="00EA4E1C">
        <w:rPr>
          <w:rFonts w:hint="cs"/>
          <w:color w:val="000000" w:themeColor="text1"/>
          <w:sz w:val="27"/>
          <w:rtl/>
        </w:rPr>
        <w:t>ِّ</w:t>
      </w:r>
      <w:r w:rsidRPr="00EA4E1C">
        <w:rPr>
          <w:color w:val="000000" w:themeColor="text1"/>
          <w:sz w:val="27"/>
          <w:rtl/>
        </w:rPr>
        <w:t>ع على ب</w:t>
      </w:r>
      <w:r w:rsidR="007B77B8" w:rsidRPr="00EA4E1C">
        <w:rPr>
          <w:rFonts w:hint="cs"/>
          <w:color w:val="000000" w:themeColor="text1"/>
          <w:sz w:val="27"/>
          <w:rtl/>
        </w:rPr>
        <w:t>َ</w:t>
      </w:r>
      <w:r w:rsidRPr="00EA4E1C">
        <w:rPr>
          <w:color w:val="000000" w:themeColor="text1"/>
          <w:sz w:val="27"/>
          <w:rtl/>
        </w:rPr>
        <w:t>ذ</w:t>
      </w:r>
      <w:r w:rsidR="007B77B8" w:rsidRPr="00EA4E1C">
        <w:rPr>
          <w:rFonts w:hint="cs"/>
          <w:color w:val="000000" w:themeColor="text1"/>
          <w:sz w:val="27"/>
          <w:rtl/>
        </w:rPr>
        <w:t>ْ</w:t>
      </w:r>
      <w:r w:rsidRPr="00EA4E1C">
        <w:rPr>
          <w:color w:val="000000" w:themeColor="text1"/>
          <w:sz w:val="27"/>
          <w:rtl/>
        </w:rPr>
        <w:t>ل الصدقة يوم الجمعة، وتنقل ح</w:t>
      </w:r>
      <w:r w:rsidR="007B77B8" w:rsidRPr="00EA4E1C">
        <w:rPr>
          <w:rFonts w:hint="cs"/>
          <w:color w:val="000000" w:themeColor="text1"/>
          <w:sz w:val="27"/>
          <w:rtl/>
        </w:rPr>
        <w:t>ِ</w:t>
      </w:r>
      <w:r w:rsidRPr="00EA4E1C">
        <w:rPr>
          <w:color w:val="000000" w:themeColor="text1"/>
          <w:sz w:val="27"/>
          <w:rtl/>
        </w:rPr>
        <w:t>ر</w:t>
      </w:r>
      <w:r w:rsidR="007B77B8" w:rsidRPr="00EA4E1C">
        <w:rPr>
          <w:rFonts w:hint="cs"/>
          <w:color w:val="000000" w:themeColor="text1"/>
          <w:sz w:val="27"/>
          <w:rtl/>
        </w:rPr>
        <w:t>ْ</w:t>
      </w:r>
      <w:r w:rsidRPr="00EA4E1C">
        <w:rPr>
          <w:color w:val="000000" w:themeColor="text1"/>
          <w:sz w:val="27"/>
          <w:rtl/>
        </w:rPr>
        <w:t>ص أئم</w:t>
      </w:r>
      <w:r w:rsidR="007B77B8" w:rsidRPr="00EA4E1C">
        <w:rPr>
          <w:rFonts w:hint="cs"/>
          <w:color w:val="000000" w:themeColor="text1"/>
          <w:sz w:val="27"/>
          <w:rtl/>
        </w:rPr>
        <w:t>ّ</w:t>
      </w:r>
      <w:r w:rsidRPr="00EA4E1C">
        <w:rPr>
          <w:color w:val="000000" w:themeColor="text1"/>
          <w:sz w:val="27"/>
          <w:rtl/>
        </w:rPr>
        <w:t>ة الهدى على تفق</w:t>
      </w:r>
      <w:r w:rsidR="007B77B8" w:rsidRPr="00EA4E1C">
        <w:rPr>
          <w:rFonts w:hint="cs"/>
          <w:color w:val="000000" w:themeColor="text1"/>
          <w:sz w:val="27"/>
          <w:rtl/>
        </w:rPr>
        <w:t>ُّ</w:t>
      </w:r>
      <w:r w:rsidRPr="00EA4E1C">
        <w:rPr>
          <w:color w:val="000000" w:themeColor="text1"/>
          <w:sz w:val="27"/>
          <w:rtl/>
        </w:rPr>
        <w:t>د أحوال الفقراء، وخاص</w:t>
      </w:r>
      <w:r w:rsidR="007B77B8" w:rsidRPr="00EA4E1C">
        <w:rPr>
          <w:rFonts w:hint="cs"/>
          <w:color w:val="000000" w:themeColor="text1"/>
          <w:sz w:val="27"/>
          <w:rtl/>
        </w:rPr>
        <w:t>ّ</w:t>
      </w:r>
      <w:r w:rsidRPr="00EA4E1C">
        <w:rPr>
          <w:color w:val="000000" w:themeColor="text1"/>
          <w:sz w:val="27"/>
          <w:rtl/>
        </w:rPr>
        <w:t>ة في هذا اليوم المبارك.</w:t>
      </w:r>
    </w:p>
    <w:p w:rsidR="00DF3DA8" w:rsidRPr="00EA4E1C" w:rsidRDefault="00DF3DA8" w:rsidP="007B77B8">
      <w:pPr>
        <w:pStyle w:val="afff2"/>
        <w:rPr>
          <w:color w:val="000000" w:themeColor="text1"/>
          <w:sz w:val="27"/>
          <w:rtl/>
        </w:rPr>
      </w:pPr>
      <w:r w:rsidRPr="00EA4E1C">
        <w:rPr>
          <w:color w:val="000000" w:themeColor="text1"/>
          <w:sz w:val="27"/>
          <w:rtl/>
        </w:rPr>
        <w:t>و</w:t>
      </w:r>
      <w:r w:rsidR="007B77B8" w:rsidRPr="00EA4E1C">
        <w:rPr>
          <w:rFonts w:hint="cs"/>
          <w:color w:val="000000" w:themeColor="text1"/>
          <w:sz w:val="27"/>
          <w:rtl/>
        </w:rPr>
        <w:t xml:space="preserve">قد </w:t>
      </w:r>
      <w:r w:rsidRPr="00EA4E1C">
        <w:rPr>
          <w:color w:val="000000" w:themeColor="text1"/>
          <w:sz w:val="27"/>
          <w:rtl/>
        </w:rPr>
        <w:t>ر</w:t>
      </w:r>
      <w:r w:rsidR="007B77B8" w:rsidRPr="00EA4E1C">
        <w:rPr>
          <w:rFonts w:hint="cs"/>
          <w:color w:val="000000" w:themeColor="text1"/>
          <w:sz w:val="27"/>
          <w:rtl/>
        </w:rPr>
        <w:t>ُ</w:t>
      </w:r>
      <w:r w:rsidRPr="00EA4E1C">
        <w:rPr>
          <w:color w:val="000000" w:themeColor="text1"/>
          <w:sz w:val="27"/>
          <w:rtl/>
        </w:rPr>
        <w:t>وي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w:t>
      </w:r>
      <w:r w:rsidR="007B77B8" w:rsidRPr="00EA4E1C">
        <w:rPr>
          <w:rFonts w:hint="cs"/>
          <w:color w:val="000000" w:themeColor="text1"/>
          <w:sz w:val="27"/>
          <w:rtl/>
        </w:rPr>
        <w:t>ّ</w:t>
      </w:r>
      <w:r w:rsidRPr="00EA4E1C">
        <w:rPr>
          <w:color w:val="000000" w:themeColor="text1"/>
          <w:sz w:val="27"/>
          <w:rtl/>
        </w:rPr>
        <w:t>ه قال: «الليلة الغر</w:t>
      </w:r>
      <w:r w:rsidR="007B77B8" w:rsidRPr="00EA4E1C">
        <w:rPr>
          <w:rFonts w:hint="cs"/>
          <w:color w:val="000000" w:themeColor="text1"/>
          <w:sz w:val="27"/>
          <w:rtl/>
        </w:rPr>
        <w:t>ّ</w:t>
      </w:r>
      <w:r w:rsidRPr="00EA4E1C">
        <w:rPr>
          <w:color w:val="000000" w:themeColor="text1"/>
          <w:sz w:val="27"/>
          <w:rtl/>
        </w:rPr>
        <w:t>اء ليلة الجمعة، واليوم الأزهر يوم الجمعة</w:t>
      </w:r>
      <w:r w:rsidR="007B77B8" w:rsidRPr="00EA4E1C">
        <w:rPr>
          <w:rFonts w:hint="cs"/>
          <w:color w:val="000000" w:themeColor="text1"/>
          <w:sz w:val="27"/>
          <w:rtl/>
        </w:rPr>
        <w:t>.</w:t>
      </w:r>
      <w:r w:rsidRPr="00EA4E1C">
        <w:rPr>
          <w:color w:val="000000" w:themeColor="text1"/>
          <w:sz w:val="27"/>
          <w:rtl/>
        </w:rPr>
        <w:t xml:space="preserve"> فيهما لله طلقاء وعتقاء</w:t>
      </w:r>
      <w:r w:rsidR="007B77B8" w:rsidRPr="00EA4E1C">
        <w:rPr>
          <w:rFonts w:hint="cs"/>
          <w:color w:val="000000" w:themeColor="text1"/>
          <w:sz w:val="27"/>
          <w:rtl/>
        </w:rPr>
        <w:t>.</w:t>
      </w:r>
      <w:r w:rsidRPr="00EA4E1C">
        <w:rPr>
          <w:color w:val="000000" w:themeColor="text1"/>
          <w:sz w:val="27"/>
          <w:rtl/>
        </w:rPr>
        <w:t xml:space="preserve"> وهو يوم العيد لأم</w:t>
      </w:r>
      <w:r w:rsidR="007B77B8" w:rsidRPr="00EA4E1C">
        <w:rPr>
          <w:rFonts w:hint="cs"/>
          <w:color w:val="000000" w:themeColor="text1"/>
          <w:sz w:val="27"/>
          <w:rtl/>
        </w:rPr>
        <w:t>ّ</w:t>
      </w:r>
      <w:r w:rsidRPr="00EA4E1C">
        <w:rPr>
          <w:color w:val="000000" w:themeColor="text1"/>
          <w:sz w:val="27"/>
          <w:rtl/>
        </w:rPr>
        <w:t>تي</w:t>
      </w:r>
      <w:r w:rsidR="007B77B8" w:rsidRPr="00EA4E1C">
        <w:rPr>
          <w:rFonts w:hint="cs"/>
          <w:color w:val="000000" w:themeColor="text1"/>
          <w:sz w:val="27"/>
          <w:rtl/>
        </w:rPr>
        <w:t>.</w:t>
      </w:r>
      <w:r w:rsidRPr="00EA4E1C">
        <w:rPr>
          <w:color w:val="000000" w:themeColor="text1"/>
          <w:sz w:val="27"/>
          <w:rtl/>
        </w:rPr>
        <w:t xml:space="preserve"> أكث</w:t>
      </w:r>
      <w:r w:rsidR="007B77B8" w:rsidRPr="00EA4E1C">
        <w:rPr>
          <w:rFonts w:hint="cs"/>
          <w:color w:val="000000" w:themeColor="text1"/>
          <w:sz w:val="27"/>
          <w:rtl/>
        </w:rPr>
        <w:t>ِ</w:t>
      </w:r>
      <w:r w:rsidRPr="00EA4E1C">
        <w:rPr>
          <w:color w:val="000000" w:themeColor="text1"/>
          <w:sz w:val="27"/>
          <w:rtl/>
        </w:rPr>
        <w:t>روا الصدقة فيها»</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 الثمالي، قال: «صل</w:t>
      </w:r>
      <w:r w:rsidR="007B77B8" w:rsidRPr="00EA4E1C">
        <w:rPr>
          <w:rFonts w:hint="cs"/>
          <w:color w:val="000000" w:themeColor="text1"/>
          <w:sz w:val="27"/>
          <w:rtl/>
        </w:rPr>
        <w:t>َّ</w:t>
      </w:r>
      <w:r w:rsidRPr="00EA4E1C">
        <w:rPr>
          <w:color w:val="000000" w:themeColor="text1"/>
          <w:sz w:val="27"/>
          <w:rtl/>
        </w:rPr>
        <w:t>ي</w:t>
      </w:r>
      <w:r w:rsidR="007B77B8" w:rsidRPr="00EA4E1C">
        <w:rPr>
          <w:rFonts w:hint="cs"/>
          <w:color w:val="000000" w:themeColor="text1"/>
          <w:sz w:val="27"/>
          <w:rtl/>
        </w:rPr>
        <w:t>ْ</w:t>
      </w:r>
      <w:r w:rsidRPr="00EA4E1C">
        <w:rPr>
          <w:color w:val="000000" w:themeColor="text1"/>
          <w:sz w:val="27"/>
          <w:rtl/>
        </w:rPr>
        <w:t>ت</w:t>
      </w:r>
      <w:r w:rsidR="007B77B8" w:rsidRPr="00EA4E1C">
        <w:rPr>
          <w:rFonts w:hint="cs"/>
          <w:color w:val="000000" w:themeColor="text1"/>
          <w:sz w:val="27"/>
          <w:rtl/>
        </w:rPr>
        <w:t>ُ</w:t>
      </w:r>
      <w:r w:rsidRPr="00EA4E1C">
        <w:rPr>
          <w:color w:val="000000" w:themeColor="text1"/>
          <w:sz w:val="27"/>
          <w:rtl/>
        </w:rPr>
        <w:t xml:space="preserve"> مع علي</w:t>
      </w:r>
      <w:r w:rsidR="007B77B8" w:rsidRPr="00EA4E1C">
        <w:rPr>
          <w:rFonts w:hint="cs"/>
          <w:color w:val="000000" w:themeColor="text1"/>
          <w:sz w:val="27"/>
          <w:rtl/>
        </w:rPr>
        <w:t>ّ</w:t>
      </w:r>
      <w:r w:rsidRPr="00EA4E1C">
        <w:rPr>
          <w:color w:val="000000" w:themeColor="text1"/>
          <w:sz w:val="27"/>
          <w:rtl/>
        </w:rPr>
        <w:t xml:space="preserve"> بن الحسين</w:t>
      </w:r>
      <w:r w:rsidR="0040124D" w:rsidRPr="00EA4E1C">
        <w:rPr>
          <w:rFonts w:ascii="Mosawi" w:hAnsi="Mosawi" w:cs="Mosawi"/>
          <w:color w:val="000000" w:themeColor="text1"/>
          <w:szCs w:val="26"/>
          <w:rtl/>
        </w:rPr>
        <w:t>×</w:t>
      </w:r>
      <w:r w:rsidRPr="00EA4E1C">
        <w:rPr>
          <w:color w:val="000000" w:themeColor="text1"/>
          <w:sz w:val="27"/>
          <w:rtl/>
        </w:rPr>
        <w:t xml:space="preserve"> الفجر بالمدينة في يوم جمعة، فلما فرغ من صلاته وتسبيحه نهض إلى منزله، وأنا معه، فدعا مولاة</w:t>
      </w:r>
      <w:r w:rsidR="007B77B8" w:rsidRPr="00EA4E1C">
        <w:rPr>
          <w:rFonts w:hint="cs"/>
          <w:color w:val="000000" w:themeColor="text1"/>
          <w:sz w:val="27"/>
          <w:rtl/>
        </w:rPr>
        <w:t>ً</w:t>
      </w:r>
      <w:r w:rsidRPr="00EA4E1C">
        <w:rPr>
          <w:color w:val="000000" w:themeColor="text1"/>
          <w:sz w:val="27"/>
          <w:rtl/>
        </w:rPr>
        <w:t xml:space="preserve"> له تُسمّى سكينة، فقال لها: لا يعبر على بابي سائل</w:t>
      </w:r>
      <w:r w:rsidR="007B77B8" w:rsidRPr="00EA4E1C">
        <w:rPr>
          <w:rFonts w:hint="cs"/>
          <w:color w:val="000000" w:themeColor="text1"/>
          <w:sz w:val="27"/>
          <w:rtl/>
        </w:rPr>
        <w:t>ٌ</w:t>
      </w:r>
      <w:r w:rsidRPr="00EA4E1C">
        <w:rPr>
          <w:color w:val="000000" w:themeColor="text1"/>
          <w:sz w:val="27"/>
          <w:rtl/>
        </w:rPr>
        <w:t xml:space="preserve"> إلا</w:t>
      </w:r>
      <w:r w:rsidR="007B77B8" w:rsidRPr="00EA4E1C">
        <w:rPr>
          <w:rFonts w:hint="cs"/>
          <w:color w:val="000000" w:themeColor="text1"/>
          <w:sz w:val="27"/>
          <w:rtl/>
        </w:rPr>
        <w:t>ّ</w:t>
      </w:r>
      <w:r w:rsidRPr="00EA4E1C">
        <w:rPr>
          <w:color w:val="000000" w:themeColor="text1"/>
          <w:sz w:val="27"/>
          <w:rtl/>
        </w:rPr>
        <w:t xml:space="preserve"> أطعمتموه؛ فإن</w:t>
      </w:r>
      <w:r w:rsidR="007B77B8" w:rsidRPr="00EA4E1C">
        <w:rPr>
          <w:rFonts w:hint="cs"/>
          <w:color w:val="000000" w:themeColor="text1"/>
          <w:sz w:val="27"/>
          <w:rtl/>
        </w:rPr>
        <w:t>ّ</w:t>
      </w:r>
      <w:r w:rsidRPr="00EA4E1C">
        <w:rPr>
          <w:color w:val="000000" w:themeColor="text1"/>
          <w:sz w:val="27"/>
          <w:rtl/>
        </w:rPr>
        <w:t xml:space="preserve"> اليوم يوم الجمعة»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 الإمام الباقر</w:t>
      </w:r>
      <w:r w:rsidR="0040124D" w:rsidRPr="00EA4E1C">
        <w:rPr>
          <w:rFonts w:ascii="Mosawi" w:hAnsi="Mosawi" w:cs="Mosawi"/>
          <w:color w:val="000000" w:themeColor="text1"/>
          <w:szCs w:val="26"/>
          <w:rtl/>
        </w:rPr>
        <w:t>×</w:t>
      </w:r>
      <w:r w:rsidRPr="00EA4E1C">
        <w:rPr>
          <w:color w:val="000000" w:themeColor="text1"/>
          <w:sz w:val="27"/>
          <w:rtl/>
        </w:rPr>
        <w:t>: «إن الأعمال تضاعف يوم الجمعة، فأكث</w:t>
      </w:r>
      <w:r w:rsidR="000256CE" w:rsidRPr="00EA4E1C">
        <w:rPr>
          <w:rFonts w:hint="cs"/>
          <w:color w:val="000000" w:themeColor="text1"/>
          <w:sz w:val="27"/>
          <w:rtl/>
        </w:rPr>
        <w:t>ِ</w:t>
      </w:r>
      <w:r w:rsidRPr="00EA4E1C">
        <w:rPr>
          <w:color w:val="000000" w:themeColor="text1"/>
          <w:sz w:val="27"/>
          <w:rtl/>
        </w:rPr>
        <w:t>روا فيه من الصلاة والصدقة»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 الإمام جعفر الصادق</w:t>
      </w:r>
      <w:r w:rsidR="0040124D" w:rsidRPr="00EA4E1C">
        <w:rPr>
          <w:rFonts w:ascii="Mosawi" w:hAnsi="Mosawi" w:cs="Mosawi"/>
          <w:color w:val="000000" w:themeColor="text1"/>
          <w:szCs w:val="26"/>
          <w:rtl/>
        </w:rPr>
        <w:t>×</w:t>
      </w:r>
      <w:r w:rsidRPr="00EA4E1C">
        <w:rPr>
          <w:color w:val="000000" w:themeColor="text1"/>
          <w:sz w:val="27"/>
          <w:rtl/>
        </w:rPr>
        <w:t>، قال: «كان أبي أقل</w:t>
      </w:r>
      <w:r w:rsidR="000256CE" w:rsidRPr="00EA4E1C">
        <w:rPr>
          <w:rFonts w:hint="cs"/>
          <w:color w:val="000000" w:themeColor="text1"/>
          <w:sz w:val="27"/>
          <w:rtl/>
        </w:rPr>
        <w:t>ّ</w:t>
      </w:r>
      <w:r w:rsidRPr="00EA4E1C">
        <w:rPr>
          <w:color w:val="000000" w:themeColor="text1"/>
          <w:sz w:val="27"/>
          <w:rtl/>
        </w:rPr>
        <w:t xml:space="preserve"> أهل بيته مالاً، وأعظمهم </w:t>
      </w:r>
      <w:r w:rsidRPr="00EA4E1C">
        <w:rPr>
          <w:color w:val="000000" w:themeColor="text1"/>
          <w:sz w:val="27"/>
          <w:rtl/>
        </w:rPr>
        <w:lastRenderedPageBreak/>
        <w:t>مؤونة، قال: وكان يتصد</w:t>
      </w:r>
      <w:r w:rsidR="000256CE" w:rsidRPr="00EA4E1C">
        <w:rPr>
          <w:rFonts w:hint="cs"/>
          <w:color w:val="000000" w:themeColor="text1"/>
          <w:sz w:val="27"/>
          <w:rtl/>
        </w:rPr>
        <w:t>َّ</w:t>
      </w:r>
      <w:r w:rsidRPr="00EA4E1C">
        <w:rPr>
          <w:color w:val="000000" w:themeColor="text1"/>
          <w:sz w:val="27"/>
          <w:rtl/>
        </w:rPr>
        <w:t>ق كل يوم جمعة بدينار</w:t>
      </w:r>
      <w:r w:rsidR="000256CE" w:rsidRPr="00EA4E1C">
        <w:rPr>
          <w:rFonts w:hint="cs"/>
          <w:color w:val="000000" w:themeColor="text1"/>
          <w:sz w:val="27"/>
          <w:rtl/>
        </w:rPr>
        <w:t>ٍ</w:t>
      </w:r>
      <w:r w:rsidRPr="00EA4E1C">
        <w:rPr>
          <w:color w:val="000000" w:themeColor="text1"/>
          <w:sz w:val="27"/>
          <w:rtl/>
        </w:rPr>
        <w:t>. وكان يقول: الصدقة يوم الجمعة تضاع</w:t>
      </w:r>
      <w:r w:rsidR="000256CE" w:rsidRPr="00EA4E1C">
        <w:rPr>
          <w:rFonts w:hint="cs"/>
          <w:color w:val="000000" w:themeColor="text1"/>
          <w:sz w:val="27"/>
          <w:rtl/>
        </w:rPr>
        <w:t>َ</w:t>
      </w:r>
      <w:r w:rsidRPr="00EA4E1C">
        <w:rPr>
          <w:color w:val="000000" w:themeColor="text1"/>
          <w:sz w:val="27"/>
          <w:rtl/>
        </w:rPr>
        <w:t>ف؛ لفضل يوم الجمعة على غيره من الأيام»</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19"/>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وعن الإمام جعفر الصادق</w:t>
      </w:r>
      <w:r w:rsidR="0040124D" w:rsidRPr="00EA4E1C">
        <w:rPr>
          <w:rFonts w:ascii="Mosawi" w:hAnsi="Mosawi" w:cs="Mosawi"/>
          <w:color w:val="000000" w:themeColor="text1"/>
          <w:szCs w:val="26"/>
          <w:rtl/>
        </w:rPr>
        <w:t>×</w:t>
      </w:r>
      <w:r w:rsidRPr="00EA4E1C">
        <w:rPr>
          <w:color w:val="000000" w:themeColor="text1"/>
          <w:sz w:val="27"/>
          <w:rtl/>
        </w:rPr>
        <w:t>، قال: «الصدقة ليلة الجمعة ويومها بألف»</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وعن هشام بن الحكم، عن أبي عبد الله ـ الصادق</w:t>
      </w:r>
      <w:r w:rsidR="0040124D" w:rsidRPr="00EA4E1C">
        <w:rPr>
          <w:rFonts w:ascii="Mosawi" w:hAnsi="Mosawi" w:cs="Mosawi"/>
          <w:color w:val="000000" w:themeColor="text1"/>
          <w:szCs w:val="26"/>
          <w:rtl/>
        </w:rPr>
        <w:t>×</w:t>
      </w:r>
      <w:r w:rsidRPr="00EA4E1C">
        <w:rPr>
          <w:color w:val="000000" w:themeColor="text1"/>
          <w:sz w:val="27"/>
          <w:rtl/>
        </w:rPr>
        <w:t xml:space="preserve"> ـ: «في الرجل يريد أن يعمل شيئاً من الخير، مثل: الصدقة والصوم ونحو هذا؟ قال</w:t>
      </w:r>
      <w:r w:rsidR="0040124D" w:rsidRPr="00EA4E1C">
        <w:rPr>
          <w:rFonts w:ascii="Mosawi" w:hAnsi="Mosawi" w:cs="Mosawi"/>
          <w:color w:val="000000" w:themeColor="text1"/>
          <w:szCs w:val="26"/>
          <w:rtl/>
        </w:rPr>
        <w:t>×</w:t>
      </w:r>
      <w:r w:rsidRPr="00EA4E1C">
        <w:rPr>
          <w:color w:val="000000" w:themeColor="text1"/>
          <w:sz w:val="27"/>
          <w:rtl/>
        </w:rPr>
        <w:t>: يستحب</w:t>
      </w:r>
      <w:r w:rsidR="000256CE" w:rsidRPr="00EA4E1C">
        <w:rPr>
          <w:rFonts w:hint="cs"/>
          <w:color w:val="000000" w:themeColor="text1"/>
          <w:sz w:val="27"/>
          <w:rtl/>
        </w:rPr>
        <w:t>ّ</w:t>
      </w:r>
      <w:r w:rsidRPr="00EA4E1C">
        <w:rPr>
          <w:color w:val="000000" w:themeColor="text1"/>
          <w:sz w:val="27"/>
          <w:rtl/>
        </w:rPr>
        <w:t xml:space="preserve"> أن يكون ذلك يوم الجمعة؛ فإن العمل يوم الجمعة يضاعف»</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وينبغي الاستفادة من حضور الناس لصلاة الجمعة وتذكيرهم بالمبادرة إلى العطاء والصدقة، ليكون كل</w:t>
      </w:r>
      <w:r w:rsidR="000256CE" w:rsidRPr="00EA4E1C">
        <w:rPr>
          <w:rFonts w:hint="cs"/>
          <w:color w:val="000000" w:themeColor="text1"/>
          <w:sz w:val="27"/>
          <w:rtl/>
        </w:rPr>
        <w:t>ّ</w:t>
      </w:r>
      <w:r w:rsidRPr="00EA4E1C">
        <w:rPr>
          <w:color w:val="000000" w:themeColor="text1"/>
          <w:sz w:val="27"/>
          <w:rtl/>
        </w:rPr>
        <w:t xml:space="preserve"> اجتماع</w:t>
      </w:r>
      <w:r w:rsidR="000256CE" w:rsidRPr="00EA4E1C">
        <w:rPr>
          <w:rFonts w:hint="cs"/>
          <w:color w:val="000000" w:themeColor="text1"/>
          <w:sz w:val="27"/>
          <w:rtl/>
        </w:rPr>
        <w:t>ٍ</w:t>
      </w:r>
      <w:r w:rsidRPr="00EA4E1C">
        <w:rPr>
          <w:color w:val="000000" w:themeColor="text1"/>
          <w:sz w:val="27"/>
          <w:rtl/>
        </w:rPr>
        <w:t xml:space="preserve"> لصلاة الجمعة رافداً من روافد الخير</w:t>
      </w:r>
      <w:r w:rsidR="000256CE" w:rsidRPr="00EA4E1C">
        <w:rPr>
          <w:rFonts w:hint="cs"/>
          <w:color w:val="000000" w:themeColor="text1"/>
          <w:sz w:val="27"/>
          <w:rtl/>
        </w:rPr>
        <w:t>،</w:t>
      </w:r>
      <w:r w:rsidRPr="00EA4E1C">
        <w:rPr>
          <w:color w:val="000000" w:themeColor="text1"/>
          <w:sz w:val="27"/>
          <w:rtl/>
        </w:rPr>
        <w:t xml:space="preserve"> والاهتمام بحاجات الضعفاء والفقراء.</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إن برنامج صدقة الجمعة يمكن أن يكون جزءاً من مراسم هذا الاجتماع الديني الاجتماعي، تحت إشراف المؤس</w:t>
      </w:r>
      <w:r w:rsidR="000256CE" w:rsidRPr="00EA4E1C">
        <w:rPr>
          <w:rFonts w:hint="cs"/>
          <w:color w:val="000000" w:themeColor="text1"/>
          <w:sz w:val="27"/>
          <w:rtl/>
        </w:rPr>
        <w:t>َّ</w:t>
      </w:r>
      <w:r w:rsidRPr="00EA4E1C">
        <w:rPr>
          <w:color w:val="000000" w:themeColor="text1"/>
          <w:sz w:val="27"/>
          <w:rtl/>
        </w:rPr>
        <w:t>سات والجهات الخيري</w:t>
      </w:r>
      <w:r w:rsidR="000256CE" w:rsidRPr="00EA4E1C">
        <w:rPr>
          <w:rFonts w:hint="cs"/>
          <w:color w:val="000000" w:themeColor="text1"/>
          <w:sz w:val="27"/>
          <w:rtl/>
        </w:rPr>
        <w:t>ّ</w:t>
      </w:r>
      <w:r w:rsidRPr="00EA4E1C">
        <w:rPr>
          <w:color w:val="000000" w:themeColor="text1"/>
          <w:sz w:val="27"/>
          <w:rtl/>
        </w:rPr>
        <w:t>ة المعتمدة.</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زيارة القبور</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 xml:space="preserve">لا تنحصر برامج التواصل الاجتماعي يوم الجمعة </w:t>
      </w:r>
      <w:r w:rsidR="000256CE" w:rsidRPr="00EA4E1C">
        <w:rPr>
          <w:rFonts w:hint="cs"/>
          <w:color w:val="000000" w:themeColor="text1"/>
          <w:sz w:val="27"/>
          <w:rtl/>
        </w:rPr>
        <w:t>ب</w:t>
      </w:r>
      <w:r w:rsidRPr="00EA4E1C">
        <w:rPr>
          <w:color w:val="000000" w:themeColor="text1"/>
          <w:sz w:val="27"/>
          <w:rtl/>
        </w:rPr>
        <w:t>الأحياء، بل ورد في بعض النصوص استحباب زيارة قبور الأموات في يوم الجمعة؛ وذلك من أجل أن يتذك</w:t>
      </w:r>
      <w:r w:rsidR="000256CE" w:rsidRPr="00EA4E1C">
        <w:rPr>
          <w:rFonts w:hint="cs"/>
          <w:color w:val="000000" w:themeColor="text1"/>
          <w:sz w:val="27"/>
          <w:rtl/>
        </w:rPr>
        <w:t>َّ</w:t>
      </w:r>
      <w:r w:rsidRPr="00EA4E1C">
        <w:rPr>
          <w:color w:val="000000" w:themeColor="text1"/>
          <w:sz w:val="27"/>
          <w:rtl/>
        </w:rPr>
        <w:t>ر الإنسان مصيره النهائي، ويأخذ مستقبله الأخروي بعين الاعتبار</w:t>
      </w:r>
      <w:r w:rsidR="000256CE" w:rsidRPr="00EA4E1C">
        <w:rPr>
          <w:rFonts w:hint="cs"/>
          <w:color w:val="000000" w:themeColor="text1"/>
          <w:sz w:val="27"/>
          <w:rtl/>
        </w:rPr>
        <w:t>.</w:t>
      </w:r>
      <w:r w:rsidRPr="00EA4E1C">
        <w:rPr>
          <w:color w:val="000000" w:themeColor="text1"/>
          <w:sz w:val="27"/>
          <w:rtl/>
        </w:rPr>
        <w:t xml:space="preserve"> إضافة إلى ما فيه من التواصل مع السابقين من أبناء المجتمع، حت</w:t>
      </w:r>
      <w:r w:rsidR="000256CE" w:rsidRPr="00EA4E1C">
        <w:rPr>
          <w:rFonts w:hint="cs"/>
          <w:color w:val="000000" w:themeColor="text1"/>
          <w:sz w:val="27"/>
          <w:rtl/>
        </w:rPr>
        <w:t>ّ</w:t>
      </w:r>
      <w:r w:rsidRPr="00EA4E1C">
        <w:rPr>
          <w:color w:val="000000" w:themeColor="text1"/>
          <w:sz w:val="27"/>
          <w:rtl/>
        </w:rPr>
        <w:t>ى لا ينسى الإنسان أسلاف</w:t>
      </w:r>
      <w:r w:rsidR="000256CE" w:rsidRPr="00EA4E1C">
        <w:rPr>
          <w:rFonts w:hint="cs"/>
          <w:color w:val="000000" w:themeColor="text1"/>
          <w:sz w:val="27"/>
          <w:rtl/>
        </w:rPr>
        <w:t>َ</w:t>
      </w:r>
      <w:r w:rsidRPr="00EA4E1C">
        <w:rPr>
          <w:color w:val="000000" w:themeColor="text1"/>
          <w:sz w:val="27"/>
          <w:rtl/>
        </w:rPr>
        <w:t>ه من الأرحام والأقرباء والأصدقاء والزملاء، فيدعو لهم بالرحمة والمغفرة والرضوان.</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ر</w:t>
      </w:r>
      <w:r w:rsidR="000256CE" w:rsidRPr="00EA4E1C">
        <w:rPr>
          <w:rFonts w:hint="cs"/>
          <w:color w:val="000000" w:themeColor="text1"/>
          <w:sz w:val="27"/>
          <w:rtl/>
        </w:rPr>
        <w:t>ُ</w:t>
      </w:r>
      <w:r w:rsidRPr="00EA4E1C">
        <w:rPr>
          <w:color w:val="000000" w:themeColor="text1"/>
          <w:sz w:val="27"/>
          <w:rtl/>
        </w:rPr>
        <w:t>وي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w:t>
      </w:r>
      <w:r w:rsidR="000256CE" w:rsidRPr="00EA4E1C">
        <w:rPr>
          <w:rFonts w:hint="cs"/>
          <w:color w:val="000000" w:themeColor="text1"/>
          <w:sz w:val="27"/>
          <w:rtl/>
        </w:rPr>
        <w:t>ّ</w:t>
      </w:r>
      <w:r w:rsidRPr="00EA4E1C">
        <w:rPr>
          <w:color w:val="000000" w:themeColor="text1"/>
          <w:sz w:val="27"/>
          <w:rtl/>
        </w:rPr>
        <w:t>ه قال: «م</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 xml:space="preserve"> زار قبر والد</w:t>
      </w:r>
      <w:r w:rsidR="000256CE" w:rsidRPr="00EA4E1C">
        <w:rPr>
          <w:rFonts w:hint="cs"/>
          <w:color w:val="000000" w:themeColor="text1"/>
          <w:sz w:val="27"/>
          <w:rtl/>
        </w:rPr>
        <w:t>َ</w:t>
      </w:r>
      <w:r w:rsidRPr="00EA4E1C">
        <w:rPr>
          <w:color w:val="000000" w:themeColor="text1"/>
          <w:sz w:val="27"/>
          <w:rtl/>
        </w:rPr>
        <w:t>ي</w:t>
      </w:r>
      <w:r w:rsidR="000256CE" w:rsidRPr="00EA4E1C">
        <w:rPr>
          <w:rFonts w:hint="cs"/>
          <w:color w:val="000000" w:themeColor="text1"/>
          <w:sz w:val="27"/>
          <w:rtl/>
        </w:rPr>
        <w:t>ْ</w:t>
      </w:r>
      <w:r w:rsidRPr="00EA4E1C">
        <w:rPr>
          <w:color w:val="000000" w:themeColor="text1"/>
          <w:sz w:val="27"/>
          <w:rtl/>
        </w:rPr>
        <w:t>ه أو أحدهما في كل</w:t>
      </w:r>
      <w:r w:rsidR="000256CE" w:rsidRPr="00EA4E1C">
        <w:rPr>
          <w:rFonts w:hint="cs"/>
          <w:color w:val="000000" w:themeColor="text1"/>
          <w:sz w:val="27"/>
          <w:rtl/>
        </w:rPr>
        <w:t>ّ</w:t>
      </w:r>
      <w:r w:rsidRPr="00EA4E1C">
        <w:rPr>
          <w:color w:val="000000" w:themeColor="text1"/>
          <w:sz w:val="27"/>
          <w:rtl/>
        </w:rPr>
        <w:t xml:space="preserve"> يوم جمعة فقرأ عنده «يس» غفر الله له بعدد كل</w:t>
      </w:r>
      <w:r w:rsidR="000256CE" w:rsidRPr="00EA4E1C">
        <w:rPr>
          <w:rFonts w:hint="cs"/>
          <w:color w:val="000000" w:themeColor="text1"/>
          <w:sz w:val="27"/>
          <w:rtl/>
        </w:rPr>
        <w:t>ّ</w:t>
      </w:r>
      <w:r w:rsidRPr="00EA4E1C">
        <w:rPr>
          <w:color w:val="000000" w:themeColor="text1"/>
          <w:sz w:val="27"/>
          <w:rtl/>
        </w:rPr>
        <w:t xml:space="preserve"> حرف</w:t>
      </w:r>
      <w:r w:rsidR="000256CE" w:rsidRPr="00EA4E1C">
        <w:rPr>
          <w:rFonts w:hint="cs"/>
          <w:color w:val="000000" w:themeColor="text1"/>
          <w:sz w:val="27"/>
          <w:rtl/>
        </w:rPr>
        <w:t>ٍ</w:t>
      </w:r>
      <w:r w:rsidRPr="00EA4E1C">
        <w:rPr>
          <w:color w:val="000000" w:themeColor="text1"/>
          <w:sz w:val="27"/>
          <w:rtl/>
        </w:rPr>
        <w:t xml:space="preserve"> منها»</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2"/>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C319AD">
      <w:pPr>
        <w:pStyle w:val="afff2"/>
        <w:spacing w:line="380" w:lineRule="exact"/>
        <w:rPr>
          <w:color w:val="000000" w:themeColor="text1"/>
          <w:sz w:val="27"/>
          <w:rtl/>
        </w:rPr>
      </w:pPr>
      <w:r w:rsidRPr="00EA4E1C">
        <w:rPr>
          <w:color w:val="000000" w:themeColor="text1"/>
          <w:sz w:val="27"/>
          <w:rtl/>
        </w:rPr>
        <w:t>وجاء عن عبد</w:t>
      </w:r>
      <w:r w:rsidRPr="00EA4E1C">
        <w:rPr>
          <w:rFonts w:hint="cs"/>
          <w:color w:val="000000" w:themeColor="text1"/>
          <w:sz w:val="27"/>
          <w:rtl/>
        </w:rPr>
        <w:t xml:space="preserve"> </w:t>
      </w:r>
      <w:r w:rsidRPr="00EA4E1C">
        <w:rPr>
          <w:color w:val="000000" w:themeColor="text1"/>
          <w:sz w:val="27"/>
          <w:rtl/>
        </w:rPr>
        <w:t>الله بن سليمان، عن الإمام الباقر</w:t>
      </w:r>
      <w:r w:rsidR="0040124D" w:rsidRPr="00EA4E1C">
        <w:rPr>
          <w:rFonts w:ascii="Mosawi" w:hAnsi="Mosawi" w:cs="Mosawi"/>
          <w:color w:val="000000" w:themeColor="text1"/>
          <w:szCs w:val="26"/>
          <w:rtl/>
        </w:rPr>
        <w:t>×</w:t>
      </w:r>
      <w:r w:rsidRPr="00EA4E1C">
        <w:rPr>
          <w:color w:val="000000" w:themeColor="text1"/>
          <w:sz w:val="27"/>
          <w:rtl/>
        </w:rPr>
        <w:t xml:space="preserve">، </w:t>
      </w:r>
      <w:r w:rsidR="000256CE" w:rsidRPr="00EA4E1C">
        <w:rPr>
          <w:rFonts w:hint="cs"/>
          <w:color w:val="000000" w:themeColor="text1"/>
          <w:sz w:val="27"/>
          <w:rtl/>
        </w:rPr>
        <w:t xml:space="preserve">أنّه </w:t>
      </w:r>
      <w:r w:rsidRPr="00EA4E1C">
        <w:rPr>
          <w:color w:val="000000" w:themeColor="text1"/>
          <w:sz w:val="27"/>
          <w:rtl/>
        </w:rPr>
        <w:t>قال: «سألت</w:t>
      </w:r>
      <w:r w:rsidR="000256CE" w:rsidRPr="00EA4E1C">
        <w:rPr>
          <w:rFonts w:hint="cs"/>
          <w:color w:val="000000" w:themeColor="text1"/>
          <w:sz w:val="27"/>
          <w:rtl/>
        </w:rPr>
        <w:t>ُ</w:t>
      </w:r>
      <w:r w:rsidRPr="00EA4E1C">
        <w:rPr>
          <w:color w:val="000000" w:themeColor="text1"/>
          <w:sz w:val="27"/>
          <w:rtl/>
        </w:rPr>
        <w:t>ه عن زيارة القبور؟ قال</w:t>
      </w:r>
      <w:r w:rsidR="0040124D" w:rsidRPr="00EA4E1C">
        <w:rPr>
          <w:rFonts w:ascii="Mosawi" w:hAnsi="Mosawi" w:cs="Mosawi"/>
          <w:color w:val="000000" w:themeColor="text1"/>
          <w:szCs w:val="26"/>
          <w:rtl/>
        </w:rPr>
        <w:t>×</w:t>
      </w:r>
      <w:r w:rsidRPr="00EA4E1C">
        <w:rPr>
          <w:color w:val="000000" w:themeColor="text1"/>
          <w:sz w:val="27"/>
          <w:rtl/>
        </w:rPr>
        <w:t>: إذا كان يوم الجمعة فز</w:t>
      </w:r>
      <w:r w:rsidR="000256CE" w:rsidRPr="00EA4E1C">
        <w:rPr>
          <w:rFonts w:hint="cs"/>
          <w:color w:val="000000" w:themeColor="text1"/>
          <w:sz w:val="27"/>
          <w:rtl/>
        </w:rPr>
        <w:t>ُ</w:t>
      </w:r>
      <w:r w:rsidRPr="00EA4E1C">
        <w:rPr>
          <w:color w:val="000000" w:themeColor="text1"/>
          <w:sz w:val="27"/>
          <w:rtl/>
        </w:rPr>
        <w:t>ر</w:t>
      </w:r>
      <w:r w:rsidR="000256CE" w:rsidRPr="00EA4E1C">
        <w:rPr>
          <w:rFonts w:hint="cs"/>
          <w:color w:val="000000" w:themeColor="text1"/>
          <w:sz w:val="27"/>
          <w:rtl/>
        </w:rPr>
        <w:t>ْ</w:t>
      </w:r>
      <w:r w:rsidRPr="00EA4E1C">
        <w:rPr>
          <w:color w:val="000000" w:themeColor="text1"/>
          <w:sz w:val="27"/>
          <w:rtl/>
        </w:rPr>
        <w:t>هم»</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3"/>
      </w:r>
      <w:r w:rsidRPr="00EA4E1C">
        <w:rPr>
          <w:rFonts w:ascii="AL-Mohanad" w:hAnsi="AL-Mohanad"/>
          <w:color w:val="000000" w:themeColor="text1"/>
          <w:sz w:val="27"/>
          <w:vertAlign w:val="superscript"/>
          <w:rtl/>
        </w:rPr>
        <w:t>)</w:t>
      </w:r>
      <w:r w:rsidRPr="00EA4E1C">
        <w:rPr>
          <w:color w:val="000000" w:themeColor="text1"/>
          <w:sz w:val="27"/>
          <w:rtl/>
        </w:rPr>
        <w:t>.</w:t>
      </w:r>
    </w:p>
    <w:p w:rsidR="00DF3DA8" w:rsidRDefault="00DF3DA8" w:rsidP="00C319AD">
      <w:pPr>
        <w:pStyle w:val="afff2"/>
        <w:spacing w:line="380" w:lineRule="exact"/>
        <w:rPr>
          <w:color w:val="000000" w:themeColor="text1"/>
          <w:sz w:val="27"/>
          <w:rtl/>
        </w:rPr>
      </w:pPr>
      <w:r w:rsidRPr="00EA4E1C">
        <w:rPr>
          <w:color w:val="000000" w:themeColor="text1"/>
          <w:sz w:val="27"/>
          <w:rtl/>
        </w:rPr>
        <w:t>وورد عن الإمام الصادق</w:t>
      </w:r>
      <w:r w:rsidR="0040124D" w:rsidRPr="00EA4E1C">
        <w:rPr>
          <w:rFonts w:ascii="Mosawi" w:hAnsi="Mosawi" w:cs="Mosawi"/>
          <w:color w:val="000000" w:themeColor="text1"/>
          <w:szCs w:val="26"/>
          <w:rtl/>
        </w:rPr>
        <w:t>×</w:t>
      </w:r>
      <w:r w:rsidRPr="00EA4E1C">
        <w:rPr>
          <w:color w:val="000000" w:themeColor="text1"/>
          <w:sz w:val="27"/>
          <w:rtl/>
        </w:rPr>
        <w:t xml:space="preserve"> أن</w:t>
      </w:r>
      <w:r w:rsidR="000256CE" w:rsidRPr="00EA4E1C">
        <w:rPr>
          <w:rFonts w:hint="cs"/>
          <w:color w:val="000000" w:themeColor="text1"/>
          <w:sz w:val="27"/>
          <w:rtl/>
        </w:rPr>
        <w:t>ّ</w:t>
      </w:r>
      <w:r w:rsidRPr="00EA4E1C">
        <w:rPr>
          <w:color w:val="000000" w:themeColor="text1"/>
          <w:sz w:val="27"/>
          <w:rtl/>
        </w:rPr>
        <w:t>ه قال: «م</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 xml:space="preserve"> دعا لعشرة</w:t>
      </w:r>
      <w:r w:rsidR="000256CE" w:rsidRPr="00EA4E1C">
        <w:rPr>
          <w:rFonts w:hint="cs"/>
          <w:color w:val="000000" w:themeColor="text1"/>
          <w:sz w:val="27"/>
          <w:rtl/>
        </w:rPr>
        <w:t>ٍ</w:t>
      </w:r>
      <w:r w:rsidRPr="00EA4E1C">
        <w:rPr>
          <w:color w:val="000000" w:themeColor="text1"/>
          <w:sz w:val="27"/>
          <w:rtl/>
        </w:rPr>
        <w:t xml:space="preserve"> من إخوانه الموتى ليلة الجمعة أوجب الله له الجن</w:t>
      </w:r>
      <w:r w:rsidR="000256CE"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4"/>
      </w:r>
      <w:r w:rsidRPr="00EA4E1C">
        <w:rPr>
          <w:rFonts w:ascii="AL-Mohanad" w:hAnsi="AL-Mohanad"/>
          <w:color w:val="000000" w:themeColor="text1"/>
          <w:sz w:val="27"/>
          <w:vertAlign w:val="superscript"/>
          <w:rtl/>
        </w:rPr>
        <w:t>)</w:t>
      </w:r>
      <w:r w:rsidRPr="00EA4E1C">
        <w:rPr>
          <w:color w:val="000000" w:themeColor="text1"/>
          <w:sz w:val="27"/>
          <w:rtl/>
        </w:rPr>
        <w:t>.</w:t>
      </w:r>
    </w:p>
    <w:p w:rsidR="00C319AD" w:rsidRPr="00EA4E1C" w:rsidRDefault="00C319AD" w:rsidP="00C319AD">
      <w:pPr>
        <w:pStyle w:val="afff2"/>
        <w:spacing w:line="380" w:lineRule="exact"/>
        <w:rPr>
          <w:color w:val="000000" w:themeColor="text1"/>
          <w:sz w:val="27"/>
          <w:rtl/>
        </w:rPr>
      </w:pPr>
    </w:p>
    <w:p w:rsidR="00DF3DA8" w:rsidRPr="00EA4E1C" w:rsidRDefault="00DF3DA8" w:rsidP="00872E5C">
      <w:pPr>
        <w:pStyle w:val="31"/>
        <w:rPr>
          <w:color w:val="000000" w:themeColor="text1"/>
          <w:rtl/>
        </w:rPr>
      </w:pPr>
      <w:bookmarkStart w:id="48" w:name="_Toc198783202"/>
      <w:r w:rsidRPr="00EA4E1C">
        <w:rPr>
          <w:color w:val="000000" w:themeColor="text1"/>
          <w:rtl/>
        </w:rPr>
        <w:t>النظافة والجمال قيمة ديني</w:t>
      </w:r>
      <w:r w:rsidR="000256CE" w:rsidRPr="00EA4E1C">
        <w:rPr>
          <w:rFonts w:hint="cs"/>
          <w:color w:val="000000" w:themeColor="text1"/>
          <w:rtl/>
        </w:rPr>
        <w:t>ّ</w:t>
      </w:r>
      <w:r w:rsidRPr="00EA4E1C">
        <w:rPr>
          <w:color w:val="000000" w:themeColor="text1"/>
          <w:rtl/>
        </w:rPr>
        <w:t>ة</w:t>
      </w:r>
      <w:bookmarkEnd w:id="48"/>
    </w:p>
    <w:p w:rsidR="00DF3DA8" w:rsidRPr="00EA4E1C" w:rsidRDefault="00DF3DA8" w:rsidP="00DF3DA8">
      <w:pPr>
        <w:pStyle w:val="afff2"/>
        <w:rPr>
          <w:color w:val="000000" w:themeColor="text1"/>
          <w:sz w:val="27"/>
          <w:rtl/>
        </w:rPr>
      </w:pPr>
      <w:r w:rsidRPr="00EA4E1C">
        <w:rPr>
          <w:color w:val="000000" w:themeColor="text1"/>
          <w:sz w:val="27"/>
          <w:rtl/>
        </w:rPr>
        <w:t>«إن</w:t>
      </w:r>
      <w:r w:rsidRPr="00EA4E1C">
        <w:rPr>
          <w:rFonts w:hint="cs"/>
          <w:color w:val="000000" w:themeColor="text1"/>
          <w:sz w:val="27"/>
          <w:rtl/>
        </w:rPr>
        <w:t>ّ</w:t>
      </w:r>
      <w:r w:rsidRPr="00EA4E1C">
        <w:rPr>
          <w:color w:val="000000" w:themeColor="text1"/>
          <w:sz w:val="27"/>
          <w:rtl/>
        </w:rPr>
        <w:t xml:space="preserve"> الله جميل</w:t>
      </w:r>
      <w:r w:rsidRPr="00EA4E1C">
        <w:rPr>
          <w:rFonts w:hint="cs"/>
          <w:color w:val="000000" w:themeColor="text1"/>
          <w:sz w:val="27"/>
          <w:rtl/>
        </w:rPr>
        <w:t>ٌ</w:t>
      </w:r>
      <w:r w:rsidRPr="00EA4E1C">
        <w:rPr>
          <w:color w:val="000000" w:themeColor="text1"/>
          <w:sz w:val="27"/>
          <w:rtl/>
        </w:rPr>
        <w:t xml:space="preserve"> يحب الجمال» شعارٌ أطلقه رسول الله</w:t>
      </w:r>
      <w:r w:rsidR="00EA499E" w:rsidRPr="00EA4E1C">
        <w:rPr>
          <w:rFonts w:ascii="Mosawi" w:hAnsi="Mosawi" w:cs="Mosawi"/>
          <w:color w:val="000000" w:themeColor="text1"/>
          <w:szCs w:val="26"/>
          <w:rtl/>
        </w:rPr>
        <w:t>|</w:t>
      </w:r>
      <w:r w:rsidRPr="00EA4E1C">
        <w:rPr>
          <w:color w:val="000000" w:themeColor="text1"/>
          <w:sz w:val="27"/>
          <w:rtl/>
        </w:rPr>
        <w:t>، وأك</w:t>
      </w:r>
      <w:r w:rsidR="000256CE" w:rsidRPr="00EA4E1C">
        <w:rPr>
          <w:rFonts w:hint="cs"/>
          <w:color w:val="000000" w:themeColor="text1"/>
          <w:sz w:val="27"/>
          <w:rtl/>
        </w:rPr>
        <w:t>َّ</w:t>
      </w:r>
      <w:r w:rsidRPr="00EA4E1C">
        <w:rPr>
          <w:color w:val="000000" w:themeColor="text1"/>
          <w:sz w:val="27"/>
          <w:rtl/>
        </w:rPr>
        <w:t xml:space="preserve">د عليه أئمة </w:t>
      </w:r>
      <w:r w:rsidRPr="00EA4E1C">
        <w:rPr>
          <w:color w:val="000000" w:themeColor="text1"/>
          <w:sz w:val="27"/>
          <w:rtl/>
        </w:rPr>
        <w:lastRenderedPageBreak/>
        <w:t>الإسلام</w:t>
      </w:r>
      <w:r w:rsidR="0040124D" w:rsidRPr="00EA4E1C">
        <w:rPr>
          <w:rFonts w:ascii="Mosawi" w:hAnsi="Mosawi" w:cs="Mosawi"/>
          <w:color w:val="000000" w:themeColor="text1"/>
          <w:szCs w:val="26"/>
          <w:rtl/>
        </w:rPr>
        <w:t>^</w:t>
      </w:r>
      <w:r w:rsidRPr="00EA4E1C">
        <w:rPr>
          <w:color w:val="000000" w:themeColor="text1"/>
          <w:sz w:val="27"/>
          <w:rtl/>
        </w:rPr>
        <w:t>؛ ليكون عنواناً لحياة المسلم في ظل</w:t>
      </w:r>
      <w:r w:rsidR="000256CE" w:rsidRPr="00EA4E1C">
        <w:rPr>
          <w:rFonts w:hint="cs"/>
          <w:color w:val="000000" w:themeColor="text1"/>
          <w:sz w:val="27"/>
          <w:rtl/>
        </w:rPr>
        <w:t>ّ</w:t>
      </w:r>
      <w:r w:rsidRPr="00EA4E1C">
        <w:rPr>
          <w:color w:val="000000" w:themeColor="text1"/>
          <w:sz w:val="27"/>
          <w:rtl/>
        </w:rPr>
        <w:t xml:space="preserve"> بيئة</w:t>
      </w:r>
      <w:r w:rsidR="000256CE" w:rsidRPr="00EA4E1C">
        <w:rPr>
          <w:rFonts w:hint="cs"/>
          <w:color w:val="000000" w:themeColor="text1"/>
          <w:sz w:val="27"/>
          <w:rtl/>
        </w:rPr>
        <w:t>ٍ</w:t>
      </w:r>
      <w:r w:rsidRPr="00EA4E1C">
        <w:rPr>
          <w:color w:val="000000" w:themeColor="text1"/>
          <w:sz w:val="27"/>
          <w:rtl/>
        </w:rPr>
        <w:t xml:space="preserve"> نظيفة، بمظهر</w:t>
      </w:r>
      <w:r w:rsidR="000256CE" w:rsidRPr="00EA4E1C">
        <w:rPr>
          <w:rFonts w:hint="cs"/>
          <w:color w:val="000000" w:themeColor="text1"/>
          <w:sz w:val="27"/>
          <w:rtl/>
        </w:rPr>
        <w:t>ٍ</w:t>
      </w:r>
      <w:r w:rsidRPr="00EA4E1C">
        <w:rPr>
          <w:color w:val="000000" w:themeColor="text1"/>
          <w:sz w:val="27"/>
          <w:rtl/>
        </w:rPr>
        <w:t xml:space="preserve"> أنيق، وذوق</w:t>
      </w:r>
      <w:r w:rsidR="000256CE" w:rsidRPr="00EA4E1C">
        <w:rPr>
          <w:rFonts w:hint="cs"/>
          <w:color w:val="000000" w:themeColor="text1"/>
          <w:sz w:val="27"/>
          <w:rtl/>
        </w:rPr>
        <w:t>ٍ</w:t>
      </w:r>
      <w:r w:rsidRPr="00EA4E1C">
        <w:rPr>
          <w:color w:val="000000" w:themeColor="text1"/>
          <w:sz w:val="27"/>
          <w:rtl/>
        </w:rPr>
        <w:t xml:space="preserve"> جمالي رفيع.</w:t>
      </w:r>
    </w:p>
    <w:p w:rsidR="00DF3DA8" w:rsidRPr="00EA4E1C" w:rsidRDefault="00DF3DA8" w:rsidP="0083317B">
      <w:pPr>
        <w:pStyle w:val="afff2"/>
        <w:rPr>
          <w:color w:val="000000" w:themeColor="text1"/>
          <w:sz w:val="27"/>
          <w:rtl/>
        </w:rPr>
      </w:pPr>
      <w:r w:rsidRPr="00EA4E1C">
        <w:rPr>
          <w:color w:val="000000" w:themeColor="text1"/>
          <w:sz w:val="27"/>
          <w:rtl/>
        </w:rPr>
        <w:t>ويمثّ</w:t>
      </w:r>
      <w:r w:rsidR="000256CE" w:rsidRPr="00EA4E1C">
        <w:rPr>
          <w:rFonts w:hint="cs"/>
          <w:color w:val="000000" w:themeColor="text1"/>
          <w:sz w:val="27"/>
          <w:rtl/>
        </w:rPr>
        <w:t>ِ</w:t>
      </w:r>
      <w:r w:rsidRPr="00EA4E1C">
        <w:rPr>
          <w:color w:val="000000" w:themeColor="text1"/>
          <w:sz w:val="27"/>
          <w:rtl/>
        </w:rPr>
        <w:t>ل هذ</w:t>
      </w:r>
      <w:r w:rsidR="0083317B">
        <w:rPr>
          <w:rFonts w:hint="cs"/>
          <w:color w:val="000000" w:themeColor="text1"/>
          <w:sz w:val="27"/>
          <w:rtl/>
        </w:rPr>
        <w:t>ا</w:t>
      </w:r>
      <w:r w:rsidRPr="00EA4E1C">
        <w:rPr>
          <w:color w:val="000000" w:themeColor="text1"/>
          <w:sz w:val="27"/>
          <w:rtl/>
        </w:rPr>
        <w:t xml:space="preserve"> الشعار قاعدة تشريعية ينبثق منها الترحيب بكل</w:t>
      </w:r>
      <w:r w:rsidR="000256CE" w:rsidRPr="00EA4E1C">
        <w:rPr>
          <w:rFonts w:hint="cs"/>
          <w:color w:val="000000" w:themeColor="text1"/>
          <w:sz w:val="27"/>
          <w:rtl/>
        </w:rPr>
        <w:t>ّ</w:t>
      </w:r>
      <w:r w:rsidRPr="00EA4E1C">
        <w:rPr>
          <w:color w:val="000000" w:themeColor="text1"/>
          <w:sz w:val="27"/>
          <w:rtl/>
        </w:rPr>
        <w:t xml:space="preserve"> مظاهر الجمال والأناقة، ضمن الضوابط الشرعية</w:t>
      </w:r>
      <w:r w:rsidR="000256CE" w:rsidRPr="00EA4E1C">
        <w:rPr>
          <w:rFonts w:hint="cs"/>
          <w:color w:val="000000" w:themeColor="text1"/>
          <w:sz w:val="27"/>
          <w:rtl/>
        </w:rPr>
        <w:t xml:space="preserve">. </w:t>
      </w:r>
      <w:r w:rsidRPr="00EA4E1C">
        <w:rPr>
          <w:color w:val="000000" w:themeColor="text1"/>
          <w:sz w:val="27"/>
          <w:rtl/>
        </w:rPr>
        <w:t>كما تدل</w:t>
      </w:r>
      <w:r w:rsidR="000256CE" w:rsidRPr="00EA4E1C">
        <w:rPr>
          <w:rFonts w:hint="cs"/>
          <w:color w:val="000000" w:themeColor="text1"/>
          <w:sz w:val="27"/>
          <w:rtl/>
        </w:rPr>
        <w:t>ّ</w:t>
      </w:r>
      <w:r w:rsidRPr="00EA4E1C">
        <w:rPr>
          <w:color w:val="000000" w:themeColor="text1"/>
          <w:sz w:val="27"/>
          <w:rtl/>
        </w:rPr>
        <w:t xml:space="preserve"> على رفض أي</w:t>
      </w:r>
      <w:r w:rsidR="000256CE" w:rsidRPr="00EA4E1C">
        <w:rPr>
          <w:rFonts w:hint="cs"/>
          <w:color w:val="000000" w:themeColor="text1"/>
          <w:sz w:val="27"/>
          <w:rtl/>
        </w:rPr>
        <w:t>ّ</w:t>
      </w:r>
      <w:r w:rsidRPr="00EA4E1C">
        <w:rPr>
          <w:color w:val="000000" w:themeColor="text1"/>
          <w:sz w:val="27"/>
          <w:rtl/>
        </w:rPr>
        <w:t xml:space="preserve"> مظه</w:t>
      </w:r>
      <w:r w:rsidR="000256CE" w:rsidRPr="00EA4E1C">
        <w:rPr>
          <w:rFonts w:hint="cs"/>
          <w:color w:val="000000" w:themeColor="text1"/>
          <w:sz w:val="27"/>
          <w:rtl/>
        </w:rPr>
        <w:t>َ</w:t>
      </w:r>
      <w:r w:rsidRPr="00EA4E1C">
        <w:rPr>
          <w:color w:val="000000" w:themeColor="text1"/>
          <w:sz w:val="27"/>
          <w:rtl/>
        </w:rPr>
        <w:t>ر للقذارة والبؤس.</w:t>
      </w:r>
    </w:p>
    <w:p w:rsidR="00DF3DA8" w:rsidRPr="00EA4E1C" w:rsidRDefault="00DF3DA8" w:rsidP="00DF3DA8">
      <w:pPr>
        <w:pStyle w:val="afff2"/>
        <w:rPr>
          <w:color w:val="000000" w:themeColor="text1"/>
          <w:sz w:val="27"/>
          <w:rtl/>
        </w:rPr>
      </w:pPr>
      <w:r w:rsidRPr="00EA4E1C">
        <w:rPr>
          <w:color w:val="000000" w:themeColor="text1"/>
          <w:sz w:val="27"/>
          <w:rtl/>
        </w:rPr>
        <w:t xml:space="preserve"> ويشير الشعار ذاته إلى فلسفة الاهتمام بالنظافة والجمال، من خلال وصف الله تعالى بالجمال، وأن</w:t>
      </w:r>
      <w:r w:rsidR="000256CE" w:rsidRPr="00EA4E1C">
        <w:rPr>
          <w:rFonts w:hint="cs"/>
          <w:color w:val="000000" w:themeColor="text1"/>
          <w:sz w:val="27"/>
          <w:rtl/>
        </w:rPr>
        <w:t>ّ</w:t>
      </w:r>
      <w:r w:rsidRPr="00EA4E1C">
        <w:rPr>
          <w:color w:val="000000" w:themeColor="text1"/>
          <w:sz w:val="27"/>
          <w:rtl/>
        </w:rPr>
        <w:t>ه يحب</w:t>
      </w:r>
      <w:r w:rsidR="000256CE" w:rsidRPr="00EA4E1C">
        <w:rPr>
          <w:rFonts w:hint="cs"/>
          <w:color w:val="000000" w:themeColor="text1"/>
          <w:sz w:val="27"/>
          <w:rtl/>
        </w:rPr>
        <w:t>ّ</w:t>
      </w:r>
      <w:r w:rsidRPr="00EA4E1C">
        <w:rPr>
          <w:color w:val="000000" w:themeColor="text1"/>
          <w:sz w:val="27"/>
          <w:rtl/>
        </w:rPr>
        <w:t xml:space="preserve"> الجمال.</w:t>
      </w:r>
    </w:p>
    <w:p w:rsidR="00DF3DA8" w:rsidRPr="00EA4E1C" w:rsidRDefault="00DF3DA8" w:rsidP="00DF3DA8">
      <w:pPr>
        <w:pStyle w:val="afff2"/>
        <w:rPr>
          <w:color w:val="000000" w:themeColor="text1"/>
          <w:sz w:val="27"/>
          <w:rtl/>
        </w:rPr>
      </w:pPr>
      <w:r w:rsidRPr="00EA4E1C">
        <w:rPr>
          <w:color w:val="000000" w:themeColor="text1"/>
          <w:sz w:val="27"/>
          <w:rtl/>
        </w:rPr>
        <w:t>لقد جاء هذا الشعار في حديث رسول الله</w:t>
      </w:r>
      <w:r w:rsidR="00EA499E" w:rsidRPr="00EA4E1C">
        <w:rPr>
          <w:rFonts w:ascii="Mosawi" w:hAnsi="Mosawi" w:cs="Mosawi"/>
          <w:color w:val="000000" w:themeColor="text1"/>
          <w:szCs w:val="26"/>
          <w:rtl/>
        </w:rPr>
        <w:t>|</w:t>
      </w:r>
      <w:r w:rsidRPr="00EA4E1C">
        <w:rPr>
          <w:color w:val="000000" w:themeColor="text1"/>
          <w:sz w:val="27"/>
          <w:rtl/>
        </w:rPr>
        <w:t>، ح</w:t>
      </w:r>
      <w:r w:rsidR="000256CE" w:rsidRPr="00EA4E1C">
        <w:rPr>
          <w:rFonts w:hint="cs"/>
          <w:color w:val="000000" w:themeColor="text1"/>
          <w:sz w:val="27"/>
          <w:rtl/>
        </w:rPr>
        <w:t>َ</w:t>
      </w:r>
      <w:r w:rsidRPr="00EA4E1C">
        <w:rPr>
          <w:color w:val="000000" w:themeColor="text1"/>
          <w:sz w:val="27"/>
          <w:rtl/>
        </w:rPr>
        <w:t>س</w:t>
      </w:r>
      <w:r w:rsidR="000256CE" w:rsidRPr="00EA4E1C">
        <w:rPr>
          <w:rFonts w:hint="cs"/>
          <w:color w:val="000000" w:themeColor="text1"/>
          <w:sz w:val="27"/>
          <w:rtl/>
        </w:rPr>
        <w:t>ْ</w:t>
      </w:r>
      <w:r w:rsidRPr="00EA4E1C">
        <w:rPr>
          <w:color w:val="000000" w:themeColor="text1"/>
          <w:sz w:val="27"/>
          <w:rtl/>
        </w:rPr>
        <w:t>ب رواية مختلف المصادر الإسلامية، حيث أخرجه مسلم في صحيحه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5"/>
      </w:r>
      <w:r w:rsidRPr="00EA4E1C">
        <w:rPr>
          <w:rFonts w:ascii="AL-Mohanad" w:hAnsi="AL-Mohanad"/>
          <w:color w:val="000000" w:themeColor="text1"/>
          <w:sz w:val="27"/>
          <w:vertAlign w:val="superscript"/>
          <w:rtl/>
        </w:rPr>
        <w:t>)</w:t>
      </w:r>
      <w:r w:rsidRPr="00EA4E1C">
        <w:rPr>
          <w:color w:val="000000" w:themeColor="text1"/>
          <w:sz w:val="27"/>
          <w:rtl/>
        </w:rPr>
        <w:t>، وأورده الحاكم النيسابوري في المستدرك على الصحيحين</w:t>
      </w:r>
      <w:r w:rsidR="000256CE" w:rsidRPr="00EA4E1C">
        <w:rPr>
          <w:rFonts w:hint="cs"/>
          <w:color w:val="000000" w:themeColor="text1"/>
          <w:sz w:val="27"/>
          <w:rtl/>
        </w:rPr>
        <w:t>،</w:t>
      </w:r>
      <w:r w:rsidRPr="00EA4E1C">
        <w:rPr>
          <w:color w:val="000000" w:themeColor="text1"/>
          <w:sz w:val="27"/>
          <w:rtl/>
        </w:rPr>
        <w:t xml:space="preserve"> عن عبد الله بن مسعود، عن النبي</w:t>
      </w:r>
      <w:r w:rsidR="000256CE" w:rsidRPr="00EA4E1C">
        <w:rPr>
          <w:rFonts w:hint="cs"/>
          <w:color w:val="000000" w:themeColor="text1"/>
          <w:sz w:val="27"/>
          <w:rtl/>
        </w:rPr>
        <w:t>ّ</w:t>
      </w:r>
      <w:r w:rsidR="00EA499E" w:rsidRPr="00EA4E1C">
        <w:rPr>
          <w:rFonts w:ascii="Mosawi" w:hAnsi="Mosawi" w:cs="Mosawi"/>
          <w:color w:val="000000" w:themeColor="text1"/>
          <w:szCs w:val="26"/>
          <w:rtl/>
        </w:rPr>
        <w:t>|</w:t>
      </w:r>
      <w:r w:rsidR="000256CE" w:rsidRPr="00EA4E1C">
        <w:rPr>
          <w:rFonts w:hint="cs"/>
          <w:color w:val="000000" w:themeColor="text1"/>
          <w:sz w:val="27"/>
          <w:rtl/>
        </w:rPr>
        <w:t>،</w:t>
      </w:r>
      <w:r w:rsidRPr="00EA4E1C">
        <w:rPr>
          <w:color w:val="000000" w:themeColor="text1"/>
          <w:sz w:val="27"/>
          <w:rtl/>
        </w:rPr>
        <w:t xml:space="preserve"> أنه قال: «لا يدخل الجن</w:t>
      </w:r>
      <w:r w:rsidR="000256CE" w:rsidRPr="00EA4E1C">
        <w:rPr>
          <w:rFonts w:hint="cs"/>
          <w:color w:val="000000" w:themeColor="text1"/>
          <w:sz w:val="27"/>
          <w:rtl/>
        </w:rPr>
        <w:t>ّ</w:t>
      </w:r>
      <w:r w:rsidRPr="00EA4E1C">
        <w:rPr>
          <w:color w:val="000000" w:themeColor="text1"/>
          <w:sz w:val="27"/>
          <w:rtl/>
        </w:rPr>
        <w:t>ة م</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 xml:space="preserve"> كان في قلبه حب</w:t>
      </w:r>
      <w:r w:rsidR="000256CE" w:rsidRPr="00EA4E1C">
        <w:rPr>
          <w:rFonts w:hint="cs"/>
          <w:color w:val="000000" w:themeColor="text1"/>
          <w:sz w:val="27"/>
          <w:rtl/>
        </w:rPr>
        <w:t>ّ</w:t>
      </w:r>
      <w:r w:rsidRPr="00EA4E1C">
        <w:rPr>
          <w:color w:val="000000" w:themeColor="text1"/>
          <w:sz w:val="27"/>
          <w:rtl/>
        </w:rPr>
        <w:t>ة من ك</w:t>
      </w:r>
      <w:r w:rsidR="000256CE" w:rsidRPr="00EA4E1C">
        <w:rPr>
          <w:rFonts w:hint="cs"/>
          <w:color w:val="000000" w:themeColor="text1"/>
          <w:sz w:val="27"/>
          <w:rtl/>
        </w:rPr>
        <w:t>ِ</w:t>
      </w:r>
      <w:r w:rsidRPr="00EA4E1C">
        <w:rPr>
          <w:color w:val="000000" w:themeColor="text1"/>
          <w:sz w:val="27"/>
          <w:rtl/>
        </w:rPr>
        <w:t>ب</w:t>
      </w:r>
      <w:r w:rsidR="000256CE" w:rsidRPr="00EA4E1C">
        <w:rPr>
          <w:rFonts w:hint="cs"/>
          <w:color w:val="000000" w:themeColor="text1"/>
          <w:sz w:val="27"/>
          <w:rtl/>
        </w:rPr>
        <w:t>ْ</w:t>
      </w:r>
      <w:r w:rsidRPr="00EA4E1C">
        <w:rPr>
          <w:color w:val="000000" w:themeColor="text1"/>
          <w:sz w:val="27"/>
          <w:rtl/>
        </w:rPr>
        <w:t>ر»، فقال رجل</w:t>
      </w:r>
      <w:r w:rsidR="000256CE" w:rsidRPr="00EA4E1C">
        <w:rPr>
          <w:rFonts w:hint="cs"/>
          <w:color w:val="000000" w:themeColor="text1"/>
          <w:sz w:val="27"/>
          <w:rtl/>
        </w:rPr>
        <w:t>ٌ</w:t>
      </w:r>
      <w:r w:rsidRPr="00EA4E1C">
        <w:rPr>
          <w:color w:val="000000" w:themeColor="text1"/>
          <w:sz w:val="27"/>
          <w:rtl/>
        </w:rPr>
        <w:t>: يا رسول الله، إن</w:t>
      </w:r>
      <w:r w:rsidR="000256CE" w:rsidRPr="00EA4E1C">
        <w:rPr>
          <w:rFonts w:hint="cs"/>
          <w:color w:val="000000" w:themeColor="text1"/>
          <w:sz w:val="27"/>
          <w:rtl/>
        </w:rPr>
        <w:t>ّ</w:t>
      </w:r>
      <w:r w:rsidRPr="00EA4E1C">
        <w:rPr>
          <w:color w:val="000000" w:themeColor="text1"/>
          <w:sz w:val="27"/>
          <w:rtl/>
        </w:rPr>
        <w:t>ه ليعجبني أن يكون ثوبي جديداً، ورأسي دهيناً، وشراك نعلي جديداً، قال: وذكر أشياء حت</w:t>
      </w:r>
      <w:r w:rsidR="000256CE" w:rsidRPr="00EA4E1C">
        <w:rPr>
          <w:rFonts w:hint="cs"/>
          <w:color w:val="000000" w:themeColor="text1"/>
          <w:sz w:val="27"/>
          <w:rtl/>
        </w:rPr>
        <w:t>ّ</w:t>
      </w:r>
      <w:r w:rsidRPr="00EA4E1C">
        <w:rPr>
          <w:color w:val="000000" w:themeColor="text1"/>
          <w:sz w:val="27"/>
          <w:rtl/>
        </w:rPr>
        <w:t>ى ذكر علاقة سوطه، فقال</w:t>
      </w:r>
      <w:r w:rsidR="00EA499E" w:rsidRPr="00EA4E1C">
        <w:rPr>
          <w:rFonts w:ascii="Mosawi" w:hAnsi="Mosawi" w:cs="Mosawi"/>
          <w:color w:val="000000" w:themeColor="text1"/>
          <w:szCs w:val="26"/>
          <w:rtl/>
        </w:rPr>
        <w:t>|</w:t>
      </w:r>
      <w:r w:rsidRPr="00EA4E1C">
        <w:rPr>
          <w:color w:val="000000" w:themeColor="text1"/>
          <w:sz w:val="27"/>
          <w:rtl/>
        </w:rPr>
        <w:t>: «ذاك جمال</w:t>
      </w:r>
      <w:r w:rsidR="000256CE" w:rsidRPr="00EA4E1C">
        <w:rPr>
          <w:rFonts w:hint="cs"/>
          <w:color w:val="000000" w:themeColor="text1"/>
          <w:sz w:val="27"/>
          <w:rtl/>
        </w:rPr>
        <w:t>ٌ</w:t>
      </w:r>
      <w:r w:rsidRPr="00EA4E1C">
        <w:rPr>
          <w:color w:val="000000" w:themeColor="text1"/>
          <w:sz w:val="27"/>
          <w:rtl/>
        </w:rPr>
        <w:t>، والله جميل يحب</w:t>
      </w:r>
      <w:r w:rsidR="000256CE" w:rsidRPr="00EA4E1C">
        <w:rPr>
          <w:rFonts w:hint="cs"/>
          <w:color w:val="000000" w:themeColor="text1"/>
          <w:sz w:val="27"/>
          <w:rtl/>
        </w:rPr>
        <w:t>ّ</w:t>
      </w:r>
      <w:r w:rsidRPr="00EA4E1C">
        <w:rPr>
          <w:color w:val="000000" w:themeColor="text1"/>
          <w:sz w:val="27"/>
          <w:rtl/>
        </w:rPr>
        <w:t xml:space="preserve"> الجمال، ولكن</w:t>
      </w:r>
      <w:r w:rsidR="000256CE" w:rsidRPr="00EA4E1C">
        <w:rPr>
          <w:rFonts w:hint="cs"/>
          <w:color w:val="000000" w:themeColor="text1"/>
          <w:sz w:val="27"/>
          <w:rtl/>
        </w:rPr>
        <w:t>ّ</w:t>
      </w:r>
      <w:r w:rsidRPr="00EA4E1C">
        <w:rPr>
          <w:color w:val="000000" w:themeColor="text1"/>
          <w:sz w:val="27"/>
          <w:rtl/>
        </w:rPr>
        <w:t xml:space="preserve"> الك</w:t>
      </w:r>
      <w:r w:rsidR="000256CE" w:rsidRPr="00EA4E1C">
        <w:rPr>
          <w:rFonts w:hint="cs"/>
          <w:color w:val="000000" w:themeColor="text1"/>
          <w:sz w:val="27"/>
          <w:rtl/>
        </w:rPr>
        <w:t>ِ</w:t>
      </w:r>
      <w:r w:rsidRPr="00EA4E1C">
        <w:rPr>
          <w:color w:val="000000" w:themeColor="text1"/>
          <w:sz w:val="27"/>
          <w:rtl/>
        </w:rPr>
        <w:t>ب</w:t>
      </w:r>
      <w:r w:rsidR="000256CE" w:rsidRPr="00EA4E1C">
        <w:rPr>
          <w:rFonts w:hint="cs"/>
          <w:color w:val="000000" w:themeColor="text1"/>
          <w:sz w:val="27"/>
          <w:rtl/>
        </w:rPr>
        <w:t>ْ</w:t>
      </w:r>
      <w:r w:rsidRPr="00EA4E1C">
        <w:rPr>
          <w:color w:val="000000" w:themeColor="text1"/>
          <w:sz w:val="27"/>
          <w:rtl/>
        </w:rPr>
        <w:t>ر م</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 xml:space="preserve"> بطر الحق</w:t>
      </w:r>
      <w:r w:rsidR="000256CE" w:rsidRPr="00EA4E1C">
        <w:rPr>
          <w:rFonts w:hint="cs"/>
          <w:color w:val="000000" w:themeColor="text1"/>
          <w:sz w:val="27"/>
          <w:rtl/>
        </w:rPr>
        <w:t>ّ،</w:t>
      </w:r>
      <w:r w:rsidRPr="00EA4E1C">
        <w:rPr>
          <w:color w:val="000000" w:themeColor="text1"/>
          <w:sz w:val="27"/>
          <w:rtl/>
        </w:rPr>
        <w:t xml:space="preserve"> وازدرى الناس»</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وفيه: عن عبد الله بن عمرو، قال: «قلت</w:t>
      </w:r>
      <w:r w:rsidR="000256CE" w:rsidRPr="00EA4E1C">
        <w:rPr>
          <w:rFonts w:hint="cs"/>
          <w:color w:val="000000" w:themeColor="text1"/>
          <w:sz w:val="27"/>
          <w:rtl/>
        </w:rPr>
        <w:t>ُ</w:t>
      </w:r>
      <w:r w:rsidRPr="00EA4E1C">
        <w:rPr>
          <w:color w:val="000000" w:themeColor="text1"/>
          <w:sz w:val="27"/>
          <w:rtl/>
        </w:rPr>
        <w:t>: يا رسول الله، أم</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 xml:space="preserve"> الك</w:t>
      </w:r>
      <w:r w:rsidR="000256CE" w:rsidRPr="00EA4E1C">
        <w:rPr>
          <w:rFonts w:hint="cs"/>
          <w:color w:val="000000" w:themeColor="text1"/>
          <w:sz w:val="27"/>
          <w:rtl/>
        </w:rPr>
        <w:t>ِ</w:t>
      </w:r>
      <w:r w:rsidRPr="00EA4E1C">
        <w:rPr>
          <w:color w:val="000000" w:themeColor="text1"/>
          <w:sz w:val="27"/>
          <w:rtl/>
        </w:rPr>
        <w:t>ب</w:t>
      </w:r>
      <w:r w:rsidR="000256CE" w:rsidRPr="00EA4E1C">
        <w:rPr>
          <w:rFonts w:hint="cs"/>
          <w:color w:val="000000" w:themeColor="text1"/>
          <w:sz w:val="27"/>
          <w:rtl/>
        </w:rPr>
        <w:t>ْ</w:t>
      </w:r>
      <w:r w:rsidRPr="00EA4E1C">
        <w:rPr>
          <w:color w:val="000000" w:themeColor="text1"/>
          <w:sz w:val="27"/>
          <w:rtl/>
        </w:rPr>
        <w:t>ر أن ألبس الح</w:t>
      </w:r>
      <w:r w:rsidR="000256CE" w:rsidRPr="00EA4E1C">
        <w:rPr>
          <w:rFonts w:hint="cs"/>
          <w:color w:val="000000" w:themeColor="text1"/>
          <w:sz w:val="27"/>
          <w:rtl/>
        </w:rPr>
        <w:t>ُ</w:t>
      </w:r>
      <w:r w:rsidRPr="00EA4E1C">
        <w:rPr>
          <w:color w:val="000000" w:themeColor="text1"/>
          <w:sz w:val="27"/>
          <w:rtl/>
        </w:rPr>
        <w:t>ل</w:t>
      </w:r>
      <w:r w:rsidR="000256CE" w:rsidRPr="00EA4E1C">
        <w:rPr>
          <w:rFonts w:hint="cs"/>
          <w:color w:val="000000" w:themeColor="text1"/>
          <w:sz w:val="27"/>
          <w:rtl/>
        </w:rPr>
        <w:t>ّ</w:t>
      </w:r>
      <w:r w:rsidRPr="00EA4E1C">
        <w:rPr>
          <w:color w:val="000000" w:themeColor="text1"/>
          <w:sz w:val="27"/>
          <w:rtl/>
        </w:rPr>
        <w:t>ة الح</w:t>
      </w:r>
      <w:r w:rsidR="000256CE" w:rsidRPr="00EA4E1C">
        <w:rPr>
          <w:rFonts w:hint="cs"/>
          <w:color w:val="000000" w:themeColor="text1"/>
          <w:sz w:val="27"/>
          <w:rtl/>
        </w:rPr>
        <w:t>َ</w:t>
      </w:r>
      <w:r w:rsidRPr="00EA4E1C">
        <w:rPr>
          <w:color w:val="000000" w:themeColor="text1"/>
          <w:sz w:val="27"/>
          <w:rtl/>
        </w:rPr>
        <w:t>س</w:t>
      </w:r>
      <w:r w:rsidR="000256CE" w:rsidRPr="00EA4E1C">
        <w:rPr>
          <w:rFonts w:hint="cs"/>
          <w:color w:val="000000" w:themeColor="text1"/>
          <w:sz w:val="27"/>
          <w:rtl/>
        </w:rPr>
        <w:t>َ</w:t>
      </w:r>
      <w:r w:rsidRPr="00EA4E1C">
        <w:rPr>
          <w:color w:val="000000" w:themeColor="text1"/>
          <w:sz w:val="27"/>
          <w:rtl/>
        </w:rPr>
        <w:t xml:space="preserve">نة؟ قال </w:t>
      </w:r>
      <w:r w:rsidR="00EA499E" w:rsidRPr="00EA4E1C">
        <w:rPr>
          <w:rFonts w:ascii="Mosawi" w:hAnsi="Mosawi" w:cs="Mosawi"/>
          <w:color w:val="000000" w:themeColor="text1"/>
          <w:szCs w:val="26"/>
          <w:rtl/>
        </w:rPr>
        <w:t>|</w:t>
      </w:r>
      <w:r w:rsidRPr="00EA4E1C">
        <w:rPr>
          <w:color w:val="000000" w:themeColor="text1"/>
          <w:sz w:val="27"/>
          <w:rtl/>
        </w:rPr>
        <w:t>: إن</w:t>
      </w:r>
      <w:r w:rsidR="000256CE" w:rsidRPr="00EA4E1C">
        <w:rPr>
          <w:rFonts w:hint="cs"/>
          <w:color w:val="000000" w:themeColor="text1"/>
          <w:sz w:val="27"/>
          <w:rtl/>
        </w:rPr>
        <w:t>ّ</w:t>
      </w:r>
      <w:r w:rsidRPr="00EA4E1C">
        <w:rPr>
          <w:color w:val="000000" w:themeColor="text1"/>
          <w:sz w:val="27"/>
          <w:rtl/>
        </w:rPr>
        <w:t xml:space="preserve"> الله جميل</w:t>
      </w:r>
      <w:r w:rsidR="000256CE" w:rsidRPr="00EA4E1C">
        <w:rPr>
          <w:rFonts w:hint="cs"/>
          <w:color w:val="000000" w:themeColor="text1"/>
          <w:sz w:val="27"/>
          <w:rtl/>
        </w:rPr>
        <w:t>ٌ</w:t>
      </w:r>
      <w:r w:rsidRPr="00EA4E1C">
        <w:rPr>
          <w:color w:val="000000" w:themeColor="text1"/>
          <w:sz w:val="27"/>
          <w:rtl/>
        </w:rPr>
        <w:t xml:space="preserve"> يحب</w:t>
      </w:r>
      <w:r w:rsidR="000256CE" w:rsidRPr="00EA4E1C">
        <w:rPr>
          <w:rFonts w:hint="cs"/>
          <w:color w:val="000000" w:themeColor="text1"/>
          <w:sz w:val="27"/>
          <w:rtl/>
        </w:rPr>
        <w:t>ّ</w:t>
      </w:r>
      <w:r w:rsidRPr="00EA4E1C">
        <w:rPr>
          <w:color w:val="000000" w:themeColor="text1"/>
          <w:sz w:val="27"/>
          <w:rtl/>
        </w:rPr>
        <w:t xml:space="preserve"> الجمال»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ومثله جاء في «بحار الأنوار»، للمجلسي</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8"/>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وكان أئم</w:t>
      </w:r>
      <w:r w:rsidR="000256CE" w:rsidRPr="00EA4E1C">
        <w:rPr>
          <w:rFonts w:hint="cs"/>
          <w:color w:val="000000" w:themeColor="text1"/>
          <w:sz w:val="27"/>
          <w:rtl/>
        </w:rPr>
        <w:t>ّ</w:t>
      </w:r>
      <w:r w:rsidRPr="00EA4E1C">
        <w:rPr>
          <w:color w:val="000000" w:themeColor="text1"/>
          <w:sz w:val="27"/>
          <w:rtl/>
        </w:rPr>
        <w:t>ة أهل البيت</w:t>
      </w:r>
      <w:r w:rsidR="0040124D" w:rsidRPr="00EA4E1C">
        <w:rPr>
          <w:rFonts w:ascii="Mosawi" w:hAnsi="Mosawi" w:cs="Mosawi"/>
          <w:color w:val="000000" w:themeColor="text1"/>
          <w:szCs w:val="26"/>
          <w:rtl/>
        </w:rPr>
        <w:t>^</w:t>
      </w:r>
      <w:r w:rsidRPr="00EA4E1C">
        <w:rPr>
          <w:color w:val="000000" w:themeColor="text1"/>
          <w:sz w:val="27"/>
          <w:rtl/>
        </w:rPr>
        <w:t xml:space="preserve"> يذكّ</w:t>
      </w:r>
      <w:r w:rsidR="000256CE" w:rsidRPr="00EA4E1C">
        <w:rPr>
          <w:rFonts w:hint="cs"/>
          <w:color w:val="000000" w:themeColor="text1"/>
          <w:sz w:val="27"/>
          <w:rtl/>
        </w:rPr>
        <w:t>ِ</w:t>
      </w:r>
      <w:r w:rsidRPr="00EA4E1C">
        <w:rPr>
          <w:color w:val="000000" w:themeColor="text1"/>
          <w:sz w:val="27"/>
          <w:rtl/>
        </w:rPr>
        <w:t>رون الأم</w:t>
      </w:r>
      <w:r w:rsidR="000256CE" w:rsidRPr="00EA4E1C">
        <w:rPr>
          <w:rFonts w:hint="cs"/>
          <w:color w:val="000000" w:themeColor="text1"/>
          <w:sz w:val="27"/>
          <w:rtl/>
        </w:rPr>
        <w:t>ّ</w:t>
      </w:r>
      <w:r w:rsidRPr="00EA4E1C">
        <w:rPr>
          <w:color w:val="000000" w:themeColor="text1"/>
          <w:sz w:val="27"/>
          <w:rtl/>
        </w:rPr>
        <w:t>ة بهذا الشعار، ويؤكِّدون على مصاديقه وتجل</w:t>
      </w:r>
      <w:r w:rsidR="000256CE" w:rsidRPr="00EA4E1C">
        <w:rPr>
          <w:rFonts w:hint="cs"/>
          <w:color w:val="000000" w:themeColor="text1"/>
          <w:sz w:val="27"/>
          <w:rtl/>
        </w:rPr>
        <w:t>ّ</w:t>
      </w:r>
      <w:r w:rsidRPr="00EA4E1C">
        <w:rPr>
          <w:color w:val="000000" w:themeColor="text1"/>
          <w:sz w:val="27"/>
          <w:rtl/>
        </w:rPr>
        <w:t>ياته.</w:t>
      </w:r>
    </w:p>
    <w:p w:rsidR="00DF3DA8" w:rsidRPr="00EA4E1C" w:rsidRDefault="00DF3DA8" w:rsidP="00DF3DA8">
      <w:pPr>
        <w:pStyle w:val="afff2"/>
        <w:rPr>
          <w:color w:val="000000" w:themeColor="text1"/>
          <w:sz w:val="27"/>
          <w:rtl/>
        </w:rPr>
      </w:pPr>
      <w:r w:rsidRPr="00EA4E1C">
        <w:rPr>
          <w:color w:val="000000" w:themeColor="text1"/>
          <w:sz w:val="27"/>
          <w:rtl/>
        </w:rPr>
        <w:t>فعن أمير المؤمنين علي</w:t>
      </w:r>
      <w:r w:rsidR="000256CE" w:rsidRPr="00EA4E1C">
        <w:rPr>
          <w:rFonts w:hint="cs"/>
          <w:color w:val="000000" w:themeColor="text1"/>
          <w:sz w:val="27"/>
          <w:rtl/>
        </w:rPr>
        <w:t>ّ</w:t>
      </w:r>
      <w:r w:rsidR="0040124D" w:rsidRPr="00EA4E1C">
        <w:rPr>
          <w:rFonts w:ascii="Mosawi" w:hAnsi="Mosawi" w:cs="Mosawi"/>
          <w:color w:val="000000" w:themeColor="text1"/>
          <w:szCs w:val="26"/>
          <w:rtl/>
        </w:rPr>
        <w:t>×</w:t>
      </w:r>
      <w:r w:rsidRPr="00EA4E1C">
        <w:rPr>
          <w:color w:val="000000" w:themeColor="text1"/>
          <w:sz w:val="27"/>
          <w:rtl/>
        </w:rPr>
        <w:t>، قال: «إن الله جميل</w:t>
      </w:r>
      <w:r w:rsidR="000256CE" w:rsidRPr="00EA4E1C">
        <w:rPr>
          <w:rFonts w:hint="cs"/>
          <w:color w:val="000000" w:themeColor="text1"/>
          <w:sz w:val="27"/>
          <w:rtl/>
        </w:rPr>
        <w:t>ٌ</w:t>
      </w:r>
      <w:r w:rsidRPr="00EA4E1C">
        <w:rPr>
          <w:color w:val="000000" w:themeColor="text1"/>
          <w:sz w:val="27"/>
          <w:rtl/>
        </w:rPr>
        <w:t xml:space="preserve"> يحب</w:t>
      </w:r>
      <w:r w:rsidR="000256CE" w:rsidRPr="00EA4E1C">
        <w:rPr>
          <w:rFonts w:hint="cs"/>
          <w:color w:val="000000" w:themeColor="text1"/>
          <w:sz w:val="27"/>
          <w:rtl/>
        </w:rPr>
        <w:t>ّ</w:t>
      </w:r>
      <w:r w:rsidRPr="00EA4E1C">
        <w:rPr>
          <w:color w:val="000000" w:themeColor="text1"/>
          <w:sz w:val="27"/>
          <w:rtl/>
        </w:rPr>
        <w:t xml:space="preserve"> الجمال، ويحب</w:t>
      </w:r>
      <w:r w:rsidR="000256CE" w:rsidRPr="00EA4E1C">
        <w:rPr>
          <w:rFonts w:hint="cs"/>
          <w:color w:val="000000" w:themeColor="text1"/>
          <w:sz w:val="27"/>
          <w:rtl/>
        </w:rPr>
        <w:t>ّ</w:t>
      </w:r>
      <w:r w:rsidRPr="00EA4E1C">
        <w:rPr>
          <w:color w:val="000000" w:themeColor="text1"/>
          <w:sz w:val="27"/>
          <w:rtl/>
        </w:rPr>
        <w:t xml:space="preserve"> أن يرى أثر النعمة على عبده»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29"/>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وعن الإمام جعفر الصادق</w:t>
      </w:r>
      <w:r w:rsidR="0040124D" w:rsidRPr="00EA4E1C">
        <w:rPr>
          <w:rFonts w:ascii="Mosawi" w:hAnsi="Mosawi" w:cs="Mosawi"/>
          <w:color w:val="000000" w:themeColor="text1"/>
          <w:szCs w:val="26"/>
          <w:rtl/>
        </w:rPr>
        <w:t>×</w:t>
      </w:r>
      <w:r w:rsidRPr="00EA4E1C">
        <w:rPr>
          <w:color w:val="000000" w:themeColor="text1"/>
          <w:sz w:val="27"/>
          <w:rtl/>
        </w:rPr>
        <w:t>، قال: «إذا انعم الله على عبده بنعمة</w:t>
      </w:r>
      <w:r w:rsidR="000256CE" w:rsidRPr="00EA4E1C">
        <w:rPr>
          <w:rFonts w:hint="cs"/>
          <w:color w:val="000000" w:themeColor="text1"/>
          <w:sz w:val="27"/>
          <w:rtl/>
        </w:rPr>
        <w:t>ٍ</w:t>
      </w:r>
      <w:r w:rsidRPr="00EA4E1C">
        <w:rPr>
          <w:color w:val="000000" w:themeColor="text1"/>
          <w:sz w:val="27"/>
          <w:rtl/>
        </w:rPr>
        <w:t xml:space="preserve"> أحب</w:t>
      </w:r>
      <w:r w:rsidR="000256CE" w:rsidRPr="00EA4E1C">
        <w:rPr>
          <w:rFonts w:hint="cs"/>
          <w:color w:val="000000" w:themeColor="text1"/>
          <w:sz w:val="27"/>
          <w:rtl/>
        </w:rPr>
        <w:t>َّ</w:t>
      </w:r>
      <w:r w:rsidRPr="00EA4E1C">
        <w:rPr>
          <w:color w:val="000000" w:themeColor="text1"/>
          <w:sz w:val="27"/>
          <w:rtl/>
        </w:rPr>
        <w:t xml:space="preserve"> أن يراها عليه؛ لأن</w:t>
      </w:r>
      <w:r w:rsidR="000256CE" w:rsidRPr="00EA4E1C">
        <w:rPr>
          <w:rFonts w:hint="cs"/>
          <w:color w:val="000000" w:themeColor="text1"/>
          <w:sz w:val="27"/>
          <w:rtl/>
        </w:rPr>
        <w:t>ّ</w:t>
      </w:r>
      <w:r w:rsidRPr="00EA4E1C">
        <w:rPr>
          <w:color w:val="000000" w:themeColor="text1"/>
          <w:sz w:val="27"/>
          <w:rtl/>
        </w:rPr>
        <w:t>ه جميل</w:t>
      </w:r>
      <w:r w:rsidR="000256CE" w:rsidRPr="00EA4E1C">
        <w:rPr>
          <w:rFonts w:hint="cs"/>
          <w:color w:val="000000" w:themeColor="text1"/>
          <w:sz w:val="27"/>
          <w:rtl/>
        </w:rPr>
        <w:t>ٌ</w:t>
      </w:r>
      <w:r w:rsidRPr="00EA4E1C">
        <w:rPr>
          <w:color w:val="000000" w:themeColor="text1"/>
          <w:sz w:val="27"/>
          <w:rtl/>
        </w:rPr>
        <w:t xml:space="preserve"> يحب</w:t>
      </w:r>
      <w:r w:rsidR="000256CE" w:rsidRPr="00EA4E1C">
        <w:rPr>
          <w:rFonts w:hint="cs"/>
          <w:color w:val="000000" w:themeColor="text1"/>
          <w:sz w:val="27"/>
          <w:rtl/>
        </w:rPr>
        <w:t>ّ</w:t>
      </w:r>
      <w:r w:rsidRPr="00EA4E1C">
        <w:rPr>
          <w:color w:val="000000" w:themeColor="text1"/>
          <w:sz w:val="27"/>
          <w:rtl/>
        </w:rPr>
        <w:t xml:space="preserve"> الجمال»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وعنه</w:t>
      </w:r>
      <w:r w:rsidR="0040124D" w:rsidRPr="00EA4E1C">
        <w:rPr>
          <w:rFonts w:ascii="Mosawi" w:hAnsi="Mosawi" w:cs="Mosawi"/>
          <w:color w:val="000000" w:themeColor="text1"/>
          <w:szCs w:val="26"/>
          <w:rtl/>
        </w:rPr>
        <w:t>×</w:t>
      </w:r>
      <w:r w:rsidRPr="00EA4E1C">
        <w:rPr>
          <w:color w:val="000000" w:themeColor="text1"/>
          <w:sz w:val="27"/>
          <w:rtl/>
        </w:rPr>
        <w:t>: «إن الله عزّ</w:t>
      </w:r>
      <w:r w:rsidR="000256CE" w:rsidRPr="00EA4E1C">
        <w:rPr>
          <w:rFonts w:hint="cs"/>
          <w:color w:val="000000" w:themeColor="text1"/>
          <w:sz w:val="27"/>
          <w:rtl/>
        </w:rPr>
        <w:t>َ</w:t>
      </w:r>
      <w:r w:rsidRPr="00EA4E1C">
        <w:rPr>
          <w:color w:val="000000" w:themeColor="text1"/>
          <w:sz w:val="27"/>
          <w:rtl/>
        </w:rPr>
        <w:t xml:space="preserve"> وجلّ</w:t>
      </w:r>
      <w:r w:rsidR="000256CE" w:rsidRPr="00EA4E1C">
        <w:rPr>
          <w:rFonts w:hint="cs"/>
          <w:color w:val="000000" w:themeColor="text1"/>
          <w:sz w:val="27"/>
          <w:rtl/>
        </w:rPr>
        <w:t>َ</w:t>
      </w:r>
      <w:r w:rsidRPr="00EA4E1C">
        <w:rPr>
          <w:color w:val="000000" w:themeColor="text1"/>
          <w:sz w:val="27"/>
          <w:rtl/>
        </w:rPr>
        <w:t xml:space="preserve"> يحب</w:t>
      </w:r>
      <w:r w:rsidR="000256CE" w:rsidRPr="00EA4E1C">
        <w:rPr>
          <w:rFonts w:hint="cs"/>
          <w:color w:val="000000" w:themeColor="text1"/>
          <w:sz w:val="27"/>
          <w:rtl/>
        </w:rPr>
        <w:t>ّ</w:t>
      </w:r>
      <w:r w:rsidRPr="00EA4E1C">
        <w:rPr>
          <w:color w:val="000000" w:themeColor="text1"/>
          <w:sz w:val="27"/>
          <w:rtl/>
        </w:rPr>
        <w:t xml:space="preserve"> الجمال والتجمُّل، ويبغض البؤس والتباؤس»</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وكان الإمام الحسن بن علي</w:t>
      </w:r>
      <w:r w:rsidR="000256CE" w:rsidRPr="00EA4E1C">
        <w:rPr>
          <w:rFonts w:hint="cs"/>
          <w:color w:val="000000" w:themeColor="text1"/>
          <w:sz w:val="27"/>
          <w:rtl/>
        </w:rPr>
        <w:t>ّ</w:t>
      </w:r>
      <w:r w:rsidRPr="00EA4E1C">
        <w:rPr>
          <w:color w:val="000000" w:themeColor="text1"/>
          <w:sz w:val="27"/>
          <w:rtl/>
        </w:rPr>
        <w:t xml:space="preserve"> إذا قام إلى الصلاة لبس أحسن ثيابه، فقيل له: يا بن رسول الله، لِمَ تلبس أجود ثيابك؟ فقال: إن الله جميل</w:t>
      </w:r>
      <w:r w:rsidR="000256CE" w:rsidRPr="00EA4E1C">
        <w:rPr>
          <w:rFonts w:hint="cs"/>
          <w:color w:val="000000" w:themeColor="text1"/>
          <w:sz w:val="27"/>
          <w:rtl/>
        </w:rPr>
        <w:t>ٌ</w:t>
      </w:r>
      <w:r w:rsidRPr="00EA4E1C">
        <w:rPr>
          <w:color w:val="000000" w:themeColor="text1"/>
          <w:sz w:val="27"/>
          <w:rtl/>
        </w:rPr>
        <w:t xml:space="preserve"> يحب الجمال، فأتجم</w:t>
      </w:r>
      <w:r w:rsidR="000256CE" w:rsidRPr="00EA4E1C">
        <w:rPr>
          <w:rFonts w:hint="cs"/>
          <w:color w:val="000000" w:themeColor="text1"/>
          <w:sz w:val="27"/>
          <w:rtl/>
        </w:rPr>
        <w:t>َّ</w:t>
      </w:r>
      <w:r w:rsidRPr="00EA4E1C">
        <w:rPr>
          <w:color w:val="000000" w:themeColor="text1"/>
          <w:sz w:val="27"/>
          <w:rtl/>
        </w:rPr>
        <w:t>ل لرب</w:t>
      </w:r>
      <w:r w:rsidR="000256CE" w:rsidRPr="00EA4E1C">
        <w:rPr>
          <w:rFonts w:hint="cs"/>
          <w:color w:val="000000" w:themeColor="text1"/>
          <w:sz w:val="27"/>
          <w:rtl/>
        </w:rPr>
        <w:t>ّ</w:t>
      </w:r>
      <w:r w:rsidRPr="00EA4E1C">
        <w:rPr>
          <w:color w:val="000000" w:themeColor="text1"/>
          <w:sz w:val="27"/>
          <w:rtl/>
        </w:rPr>
        <w:t>ي</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2"/>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إن الله تعالى قد خلق الإنسان في أحسن قوام وهيئة، وأبدع تكوينه في أجمل صورة</w:t>
      </w:r>
      <w:r w:rsidR="000256CE" w:rsidRPr="00EA4E1C">
        <w:rPr>
          <w:rFonts w:hint="cs"/>
          <w:color w:val="000000" w:themeColor="text1"/>
          <w:sz w:val="27"/>
          <w:rtl/>
        </w:rPr>
        <w:t>ٍ</w:t>
      </w:r>
      <w:r w:rsidRPr="00EA4E1C">
        <w:rPr>
          <w:color w:val="000000" w:themeColor="text1"/>
          <w:sz w:val="27"/>
          <w:rtl/>
        </w:rPr>
        <w:t xml:space="preserve"> </w:t>
      </w:r>
      <w:r w:rsidRPr="00EA4E1C">
        <w:rPr>
          <w:color w:val="000000" w:themeColor="text1"/>
          <w:sz w:val="27"/>
          <w:rtl/>
        </w:rPr>
        <w:lastRenderedPageBreak/>
        <w:t xml:space="preserve">وشكل، يقول تعالى: </w:t>
      </w:r>
      <w:r w:rsidRPr="00EA4E1C">
        <w:rPr>
          <w:rFonts w:ascii="Mosawi" w:hAnsi="Mosawi" w:cs="Mosawi"/>
          <w:color w:val="000000" w:themeColor="text1"/>
          <w:sz w:val="24"/>
          <w:szCs w:val="24"/>
          <w:rtl/>
        </w:rPr>
        <w:t>﴿</w:t>
      </w:r>
      <w:r w:rsidRPr="00EA4E1C">
        <w:rPr>
          <w:b/>
          <w:bCs/>
          <w:color w:val="000000" w:themeColor="text1"/>
          <w:sz w:val="27"/>
          <w:rtl/>
        </w:rPr>
        <w:t>لَقَدْ خَلَقْنَا الإنسان فِي أَحْسَنِ تَقْوِيمٍ</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التين: 4</w:t>
      </w:r>
      <w:r w:rsidRPr="00EA4E1C">
        <w:rPr>
          <w:rFonts w:hint="cs"/>
          <w:color w:val="000000" w:themeColor="text1"/>
          <w:sz w:val="27"/>
          <w:rtl/>
        </w:rPr>
        <w:t>)</w:t>
      </w:r>
      <w:r w:rsidRPr="00EA4E1C">
        <w:rPr>
          <w:color w:val="000000" w:themeColor="text1"/>
          <w:sz w:val="27"/>
          <w:rtl/>
        </w:rPr>
        <w:t xml:space="preserve">، ويقول تعالى: </w:t>
      </w:r>
      <w:r w:rsidRPr="00EA4E1C">
        <w:rPr>
          <w:rFonts w:ascii="Mosawi" w:hAnsi="Mosawi" w:cs="Mosawi"/>
          <w:color w:val="000000" w:themeColor="text1"/>
          <w:sz w:val="24"/>
          <w:szCs w:val="24"/>
          <w:rtl/>
        </w:rPr>
        <w:t>﴿</w:t>
      </w:r>
      <w:r w:rsidRPr="00EA4E1C">
        <w:rPr>
          <w:b/>
          <w:bCs/>
          <w:color w:val="000000" w:themeColor="text1"/>
          <w:sz w:val="27"/>
          <w:rtl/>
        </w:rPr>
        <w:t>وَصَوَّرَكُمْ فَأَحْسَنَ صُوَرَكُمْ</w:t>
      </w:r>
      <w:r w:rsidRPr="00EA4E1C">
        <w:rPr>
          <w:rFonts w:ascii="Mosawi" w:hAnsi="Mosawi" w:cs="Mosawi"/>
          <w:color w:val="000000" w:themeColor="text1"/>
          <w:sz w:val="24"/>
          <w:szCs w:val="24"/>
          <w:rtl/>
        </w:rPr>
        <w:t>﴾</w:t>
      </w:r>
      <w:r w:rsidRPr="00EA4E1C">
        <w:rPr>
          <w:color w:val="000000" w:themeColor="text1"/>
          <w:sz w:val="27"/>
          <w:rtl/>
        </w:rPr>
        <w:t xml:space="preserve"> </w:t>
      </w:r>
      <w:r w:rsidRPr="00EA4E1C">
        <w:rPr>
          <w:rFonts w:hint="cs"/>
          <w:color w:val="000000" w:themeColor="text1"/>
          <w:sz w:val="27"/>
          <w:rtl/>
        </w:rPr>
        <w:t>(</w:t>
      </w:r>
      <w:r w:rsidRPr="00EA4E1C">
        <w:rPr>
          <w:color w:val="000000" w:themeColor="text1"/>
          <w:sz w:val="27"/>
          <w:rtl/>
        </w:rPr>
        <w:t>غافر: 64</w:t>
      </w:r>
      <w:r w:rsidRPr="00EA4E1C">
        <w:rPr>
          <w:rFonts w:hint="cs"/>
          <w:color w:val="000000" w:themeColor="text1"/>
          <w:sz w:val="27"/>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ومن جهة</w:t>
      </w:r>
      <w:r w:rsidR="000256CE" w:rsidRPr="00EA4E1C">
        <w:rPr>
          <w:rFonts w:hint="cs"/>
          <w:color w:val="000000" w:themeColor="text1"/>
          <w:sz w:val="27"/>
          <w:rtl/>
        </w:rPr>
        <w:t>ٍ</w:t>
      </w:r>
      <w:r w:rsidRPr="00EA4E1C">
        <w:rPr>
          <w:color w:val="000000" w:themeColor="text1"/>
          <w:sz w:val="27"/>
          <w:rtl/>
        </w:rPr>
        <w:t xml:space="preserve"> أخرى أضفى الإسلام على النظافة صبغة</w:t>
      </w:r>
      <w:r w:rsidR="000256CE" w:rsidRPr="00EA4E1C">
        <w:rPr>
          <w:rFonts w:hint="cs"/>
          <w:color w:val="000000" w:themeColor="text1"/>
          <w:sz w:val="27"/>
          <w:rtl/>
        </w:rPr>
        <w:t>ً</w:t>
      </w:r>
      <w:r w:rsidRPr="00EA4E1C">
        <w:rPr>
          <w:color w:val="000000" w:themeColor="text1"/>
          <w:sz w:val="27"/>
          <w:rtl/>
        </w:rPr>
        <w:t xml:space="preserve"> دينية، فأوجب بعض مظاهرها، وندب إلى كل</w:t>
      </w:r>
      <w:r w:rsidR="000256CE" w:rsidRPr="00EA4E1C">
        <w:rPr>
          <w:rFonts w:hint="cs"/>
          <w:color w:val="000000" w:themeColor="text1"/>
          <w:sz w:val="27"/>
          <w:rtl/>
        </w:rPr>
        <w:t>ّ</w:t>
      </w:r>
      <w:r w:rsidRPr="00EA4E1C">
        <w:rPr>
          <w:color w:val="000000" w:themeColor="text1"/>
          <w:sz w:val="27"/>
          <w:rtl/>
        </w:rPr>
        <w:t xml:space="preserve"> ما يرتبط بها، وعدّ</w:t>
      </w:r>
      <w:r w:rsidR="000256CE" w:rsidRPr="00EA4E1C">
        <w:rPr>
          <w:rFonts w:hint="cs"/>
          <w:color w:val="000000" w:themeColor="text1"/>
          <w:sz w:val="27"/>
          <w:rtl/>
        </w:rPr>
        <w:t>َ</w:t>
      </w:r>
      <w:r w:rsidR="000256CE" w:rsidRPr="00EA4E1C">
        <w:rPr>
          <w:color w:val="000000" w:themeColor="text1"/>
          <w:sz w:val="27"/>
          <w:rtl/>
        </w:rPr>
        <w:t>ها جزء</w:t>
      </w:r>
      <w:r w:rsidRPr="00EA4E1C">
        <w:rPr>
          <w:color w:val="000000" w:themeColor="text1"/>
          <w:sz w:val="27"/>
          <w:rtl/>
        </w:rPr>
        <w:t>ا</w:t>
      </w:r>
      <w:r w:rsidR="000256CE" w:rsidRPr="00EA4E1C">
        <w:rPr>
          <w:rFonts w:hint="cs"/>
          <w:color w:val="000000" w:themeColor="text1"/>
          <w:sz w:val="27"/>
          <w:rtl/>
        </w:rPr>
        <w:t>ً</w:t>
      </w:r>
      <w:r w:rsidRPr="00EA4E1C">
        <w:rPr>
          <w:color w:val="000000" w:themeColor="text1"/>
          <w:sz w:val="27"/>
          <w:rtl/>
        </w:rPr>
        <w:t xml:space="preserve"> لا يتجز</w:t>
      </w:r>
      <w:r w:rsidR="000256CE" w:rsidRPr="00EA4E1C">
        <w:rPr>
          <w:rFonts w:hint="cs"/>
          <w:color w:val="000000" w:themeColor="text1"/>
          <w:sz w:val="27"/>
          <w:rtl/>
        </w:rPr>
        <w:t>ّ</w:t>
      </w:r>
      <w:r w:rsidRPr="00EA4E1C">
        <w:rPr>
          <w:color w:val="000000" w:themeColor="text1"/>
          <w:sz w:val="27"/>
          <w:rtl/>
        </w:rPr>
        <w:t>أ من حالة الإيمان والتدي</w:t>
      </w:r>
      <w:r w:rsidR="000256CE" w:rsidRPr="00EA4E1C">
        <w:rPr>
          <w:rFonts w:hint="cs"/>
          <w:color w:val="000000" w:themeColor="text1"/>
          <w:sz w:val="27"/>
          <w:rtl/>
        </w:rPr>
        <w:t>ُّ</w:t>
      </w:r>
      <w:r w:rsidRPr="00EA4E1C">
        <w:rPr>
          <w:color w:val="000000" w:themeColor="text1"/>
          <w:sz w:val="27"/>
          <w:rtl/>
        </w:rPr>
        <w:t>ن.</w:t>
      </w:r>
    </w:p>
    <w:p w:rsidR="00DF3DA8" w:rsidRPr="00EA4E1C" w:rsidRDefault="00DF3DA8" w:rsidP="00DF3DA8">
      <w:pPr>
        <w:pStyle w:val="afff2"/>
        <w:rPr>
          <w:color w:val="000000" w:themeColor="text1"/>
          <w:sz w:val="27"/>
          <w:rtl/>
        </w:rPr>
      </w:pPr>
      <w:r w:rsidRPr="00EA4E1C">
        <w:rPr>
          <w:color w:val="000000" w:themeColor="text1"/>
          <w:sz w:val="27"/>
          <w:rtl/>
        </w:rPr>
        <w:t>ر</w:t>
      </w:r>
      <w:r w:rsidR="000256CE" w:rsidRPr="00EA4E1C">
        <w:rPr>
          <w:rFonts w:hint="cs"/>
          <w:color w:val="000000" w:themeColor="text1"/>
          <w:sz w:val="27"/>
          <w:rtl/>
        </w:rPr>
        <w:t>ُ</w:t>
      </w:r>
      <w:r w:rsidRPr="00EA4E1C">
        <w:rPr>
          <w:color w:val="000000" w:themeColor="text1"/>
          <w:sz w:val="27"/>
          <w:rtl/>
        </w:rPr>
        <w:t>وي عن رسول الله</w:t>
      </w:r>
      <w:r w:rsidR="00EA499E" w:rsidRPr="00EA4E1C">
        <w:rPr>
          <w:rFonts w:ascii="Mosawi" w:hAnsi="Mosawi" w:cs="Mosawi"/>
          <w:color w:val="000000" w:themeColor="text1"/>
          <w:szCs w:val="26"/>
          <w:rtl/>
        </w:rPr>
        <w:t>|</w:t>
      </w:r>
      <w:r w:rsidRPr="00EA4E1C">
        <w:rPr>
          <w:color w:val="000000" w:themeColor="text1"/>
          <w:sz w:val="27"/>
          <w:rtl/>
        </w:rPr>
        <w:t xml:space="preserve"> أنه قال: «النظافة من الإيمان، والإيمان وصاحبه في الجن</w:t>
      </w:r>
      <w:r w:rsidR="000256CE"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EA499E" w:rsidP="00DF3DA8">
      <w:pPr>
        <w:pStyle w:val="afff2"/>
        <w:rPr>
          <w:color w:val="000000" w:themeColor="text1"/>
          <w:sz w:val="27"/>
          <w:rtl/>
        </w:rPr>
      </w:pPr>
      <w:r w:rsidRPr="00EA4E1C">
        <w:rPr>
          <w:color w:val="000000" w:themeColor="text1"/>
          <w:sz w:val="27"/>
          <w:rtl/>
        </w:rPr>
        <w:t>وجاء في «سنن الترمذي» عنه</w:t>
      </w:r>
      <w:r w:rsidRPr="00EA4E1C">
        <w:rPr>
          <w:rFonts w:ascii="Mosawi" w:hAnsi="Mosawi" w:cs="Mosawi"/>
          <w:color w:val="000000" w:themeColor="text1"/>
          <w:szCs w:val="26"/>
          <w:rtl/>
        </w:rPr>
        <w:t>|</w:t>
      </w:r>
      <w:r w:rsidR="00DF3DA8" w:rsidRPr="00EA4E1C">
        <w:rPr>
          <w:color w:val="000000" w:themeColor="text1"/>
          <w:sz w:val="27"/>
          <w:rtl/>
        </w:rPr>
        <w:t>: «إن</w:t>
      </w:r>
      <w:r w:rsidR="000256CE" w:rsidRPr="00EA4E1C">
        <w:rPr>
          <w:rFonts w:hint="cs"/>
          <w:color w:val="000000" w:themeColor="text1"/>
          <w:sz w:val="27"/>
          <w:rtl/>
        </w:rPr>
        <w:t>ّ</w:t>
      </w:r>
      <w:r w:rsidR="00DF3DA8" w:rsidRPr="00EA4E1C">
        <w:rPr>
          <w:color w:val="000000" w:themeColor="text1"/>
          <w:sz w:val="27"/>
          <w:rtl/>
        </w:rPr>
        <w:t xml:space="preserve"> الله طيِّب</w:t>
      </w:r>
      <w:r w:rsidR="000256CE" w:rsidRPr="00EA4E1C">
        <w:rPr>
          <w:rFonts w:hint="cs"/>
          <w:color w:val="000000" w:themeColor="text1"/>
          <w:sz w:val="27"/>
          <w:rtl/>
        </w:rPr>
        <w:t>ٌ</w:t>
      </w:r>
      <w:r w:rsidR="00DF3DA8" w:rsidRPr="00EA4E1C">
        <w:rPr>
          <w:color w:val="000000" w:themeColor="text1"/>
          <w:sz w:val="27"/>
          <w:rtl/>
        </w:rPr>
        <w:t xml:space="preserve"> يحب</w:t>
      </w:r>
      <w:r w:rsidR="000256CE" w:rsidRPr="00EA4E1C">
        <w:rPr>
          <w:rFonts w:hint="cs"/>
          <w:color w:val="000000" w:themeColor="text1"/>
          <w:sz w:val="27"/>
          <w:rtl/>
        </w:rPr>
        <w:t>ّ</w:t>
      </w:r>
      <w:r w:rsidR="00DF3DA8" w:rsidRPr="00EA4E1C">
        <w:rPr>
          <w:color w:val="000000" w:themeColor="text1"/>
          <w:sz w:val="27"/>
          <w:rtl/>
        </w:rPr>
        <w:t xml:space="preserve"> الطيِّب، نظيف</w:t>
      </w:r>
      <w:r w:rsidR="000256CE" w:rsidRPr="00EA4E1C">
        <w:rPr>
          <w:rFonts w:hint="cs"/>
          <w:color w:val="000000" w:themeColor="text1"/>
          <w:sz w:val="27"/>
          <w:rtl/>
        </w:rPr>
        <w:t>ٌ</w:t>
      </w:r>
      <w:r w:rsidR="00DF3DA8" w:rsidRPr="00EA4E1C">
        <w:rPr>
          <w:color w:val="000000" w:themeColor="text1"/>
          <w:sz w:val="27"/>
          <w:rtl/>
        </w:rPr>
        <w:t xml:space="preserve"> يحب</w:t>
      </w:r>
      <w:r w:rsidR="000256CE" w:rsidRPr="00EA4E1C">
        <w:rPr>
          <w:rFonts w:hint="cs"/>
          <w:color w:val="000000" w:themeColor="text1"/>
          <w:sz w:val="27"/>
          <w:rtl/>
        </w:rPr>
        <w:t>ّ</w:t>
      </w:r>
      <w:r w:rsidR="00DF3DA8" w:rsidRPr="00EA4E1C">
        <w:rPr>
          <w:color w:val="000000" w:themeColor="text1"/>
          <w:sz w:val="27"/>
          <w:rtl/>
        </w:rPr>
        <w:t xml:space="preserve"> النظافة»</w:t>
      </w:r>
      <w:r w:rsidR="00DF3DA8" w:rsidRPr="00EA4E1C">
        <w:rPr>
          <w:rFonts w:ascii="AL-Mohanad" w:hAnsi="AL-Mohanad"/>
          <w:color w:val="000000" w:themeColor="text1"/>
          <w:sz w:val="27"/>
          <w:vertAlign w:val="superscript"/>
          <w:rtl/>
        </w:rPr>
        <w:t>(</w:t>
      </w:r>
      <w:r w:rsidR="00DF3DA8" w:rsidRPr="00EA4E1C">
        <w:rPr>
          <w:rFonts w:ascii="AL-Mohanad" w:hAnsi="AL-Mohanad"/>
          <w:color w:val="000000" w:themeColor="text1"/>
          <w:sz w:val="27"/>
          <w:vertAlign w:val="superscript"/>
          <w:rtl/>
        </w:rPr>
        <w:endnoteReference w:id="434"/>
      </w:r>
      <w:r w:rsidR="00DF3DA8" w:rsidRPr="00EA4E1C">
        <w:rPr>
          <w:rFonts w:ascii="AL-Mohanad" w:hAnsi="AL-Mohanad"/>
          <w:color w:val="000000" w:themeColor="text1"/>
          <w:sz w:val="27"/>
          <w:vertAlign w:val="superscript"/>
          <w:rtl/>
        </w:rPr>
        <w:t>)</w:t>
      </w:r>
      <w:r w:rsidR="00DF3DA8" w:rsidRPr="00EA4E1C">
        <w:rPr>
          <w:color w:val="000000" w:themeColor="text1"/>
          <w:sz w:val="27"/>
          <w:rtl/>
        </w:rPr>
        <w:t>.</w:t>
      </w:r>
    </w:p>
    <w:p w:rsidR="00DF3DA8" w:rsidRPr="00EA4E1C" w:rsidRDefault="00EA499E" w:rsidP="000256CE">
      <w:pPr>
        <w:pStyle w:val="afff2"/>
        <w:rPr>
          <w:color w:val="000000" w:themeColor="text1"/>
          <w:sz w:val="27"/>
          <w:rtl/>
        </w:rPr>
      </w:pPr>
      <w:r w:rsidRPr="00EA4E1C">
        <w:rPr>
          <w:color w:val="000000" w:themeColor="text1"/>
          <w:sz w:val="27"/>
          <w:rtl/>
        </w:rPr>
        <w:t>وفي «كنز العمال» عنه</w:t>
      </w:r>
      <w:r w:rsidRPr="00EA4E1C">
        <w:rPr>
          <w:rFonts w:ascii="Mosawi" w:hAnsi="Mosawi" w:cs="Mosawi"/>
          <w:color w:val="000000" w:themeColor="text1"/>
          <w:szCs w:val="26"/>
          <w:rtl/>
        </w:rPr>
        <w:t>|</w:t>
      </w:r>
      <w:r w:rsidR="00DF3DA8" w:rsidRPr="00EA4E1C">
        <w:rPr>
          <w:color w:val="000000" w:themeColor="text1"/>
          <w:sz w:val="27"/>
          <w:rtl/>
        </w:rPr>
        <w:t>: «تنظ</w:t>
      </w:r>
      <w:r w:rsidR="000256CE" w:rsidRPr="00EA4E1C">
        <w:rPr>
          <w:rFonts w:hint="cs"/>
          <w:color w:val="000000" w:themeColor="text1"/>
          <w:sz w:val="27"/>
          <w:rtl/>
        </w:rPr>
        <w:t>َّ</w:t>
      </w:r>
      <w:r w:rsidR="00DF3DA8" w:rsidRPr="00EA4E1C">
        <w:rPr>
          <w:color w:val="000000" w:themeColor="text1"/>
          <w:sz w:val="27"/>
          <w:rtl/>
        </w:rPr>
        <w:t>فوا بكل</w:t>
      </w:r>
      <w:r w:rsidR="000256CE" w:rsidRPr="00EA4E1C">
        <w:rPr>
          <w:rFonts w:hint="cs"/>
          <w:color w:val="000000" w:themeColor="text1"/>
          <w:sz w:val="27"/>
          <w:rtl/>
        </w:rPr>
        <w:t>ّ</w:t>
      </w:r>
      <w:r w:rsidR="00DF3DA8" w:rsidRPr="00EA4E1C">
        <w:rPr>
          <w:color w:val="000000" w:themeColor="text1"/>
          <w:sz w:val="27"/>
          <w:rtl/>
        </w:rPr>
        <w:t xml:space="preserve"> ما استطعتم</w:t>
      </w:r>
      <w:r w:rsidR="000256CE" w:rsidRPr="00EA4E1C">
        <w:rPr>
          <w:rFonts w:hint="cs"/>
          <w:color w:val="000000" w:themeColor="text1"/>
          <w:sz w:val="27"/>
          <w:rtl/>
        </w:rPr>
        <w:t>؛</w:t>
      </w:r>
      <w:r w:rsidR="00DF3DA8" w:rsidRPr="00EA4E1C">
        <w:rPr>
          <w:color w:val="000000" w:themeColor="text1"/>
          <w:sz w:val="27"/>
          <w:rtl/>
        </w:rPr>
        <w:t xml:space="preserve"> فإن</w:t>
      </w:r>
      <w:r w:rsidR="000256CE" w:rsidRPr="00EA4E1C">
        <w:rPr>
          <w:rFonts w:hint="cs"/>
          <w:color w:val="000000" w:themeColor="text1"/>
          <w:sz w:val="27"/>
          <w:rtl/>
        </w:rPr>
        <w:t>ّ</w:t>
      </w:r>
      <w:r w:rsidR="00DF3DA8" w:rsidRPr="00EA4E1C">
        <w:rPr>
          <w:color w:val="000000" w:themeColor="text1"/>
          <w:sz w:val="27"/>
          <w:rtl/>
        </w:rPr>
        <w:t xml:space="preserve"> الله تعالى بنى الإسلام على النظافة، ولن يدخل الجن</w:t>
      </w:r>
      <w:r w:rsidR="000256CE" w:rsidRPr="00EA4E1C">
        <w:rPr>
          <w:rFonts w:hint="cs"/>
          <w:color w:val="000000" w:themeColor="text1"/>
          <w:sz w:val="27"/>
          <w:rtl/>
        </w:rPr>
        <w:t>ّ</w:t>
      </w:r>
      <w:r w:rsidR="00DF3DA8" w:rsidRPr="00EA4E1C">
        <w:rPr>
          <w:color w:val="000000" w:themeColor="text1"/>
          <w:sz w:val="27"/>
          <w:rtl/>
        </w:rPr>
        <w:t>ة إلا</w:t>
      </w:r>
      <w:r w:rsidR="000256CE" w:rsidRPr="00EA4E1C">
        <w:rPr>
          <w:rFonts w:hint="cs"/>
          <w:color w:val="000000" w:themeColor="text1"/>
          <w:sz w:val="27"/>
          <w:rtl/>
        </w:rPr>
        <w:t>ّ</w:t>
      </w:r>
      <w:r w:rsidR="00DF3DA8" w:rsidRPr="00EA4E1C">
        <w:rPr>
          <w:color w:val="000000" w:themeColor="text1"/>
          <w:sz w:val="27"/>
          <w:rtl/>
        </w:rPr>
        <w:t xml:space="preserve"> كل</w:t>
      </w:r>
      <w:r w:rsidR="000256CE" w:rsidRPr="00EA4E1C">
        <w:rPr>
          <w:rFonts w:hint="cs"/>
          <w:color w:val="000000" w:themeColor="text1"/>
          <w:sz w:val="27"/>
          <w:rtl/>
        </w:rPr>
        <w:t>ّ</w:t>
      </w:r>
      <w:r w:rsidR="00DF3DA8" w:rsidRPr="00EA4E1C">
        <w:rPr>
          <w:color w:val="000000" w:themeColor="text1"/>
          <w:sz w:val="27"/>
          <w:rtl/>
        </w:rPr>
        <w:t xml:space="preserve"> نظيف»</w:t>
      </w:r>
      <w:r w:rsidR="00DF3DA8" w:rsidRPr="00EA4E1C">
        <w:rPr>
          <w:rFonts w:ascii="AL-Mohanad" w:hAnsi="AL-Mohanad"/>
          <w:color w:val="000000" w:themeColor="text1"/>
          <w:sz w:val="27"/>
          <w:vertAlign w:val="superscript"/>
          <w:rtl/>
        </w:rPr>
        <w:t>(</w:t>
      </w:r>
      <w:r w:rsidR="00DF3DA8" w:rsidRPr="00EA4E1C">
        <w:rPr>
          <w:rFonts w:ascii="AL-Mohanad" w:hAnsi="AL-Mohanad"/>
          <w:color w:val="000000" w:themeColor="text1"/>
          <w:sz w:val="27"/>
          <w:vertAlign w:val="superscript"/>
          <w:rtl/>
        </w:rPr>
        <w:endnoteReference w:id="435"/>
      </w:r>
      <w:r w:rsidR="00DF3DA8" w:rsidRPr="00EA4E1C">
        <w:rPr>
          <w:rFonts w:ascii="AL-Mohanad" w:hAnsi="AL-Mohanad"/>
          <w:color w:val="000000" w:themeColor="text1"/>
          <w:sz w:val="27"/>
          <w:vertAlign w:val="superscript"/>
          <w:rtl/>
        </w:rPr>
        <w:t>)</w:t>
      </w:r>
      <w:r w:rsidR="00DF3DA8" w:rsidRPr="00EA4E1C">
        <w:rPr>
          <w:color w:val="000000" w:themeColor="text1"/>
          <w:sz w:val="27"/>
          <w:rtl/>
        </w:rPr>
        <w:t>.</w:t>
      </w:r>
    </w:p>
    <w:p w:rsidR="00DF3DA8" w:rsidRPr="00EA4E1C" w:rsidRDefault="00DF3DA8" w:rsidP="000256CE">
      <w:pPr>
        <w:pStyle w:val="afff2"/>
        <w:rPr>
          <w:color w:val="000000" w:themeColor="text1"/>
          <w:sz w:val="27"/>
          <w:rtl/>
        </w:rPr>
      </w:pPr>
      <w:r w:rsidRPr="00EA4E1C">
        <w:rPr>
          <w:color w:val="000000" w:themeColor="text1"/>
          <w:sz w:val="27"/>
          <w:rtl/>
        </w:rPr>
        <w:t>وقد تحد</w:t>
      </w:r>
      <w:r w:rsidR="000256CE" w:rsidRPr="00EA4E1C">
        <w:rPr>
          <w:rFonts w:hint="cs"/>
          <w:color w:val="000000" w:themeColor="text1"/>
          <w:sz w:val="27"/>
          <w:rtl/>
        </w:rPr>
        <w:t>َّ</w:t>
      </w:r>
      <w:r w:rsidRPr="00EA4E1C">
        <w:rPr>
          <w:color w:val="000000" w:themeColor="text1"/>
          <w:sz w:val="27"/>
          <w:rtl/>
        </w:rPr>
        <w:t>ثت النصوص الدينية عن التزام النظافة في جزئي</w:t>
      </w:r>
      <w:r w:rsidR="000256CE" w:rsidRPr="00EA4E1C">
        <w:rPr>
          <w:rFonts w:hint="cs"/>
          <w:color w:val="000000" w:themeColor="text1"/>
          <w:sz w:val="27"/>
          <w:rtl/>
        </w:rPr>
        <w:t>ّ</w:t>
      </w:r>
      <w:r w:rsidRPr="00EA4E1C">
        <w:rPr>
          <w:color w:val="000000" w:themeColor="text1"/>
          <w:sz w:val="27"/>
          <w:rtl/>
        </w:rPr>
        <w:t>ات مواردها، وتفاصيل ممارساتها</w:t>
      </w:r>
      <w:r w:rsidR="000256CE" w:rsidRPr="00EA4E1C">
        <w:rPr>
          <w:rFonts w:hint="cs"/>
          <w:color w:val="000000" w:themeColor="text1"/>
          <w:sz w:val="27"/>
          <w:rtl/>
        </w:rPr>
        <w:t>.</w:t>
      </w:r>
      <w:r w:rsidRPr="00EA4E1C">
        <w:rPr>
          <w:color w:val="000000" w:themeColor="text1"/>
          <w:sz w:val="27"/>
          <w:rtl/>
        </w:rPr>
        <w:t xml:space="preserve"> كما أنها شغلت مساحة واسعة من مسائل الفقه الإسلامي</w:t>
      </w:r>
      <w:r w:rsidR="000256CE" w:rsidRPr="00EA4E1C">
        <w:rPr>
          <w:rFonts w:hint="cs"/>
          <w:color w:val="000000" w:themeColor="text1"/>
          <w:sz w:val="27"/>
          <w:rtl/>
        </w:rPr>
        <w:t>،</w:t>
      </w:r>
      <w:r w:rsidRPr="00EA4E1C">
        <w:rPr>
          <w:color w:val="000000" w:themeColor="text1"/>
          <w:sz w:val="27"/>
          <w:rtl/>
        </w:rPr>
        <w:t xml:space="preserve"> ضمن عدد</w:t>
      </w:r>
      <w:r w:rsidR="000256CE" w:rsidRPr="00EA4E1C">
        <w:rPr>
          <w:rFonts w:hint="cs"/>
          <w:color w:val="000000" w:themeColor="text1"/>
          <w:sz w:val="27"/>
          <w:rtl/>
        </w:rPr>
        <w:t>ٍ</w:t>
      </w:r>
      <w:r w:rsidRPr="00EA4E1C">
        <w:rPr>
          <w:color w:val="000000" w:themeColor="text1"/>
          <w:sz w:val="27"/>
          <w:rtl/>
        </w:rPr>
        <w:t xml:space="preserve"> من أبواب الفقه، وبخاص</w:t>
      </w:r>
      <w:r w:rsidR="000256CE" w:rsidRPr="00EA4E1C">
        <w:rPr>
          <w:rFonts w:hint="cs"/>
          <w:color w:val="000000" w:themeColor="text1"/>
          <w:sz w:val="27"/>
          <w:rtl/>
        </w:rPr>
        <w:t>ّ</w:t>
      </w:r>
      <w:r w:rsidRPr="00EA4E1C">
        <w:rPr>
          <w:color w:val="000000" w:themeColor="text1"/>
          <w:sz w:val="27"/>
          <w:rtl/>
        </w:rPr>
        <w:t>ة كتاب الطهارة</w:t>
      </w:r>
      <w:r w:rsidR="000256CE" w:rsidRPr="00EA4E1C">
        <w:rPr>
          <w:rFonts w:hint="cs"/>
          <w:color w:val="000000" w:themeColor="text1"/>
          <w:sz w:val="27"/>
          <w:rtl/>
        </w:rPr>
        <w:t>.</w:t>
      </w:r>
      <w:r w:rsidRPr="00EA4E1C">
        <w:rPr>
          <w:color w:val="000000" w:themeColor="text1"/>
          <w:sz w:val="27"/>
          <w:rtl/>
        </w:rPr>
        <w:t xml:space="preserve"> والطهارة ـ كمصطلح</w:t>
      </w:r>
      <w:r w:rsidR="000256CE" w:rsidRPr="00EA4E1C">
        <w:rPr>
          <w:rFonts w:hint="cs"/>
          <w:color w:val="000000" w:themeColor="text1"/>
          <w:sz w:val="27"/>
          <w:rtl/>
        </w:rPr>
        <w:t>ٍ</w:t>
      </w:r>
      <w:r w:rsidRPr="00EA4E1C">
        <w:rPr>
          <w:color w:val="000000" w:themeColor="text1"/>
          <w:sz w:val="27"/>
          <w:rtl/>
        </w:rPr>
        <w:t xml:space="preserve"> إسلامي ـ تعني النظافة والنزاهة.</w:t>
      </w:r>
    </w:p>
    <w:p w:rsidR="00DF3DA8" w:rsidRPr="00EA4E1C" w:rsidRDefault="00DF3DA8" w:rsidP="00DF3DA8">
      <w:pPr>
        <w:pStyle w:val="afff2"/>
        <w:rPr>
          <w:color w:val="000000" w:themeColor="text1"/>
          <w:sz w:val="27"/>
          <w:rtl/>
        </w:rPr>
      </w:pPr>
      <w:r w:rsidRPr="00EA4E1C">
        <w:rPr>
          <w:color w:val="000000" w:themeColor="text1"/>
          <w:sz w:val="27"/>
          <w:rtl/>
        </w:rPr>
        <w:t>والأحكام الشرعية الكثيرة في كتاب الطهارة تُعنى كل</w:t>
      </w:r>
      <w:r w:rsidR="000256CE" w:rsidRPr="00EA4E1C">
        <w:rPr>
          <w:rFonts w:hint="cs"/>
          <w:color w:val="000000" w:themeColor="text1"/>
          <w:sz w:val="27"/>
          <w:rtl/>
        </w:rPr>
        <w:t>ُّ</w:t>
      </w:r>
      <w:r w:rsidRPr="00EA4E1C">
        <w:rPr>
          <w:color w:val="000000" w:themeColor="text1"/>
          <w:sz w:val="27"/>
          <w:rtl/>
        </w:rPr>
        <w:t>ها بنظافة الإنسان من القذارة والد</w:t>
      </w:r>
      <w:r w:rsidR="000256CE" w:rsidRPr="00EA4E1C">
        <w:rPr>
          <w:rFonts w:hint="cs"/>
          <w:color w:val="000000" w:themeColor="text1"/>
          <w:sz w:val="27"/>
          <w:rtl/>
        </w:rPr>
        <w:t>َّ</w:t>
      </w:r>
      <w:r w:rsidRPr="00EA4E1C">
        <w:rPr>
          <w:color w:val="000000" w:themeColor="text1"/>
          <w:sz w:val="27"/>
          <w:rtl/>
        </w:rPr>
        <w:t>ن</w:t>
      </w:r>
      <w:r w:rsidR="000256CE" w:rsidRPr="00EA4E1C">
        <w:rPr>
          <w:rFonts w:hint="cs"/>
          <w:color w:val="000000" w:themeColor="text1"/>
          <w:sz w:val="27"/>
          <w:rtl/>
        </w:rPr>
        <w:t>َ</w:t>
      </w:r>
      <w:r w:rsidRPr="00EA4E1C">
        <w:rPr>
          <w:color w:val="000000" w:themeColor="text1"/>
          <w:sz w:val="27"/>
          <w:rtl/>
        </w:rPr>
        <w:t>س في البُعد</w:t>
      </w:r>
      <w:r w:rsidR="000256CE" w:rsidRPr="00EA4E1C">
        <w:rPr>
          <w:rFonts w:hint="cs"/>
          <w:color w:val="000000" w:themeColor="text1"/>
          <w:sz w:val="27"/>
          <w:rtl/>
        </w:rPr>
        <w:t>َ</w:t>
      </w:r>
      <w:r w:rsidRPr="00EA4E1C">
        <w:rPr>
          <w:color w:val="000000" w:themeColor="text1"/>
          <w:sz w:val="27"/>
          <w:rtl/>
        </w:rPr>
        <w:t>ي</w:t>
      </w:r>
      <w:r w:rsidR="000256CE" w:rsidRPr="00EA4E1C">
        <w:rPr>
          <w:rFonts w:hint="cs"/>
          <w:color w:val="000000" w:themeColor="text1"/>
          <w:sz w:val="27"/>
          <w:rtl/>
        </w:rPr>
        <w:t>ْ</w:t>
      </w:r>
      <w:r w:rsidRPr="00EA4E1C">
        <w:rPr>
          <w:color w:val="000000" w:themeColor="text1"/>
          <w:sz w:val="27"/>
          <w:rtl/>
        </w:rPr>
        <w:t>ن الماد</w:t>
      </w:r>
      <w:r w:rsidR="000256CE" w:rsidRPr="00EA4E1C">
        <w:rPr>
          <w:rFonts w:hint="cs"/>
          <w:color w:val="000000" w:themeColor="text1"/>
          <w:sz w:val="27"/>
          <w:rtl/>
        </w:rPr>
        <w:t>ّ</w:t>
      </w:r>
      <w:r w:rsidRPr="00EA4E1C">
        <w:rPr>
          <w:color w:val="000000" w:themeColor="text1"/>
          <w:sz w:val="27"/>
          <w:rtl/>
        </w:rPr>
        <w:t>ي والمعنوي.</w:t>
      </w:r>
    </w:p>
    <w:p w:rsidR="00DF3DA8" w:rsidRPr="00EA4E1C" w:rsidRDefault="00DF3DA8" w:rsidP="00DF3DA8">
      <w:pPr>
        <w:pStyle w:val="afff2"/>
        <w:rPr>
          <w:color w:val="000000" w:themeColor="text1"/>
          <w:sz w:val="27"/>
          <w:rtl/>
        </w:rPr>
      </w:pPr>
      <w:r w:rsidRPr="00EA4E1C">
        <w:rPr>
          <w:color w:val="000000" w:themeColor="text1"/>
          <w:sz w:val="27"/>
          <w:rtl/>
        </w:rPr>
        <w:t>وقد انبرى أحد الفقهاء المعاصرين ـ السيد محمد الشيرازي ـ فل</w:t>
      </w:r>
      <w:r w:rsidR="000256CE" w:rsidRPr="00EA4E1C">
        <w:rPr>
          <w:rFonts w:hint="cs"/>
          <w:color w:val="000000" w:themeColor="text1"/>
          <w:sz w:val="27"/>
          <w:rtl/>
        </w:rPr>
        <w:t>َ</w:t>
      </w:r>
      <w:r w:rsidRPr="00EA4E1C">
        <w:rPr>
          <w:color w:val="000000" w:themeColor="text1"/>
          <w:sz w:val="27"/>
          <w:rtl/>
        </w:rPr>
        <w:t>م</w:t>
      </w:r>
      <w:r w:rsidR="000256CE" w:rsidRPr="00EA4E1C">
        <w:rPr>
          <w:rFonts w:hint="cs"/>
          <w:color w:val="000000" w:themeColor="text1"/>
          <w:sz w:val="27"/>
          <w:rtl/>
        </w:rPr>
        <w:t>ْ</w:t>
      </w:r>
      <w:r w:rsidRPr="00EA4E1C">
        <w:rPr>
          <w:color w:val="000000" w:themeColor="text1"/>
          <w:sz w:val="27"/>
          <w:rtl/>
        </w:rPr>
        <w:t>ل</w:t>
      </w:r>
      <w:r w:rsidR="000256CE" w:rsidRPr="00EA4E1C">
        <w:rPr>
          <w:rFonts w:hint="cs"/>
          <w:color w:val="000000" w:themeColor="text1"/>
          <w:sz w:val="27"/>
          <w:rtl/>
        </w:rPr>
        <w:t>َ</w:t>
      </w:r>
      <w:r w:rsidRPr="00EA4E1C">
        <w:rPr>
          <w:color w:val="000000" w:themeColor="text1"/>
          <w:sz w:val="27"/>
          <w:rtl/>
        </w:rPr>
        <w:t>م</w:t>
      </w:r>
      <w:r w:rsidR="000256CE" w:rsidRPr="00EA4E1C">
        <w:rPr>
          <w:rFonts w:hint="cs"/>
          <w:color w:val="000000" w:themeColor="text1"/>
          <w:sz w:val="27"/>
          <w:rtl/>
        </w:rPr>
        <w:t>َ</w:t>
      </w:r>
      <w:r w:rsidRPr="00EA4E1C">
        <w:rPr>
          <w:color w:val="000000" w:themeColor="text1"/>
          <w:sz w:val="27"/>
          <w:rtl/>
        </w:rPr>
        <w:t xml:space="preserve"> شتات ما يرتبط بالنظافة الماد</w:t>
      </w:r>
      <w:r w:rsidR="000256CE" w:rsidRPr="00EA4E1C">
        <w:rPr>
          <w:rFonts w:hint="cs"/>
          <w:color w:val="000000" w:themeColor="text1"/>
          <w:sz w:val="27"/>
          <w:rtl/>
        </w:rPr>
        <w:t>ّ</w:t>
      </w:r>
      <w:r w:rsidRPr="00EA4E1C">
        <w:rPr>
          <w:color w:val="000000" w:themeColor="text1"/>
          <w:sz w:val="27"/>
          <w:rtl/>
        </w:rPr>
        <w:t>ية والمعنوية من مسائل الفقه في مجل</w:t>
      </w:r>
      <w:r w:rsidR="000256CE" w:rsidRPr="00EA4E1C">
        <w:rPr>
          <w:rFonts w:hint="cs"/>
          <w:color w:val="000000" w:themeColor="text1"/>
          <w:sz w:val="27"/>
          <w:rtl/>
        </w:rPr>
        <w:t>َّ</w:t>
      </w:r>
      <w:r w:rsidRPr="00EA4E1C">
        <w:rPr>
          <w:color w:val="000000" w:themeColor="text1"/>
          <w:sz w:val="27"/>
          <w:rtl/>
        </w:rPr>
        <w:t>د كبير</w:t>
      </w:r>
      <w:r w:rsidR="000256CE" w:rsidRPr="00EA4E1C">
        <w:rPr>
          <w:rFonts w:hint="cs"/>
          <w:color w:val="000000" w:themeColor="text1"/>
          <w:sz w:val="27"/>
          <w:rtl/>
        </w:rPr>
        <w:t>،</w:t>
      </w:r>
      <w:r w:rsidRPr="00EA4E1C">
        <w:rPr>
          <w:color w:val="000000" w:themeColor="text1"/>
          <w:sz w:val="27"/>
          <w:rtl/>
        </w:rPr>
        <w:t xml:space="preserve"> تحت عنوان «الفقه/ كتاب النظافة»، وطبع في أكثر من 550 صفحة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6"/>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نظافة الجسم</w:t>
      </w:r>
    </w:p>
    <w:p w:rsidR="00DF3DA8" w:rsidRPr="00EA4E1C" w:rsidRDefault="00DF3DA8" w:rsidP="000256CE">
      <w:pPr>
        <w:pStyle w:val="afff2"/>
        <w:rPr>
          <w:color w:val="000000" w:themeColor="text1"/>
          <w:sz w:val="27"/>
          <w:rtl/>
        </w:rPr>
      </w:pPr>
      <w:r w:rsidRPr="00EA4E1C">
        <w:rPr>
          <w:color w:val="000000" w:themeColor="text1"/>
          <w:sz w:val="27"/>
          <w:rtl/>
        </w:rPr>
        <w:t xml:space="preserve"> تقف النظافة حائلاً دون نمو</w:t>
      </w:r>
      <w:r w:rsidR="000256CE" w:rsidRPr="00EA4E1C">
        <w:rPr>
          <w:rFonts w:hint="cs"/>
          <w:color w:val="000000" w:themeColor="text1"/>
          <w:sz w:val="27"/>
          <w:rtl/>
        </w:rPr>
        <w:t>ّ</w:t>
      </w:r>
      <w:r w:rsidRPr="00EA4E1C">
        <w:rPr>
          <w:color w:val="000000" w:themeColor="text1"/>
          <w:sz w:val="27"/>
          <w:rtl/>
        </w:rPr>
        <w:t xml:space="preserve"> البكت</w:t>
      </w:r>
      <w:r w:rsidR="000256CE" w:rsidRPr="00EA4E1C">
        <w:rPr>
          <w:rFonts w:hint="cs"/>
          <w:color w:val="000000" w:themeColor="text1"/>
          <w:sz w:val="27"/>
          <w:rtl/>
        </w:rPr>
        <w:t>ي</w:t>
      </w:r>
      <w:r w:rsidRPr="00EA4E1C">
        <w:rPr>
          <w:color w:val="000000" w:themeColor="text1"/>
          <w:sz w:val="27"/>
          <w:rtl/>
        </w:rPr>
        <w:t>ريا والجراثيم المسبِّبة للأمراض عند الإنسان</w:t>
      </w:r>
      <w:r w:rsidR="000256CE" w:rsidRPr="00EA4E1C">
        <w:rPr>
          <w:rFonts w:hint="cs"/>
          <w:color w:val="000000" w:themeColor="text1"/>
          <w:sz w:val="27"/>
          <w:rtl/>
        </w:rPr>
        <w:t>.</w:t>
      </w:r>
      <w:r w:rsidRPr="00EA4E1C">
        <w:rPr>
          <w:color w:val="000000" w:themeColor="text1"/>
          <w:sz w:val="27"/>
          <w:rtl/>
        </w:rPr>
        <w:t xml:space="preserve"> وإضافة إلى ضرورة النظافة لصح</w:t>
      </w:r>
      <w:r w:rsidR="000256CE" w:rsidRPr="00EA4E1C">
        <w:rPr>
          <w:rFonts w:hint="cs"/>
          <w:color w:val="000000" w:themeColor="text1"/>
          <w:sz w:val="27"/>
          <w:rtl/>
        </w:rPr>
        <w:t>ّ</w:t>
      </w:r>
      <w:r w:rsidRPr="00EA4E1C">
        <w:rPr>
          <w:color w:val="000000" w:themeColor="text1"/>
          <w:sz w:val="27"/>
          <w:rtl/>
        </w:rPr>
        <w:t>ة الجسم</w:t>
      </w:r>
      <w:r w:rsidR="000256CE" w:rsidRPr="00EA4E1C">
        <w:rPr>
          <w:rFonts w:hint="cs"/>
          <w:color w:val="000000" w:themeColor="text1"/>
          <w:sz w:val="27"/>
          <w:rtl/>
        </w:rPr>
        <w:t>،</w:t>
      </w:r>
      <w:r w:rsidRPr="00EA4E1C">
        <w:rPr>
          <w:color w:val="000000" w:themeColor="text1"/>
          <w:sz w:val="27"/>
          <w:rtl/>
        </w:rPr>
        <w:t xml:space="preserve"> فإن</w:t>
      </w:r>
      <w:r w:rsidR="000256CE" w:rsidRPr="00EA4E1C">
        <w:rPr>
          <w:rFonts w:hint="cs"/>
          <w:color w:val="000000" w:themeColor="text1"/>
          <w:sz w:val="27"/>
          <w:rtl/>
        </w:rPr>
        <w:t>ّ</w:t>
      </w:r>
      <w:r w:rsidRPr="00EA4E1C">
        <w:rPr>
          <w:color w:val="000000" w:themeColor="text1"/>
          <w:sz w:val="27"/>
          <w:rtl/>
        </w:rPr>
        <w:t>ها تنعكس على الجانب النفسي</w:t>
      </w:r>
      <w:r w:rsidR="000256CE" w:rsidRPr="00EA4E1C">
        <w:rPr>
          <w:rFonts w:hint="cs"/>
          <w:color w:val="000000" w:themeColor="text1"/>
          <w:sz w:val="27"/>
          <w:rtl/>
        </w:rPr>
        <w:t>ّ</w:t>
      </w:r>
      <w:r w:rsidRPr="00EA4E1C">
        <w:rPr>
          <w:color w:val="000000" w:themeColor="text1"/>
          <w:sz w:val="27"/>
          <w:rtl/>
        </w:rPr>
        <w:t xml:space="preserve"> للإنسان، فيشعر بالراحة والارتياح</w:t>
      </w:r>
      <w:r w:rsidR="000256CE" w:rsidRPr="00EA4E1C">
        <w:rPr>
          <w:rFonts w:hint="cs"/>
          <w:color w:val="000000" w:themeColor="text1"/>
          <w:sz w:val="27"/>
          <w:rtl/>
        </w:rPr>
        <w:t>.</w:t>
      </w:r>
      <w:r w:rsidRPr="00EA4E1C">
        <w:rPr>
          <w:color w:val="000000" w:themeColor="text1"/>
          <w:sz w:val="27"/>
          <w:rtl/>
        </w:rPr>
        <w:t xml:space="preserve"> كما تساعده على النجاح في علاقته مع الآخرين، وارتباطه بهم، حيث يرتاحون إلى مجالسته والاقتراب منه، بينما ينفرون ويتقز</w:t>
      </w:r>
      <w:r w:rsidR="000256CE" w:rsidRPr="00EA4E1C">
        <w:rPr>
          <w:rFonts w:hint="cs"/>
          <w:color w:val="000000" w:themeColor="text1"/>
          <w:sz w:val="27"/>
          <w:rtl/>
        </w:rPr>
        <w:t>َّ</w:t>
      </w:r>
      <w:r w:rsidRPr="00EA4E1C">
        <w:rPr>
          <w:color w:val="000000" w:themeColor="text1"/>
          <w:sz w:val="27"/>
          <w:rtl/>
        </w:rPr>
        <w:t>زون من الشخص الذي تنبعث منه روائح كريهة، أو ير</w:t>
      </w:r>
      <w:r w:rsidR="000256CE" w:rsidRPr="00EA4E1C">
        <w:rPr>
          <w:rFonts w:hint="cs"/>
          <w:color w:val="000000" w:themeColor="text1"/>
          <w:sz w:val="27"/>
          <w:rtl/>
        </w:rPr>
        <w:t>َ</w:t>
      </w:r>
      <w:r w:rsidRPr="00EA4E1C">
        <w:rPr>
          <w:color w:val="000000" w:themeColor="text1"/>
          <w:sz w:val="27"/>
          <w:rtl/>
        </w:rPr>
        <w:t>و</w:t>
      </w:r>
      <w:r w:rsidR="000256CE" w:rsidRPr="00EA4E1C">
        <w:rPr>
          <w:rFonts w:hint="cs"/>
          <w:color w:val="000000" w:themeColor="text1"/>
          <w:sz w:val="27"/>
          <w:rtl/>
        </w:rPr>
        <w:t>ْ</w:t>
      </w:r>
      <w:r w:rsidRPr="00EA4E1C">
        <w:rPr>
          <w:color w:val="000000" w:themeColor="text1"/>
          <w:sz w:val="27"/>
          <w:rtl/>
        </w:rPr>
        <w:t>نه في منظر</w:t>
      </w:r>
      <w:r w:rsidR="000256CE" w:rsidRPr="00EA4E1C">
        <w:rPr>
          <w:rFonts w:hint="cs"/>
          <w:color w:val="000000" w:themeColor="text1"/>
          <w:sz w:val="27"/>
          <w:rtl/>
        </w:rPr>
        <w:t>ٍ</w:t>
      </w:r>
      <w:r w:rsidRPr="00EA4E1C">
        <w:rPr>
          <w:color w:val="000000" w:themeColor="text1"/>
          <w:sz w:val="27"/>
          <w:rtl/>
        </w:rPr>
        <w:t xml:space="preserve"> كريه.</w:t>
      </w:r>
    </w:p>
    <w:p w:rsidR="00DF3DA8" w:rsidRPr="00EA4E1C" w:rsidRDefault="00DF3DA8" w:rsidP="000256CE">
      <w:pPr>
        <w:pStyle w:val="afff2"/>
        <w:rPr>
          <w:color w:val="000000" w:themeColor="text1"/>
          <w:sz w:val="27"/>
          <w:rtl/>
        </w:rPr>
      </w:pPr>
      <w:r w:rsidRPr="00EA4E1C">
        <w:rPr>
          <w:color w:val="000000" w:themeColor="text1"/>
          <w:sz w:val="27"/>
          <w:rtl/>
        </w:rPr>
        <w:lastRenderedPageBreak/>
        <w:t>ويأتي في طليعة وسائل نظافة الجسم غ</w:t>
      </w:r>
      <w:r w:rsidR="000256CE" w:rsidRPr="00EA4E1C">
        <w:rPr>
          <w:rFonts w:hint="cs"/>
          <w:color w:val="000000" w:themeColor="text1"/>
          <w:sz w:val="27"/>
          <w:rtl/>
        </w:rPr>
        <w:t>َ</w:t>
      </w:r>
      <w:r w:rsidRPr="00EA4E1C">
        <w:rPr>
          <w:color w:val="000000" w:themeColor="text1"/>
          <w:sz w:val="27"/>
          <w:rtl/>
        </w:rPr>
        <w:t>س</w:t>
      </w:r>
      <w:r w:rsidR="000256CE" w:rsidRPr="00EA4E1C">
        <w:rPr>
          <w:rFonts w:hint="cs"/>
          <w:color w:val="000000" w:themeColor="text1"/>
          <w:sz w:val="27"/>
          <w:rtl/>
        </w:rPr>
        <w:t>ْ</w:t>
      </w:r>
      <w:r w:rsidRPr="00EA4E1C">
        <w:rPr>
          <w:color w:val="000000" w:themeColor="text1"/>
          <w:sz w:val="27"/>
          <w:rtl/>
        </w:rPr>
        <w:t>له بالماء؛ لإزالة البكت</w:t>
      </w:r>
      <w:r w:rsidR="000256CE" w:rsidRPr="00EA4E1C">
        <w:rPr>
          <w:rFonts w:hint="cs"/>
          <w:color w:val="000000" w:themeColor="text1"/>
          <w:sz w:val="27"/>
          <w:rtl/>
        </w:rPr>
        <w:t>ي</w:t>
      </w:r>
      <w:r w:rsidRPr="00EA4E1C">
        <w:rPr>
          <w:color w:val="000000" w:themeColor="text1"/>
          <w:sz w:val="27"/>
          <w:rtl/>
        </w:rPr>
        <w:t>ريا والجلد الميت والأوساخ والنسالة والمواد الزيتية من الجسم</w:t>
      </w:r>
      <w:r w:rsidR="000256CE" w:rsidRPr="00EA4E1C">
        <w:rPr>
          <w:rFonts w:hint="cs"/>
          <w:color w:val="000000" w:themeColor="text1"/>
          <w:sz w:val="27"/>
          <w:rtl/>
        </w:rPr>
        <w:t>.</w:t>
      </w:r>
      <w:r w:rsidRPr="00EA4E1C">
        <w:rPr>
          <w:color w:val="000000" w:themeColor="text1"/>
          <w:sz w:val="27"/>
          <w:rtl/>
        </w:rPr>
        <w:t xml:space="preserve"> وغسل الجسم بالماء يبعث على الحيوية والنشاط.</w:t>
      </w:r>
    </w:p>
    <w:p w:rsidR="00DF3DA8" w:rsidRPr="00EA4E1C" w:rsidRDefault="00DF3DA8" w:rsidP="000256CE">
      <w:pPr>
        <w:pStyle w:val="afff2"/>
        <w:rPr>
          <w:color w:val="000000" w:themeColor="text1"/>
          <w:sz w:val="27"/>
          <w:rtl/>
        </w:rPr>
      </w:pPr>
      <w:r w:rsidRPr="00EA4E1C">
        <w:rPr>
          <w:color w:val="000000" w:themeColor="text1"/>
          <w:sz w:val="27"/>
          <w:rtl/>
        </w:rPr>
        <w:t>وقد أوجب الإسلام على الإنسان غ</w:t>
      </w:r>
      <w:r w:rsidR="000256CE" w:rsidRPr="00EA4E1C">
        <w:rPr>
          <w:rFonts w:hint="cs"/>
          <w:color w:val="000000" w:themeColor="text1"/>
          <w:sz w:val="27"/>
          <w:rtl/>
        </w:rPr>
        <w:t>َ</w:t>
      </w:r>
      <w:r w:rsidRPr="00EA4E1C">
        <w:rPr>
          <w:color w:val="000000" w:themeColor="text1"/>
          <w:sz w:val="27"/>
          <w:rtl/>
        </w:rPr>
        <w:t>س</w:t>
      </w:r>
      <w:r w:rsidR="000256CE" w:rsidRPr="00EA4E1C">
        <w:rPr>
          <w:rFonts w:hint="cs"/>
          <w:color w:val="000000" w:themeColor="text1"/>
          <w:sz w:val="27"/>
          <w:rtl/>
        </w:rPr>
        <w:t>ْ</w:t>
      </w:r>
      <w:r w:rsidRPr="00EA4E1C">
        <w:rPr>
          <w:color w:val="000000" w:themeColor="text1"/>
          <w:sz w:val="27"/>
          <w:rtl/>
        </w:rPr>
        <w:t>ل جميع جسمه في عدد</w:t>
      </w:r>
      <w:r w:rsidR="000256CE" w:rsidRPr="00EA4E1C">
        <w:rPr>
          <w:rFonts w:hint="cs"/>
          <w:color w:val="000000" w:themeColor="text1"/>
          <w:sz w:val="27"/>
          <w:rtl/>
        </w:rPr>
        <w:t>ٍ</w:t>
      </w:r>
      <w:r w:rsidRPr="00EA4E1C">
        <w:rPr>
          <w:color w:val="000000" w:themeColor="text1"/>
          <w:sz w:val="27"/>
          <w:rtl/>
        </w:rPr>
        <w:t xml:space="preserve"> من الموارد، في ما يطلق عليه فقهيّاً «الأغسال الواجبة»، كغسل الجنابة، وغسل مسّ الميت، وغسل الحيض والاستحاضة والنفاس في ما يختص</w:t>
      </w:r>
      <w:r w:rsidR="000256CE" w:rsidRPr="00EA4E1C">
        <w:rPr>
          <w:rFonts w:hint="cs"/>
          <w:color w:val="000000" w:themeColor="text1"/>
          <w:sz w:val="27"/>
          <w:rtl/>
        </w:rPr>
        <w:t>ّ</w:t>
      </w:r>
      <w:r w:rsidRPr="00EA4E1C">
        <w:rPr>
          <w:color w:val="000000" w:themeColor="text1"/>
          <w:sz w:val="27"/>
          <w:rtl/>
        </w:rPr>
        <w:t xml:space="preserve"> بالمرأة</w:t>
      </w:r>
      <w:r w:rsidR="000256CE" w:rsidRPr="00EA4E1C">
        <w:rPr>
          <w:rFonts w:hint="cs"/>
          <w:color w:val="000000" w:themeColor="text1"/>
          <w:sz w:val="27"/>
          <w:rtl/>
        </w:rPr>
        <w:t>.</w:t>
      </w:r>
      <w:r w:rsidRPr="00EA4E1C">
        <w:rPr>
          <w:color w:val="000000" w:themeColor="text1"/>
          <w:sz w:val="27"/>
          <w:rtl/>
        </w:rPr>
        <w:t xml:space="preserve"> وهناك موارد كثيرة ندب الإسلام فيها لغسل الجسم ضمن «الأغسال المستحب</w:t>
      </w:r>
      <w:r w:rsidR="000256CE" w:rsidRPr="00EA4E1C">
        <w:rPr>
          <w:rFonts w:hint="cs"/>
          <w:color w:val="000000" w:themeColor="text1"/>
          <w:sz w:val="27"/>
          <w:rtl/>
        </w:rPr>
        <w:t>ّ</w:t>
      </w:r>
      <w:r w:rsidRPr="00EA4E1C">
        <w:rPr>
          <w:color w:val="000000" w:themeColor="text1"/>
          <w:sz w:val="27"/>
          <w:rtl/>
        </w:rPr>
        <w:t>ة».</w:t>
      </w:r>
    </w:p>
    <w:p w:rsidR="00DF3DA8" w:rsidRPr="00EA4E1C" w:rsidRDefault="00DF3DA8" w:rsidP="000256CE">
      <w:pPr>
        <w:pStyle w:val="afff2"/>
        <w:rPr>
          <w:color w:val="000000" w:themeColor="text1"/>
          <w:sz w:val="27"/>
          <w:rtl/>
        </w:rPr>
      </w:pPr>
      <w:r w:rsidRPr="00EA4E1C">
        <w:rPr>
          <w:color w:val="000000" w:themeColor="text1"/>
          <w:sz w:val="27"/>
          <w:rtl/>
        </w:rPr>
        <w:t>ويرى السيد الشيرازي أنه «يستحب</w:t>
      </w:r>
      <w:r w:rsidR="000256CE" w:rsidRPr="00EA4E1C">
        <w:rPr>
          <w:rFonts w:hint="cs"/>
          <w:color w:val="000000" w:themeColor="text1"/>
          <w:sz w:val="27"/>
          <w:rtl/>
        </w:rPr>
        <w:t>ّ</w:t>
      </w:r>
      <w:r w:rsidRPr="00EA4E1C">
        <w:rPr>
          <w:color w:val="000000" w:themeColor="text1"/>
          <w:sz w:val="27"/>
          <w:rtl/>
        </w:rPr>
        <w:t xml:space="preserve"> الغسل في كل</w:t>
      </w:r>
      <w:r w:rsidR="000256CE" w:rsidRPr="00EA4E1C">
        <w:rPr>
          <w:rFonts w:hint="cs"/>
          <w:color w:val="000000" w:themeColor="text1"/>
          <w:sz w:val="27"/>
          <w:rtl/>
        </w:rPr>
        <w:t>ّ</w:t>
      </w:r>
      <w:r w:rsidRPr="00EA4E1C">
        <w:rPr>
          <w:color w:val="000000" w:themeColor="text1"/>
          <w:sz w:val="27"/>
          <w:rtl/>
        </w:rPr>
        <w:t xml:space="preserve"> يوم، وليس ذلك من دخول الحمام المكروه كل</w:t>
      </w:r>
      <w:r w:rsidR="000256CE" w:rsidRPr="00EA4E1C">
        <w:rPr>
          <w:rFonts w:hint="cs"/>
          <w:color w:val="000000" w:themeColor="text1"/>
          <w:sz w:val="27"/>
          <w:rtl/>
        </w:rPr>
        <w:t>ّ</w:t>
      </w:r>
      <w:r w:rsidRPr="00EA4E1C">
        <w:rPr>
          <w:color w:val="000000" w:themeColor="text1"/>
          <w:sz w:val="27"/>
          <w:rtl/>
        </w:rPr>
        <w:t xml:space="preserve"> يوم؛ فإن</w:t>
      </w:r>
      <w:r w:rsidR="000256CE" w:rsidRPr="00EA4E1C">
        <w:rPr>
          <w:rFonts w:hint="cs"/>
          <w:color w:val="000000" w:themeColor="text1"/>
          <w:sz w:val="27"/>
          <w:rtl/>
        </w:rPr>
        <w:t>ّ</w:t>
      </w:r>
      <w:r w:rsidRPr="00EA4E1C">
        <w:rPr>
          <w:color w:val="000000" w:themeColor="text1"/>
          <w:sz w:val="27"/>
          <w:rtl/>
        </w:rPr>
        <w:t xml:space="preserve"> الغسل مثل الوضوء</w:t>
      </w:r>
      <w:r w:rsidR="000256CE" w:rsidRPr="00EA4E1C">
        <w:rPr>
          <w:rFonts w:hint="cs"/>
          <w:color w:val="000000" w:themeColor="text1"/>
          <w:sz w:val="27"/>
          <w:rtl/>
        </w:rPr>
        <w:t>.</w:t>
      </w:r>
      <w:r w:rsidRPr="00EA4E1C">
        <w:rPr>
          <w:color w:val="000000" w:themeColor="text1"/>
          <w:sz w:val="27"/>
          <w:rtl/>
        </w:rPr>
        <w:t xml:space="preserve"> فكما يستحب</w:t>
      </w:r>
      <w:r w:rsidR="000256CE" w:rsidRPr="00EA4E1C">
        <w:rPr>
          <w:rFonts w:hint="cs"/>
          <w:color w:val="000000" w:themeColor="text1"/>
          <w:sz w:val="27"/>
          <w:rtl/>
        </w:rPr>
        <w:t>ّ</w:t>
      </w:r>
      <w:r w:rsidRPr="00EA4E1C">
        <w:rPr>
          <w:color w:val="000000" w:themeColor="text1"/>
          <w:sz w:val="27"/>
          <w:rtl/>
        </w:rPr>
        <w:t xml:space="preserve"> دوام التطهير بالوضوء كذلك يستحب</w:t>
      </w:r>
      <w:r w:rsidR="000256CE" w:rsidRPr="00EA4E1C">
        <w:rPr>
          <w:rFonts w:hint="cs"/>
          <w:color w:val="000000" w:themeColor="text1"/>
          <w:sz w:val="27"/>
          <w:rtl/>
        </w:rPr>
        <w:t>ّ</w:t>
      </w:r>
      <w:r w:rsidRPr="00EA4E1C">
        <w:rPr>
          <w:color w:val="000000" w:themeColor="text1"/>
          <w:sz w:val="27"/>
          <w:rtl/>
        </w:rPr>
        <w:t xml:space="preserve"> الغسل كل</w:t>
      </w:r>
      <w:r w:rsidR="000256CE" w:rsidRPr="00EA4E1C">
        <w:rPr>
          <w:rFonts w:hint="cs"/>
          <w:color w:val="000000" w:themeColor="text1"/>
          <w:sz w:val="27"/>
          <w:rtl/>
        </w:rPr>
        <w:t>ّ</w:t>
      </w:r>
      <w:r w:rsidRPr="00EA4E1C">
        <w:rPr>
          <w:color w:val="000000" w:themeColor="text1"/>
          <w:sz w:val="27"/>
          <w:rtl/>
        </w:rPr>
        <w:t xml:space="preserve"> يوم، على ما يفهم عن خبر حنان بن سدير، قال: دخل رجل من أهل الكوفة على أبي جعفر</w:t>
      </w:r>
      <w:r w:rsidR="0040124D" w:rsidRPr="00EA4E1C">
        <w:rPr>
          <w:rFonts w:ascii="Mosawi" w:hAnsi="Mosawi" w:cs="Mosawi"/>
          <w:color w:val="000000" w:themeColor="text1"/>
          <w:szCs w:val="26"/>
          <w:rtl/>
        </w:rPr>
        <w:t>×</w:t>
      </w:r>
      <w:r w:rsidRPr="00EA4E1C">
        <w:rPr>
          <w:color w:val="000000" w:themeColor="text1"/>
          <w:sz w:val="27"/>
          <w:rtl/>
        </w:rPr>
        <w:t xml:space="preserve"> فقال</w:t>
      </w:r>
      <w:r w:rsidR="0040124D" w:rsidRPr="00EA4E1C">
        <w:rPr>
          <w:rFonts w:ascii="Mosawi" w:hAnsi="Mosawi" w:cs="Mosawi"/>
          <w:color w:val="000000" w:themeColor="text1"/>
          <w:szCs w:val="26"/>
          <w:rtl/>
        </w:rPr>
        <w:t>×</w:t>
      </w:r>
      <w:r w:rsidRPr="00EA4E1C">
        <w:rPr>
          <w:color w:val="000000" w:themeColor="text1"/>
          <w:sz w:val="27"/>
          <w:rtl/>
        </w:rPr>
        <w:t xml:space="preserve"> له: «أتغتسل من فراتكم في كل</w:t>
      </w:r>
      <w:r w:rsidR="000256CE" w:rsidRPr="00EA4E1C">
        <w:rPr>
          <w:rFonts w:hint="cs"/>
          <w:color w:val="000000" w:themeColor="text1"/>
          <w:sz w:val="27"/>
          <w:rtl/>
        </w:rPr>
        <w:t>ّ</w:t>
      </w:r>
      <w:r w:rsidRPr="00EA4E1C">
        <w:rPr>
          <w:color w:val="000000" w:themeColor="text1"/>
          <w:sz w:val="27"/>
          <w:rtl/>
        </w:rPr>
        <w:t xml:space="preserve"> يوم مر</w:t>
      </w:r>
      <w:r w:rsidR="000256CE"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0256CE">
      <w:pPr>
        <w:pStyle w:val="afff2"/>
        <w:rPr>
          <w:color w:val="000000" w:themeColor="text1"/>
          <w:sz w:val="27"/>
          <w:rtl/>
        </w:rPr>
      </w:pPr>
      <w:r w:rsidRPr="00EA4E1C">
        <w:rPr>
          <w:color w:val="000000" w:themeColor="text1"/>
          <w:sz w:val="27"/>
          <w:rtl/>
        </w:rPr>
        <w:t>كما يستحب</w:t>
      </w:r>
      <w:r w:rsidR="000256CE" w:rsidRPr="00EA4E1C">
        <w:rPr>
          <w:rFonts w:hint="cs"/>
          <w:color w:val="000000" w:themeColor="text1"/>
          <w:sz w:val="27"/>
          <w:rtl/>
        </w:rPr>
        <w:t>ّ</w:t>
      </w:r>
      <w:r w:rsidRPr="00EA4E1C">
        <w:rPr>
          <w:color w:val="000000" w:themeColor="text1"/>
          <w:sz w:val="27"/>
          <w:rtl/>
        </w:rPr>
        <w:t xml:space="preserve"> الغسل ط</w:t>
      </w:r>
      <w:r w:rsidR="000256CE" w:rsidRPr="00EA4E1C">
        <w:rPr>
          <w:rFonts w:hint="cs"/>
          <w:color w:val="000000" w:themeColor="text1"/>
          <w:sz w:val="27"/>
          <w:rtl/>
        </w:rPr>
        <w:t>َ</w:t>
      </w:r>
      <w:r w:rsidRPr="00EA4E1C">
        <w:rPr>
          <w:color w:val="000000" w:themeColor="text1"/>
          <w:sz w:val="27"/>
          <w:rtl/>
        </w:rPr>
        <w:t>ل</w:t>
      </w:r>
      <w:r w:rsidR="000256CE" w:rsidRPr="00EA4E1C">
        <w:rPr>
          <w:rFonts w:hint="cs"/>
          <w:color w:val="000000" w:themeColor="text1"/>
          <w:sz w:val="27"/>
          <w:rtl/>
        </w:rPr>
        <w:t>َ</w:t>
      </w:r>
      <w:r w:rsidRPr="00EA4E1C">
        <w:rPr>
          <w:color w:val="000000" w:themeColor="text1"/>
          <w:sz w:val="27"/>
          <w:rtl/>
        </w:rPr>
        <w:t>باً للنشاط</w:t>
      </w:r>
      <w:r w:rsidR="000256CE" w:rsidRPr="00EA4E1C">
        <w:rPr>
          <w:rFonts w:hint="cs"/>
          <w:color w:val="000000" w:themeColor="text1"/>
          <w:sz w:val="27"/>
          <w:rtl/>
        </w:rPr>
        <w:t>.</w:t>
      </w:r>
      <w:r w:rsidRPr="00EA4E1C">
        <w:rPr>
          <w:color w:val="000000" w:themeColor="text1"/>
          <w:sz w:val="27"/>
          <w:rtl/>
        </w:rPr>
        <w:t xml:space="preserve"> فعن ابن طاووس، قال: «رأيت</w:t>
      </w:r>
      <w:r w:rsidR="000256CE" w:rsidRPr="00EA4E1C">
        <w:rPr>
          <w:rFonts w:hint="cs"/>
          <w:color w:val="000000" w:themeColor="text1"/>
          <w:sz w:val="27"/>
          <w:rtl/>
        </w:rPr>
        <w:t>ُ</w:t>
      </w:r>
      <w:r w:rsidRPr="00EA4E1C">
        <w:rPr>
          <w:color w:val="000000" w:themeColor="text1"/>
          <w:sz w:val="27"/>
          <w:rtl/>
        </w:rPr>
        <w:t xml:space="preserve"> في بعض الأحاديث أن</w:t>
      </w:r>
      <w:r w:rsidR="000256CE" w:rsidRPr="00EA4E1C">
        <w:rPr>
          <w:rFonts w:hint="cs"/>
          <w:color w:val="000000" w:themeColor="text1"/>
          <w:sz w:val="27"/>
          <w:rtl/>
        </w:rPr>
        <w:t>ّ</w:t>
      </w:r>
      <w:r w:rsidRPr="00EA4E1C">
        <w:rPr>
          <w:color w:val="000000" w:themeColor="text1"/>
          <w:sz w:val="27"/>
          <w:rtl/>
        </w:rPr>
        <w:t xml:space="preserve"> مولانا عليّاً</w:t>
      </w:r>
      <w:r w:rsidR="0040124D" w:rsidRPr="00EA4E1C">
        <w:rPr>
          <w:rFonts w:ascii="Mosawi" w:hAnsi="Mosawi" w:cs="Mosawi"/>
          <w:color w:val="000000" w:themeColor="text1"/>
          <w:szCs w:val="26"/>
          <w:rtl/>
        </w:rPr>
        <w:t>×</w:t>
      </w:r>
      <w:r w:rsidRPr="00EA4E1C">
        <w:rPr>
          <w:color w:val="000000" w:themeColor="text1"/>
          <w:sz w:val="27"/>
          <w:rtl/>
        </w:rPr>
        <w:t xml:space="preserve"> كان يغتسل الليالي الباردة ط</w:t>
      </w:r>
      <w:r w:rsidR="000256CE" w:rsidRPr="00EA4E1C">
        <w:rPr>
          <w:rFonts w:hint="cs"/>
          <w:color w:val="000000" w:themeColor="text1"/>
          <w:sz w:val="27"/>
          <w:rtl/>
        </w:rPr>
        <w:t>َ</w:t>
      </w:r>
      <w:r w:rsidRPr="00EA4E1C">
        <w:rPr>
          <w:color w:val="000000" w:themeColor="text1"/>
          <w:sz w:val="27"/>
          <w:rtl/>
        </w:rPr>
        <w:t>ل</w:t>
      </w:r>
      <w:r w:rsidR="000256CE" w:rsidRPr="00EA4E1C">
        <w:rPr>
          <w:rFonts w:hint="cs"/>
          <w:color w:val="000000" w:themeColor="text1"/>
          <w:sz w:val="27"/>
          <w:rtl/>
        </w:rPr>
        <w:t>َ</w:t>
      </w:r>
      <w:r w:rsidRPr="00EA4E1C">
        <w:rPr>
          <w:color w:val="000000" w:themeColor="text1"/>
          <w:sz w:val="27"/>
          <w:rtl/>
        </w:rPr>
        <w:t>باً للنشاط في صلاة الليل»</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8"/>
      </w:r>
      <w:r w:rsidRPr="00EA4E1C">
        <w:rPr>
          <w:rFonts w:ascii="AL-Mohanad" w:hAnsi="AL-Mohanad"/>
          <w:color w:val="000000" w:themeColor="text1"/>
          <w:sz w:val="27"/>
          <w:vertAlign w:val="superscript"/>
          <w:rtl/>
        </w:rPr>
        <w:t>)</w:t>
      </w:r>
      <w:r w:rsidRPr="00EA4E1C">
        <w:rPr>
          <w:color w:val="000000" w:themeColor="text1"/>
          <w:sz w:val="27"/>
          <w:rtl/>
        </w:rPr>
        <w:t>.</w:t>
      </w:r>
    </w:p>
    <w:p w:rsidR="002D38E8" w:rsidRPr="00EA4E1C" w:rsidRDefault="00DF3DA8" w:rsidP="002D38E8">
      <w:pPr>
        <w:pStyle w:val="afff2"/>
        <w:rPr>
          <w:color w:val="000000" w:themeColor="text1"/>
          <w:sz w:val="27"/>
          <w:rtl/>
        </w:rPr>
      </w:pPr>
      <w:r w:rsidRPr="00EA4E1C">
        <w:rPr>
          <w:color w:val="000000" w:themeColor="text1"/>
          <w:sz w:val="27"/>
          <w:rtl/>
        </w:rPr>
        <w:t>وإلى جانب الغسل شرع الله تعالى الوضوء</w:t>
      </w:r>
      <w:r w:rsidR="000256CE" w:rsidRPr="00EA4E1C">
        <w:rPr>
          <w:rFonts w:hint="cs"/>
          <w:color w:val="000000" w:themeColor="text1"/>
          <w:sz w:val="27"/>
          <w:rtl/>
        </w:rPr>
        <w:t>.</w:t>
      </w:r>
      <w:r w:rsidRPr="00EA4E1C">
        <w:rPr>
          <w:color w:val="000000" w:themeColor="text1"/>
          <w:sz w:val="27"/>
          <w:rtl/>
        </w:rPr>
        <w:t xml:space="preserve"> وهو غسل</w:t>
      </w:r>
      <w:r w:rsidR="000256CE" w:rsidRPr="00EA4E1C">
        <w:rPr>
          <w:rFonts w:hint="cs"/>
          <w:color w:val="000000" w:themeColor="text1"/>
          <w:sz w:val="27"/>
          <w:rtl/>
        </w:rPr>
        <w:t>ٌ</w:t>
      </w:r>
      <w:r w:rsidRPr="00EA4E1C">
        <w:rPr>
          <w:color w:val="000000" w:themeColor="text1"/>
          <w:sz w:val="27"/>
          <w:rtl/>
        </w:rPr>
        <w:t xml:space="preserve"> ومسح لأربعة أجزاء ظاهرة من الجسم</w:t>
      </w:r>
      <w:r w:rsidR="000256CE" w:rsidRPr="00EA4E1C">
        <w:rPr>
          <w:rFonts w:hint="cs"/>
          <w:color w:val="000000" w:themeColor="text1"/>
          <w:sz w:val="27"/>
          <w:rtl/>
        </w:rPr>
        <w:t>:</w:t>
      </w:r>
      <w:r w:rsidRPr="00EA4E1C">
        <w:rPr>
          <w:color w:val="000000" w:themeColor="text1"/>
          <w:sz w:val="27"/>
          <w:rtl/>
        </w:rPr>
        <w:t xml:space="preserve"> الوجه</w:t>
      </w:r>
      <w:r w:rsidR="000256CE" w:rsidRPr="00EA4E1C">
        <w:rPr>
          <w:rFonts w:hint="cs"/>
          <w:color w:val="000000" w:themeColor="text1"/>
          <w:sz w:val="27"/>
          <w:rtl/>
        </w:rPr>
        <w:t>،</w:t>
      </w:r>
      <w:r w:rsidRPr="00EA4E1C">
        <w:rPr>
          <w:color w:val="000000" w:themeColor="text1"/>
          <w:sz w:val="27"/>
          <w:rtl/>
        </w:rPr>
        <w:t xml:space="preserve"> واليدان</w:t>
      </w:r>
      <w:r w:rsidR="000256CE" w:rsidRPr="00EA4E1C">
        <w:rPr>
          <w:rFonts w:hint="cs"/>
          <w:color w:val="000000" w:themeColor="text1"/>
          <w:sz w:val="27"/>
          <w:rtl/>
        </w:rPr>
        <w:t>،</w:t>
      </w:r>
      <w:r w:rsidRPr="00EA4E1C">
        <w:rPr>
          <w:color w:val="000000" w:themeColor="text1"/>
          <w:sz w:val="27"/>
          <w:rtl/>
        </w:rPr>
        <w:t xml:space="preserve"> والرأس</w:t>
      </w:r>
      <w:r w:rsidR="000256CE" w:rsidRPr="00EA4E1C">
        <w:rPr>
          <w:rFonts w:hint="cs"/>
          <w:color w:val="000000" w:themeColor="text1"/>
          <w:sz w:val="27"/>
          <w:rtl/>
        </w:rPr>
        <w:t>،</w:t>
      </w:r>
      <w:r w:rsidRPr="00EA4E1C">
        <w:rPr>
          <w:color w:val="000000" w:themeColor="text1"/>
          <w:sz w:val="27"/>
          <w:rtl/>
        </w:rPr>
        <w:t xml:space="preserve"> والقدمان</w:t>
      </w:r>
      <w:r w:rsidR="000256CE" w:rsidRPr="00EA4E1C">
        <w:rPr>
          <w:rFonts w:hint="cs"/>
          <w:color w:val="000000" w:themeColor="text1"/>
          <w:sz w:val="27"/>
          <w:rtl/>
        </w:rPr>
        <w:t xml:space="preserve">، </w:t>
      </w:r>
      <w:r w:rsidRPr="00EA4E1C">
        <w:rPr>
          <w:color w:val="000000" w:themeColor="text1"/>
          <w:sz w:val="27"/>
          <w:rtl/>
        </w:rPr>
        <w:t>إضافة إلى بعض المستحب</w:t>
      </w:r>
      <w:r w:rsidR="000256CE" w:rsidRPr="00EA4E1C">
        <w:rPr>
          <w:rFonts w:hint="cs"/>
          <w:color w:val="000000" w:themeColor="text1"/>
          <w:sz w:val="27"/>
          <w:rtl/>
        </w:rPr>
        <w:t>ّ</w:t>
      </w:r>
      <w:r w:rsidRPr="00EA4E1C">
        <w:rPr>
          <w:color w:val="000000" w:themeColor="text1"/>
          <w:sz w:val="27"/>
          <w:rtl/>
        </w:rPr>
        <w:t>ات فيه، كالمضمضة والاستنشاق</w:t>
      </w:r>
      <w:r w:rsidR="002D38E8" w:rsidRPr="00EA4E1C">
        <w:rPr>
          <w:rFonts w:hint="cs"/>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وموارده الواجبة تفرض القيام به أكثر من مر</w:t>
      </w:r>
      <w:r w:rsidR="002D38E8" w:rsidRPr="00EA4E1C">
        <w:rPr>
          <w:rFonts w:hint="cs"/>
          <w:color w:val="000000" w:themeColor="text1"/>
          <w:sz w:val="27"/>
          <w:rtl/>
        </w:rPr>
        <w:t>ّ</w:t>
      </w:r>
      <w:r w:rsidRPr="00EA4E1C">
        <w:rPr>
          <w:color w:val="000000" w:themeColor="text1"/>
          <w:sz w:val="27"/>
          <w:rtl/>
        </w:rPr>
        <w:t>ة في اليوم لأداء فرائض الصلاة اليومية</w:t>
      </w:r>
      <w:r w:rsidR="002D38E8" w:rsidRPr="00EA4E1C">
        <w:rPr>
          <w:rFonts w:hint="cs"/>
          <w:color w:val="000000" w:themeColor="text1"/>
          <w:sz w:val="27"/>
          <w:rtl/>
        </w:rPr>
        <w:t>.</w:t>
      </w:r>
      <w:r w:rsidRPr="00EA4E1C">
        <w:rPr>
          <w:color w:val="000000" w:themeColor="text1"/>
          <w:sz w:val="27"/>
          <w:rtl/>
        </w:rPr>
        <w:t xml:space="preserve"> كما يجب ويستحب لجميع الأعمال العبادي</w:t>
      </w:r>
      <w:r w:rsidR="002D38E8" w:rsidRPr="00EA4E1C">
        <w:rPr>
          <w:rFonts w:hint="cs"/>
          <w:color w:val="000000" w:themeColor="text1"/>
          <w:sz w:val="27"/>
          <w:rtl/>
        </w:rPr>
        <w:t>ّ</w:t>
      </w:r>
      <w:r w:rsidRPr="00EA4E1C">
        <w:rPr>
          <w:color w:val="000000" w:themeColor="text1"/>
          <w:sz w:val="27"/>
          <w:rtl/>
        </w:rPr>
        <w:t>ة والحياتية، بل هو مستحب</w:t>
      </w:r>
      <w:r w:rsidR="002D38E8" w:rsidRPr="00EA4E1C">
        <w:rPr>
          <w:rFonts w:hint="cs"/>
          <w:color w:val="000000" w:themeColor="text1"/>
          <w:sz w:val="27"/>
          <w:rtl/>
        </w:rPr>
        <w:t>ٌّ</w:t>
      </w:r>
      <w:r w:rsidRPr="00EA4E1C">
        <w:rPr>
          <w:color w:val="000000" w:themeColor="text1"/>
          <w:sz w:val="27"/>
          <w:rtl/>
        </w:rPr>
        <w:t xml:space="preserve"> في حد</w:t>
      </w:r>
      <w:r w:rsidR="002D38E8" w:rsidRPr="00EA4E1C">
        <w:rPr>
          <w:rFonts w:hint="cs"/>
          <w:color w:val="000000" w:themeColor="text1"/>
          <w:sz w:val="27"/>
          <w:rtl/>
        </w:rPr>
        <w:t>ّ</w:t>
      </w:r>
      <w:r w:rsidRPr="00EA4E1C">
        <w:rPr>
          <w:color w:val="000000" w:themeColor="text1"/>
          <w:sz w:val="27"/>
          <w:rtl/>
        </w:rPr>
        <w:t xml:space="preserve"> ذاته.</w:t>
      </w:r>
    </w:p>
    <w:p w:rsidR="00DF3DA8" w:rsidRPr="00EA4E1C" w:rsidRDefault="00DF3DA8" w:rsidP="002D38E8">
      <w:pPr>
        <w:pStyle w:val="afff2"/>
        <w:rPr>
          <w:color w:val="000000" w:themeColor="text1"/>
          <w:sz w:val="27"/>
          <w:rtl/>
        </w:rPr>
      </w:pPr>
      <w:r w:rsidRPr="00EA4E1C">
        <w:rPr>
          <w:color w:val="000000" w:themeColor="text1"/>
          <w:sz w:val="27"/>
          <w:rtl/>
        </w:rPr>
        <w:t>ولمزيد</w:t>
      </w:r>
      <w:r w:rsidR="002D38E8" w:rsidRPr="00EA4E1C">
        <w:rPr>
          <w:rFonts w:hint="cs"/>
          <w:color w:val="000000" w:themeColor="text1"/>
          <w:sz w:val="27"/>
          <w:rtl/>
        </w:rPr>
        <w:t>ٍ</w:t>
      </w:r>
      <w:r w:rsidRPr="00EA4E1C">
        <w:rPr>
          <w:color w:val="000000" w:themeColor="text1"/>
          <w:sz w:val="27"/>
          <w:rtl/>
        </w:rPr>
        <w:t xml:space="preserve"> من الاهتمام بنظافة جميع أجزاء جسم الإنسان تحد</w:t>
      </w:r>
      <w:r w:rsidR="002D38E8" w:rsidRPr="00EA4E1C">
        <w:rPr>
          <w:rFonts w:hint="cs"/>
          <w:color w:val="000000" w:themeColor="text1"/>
          <w:sz w:val="27"/>
          <w:rtl/>
        </w:rPr>
        <w:t>َّ</w:t>
      </w:r>
      <w:r w:rsidRPr="00EA4E1C">
        <w:rPr>
          <w:color w:val="000000" w:themeColor="text1"/>
          <w:sz w:val="27"/>
          <w:rtl/>
        </w:rPr>
        <w:t>ثت النصوص الدينية بالتفصيل عن العناية بنظافة كل</w:t>
      </w:r>
      <w:r w:rsidR="002D38E8" w:rsidRPr="00EA4E1C">
        <w:rPr>
          <w:rFonts w:hint="cs"/>
          <w:color w:val="000000" w:themeColor="text1"/>
          <w:sz w:val="27"/>
          <w:rtl/>
        </w:rPr>
        <w:t>ّ</w:t>
      </w:r>
      <w:r w:rsidRPr="00EA4E1C">
        <w:rPr>
          <w:color w:val="000000" w:themeColor="text1"/>
          <w:sz w:val="27"/>
          <w:rtl/>
        </w:rPr>
        <w:t xml:space="preserve"> عضو</w:t>
      </w:r>
      <w:r w:rsidR="002D38E8" w:rsidRPr="00EA4E1C">
        <w:rPr>
          <w:rFonts w:hint="cs"/>
          <w:color w:val="000000" w:themeColor="text1"/>
          <w:sz w:val="27"/>
          <w:rtl/>
        </w:rPr>
        <w:t>ٍ</w:t>
      </w:r>
      <w:r w:rsidRPr="00EA4E1C">
        <w:rPr>
          <w:color w:val="000000" w:themeColor="text1"/>
          <w:sz w:val="27"/>
          <w:rtl/>
        </w:rPr>
        <w:t xml:space="preserve"> من أعضائه، بدءاً من غسل شعر الرأس، وحلاقته، واستحباب تسريحه وتمشيطه وتدهنه، وكذلك شعر اللحية والشارب، مروراً بنظافة العين وكحلها، وتنظيف الأنف، والتشديد على نظافة الفم وتعاهد الأسنان بالسواك، والذي كاد رسول الله</w:t>
      </w:r>
      <w:r w:rsidR="00EA499E" w:rsidRPr="00EA4E1C">
        <w:rPr>
          <w:rFonts w:ascii="Mosawi" w:hAnsi="Mosawi" w:cs="Mosawi"/>
          <w:color w:val="000000" w:themeColor="text1"/>
          <w:szCs w:val="26"/>
          <w:rtl/>
        </w:rPr>
        <w:t>|</w:t>
      </w:r>
      <w:r w:rsidRPr="00EA4E1C">
        <w:rPr>
          <w:color w:val="000000" w:themeColor="text1"/>
          <w:sz w:val="27"/>
          <w:rtl/>
        </w:rPr>
        <w:t xml:space="preserve"> أن يجعله فريضة</w:t>
      </w:r>
      <w:r w:rsidR="002D38E8" w:rsidRPr="00EA4E1C">
        <w:rPr>
          <w:rFonts w:hint="cs"/>
          <w:color w:val="000000" w:themeColor="text1"/>
          <w:sz w:val="27"/>
          <w:rtl/>
        </w:rPr>
        <w:t>ً</w:t>
      </w:r>
      <w:r w:rsidRPr="00EA4E1C">
        <w:rPr>
          <w:color w:val="000000" w:themeColor="text1"/>
          <w:sz w:val="27"/>
          <w:rtl/>
        </w:rPr>
        <w:t xml:space="preserve"> واجبة عند كل</w:t>
      </w:r>
      <w:r w:rsidR="002D38E8" w:rsidRPr="00EA4E1C">
        <w:rPr>
          <w:rFonts w:hint="cs"/>
          <w:color w:val="000000" w:themeColor="text1"/>
          <w:sz w:val="27"/>
          <w:rtl/>
        </w:rPr>
        <w:t>ّ</w:t>
      </w:r>
      <w:r w:rsidRPr="00EA4E1C">
        <w:rPr>
          <w:color w:val="000000" w:themeColor="text1"/>
          <w:sz w:val="27"/>
          <w:rtl/>
        </w:rPr>
        <w:t xml:space="preserve"> صلاة</w:t>
      </w:r>
      <w:r w:rsidR="002D38E8" w:rsidRPr="00EA4E1C">
        <w:rPr>
          <w:rFonts w:hint="cs"/>
          <w:color w:val="000000" w:themeColor="text1"/>
          <w:sz w:val="27"/>
          <w:rtl/>
        </w:rPr>
        <w:t>؛</w:t>
      </w:r>
      <w:r w:rsidRPr="00EA4E1C">
        <w:rPr>
          <w:color w:val="000000" w:themeColor="text1"/>
          <w:sz w:val="27"/>
          <w:rtl/>
        </w:rPr>
        <w:t xml:space="preserve"> لولا خوف المشق</w:t>
      </w:r>
      <w:r w:rsidR="002D38E8" w:rsidRPr="00EA4E1C">
        <w:rPr>
          <w:rFonts w:hint="cs"/>
          <w:color w:val="000000" w:themeColor="text1"/>
          <w:sz w:val="27"/>
          <w:rtl/>
        </w:rPr>
        <w:t>ّ</w:t>
      </w:r>
      <w:r w:rsidRPr="00EA4E1C">
        <w:rPr>
          <w:color w:val="000000" w:themeColor="text1"/>
          <w:sz w:val="27"/>
          <w:rtl/>
        </w:rPr>
        <w:t>ة على الناس، حيث ورد عنه</w:t>
      </w:r>
      <w:r w:rsidR="00EA499E" w:rsidRPr="00EA4E1C">
        <w:rPr>
          <w:rFonts w:ascii="Mosawi" w:hAnsi="Mosawi" w:cs="Mosawi"/>
          <w:color w:val="000000" w:themeColor="text1"/>
          <w:szCs w:val="26"/>
          <w:rtl/>
        </w:rPr>
        <w:t>|</w:t>
      </w:r>
      <w:r w:rsidRPr="00EA4E1C">
        <w:rPr>
          <w:color w:val="000000" w:themeColor="text1"/>
          <w:sz w:val="27"/>
          <w:rtl/>
        </w:rPr>
        <w:t xml:space="preserve"> أن</w:t>
      </w:r>
      <w:r w:rsidR="002D38E8" w:rsidRPr="00EA4E1C">
        <w:rPr>
          <w:rFonts w:hint="cs"/>
          <w:color w:val="000000" w:themeColor="text1"/>
          <w:sz w:val="27"/>
          <w:rtl/>
        </w:rPr>
        <w:t>ّ</w:t>
      </w:r>
      <w:r w:rsidRPr="00EA4E1C">
        <w:rPr>
          <w:color w:val="000000" w:themeColor="text1"/>
          <w:sz w:val="27"/>
          <w:rtl/>
        </w:rPr>
        <w:t>ه قال: «لولا أن أشقّ</w:t>
      </w:r>
      <w:r w:rsidR="002D38E8" w:rsidRPr="00EA4E1C">
        <w:rPr>
          <w:rFonts w:hint="cs"/>
          <w:color w:val="000000" w:themeColor="text1"/>
          <w:sz w:val="27"/>
          <w:rtl/>
        </w:rPr>
        <w:t>َ</w:t>
      </w:r>
      <w:r w:rsidRPr="00EA4E1C">
        <w:rPr>
          <w:color w:val="000000" w:themeColor="text1"/>
          <w:sz w:val="27"/>
          <w:rtl/>
        </w:rPr>
        <w:t xml:space="preserve"> على أم</w:t>
      </w:r>
      <w:r w:rsidR="002D38E8" w:rsidRPr="00EA4E1C">
        <w:rPr>
          <w:rFonts w:hint="cs"/>
          <w:color w:val="000000" w:themeColor="text1"/>
          <w:sz w:val="27"/>
          <w:rtl/>
        </w:rPr>
        <w:t>ّ</w:t>
      </w:r>
      <w:r w:rsidRPr="00EA4E1C">
        <w:rPr>
          <w:color w:val="000000" w:themeColor="text1"/>
          <w:sz w:val="27"/>
          <w:rtl/>
        </w:rPr>
        <w:t xml:space="preserve">تي لأمرتهم </w:t>
      </w:r>
      <w:r w:rsidRPr="00EA4E1C">
        <w:rPr>
          <w:color w:val="000000" w:themeColor="text1"/>
          <w:sz w:val="27"/>
          <w:rtl/>
        </w:rPr>
        <w:lastRenderedPageBreak/>
        <w:t>بالسواك مع كل</w:t>
      </w:r>
      <w:r w:rsidR="002D38E8" w:rsidRPr="00EA4E1C">
        <w:rPr>
          <w:rFonts w:hint="cs"/>
          <w:color w:val="000000" w:themeColor="text1"/>
          <w:sz w:val="27"/>
          <w:rtl/>
        </w:rPr>
        <w:t>ّ</w:t>
      </w:r>
      <w:r w:rsidRPr="00EA4E1C">
        <w:rPr>
          <w:color w:val="000000" w:themeColor="text1"/>
          <w:sz w:val="27"/>
          <w:rtl/>
        </w:rPr>
        <w:t xml:space="preserve"> صلاة»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39"/>
      </w:r>
      <w:r w:rsidRPr="00EA4E1C">
        <w:rPr>
          <w:rFonts w:ascii="AL-Mohanad" w:hAnsi="AL-Mohanad"/>
          <w:color w:val="000000" w:themeColor="text1"/>
          <w:sz w:val="27"/>
          <w:vertAlign w:val="superscript"/>
          <w:rtl/>
        </w:rPr>
        <w:t>)</w:t>
      </w:r>
      <w:r w:rsidRPr="00EA4E1C">
        <w:rPr>
          <w:color w:val="000000" w:themeColor="text1"/>
          <w:sz w:val="27"/>
          <w:rtl/>
        </w:rPr>
        <w:t>، وانتهاءً بتقليم الأظافر.</w:t>
      </w:r>
    </w:p>
    <w:p w:rsidR="00DF3DA8" w:rsidRPr="00EA4E1C" w:rsidRDefault="00DF3DA8" w:rsidP="002D38E8">
      <w:pPr>
        <w:pStyle w:val="afff2"/>
        <w:rPr>
          <w:color w:val="000000" w:themeColor="text1"/>
          <w:sz w:val="27"/>
          <w:rtl/>
        </w:rPr>
      </w:pPr>
      <w:r w:rsidRPr="00EA4E1C">
        <w:rPr>
          <w:color w:val="000000" w:themeColor="text1"/>
          <w:sz w:val="27"/>
          <w:rtl/>
        </w:rPr>
        <w:t>إن ورود هذا العدد الكبير من الأحاديث والروايات حول نظافة الجسم تدل</w:t>
      </w:r>
      <w:r w:rsidR="002D38E8" w:rsidRPr="00EA4E1C">
        <w:rPr>
          <w:rFonts w:hint="cs"/>
          <w:color w:val="000000" w:themeColor="text1"/>
          <w:sz w:val="27"/>
          <w:rtl/>
        </w:rPr>
        <w:t>ّ</w:t>
      </w:r>
      <w:r w:rsidRPr="00EA4E1C">
        <w:rPr>
          <w:color w:val="000000" w:themeColor="text1"/>
          <w:sz w:val="27"/>
          <w:rtl/>
        </w:rPr>
        <w:t xml:space="preserve"> على مدى اهتمام الإسلام بموضوع النظافة والطهارة. وحت</w:t>
      </w:r>
      <w:r w:rsidR="002D38E8" w:rsidRPr="00EA4E1C">
        <w:rPr>
          <w:rFonts w:hint="cs"/>
          <w:color w:val="000000" w:themeColor="text1"/>
          <w:sz w:val="27"/>
          <w:rtl/>
        </w:rPr>
        <w:t>ّ</w:t>
      </w:r>
      <w:r w:rsidRPr="00EA4E1C">
        <w:rPr>
          <w:color w:val="000000" w:themeColor="text1"/>
          <w:sz w:val="27"/>
          <w:rtl/>
        </w:rPr>
        <w:t>ى عند النوم ينبغي للإنسان أن ينام نظيف الجسم. جاء عن رسول الله</w:t>
      </w:r>
      <w:r w:rsidR="00EA499E" w:rsidRPr="00EA4E1C">
        <w:rPr>
          <w:rFonts w:ascii="Mosawi" w:hAnsi="Mosawi" w:cs="Mosawi"/>
          <w:color w:val="000000" w:themeColor="text1"/>
          <w:szCs w:val="26"/>
          <w:rtl/>
        </w:rPr>
        <w:t>|</w:t>
      </w:r>
      <w:r w:rsidRPr="00EA4E1C">
        <w:rPr>
          <w:color w:val="000000" w:themeColor="text1"/>
          <w:sz w:val="27"/>
          <w:rtl/>
        </w:rPr>
        <w:t>: «طه</w:t>
      </w:r>
      <w:r w:rsidR="002D38E8" w:rsidRPr="00EA4E1C">
        <w:rPr>
          <w:rFonts w:hint="cs"/>
          <w:color w:val="000000" w:themeColor="text1"/>
          <w:sz w:val="27"/>
          <w:rtl/>
        </w:rPr>
        <w:t>ِّ</w:t>
      </w:r>
      <w:r w:rsidRPr="00EA4E1C">
        <w:rPr>
          <w:color w:val="000000" w:themeColor="text1"/>
          <w:sz w:val="27"/>
          <w:rtl/>
        </w:rPr>
        <w:t>روا هذه الأجساد طهّ</w:t>
      </w:r>
      <w:r w:rsidR="002D38E8" w:rsidRPr="00EA4E1C">
        <w:rPr>
          <w:rFonts w:hint="cs"/>
          <w:color w:val="000000" w:themeColor="text1"/>
          <w:sz w:val="27"/>
          <w:rtl/>
        </w:rPr>
        <w:t>َ</w:t>
      </w:r>
      <w:r w:rsidRPr="00EA4E1C">
        <w:rPr>
          <w:color w:val="000000" w:themeColor="text1"/>
          <w:sz w:val="27"/>
          <w:rtl/>
        </w:rPr>
        <w:t>ركم الله</w:t>
      </w:r>
      <w:r w:rsidR="002D38E8" w:rsidRPr="00EA4E1C">
        <w:rPr>
          <w:rFonts w:hint="cs"/>
          <w:color w:val="000000" w:themeColor="text1"/>
          <w:sz w:val="27"/>
          <w:rtl/>
        </w:rPr>
        <w:t>؛</w:t>
      </w:r>
      <w:r w:rsidRPr="00EA4E1C">
        <w:rPr>
          <w:color w:val="000000" w:themeColor="text1"/>
          <w:sz w:val="27"/>
          <w:rtl/>
        </w:rPr>
        <w:t xml:space="preserve"> فإن</w:t>
      </w:r>
      <w:r w:rsidR="002D38E8" w:rsidRPr="00EA4E1C">
        <w:rPr>
          <w:rFonts w:hint="cs"/>
          <w:color w:val="000000" w:themeColor="text1"/>
          <w:sz w:val="27"/>
          <w:rtl/>
        </w:rPr>
        <w:t>ّ</w:t>
      </w:r>
      <w:r w:rsidRPr="00EA4E1C">
        <w:rPr>
          <w:color w:val="000000" w:themeColor="text1"/>
          <w:sz w:val="27"/>
          <w:rtl/>
        </w:rPr>
        <w:t>ه ليس عبد</w:t>
      </w:r>
      <w:r w:rsidR="002D38E8" w:rsidRPr="00EA4E1C">
        <w:rPr>
          <w:rFonts w:hint="cs"/>
          <w:color w:val="000000" w:themeColor="text1"/>
          <w:sz w:val="27"/>
          <w:rtl/>
        </w:rPr>
        <w:t>ٌ</w:t>
      </w:r>
      <w:r w:rsidR="002D38E8" w:rsidRPr="00EA4E1C">
        <w:rPr>
          <w:color w:val="000000" w:themeColor="text1"/>
          <w:sz w:val="27"/>
          <w:rtl/>
        </w:rPr>
        <w:t xml:space="preserve"> يبيت طاهر</w:t>
      </w:r>
      <w:r w:rsidRPr="00EA4E1C">
        <w:rPr>
          <w:color w:val="000000" w:themeColor="text1"/>
          <w:sz w:val="27"/>
          <w:rtl/>
        </w:rPr>
        <w:t>ا</w:t>
      </w:r>
      <w:r w:rsidR="002D38E8" w:rsidRPr="00EA4E1C">
        <w:rPr>
          <w:rFonts w:hint="cs"/>
          <w:color w:val="000000" w:themeColor="text1"/>
          <w:sz w:val="27"/>
          <w:rtl/>
        </w:rPr>
        <w:t>ً</w:t>
      </w:r>
      <w:r w:rsidRPr="00EA4E1C">
        <w:rPr>
          <w:color w:val="000000" w:themeColor="text1"/>
          <w:sz w:val="27"/>
          <w:rtl/>
        </w:rPr>
        <w:t xml:space="preserve"> إلا</w:t>
      </w:r>
      <w:r w:rsidR="002D38E8" w:rsidRPr="00EA4E1C">
        <w:rPr>
          <w:rFonts w:hint="cs"/>
          <w:color w:val="000000" w:themeColor="text1"/>
          <w:sz w:val="27"/>
          <w:rtl/>
        </w:rPr>
        <w:t>ّ</w:t>
      </w:r>
      <w:r w:rsidRPr="00EA4E1C">
        <w:rPr>
          <w:color w:val="000000" w:themeColor="text1"/>
          <w:sz w:val="27"/>
          <w:rtl/>
        </w:rPr>
        <w:t xml:space="preserve"> بات معه م</w:t>
      </w:r>
      <w:r w:rsidR="002D38E8" w:rsidRPr="00EA4E1C">
        <w:rPr>
          <w:rFonts w:hint="cs"/>
          <w:color w:val="000000" w:themeColor="text1"/>
          <w:sz w:val="27"/>
          <w:rtl/>
        </w:rPr>
        <w:t>َ</w:t>
      </w:r>
      <w:r w:rsidRPr="00EA4E1C">
        <w:rPr>
          <w:color w:val="000000" w:themeColor="text1"/>
          <w:sz w:val="27"/>
          <w:rtl/>
        </w:rPr>
        <w:t>ل</w:t>
      </w:r>
      <w:r w:rsidR="002D38E8" w:rsidRPr="00EA4E1C">
        <w:rPr>
          <w:rFonts w:hint="cs"/>
          <w:color w:val="000000" w:themeColor="text1"/>
          <w:sz w:val="27"/>
          <w:rtl/>
        </w:rPr>
        <w:t>َ</w:t>
      </w:r>
      <w:r w:rsidRPr="00EA4E1C">
        <w:rPr>
          <w:color w:val="000000" w:themeColor="text1"/>
          <w:sz w:val="27"/>
          <w:rtl/>
        </w:rPr>
        <w:t>ك في شعاره، ولا يتقل</w:t>
      </w:r>
      <w:r w:rsidR="002D38E8" w:rsidRPr="00EA4E1C">
        <w:rPr>
          <w:rFonts w:hint="cs"/>
          <w:color w:val="000000" w:themeColor="text1"/>
          <w:sz w:val="27"/>
          <w:rtl/>
        </w:rPr>
        <w:t>َّ</w:t>
      </w:r>
      <w:r w:rsidRPr="00EA4E1C">
        <w:rPr>
          <w:color w:val="000000" w:themeColor="text1"/>
          <w:sz w:val="27"/>
          <w:rtl/>
        </w:rPr>
        <w:t>ب ساعة من الليل إلا</w:t>
      </w:r>
      <w:r w:rsidR="002D38E8" w:rsidRPr="00EA4E1C">
        <w:rPr>
          <w:rFonts w:hint="cs"/>
          <w:color w:val="000000" w:themeColor="text1"/>
          <w:sz w:val="27"/>
          <w:rtl/>
        </w:rPr>
        <w:t>ّ</w:t>
      </w:r>
      <w:r w:rsidRPr="00EA4E1C">
        <w:rPr>
          <w:color w:val="000000" w:themeColor="text1"/>
          <w:sz w:val="27"/>
          <w:rtl/>
        </w:rPr>
        <w:t xml:space="preserve"> قال: اللهم</w:t>
      </w:r>
      <w:r w:rsidR="002D38E8" w:rsidRPr="00EA4E1C">
        <w:rPr>
          <w:rFonts w:hint="cs"/>
          <w:color w:val="000000" w:themeColor="text1"/>
          <w:sz w:val="27"/>
          <w:rtl/>
        </w:rPr>
        <w:t>َّ</w:t>
      </w:r>
      <w:r w:rsidRPr="00EA4E1C">
        <w:rPr>
          <w:color w:val="000000" w:themeColor="text1"/>
          <w:sz w:val="27"/>
          <w:rtl/>
        </w:rPr>
        <w:t xml:space="preserve"> اغف</w:t>
      </w:r>
      <w:r w:rsidR="002D38E8" w:rsidRPr="00EA4E1C">
        <w:rPr>
          <w:rFonts w:hint="cs"/>
          <w:color w:val="000000" w:themeColor="text1"/>
          <w:sz w:val="27"/>
          <w:rtl/>
        </w:rPr>
        <w:t>ِ</w:t>
      </w:r>
      <w:r w:rsidRPr="00EA4E1C">
        <w:rPr>
          <w:color w:val="000000" w:themeColor="text1"/>
          <w:sz w:val="27"/>
          <w:rtl/>
        </w:rPr>
        <w:t>ر</w:t>
      </w:r>
      <w:r w:rsidR="002D38E8" w:rsidRPr="00EA4E1C">
        <w:rPr>
          <w:rFonts w:hint="cs"/>
          <w:color w:val="000000" w:themeColor="text1"/>
          <w:sz w:val="27"/>
          <w:rtl/>
        </w:rPr>
        <w:t>ْ</w:t>
      </w:r>
      <w:r w:rsidRPr="00EA4E1C">
        <w:rPr>
          <w:color w:val="000000" w:themeColor="text1"/>
          <w:sz w:val="27"/>
          <w:rtl/>
        </w:rPr>
        <w:t xml:space="preserve"> لعبدك</w:t>
      </w:r>
      <w:r w:rsidR="002D38E8" w:rsidRPr="00EA4E1C">
        <w:rPr>
          <w:rFonts w:hint="cs"/>
          <w:color w:val="000000" w:themeColor="text1"/>
          <w:sz w:val="27"/>
          <w:rtl/>
        </w:rPr>
        <w:t>؛</w:t>
      </w:r>
      <w:r w:rsidRPr="00EA4E1C">
        <w:rPr>
          <w:color w:val="000000" w:themeColor="text1"/>
          <w:sz w:val="27"/>
          <w:rtl/>
        </w:rPr>
        <w:t xml:space="preserve"> فإن</w:t>
      </w:r>
      <w:r w:rsidR="002D38E8" w:rsidRPr="00EA4E1C">
        <w:rPr>
          <w:rFonts w:hint="cs"/>
          <w:color w:val="000000" w:themeColor="text1"/>
          <w:sz w:val="27"/>
          <w:rtl/>
        </w:rPr>
        <w:t>ّ</w:t>
      </w:r>
      <w:r w:rsidRPr="00EA4E1C">
        <w:rPr>
          <w:color w:val="000000" w:themeColor="text1"/>
          <w:sz w:val="27"/>
          <w:rtl/>
        </w:rPr>
        <w:t>ه بات طاهراً»</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40"/>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وجاء عن الإمام جعفر الصادق</w:t>
      </w:r>
      <w:r w:rsidR="0040124D" w:rsidRPr="00EA4E1C">
        <w:rPr>
          <w:rFonts w:ascii="Mosawi" w:hAnsi="Mosawi" w:cs="Mosawi"/>
          <w:color w:val="000000" w:themeColor="text1"/>
          <w:szCs w:val="26"/>
          <w:rtl/>
        </w:rPr>
        <w:t>×</w:t>
      </w:r>
      <w:r w:rsidRPr="00EA4E1C">
        <w:rPr>
          <w:color w:val="000000" w:themeColor="text1"/>
          <w:sz w:val="27"/>
          <w:rtl/>
        </w:rPr>
        <w:t xml:space="preserve"> أنه قال: «م</w:t>
      </w:r>
      <w:r w:rsidR="002D38E8" w:rsidRPr="00EA4E1C">
        <w:rPr>
          <w:rFonts w:hint="cs"/>
          <w:color w:val="000000" w:themeColor="text1"/>
          <w:sz w:val="27"/>
          <w:rtl/>
        </w:rPr>
        <w:t>َ</w:t>
      </w:r>
      <w:r w:rsidRPr="00EA4E1C">
        <w:rPr>
          <w:color w:val="000000" w:themeColor="text1"/>
          <w:sz w:val="27"/>
          <w:rtl/>
        </w:rPr>
        <w:t>ن</w:t>
      </w:r>
      <w:r w:rsidR="002D38E8" w:rsidRPr="00EA4E1C">
        <w:rPr>
          <w:rFonts w:hint="cs"/>
          <w:color w:val="000000" w:themeColor="text1"/>
          <w:sz w:val="27"/>
          <w:rtl/>
        </w:rPr>
        <w:t>ْ</w:t>
      </w:r>
      <w:r w:rsidRPr="00EA4E1C">
        <w:rPr>
          <w:color w:val="000000" w:themeColor="text1"/>
          <w:sz w:val="27"/>
          <w:rtl/>
        </w:rPr>
        <w:t xml:space="preserve"> تطه</w:t>
      </w:r>
      <w:r w:rsidR="002D38E8" w:rsidRPr="00EA4E1C">
        <w:rPr>
          <w:rFonts w:hint="cs"/>
          <w:color w:val="000000" w:themeColor="text1"/>
          <w:sz w:val="27"/>
          <w:rtl/>
        </w:rPr>
        <w:t>َّ</w:t>
      </w:r>
      <w:r w:rsidRPr="00EA4E1C">
        <w:rPr>
          <w:color w:val="000000" w:themeColor="text1"/>
          <w:sz w:val="27"/>
          <w:rtl/>
        </w:rPr>
        <w:t>ر ثم</w:t>
      </w:r>
      <w:r w:rsidR="002D38E8" w:rsidRPr="00EA4E1C">
        <w:rPr>
          <w:rFonts w:hint="cs"/>
          <w:color w:val="000000" w:themeColor="text1"/>
          <w:sz w:val="27"/>
          <w:rtl/>
        </w:rPr>
        <w:t>ّ</w:t>
      </w:r>
      <w:r w:rsidRPr="00EA4E1C">
        <w:rPr>
          <w:color w:val="000000" w:themeColor="text1"/>
          <w:sz w:val="27"/>
          <w:rtl/>
        </w:rPr>
        <w:t xml:space="preserve"> أوى إلى فراشه بات وفراشه كمسجده»</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4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يوم النظافة والأناقة</w:t>
      </w:r>
    </w:p>
    <w:p w:rsidR="00DF3DA8" w:rsidRPr="00EA4E1C" w:rsidRDefault="00DF3DA8" w:rsidP="002D38E8">
      <w:pPr>
        <w:pStyle w:val="afff2"/>
        <w:rPr>
          <w:color w:val="000000" w:themeColor="text1"/>
          <w:sz w:val="27"/>
          <w:rtl/>
        </w:rPr>
      </w:pPr>
      <w:r w:rsidRPr="00EA4E1C">
        <w:rPr>
          <w:color w:val="000000" w:themeColor="text1"/>
          <w:sz w:val="27"/>
          <w:rtl/>
        </w:rPr>
        <w:t>التزام النظافة</w:t>
      </w:r>
      <w:r w:rsidR="002D38E8" w:rsidRPr="00EA4E1C">
        <w:rPr>
          <w:color w:val="000000" w:themeColor="text1"/>
          <w:sz w:val="27"/>
          <w:rtl/>
        </w:rPr>
        <w:t xml:space="preserve"> وإظهار الأناقة يجب أن يكون خلق</w:t>
      </w:r>
      <w:r w:rsidRPr="00EA4E1C">
        <w:rPr>
          <w:color w:val="000000" w:themeColor="text1"/>
          <w:sz w:val="27"/>
          <w:rtl/>
        </w:rPr>
        <w:t>ا</w:t>
      </w:r>
      <w:r w:rsidR="002D38E8" w:rsidRPr="00EA4E1C">
        <w:rPr>
          <w:rFonts w:hint="cs"/>
          <w:color w:val="000000" w:themeColor="text1"/>
          <w:sz w:val="27"/>
          <w:rtl/>
        </w:rPr>
        <w:t>ً</w:t>
      </w:r>
      <w:r w:rsidR="002D38E8" w:rsidRPr="00EA4E1C">
        <w:rPr>
          <w:color w:val="000000" w:themeColor="text1"/>
          <w:sz w:val="27"/>
          <w:rtl/>
        </w:rPr>
        <w:t xml:space="preserve"> دائم</w:t>
      </w:r>
      <w:r w:rsidRPr="00EA4E1C">
        <w:rPr>
          <w:color w:val="000000" w:themeColor="text1"/>
          <w:sz w:val="27"/>
          <w:rtl/>
        </w:rPr>
        <w:t>ا</w:t>
      </w:r>
      <w:r w:rsidR="002D38E8" w:rsidRPr="00EA4E1C">
        <w:rPr>
          <w:rFonts w:hint="cs"/>
          <w:color w:val="000000" w:themeColor="text1"/>
          <w:sz w:val="27"/>
          <w:rtl/>
        </w:rPr>
        <w:t>ً</w:t>
      </w:r>
      <w:r w:rsidRPr="00EA4E1C">
        <w:rPr>
          <w:color w:val="000000" w:themeColor="text1"/>
          <w:sz w:val="27"/>
          <w:rtl/>
        </w:rPr>
        <w:t xml:space="preserve"> لل</w:t>
      </w:r>
      <w:r w:rsidR="002D38E8" w:rsidRPr="00EA4E1C">
        <w:rPr>
          <w:color w:val="000000" w:themeColor="text1"/>
          <w:sz w:val="27"/>
          <w:rtl/>
        </w:rPr>
        <w:t>إنسان المسلم، وليس حالاً موسميّ</w:t>
      </w:r>
      <w:r w:rsidRPr="00EA4E1C">
        <w:rPr>
          <w:color w:val="000000" w:themeColor="text1"/>
          <w:sz w:val="27"/>
          <w:rtl/>
        </w:rPr>
        <w:t>ا</w:t>
      </w:r>
      <w:r w:rsidR="002D38E8" w:rsidRPr="00EA4E1C">
        <w:rPr>
          <w:rFonts w:hint="cs"/>
          <w:color w:val="000000" w:themeColor="text1"/>
          <w:sz w:val="27"/>
          <w:rtl/>
        </w:rPr>
        <w:t>ً</w:t>
      </w:r>
      <w:r w:rsidRPr="00EA4E1C">
        <w:rPr>
          <w:color w:val="000000" w:themeColor="text1"/>
          <w:sz w:val="27"/>
          <w:rtl/>
        </w:rPr>
        <w:t xml:space="preserve"> يرتبط بزمان</w:t>
      </w:r>
      <w:r w:rsidR="002D38E8" w:rsidRPr="00EA4E1C">
        <w:rPr>
          <w:rFonts w:hint="cs"/>
          <w:color w:val="000000" w:themeColor="text1"/>
          <w:sz w:val="27"/>
          <w:rtl/>
        </w:rPr>
        <w:t>ٍ</w:t>
      </w:r>
      <w:r w:rsidRPr="00EA4E1C">
        <w:rPr>
          <w:color w:val="000000" w:themeColor="text1"/>
          <w:sz w:val="27"/>
          <w:rtl/>
        </w:rPr>
        <w:t xml:space="preserve"> أو مكان خاص</w:t>
      </w:r>
      <w:r w:rsidR="002D38E8" w:rsidRPr="00EA4E1C">
        <w:rPr>
          <w:rFonts w:hint="cs"/>
          <w:color w:val="000000" w:themeColor="text1"/>
          <w:sz w:val="27"/>
          <w:rtl/>
        </w:rPr>
        <w:t>ّ.</w:t>
      </w:r>
      <w:r w:rsidRPr="00EA4E1C">
        <w:rPr>
          <w:color w:val="000000" w:themeColor="text1"/>
          <w:sz w:val="27"/>
          <w:rtl/>
        </w:rPr>
        <w:t xml:space="preserve"> فالأحكام الشرعية المتعل</w:t>
      </w:r>
      <w:r w:rsidR="002D38E8" w:rsidRPr="00EA4E1C">
        <w:rPr>
          <w:rFonts w:hint="cs"/>
          <w:color w:val="000000" w:themeColor="text1"/>
          <w:sz w:val="27"/>
          <w:rtl/>
        </w:rPr>
        <w:t>ِّ</w:t>
      </w:r>
      <w:r w:rsidRPr="00EA4E1C">
        <w:rPr>
          <w:color w:val="000000" w:themeColor="text1"/>
          <w:sz w:val="27"/>
          <w:rtl/>
        </w:rPr>
        <w:t>قة بالطهارة والنظافة تغطي كل</w:t>
      </w:r>
      <w:r w:rsidR="002D38E8" w:rsidRPr="00EA4E1C">
        <w:rPr>
          <w:rFonts w:hint="cs"/>
          <w:color w:val="000000" w:themeColor="text1"/>
          <w:sz w:val="27"/>
          <w:rtl/>
        </w:rPr>
        <w:t>ّ</w:t>
      </w:r>
      <w:r w:rsidRPr="00EA4E1C">
        <w:rPr>
          <w:color w:val="000000" w:themeColor="text1"/>
          <w:sz w:val="27"/>
          <w:rtl/>
        </w:rPr>
        <w:t xml:space="preserve"> أوقات وحالات الإنسان</w:t>
      </w:r>
      <w:r w:rsidR="002D38E8" w:rsidRPr="00EA4E1C">
        <w:rPr>
          <w:rFonts w:hint="cs"/>
          <w:color w:val="000000" w:themeColor="text1"/>
          <w:sz w:val="27"/>
          <w:rtl/>
        </w:rPr>
        <w:t>،</w:t>
      </w:r>
      <w:r w:rsidRPr="00EA4E1C">
        <w:rPr>
          <w:color w:val="000000" w:themeColor="text1"/>
          <w:sz w:val="27"/>
          <w:rtl/>
        </w:rPr>
        <w:t xml:space="preserve"> كصفة</w:t>
      </w:r>
      <w:r w:rsidR="002D38E8" w:rsidRPr="00EA4E1C">
        <w:rPr>
          <w:rFonts w:hint="cs"/>
          <w:color w:val="000000" w:themeColor="text1"/>
          <w:sz w:val="27"/>
          <w:rtl/>
        </w:rPr>
        <w:t>ٍ</w:t>
      </w:r>
      <w:r w:rsidRPr="00EA4E1C">
        <w:rPr>
          <w:color w:val="000000" w:themeColor="text1"/>
          <w:sz w:val="27"/>
          <w:rtl/>
        </w:rPr>
        <w:t xml:space="preserve"> دائمة مستمرة.</w:t>
      </w:r>
    </w:p>
    <w:p w:rsidR="00DF3DA8" w:rsidRPr="00EA4E1C" w:rsidRDefault="00DF3DA8" w:rsidP="002D38E8">
      <w:pPr>
        <w:pStyle w:val="afff2"/>
        <w:rPr>
          <w:color w:val="000000" w:themeColor="text1"/>
          <w:sz w:val="27"/>
          <w:rtl/>
        </w:rPr>
      </w:pPr>
      <w:r w:rsidRPr="00EA4E1C">
        <w:rPr>
          <w:color w:val="000000" w:themeColor="text1"/>
          <w:sz w:val="27"/>
          <w:rtl/>
        </w:rPr>
        <w:t>وحتى عند الوفاة أوجب الله تعالى تغسيل الميت ثلاث مر</w:t>
      </w:r>
      <w:r w:rsidR="002D38E8" w:rsidRPr="00EA4E1C">
        <w:rPr>
          <w:rFonts w:hint="cs"/>
          <w:color w:val="000000" w:themeColor="text1"/>
          <w:sz w:val="27"/>
          <w:rtl/>
        </w:rPr>
        <w:t>ّ</w:t>
      </w:r>
      <w:r w:rsidRPr="00EA4E1C">
        <w:rPr>
          <w:color w:val="000000" w:themeColor="text1"/>
          <w:sz w:val="27"/>
          <w:rtl/>
        </w:rPr>
        <w:t>ات</w:t>
      </w:r>
      <w:r w:rsidR="002D38E8" w:rsidRPr="00EA4E1C">
        <w:rPr>
          <w:rFonts w:hint="cs"/>
          <w:color w:val="000000" w:themeColor="text1"/>
          <w:sz w:val="27"/>
          <w:rtl/>
        </w:rPr>
        <w:t>:</w:t>
      </w:r>
      <w:r w:rsidRPr="00EA4E1C">
        <w:rPr>
          <w:color w:val="000000" w:themeColor="text1"/>
          <w:sz w:val="27"/>
          <w:rtl/>
        </w:rPr>
        <w:t xml:space="preserve"> بماء السدر</w:t>
      </w:r>
      <w:r w:rsidR="002D38E8" w:rsidRPr="00EA4E1C">
        <w:rPr>
          <w:rFonts w:hint="cs"/>
          <w:color w:val="000000" w:themeColor="text1"/>
          <w:sz w:val="27"/>
          <w:rtl/>
        </w:rPr>
        <w:t>؛</w:t>
      </w:r>
      <w:r w:rsidRPr="00EA4E1C">
        <w:rPr>
          <w:color w:val="000000" w:themeColor="text1"/>
          <w:sz w:val="27"/>
          <w:rtl/>
        </w:rPr>
        <w:t xml:space="preserve"> ثم بماء الكافور</w:t>
      </w:r>
      <w:r w:rsidR="002D38E8" w:rsidRPr="00EA4E1C">
        <w:rPr>
          <w:rFonts w:hint="cs"/>
          <w:color w:val="000000" w:themeColor="text1"/>
          <w:sz w:val="27"/>
          <w:rtl/>
        </w:rPr>
        <w:t>؛</w:t>
      </w:r>
      <w:r w:rsidRPr="00EA4E1C">
        <w:rPr>
          <w:color w:val="000000" w:themeColor="text1"/>
          <w:sz w:val="27"/>
          <w:rtl/>
        </w:rPr>
        <w:t xml:space="preserve"> ثم بالماء القراح</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2"/>
      </w:r>
      <w:r w:rsidRPr="00EA4E1C">
        <w:rPr>
          <w:rFonts w:ascii="AL-Mohanad" w:hAnsi="AL-Mohanad"/>
          <w:color w:val="000000" w:themeColor="text1"/>
          <w:sz w:val="27"/>
          <w:vertAlign w:val="superscript"/>
          <w:rtl/>
        </w:rPr>
        <w:t>)</w:t>
      </w:r>
      <w:r w:rsidRPr="00EA4E1C">
        <w:rPr>
          <w:color w:val="000000" w:themeColor="text1"/>
          <w:sz w:val="27"/>
          <w:rtl/>
        </w:rPr>
        <w:t>، بعد إزالة كلّ نجاسة وقذارة عن جسده</w:t>
      </w:r>
      <w:r w:rsidR="002D38E8" w:rsidRPr="00EA4E1C">
        <w:rPr>
          <w:rFonts w:hint="cs"/>
          <w:color w:val="000000" w:themeColor="text1"/>
          <w:sz w:val="27"/>
          <w:rtl/>
        </w:rPr>
        <w:t>.</w:t>
      </w:r>
      <w:r w:rsidRPr="00EA4E1C">
        <w:rPr>
          <w:color w:val="000000" w:themeColor="text1"/>
          <w:sz w:val="27"/>
          <w:rtl/>
        </w:rPr>
        <w:t xml:space="preserve"> ولو خرجت من الميت نجاسة، أو أصابته نجاسة، أثناء تغسيله، أو بعد تكفينه، وجب إزالتها</w:t>
      </w:r>
      <w:r w:rsidR="002D38E8" w:rsidRPr="00EA4E1C">
        <w:rPr>
          <w:rFonts w:hint="cs"/>
          <w:color w:val="000000" w:themeColor="text1"/>
          <w:sz w:val="27"/>
          <w:rtl/>
        </w:rPr>
        <w:t>.</w:t>
      </w:r>
      <w:r w:rsidRPr="00EA4E1C">
        <w:rPr>
          <w:color w:val="000000" w:themeColor="text1"/>
          <w:sz w:val="27"/>
          <w:rtl/>
        </w:rPr>
        <w:t xml:space="preserve"> وإذا تنجس الكفن وجب إزالة النجاسة، ولو بعد وضع الميت في قبره، بغسل مكانها، أو قرضها من الكفن، أو بتبديل الك</w:t>
      </w:r>
      <w:r w:rsidR="002D38E8" w:rsidRPr="00EA4E1C">
        <w:rPr>
          <w:rFonts w:hint="cs"/>
          <w:color w:val="000000" w:themeColor="text1"/>
          <w:sz w:val="27"/>
          <w:rtl/>
        </w:rPr>
        <w:t>َ</w:t>
      </w:r>
      <w:r w:rsidRPr="00EA4E1C">
        <w:rPr>
          <w:color w:val="000000" w:themeColor="text1"/>
          <w:sz w:val="27"/>
          <w:rtl/>
        </w:rPr>
        <w:t>ف</w:t>
      </w:r>
      <w:r w:rsidR="002D38E8" w:rsidRPr="00EA4E1C">
        <w:rPr>
          <w:rFonts w:hint="cs"/>
          <w:color w:val="000000" w:themeColor="text1"/>
          <w:sz w:val="27"/>
          <w:rtl/>
        </w:rPr>
        <w:t>َ</w:t>
      </w:r>
      <w:r w:rsidRPr="00EA4E1C">
        <w:rPr>
          <w:color w:val="000000" w:themeColor="text1"/>
          <w:sz w:val="27"/>
          <w:rtl/>
        </w:rPr>
        <w:t>ن مع الإمكان</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3"/>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t>هذه الأحكام الشرعية وأمثالها تؤك</w:t>
      </w:r>
      <w:r w:rsidR="002D38E8" w:rsidRPr="00EA4E1C">
        <w:rPr>
          <w:rFonts w:hint="cs"/>
          <w:color w:val="000000" w:themeColor="text1"/>
          <w:sz w:val="27"/>
          <w:rtl/>
        </w:rPr>
        <w:t>ِّ</w:t>
      </w:r>
      <w:r w:rsidRPr="00EA4E1C">
        <w:rPr>
          <w:color w:val="000000" w:themeColor="text1"/>
          <w:sz w:val="27"/>
          <w:rtl/>
        </w:rPr>
        <w:t>د التزام النظافة في جميع الحالات والأوقات.</w:t>
      </w:r>
    </w:p>
    <w:p w:rsidR="00DF3DA8" w:rsidRPr="00EA4E1C" w:rsidRDefault="00DF3DA8" w:rsidP="00DF3DA8">
      <w:pPr>
        <w:pStyle w:val="afff2"/>
        <w:rPr>
          <w:color w:val="000000" w:themeColor="text1"/>
          <w:sz w:val="27"/>
          <w:rtl/>
        </w:rPr>
      </w:pPr>
      <w:r w:rsidRPr="00EA4E1C">
        <w:rPr>
          <w:color w:val="000000" w:themeColor="text1"/>
          <w:sz w:val="27"/>
          <w:rtl/>
        </w:rPr>
        <w:t>وتتأك</w:t>
      </w:r>
      <w:r w:rsidR="002D38E8" w:rsidRPr="00EA4E1C">
        <w:rPr>
          <w:rFonts w:hint="cs"/>
          <w:color w:val="000000" w:themeColor="text1"/>
          <w:sz w:val="27"/>
          <w:rtl/>
        </w:rPr>
        <w:t>َّ</w:t>
      </w:r>
      <w:r w:rsidRPr="00EA4E1C">
        <w:rPr>
          <w:color w:val="000000" w:themeColor="text1"/>
          <w:sz w:val="27"/>
          <w:rtl/>
        </w:rPr>
        <w:t>د أهمية النظافة والأناقة في الأزمنة المباركة، والأماكن المقد</w:t>
      </w:r>
      <w:r w:rsidR="002D38E8" w:rsidRPr="00EA4E1C">
        <w:rPr>
          <w:rFonts w:hint="cs"/>
          <w:color w:val="000000" w:themeColor="text1"/>
          <w:sz w:val="27"/>
          <w:rtl/>
        </w:rPr>
        <w:t>َّ</w:t>
      </w:r>
      <w:r w:rsidRPr="00EA4E1C">
        <w:rPr>
          <w:color w:val="000000" w:themeColor="text1"/>
          <w:sz w:val="27"/>
          <w:rtl/>
        </w:rPr>
        <w:t>سة، وعند مباشرة الأعمال المهم</w:t>
      </w:r>
      <w:r w:rsidR="002D38E8" w:rsidRPr="00EA4E1C">
        <w:rPr>
          <w:rFonts w:hint="cs"/>
          <w:color w:val="000000" w:themeColor="text1"/>
          <w:sz w:val="27"/>
          <w:rtl/>
        </w:rPr>
        <w:t>ّ</w:t>
      </w:r>
      <w:r w:rsidRPr="00EA4E1C">
        <w:rPr>
          <w:color w:val="000000" w:themeColor="text1"/>
          <w:sz w:val="27"/>
          <w:rtl/>
        </w:rPr>
        <w:t>ة.</w:t>
      </w:r>
    </w:p>
    <w:p w:rsidR="00DF3DA8" w:rsidRPr="00EA4E1C" w:rsidRDefault="00DF3DA8" w:rsidP="002D38E8">
      <w:pPr>
        <w:pStyle w:val="afff2"/>
        <w:rPr>
          <w:color w:val="000000" w:themeColor="text1"/>
          <w:sz w:val="27"/>
          <w:rtl/>
        </w:rPr>
      </w:pPr>
      <w:r w:rsidRPr="00EA4E1C">
        <w:rPr>
          <w:color w:val="000000" w:themeColor="text1"/>
          <w:sz w:val="27"/>
          <w:rtl/>
        </w:rPr>
        <w:t>إن الله تعالى يأمر عباده أن يت</w:t>
      </w:r>
      <w:r w:rsidR="002D38E8" w:rsidRPr="00EA4E1C">
        <w:rPr>
          <w:rFonts w:hint="cs"/>
          <w:color w:val="000000" w:themeColor="text1"/>
          <w:sz w:val="27"/>
          <w:rtl/>
        </w:rPr>
        <w:t>َّ</w:t>
      </w:r>
      <w:r w:rsidRPr="00EA4E1C">
        <w:rPr>
          <w:color w:val="000000" w:themeColor="text1"/>
          <w:sz w:val="27"/>
          <w:rtl/>
        </w:rPr>
        <w:t>خذوا مظاهر الأناقة والزينة عند ذهابهم إلى المساجد، وتوج</w:t>
      </w:r>
      <w:r w:rsidR="002D38E8" w:rsidRPr="00EA4E1C">
        <w:rPr>
          <w:rFonts w:hint="cs"/>
          <w:color w:val="000000" w:themeColor="text1"/>
          <w:sz w:val="27"/>
          <w:rtl/>
        </w:rPr>
        <w:t>ُّ</w:t>
      </w:r>
      <w:r w:rsidRPr="00EA4E1C">
        <w:rPr>
          <w:color w:val="000000" w:themeColor="text1"/>
          <w:sz w:val="27"/>
          <w:rtl/>
        </w:rPr>
        <w:t>ههم لأداء العبادة؛ لكي ينفي أي</w:t>
      </w:r>
      <w:r w:rsidR="002D38E8" w:rsidRPr="00EA4E1C">
        <w:rPr>
          <w:rFonts w:hint="cs"/>
          <w:color w:val="000000" w:themeColor="text1"/>
          <w:sz w:val="27"/>
          <w:rtl/>
        </w:rPr>
        <w:t>ّ</w:t>
      </w:r>
      <w:r w:rsidRPr="00EA4E1C">
        <w:rPr>
          <w:color w:val="000000" w:themeColor="text1"/>
          <w:sz w:val="27"/>
          <w:rtl/>
        </w:rPr>
        <w:t xml:space="preserve"> تضادٍّ بين الاستمتاع بمباهج الحياة والتطل</w:t>
      </w:r>
      <w:r w:rsidR="002D38E8" w:rsidRPr="00EA4E1C">
        <w:rPr>
          <w:rFonts w:hint="cs"/>
          <w:color w:val="000000" w:themeColor="text1"/>
          <w:sz w:val="27"/>
          <w:rtl/>
        </w:rPr>
        <w:t>ُّ</w:t>
      </w:r>
      <w:r w:rsidRPr="00EA4E1C">
        <w:rPr>
          <w:color w:val="000000" w:themeColor="text1"/>
          <w:sz w:val="27"/>
          <w:rtl/>
        </w:rPr>
        <w:t>ع إلى رضوان الله وسعادة الآخرة</w:t>
      </w:r>
      <w:r w:rsidR="002D38E8" w:rsidRPr="00EA4E1C">
        <w:rPr>
          <w:rFonts w:hint="cs"/>
          <w:color w:val="000000" w:themeColor="text1"/>
          <w:sz w:val="27"/>
          <w:rtl/>
        </w:rPr>
        <w:t>؛</w:t>
      </w:r>
      <w:r w:rsidRPr="00EA4E1C">
        <w:rPr>
          <w:color w:val="000000" w:themeColor="text1"/>
          <w:sz w:val="27"/>
          <w:rtl/>
        </w:rPr>
        <w:t xml:space="preserve"> ولتكون صورة الاجتماع الإسلامي</w:t>
      </w:r>
      <w:r w:rsidR="002D38E8" w:rsidRPr="00EA4E1C">
        <w:rPr>
          <w:rFonts w:hint="cs"/>
          <w:color w:val="000000" w:themeColor="text1"/>
          <w:sz w:val="27"/>
          <w:rtl/>
        </w:rPr>
        <w:t>ّ</w:t>
      </w:r>
      <w:r w:rsidRPr="00EA4E1C">
        <w:rPr>
          <w:color w:val="000000" w:themeColor="text1"/>
          <w:sz w:val="27"/>
          <w:rtl/>
        </w:rPr>
        <w:t xml:space="preserve"> زاهية</w:t>
      </w:r>
      <w:r w:rsidR="002D38E8" w:rsidRPr="00EA4E1C">
        <w:rPr>
          <w:rFonts w:hint="cs"/>
          <w:color w:val="000000" w:themeColor="text1"/>
          <w:sz w:val="27"/>
          <w:rtl/>
        </w:rPr>
        <w:t>ً</w:t>
      </w:r>
      <w:r w:rsidRPr="00EA4E1C">
        <w:rPr>
          <w:color w:val="000000" w:themeColor="text1"/>
          <w:sz w:val="27"/>
          <w:rtl/>
        </w:rPr>
        <w:t>؛ ببهاء العبادة والخشوع؛ وجمال المنظر والمظهر، يقول تعالى:</w:t>
      </w:r>
      <w:r w:rsidRPr="00EA4E1C">
        <w:rPr>
          <w:rFonts w:ascii="Mosawi" w:hAnsi="Mosawi" w:cs="Mosawi"/>
          <w:color w:val="000000" w:themeColor="text1"/>
          <w:sz w:val="24"/>
          <w:szCs w:val="24"/>
          <w:rtl/>
        </w:rPr>
        <w:t>﴿</w:t>
      </w:r>
      <w:r w:rsidRPr="00EA4E1C">
        <w:rPr>
          <w:b/>
          <w:bCs/>
          <w:color w:val="000000" w:themeColor="text1"/>
          <w:sz w:val="27"/>
          <w:rtl/>
        </w:rPr>
        <w:t>يَا بَنِي آدَمَ خُذُوا زِينَتَكُمْ عِنْدَ كُلِّ مَسْجِدٍ</w:t>
      </w:r>
      <w:r w:rsidRPr="00EA4E1C">
        <w:rPr>
          <w:rFonts w:ascii="Mosawi" w:hAnsi="Mosawi" w:cs="Mosawi"/>
          <w:color w:val="000000" w:themeColor="text1"/>
          <w:sz w:val="24"/>
          <w:szCs w:val="24"/>
          <w:rtl/>
        </w:rPr>
        <w:t>﴾</w:t>
      </w:r>
      <w:r w:rsidRPr="00EA4E1C">
        <w:rPr>
          <w:color w:val="000000" w:themeColor="text1"/>
          <w:sz w:val="27"/>
          <w:vertAlign w:val="superscript"/>
          <w:rtl/>
        </w:rPr>
        <w:t xml:space="preserve"> </w:t>
      </w:r>
      <w:r w:rsidRPr="00EA4E1C">
        <w:rPr>
          <w:rFonts w:hint="cs"/>
          <w:color w:val="000000" w:themeColor="text1"/>
          <w:sz w:val="27"/>
          <w:rtl/>
        </w:rPr>
        <w:t>(</w:t>
      </w:r>
      <w:r w:rsidRPr="00EA4E1C">
        <w:rPr>
          <w:color w:val="000000" w:themeColor="text1"/>
          <w:sz w:val="27"/>
          <w:rtl/>
        </w:rPr>
        <w:t>الأعراف: 31</w:t>
      </w:r>
      <w:r w:rsidRPr="00EA4E1C">
        <w:rPr>
          <w:rFonts w:hint="cs"/>
          <w:color w:val="000000" w:themeColor="text1"/>
          <w:sz w:val="27"/>
          <w:rtl/>
        </w:rPr>
        <w:t>)</w:t>
      </w:r>
      <w:r w:rsidRPr="00EA4E1C">
        <w:rPr>
          <w:color w:val="000000" w:themeColor="text1"/>
          <w:sz w:val="27"/>
          <w:rtl/>
        </w:rPr>
        <w:t>.</w:t>
      </w:r>
    </w:p>
    <w:p w:rsidR="00DF3DA8" w:rsidRPr="00EA4E1C" w:rsidRDefault="00DF3DA8" w:rsidP="00DF3DA8">
      <w:pPr>
        <w:pStyle w:val="afff2"/>
        <w:rPr>
          <w:color w:val="000000" w:themeColor="text1"/>
          <w:sz w:val="27"/>
          <w:rtl/>
        </w:rPr>
      </w:pPr>
      <w:r w:rsidRPr="00EA4E1C">
        <w:rPr>
          <w:color w:val="000000" w:themeColor="text1"/>
          <w:sz w:val="27"/>
          <w:rtl/>
        </w:rPr>
        <w:lastRenderedPageBreak/>
        <w:t>ويوم الجمعة هو سي</w:t>
      </w:r>
      <w:r w:rsidR="002D38E8" w:rsidRPr="00EA4E1C">
        <w:rPr>
          <w:rFonts w:hint="cs"/>
          <w:color w:val="000000" w:themeColor="text1"/>
          <w:sz w:val="27"/>
          <w:rtl/>
        </w:rPr>
        <w:t>ّ</w:t>
      </w:r>
      <w:r w:rsidRPr="00EA4E1C">
        <w:rPr>
          <w:color w:val="000000" w:themeColor="text1"/>
          <w:sz w:val="27"/>
          <w:rtl/>
        </w:rPr>
        <w:t>د الأيام، وفيه تقام أعظم فريضة صلاة، وهي صلاة الجمعة، وهو موعد تلاقي المسلمين واجتماعهم، لذلك تتأك</w:t>
      </w:r>
      <w:r w:rsidR="002D38E8" w:rsidRPr="00EA4E1C">
        <w:rPr>
          <w:rFonts w:hint="cs"/>
          <w:color w:val="000000" w:themeColor="text1"/>
          <w:sz w:val="27"/>
          <w:rtl/>
        </w:rPr>
        <w:t>َّ</w:t>
      </w:r>
      <w:r w:rsidRPr="00EA4E1C">
        <w:rPr>
          <w:color w:val="000000" w:themeColor="text1"/>
          <w:sz w:val="27"/>
          <w:rtl/>
        </w:rPr>
        <w:t>د فيه مراعاة النظافة وإظهار الأناقة والزينة والجمال؛ من أجل أن يتمت</w:t>
      </w:r>
      <w:r w:rsidR="002D38E8" w:rsidRPr="00EA4E1C">
        <w:rPr>
          <w:rFonts w:hint="cs"/>
          <w:color w:val="000000" w:themeColor="text1"/>
          <w:sz w:val="27"/>
          <w:rtl/>
        </w:rPr>
        <w:t>َّ</w:t>
      </w:r>
      <w:r w:rsidRPr="00EA4E1C">
        <w:rPr>
          <w:color w:val="000000" w:themeColor="text1"/>
          <w:sz w:val="27"/>
          <w:rtl/>
        </w:rPr>
        <w:t>ع المسلم فيه بأعلى درجات الحيوية والنشاط، وتكون نفسه في غاية السرور والانشراح، وليحق</w:t>
      </w:r>
      <w:r w:rsidR="002D38E8" w:rsidRPr="00EA4E1C">
        <w:rPr>
          <w:rFonts w:hint="cs"/>
          <w:color w:val="000000" w:themeColor="text1"/>
          <w:sz w:val="27"/>
          <w:rtl/>
        </w:rPr>
        <w:t>ِّ</w:t>
      </w:r>
      <w:r w:rsidRPr="00EA4E1C">
        <w:rPr>
          <w:color w:val="000000" w:themeColor="text1"/>
          <w:sz w:val="27"/>
          <w:rtl/>
        </w:rPr>
        <w:t>ق الامتثال لأمر رب</w:t>
      </w:r>
      <w:r w:rsidR="002D38E8" w:rsidRPr="00EA4E1C">
        <w:rPr>
          <w:rFonts w:hint="cs"/>
          <w:color w:val="000000" w:themeColor="text1"/>
          <w:sz w:val="27"/>
          <w:rtl/>
        </w:rPr>
        <w:t>ِّ</w:t>
      </w:r>
      <w:r w:rsidRPr="00EA4E1C">
        <w:rPr>
          <w:color w:val="000000" w:themeColor="text1"/>
          <w:sz w:val="27"/>
          <w:rtl/>
        </w:rPr>
        <w:t>ه بإظهار نعمه عليه، فينال محب</w:t>
      </w:r>
      <w:r w:rsidR="002D38E8" w:rsidRPr="00EA4E1C">
        <w:rPr>
          <w:rFonts w:hint="cs"/>
          <w:color w:val="000000" w:themeColor="text1"/>
          <w:sz w:val="27"/>
          <w:rtl/>
        </w:rPr>
        <w:t>ّ</w:t>
      </w:r>
      <w:r w:rsidRPr="00EA4E1C">
        <w:rPr>
          <w:color w:val="000000" w:themeColor="text1"/>
          <w:sz w:val="27"/>
          <w:rtl/>
        </w:rPr>
        <w:t>ة الله ورضاه، وهو يحب المتطهِّرين ويحب</w:t>
      </w:r>
      <w:r w:rsidR="002D38E8" w:rsidRPr="00EA4E1C">
        <w:rPr>
          <w:rFonts w:hint="cs"/>
          <w:color w:val="000000" w:themeColor="text1"/>
          <w:sz w:val="27"/>
          <w:rtl/>
        </w:rPr>
        <w:t>ّ</w:t>
      </w:r>
      <w:r w:rsidRPr="00EA4E1C">
        <w:rPr>
          <w:color w:val="000000" w:themeColor="text1"/>
          <w:sz w:val="27"/>
          <w:rtl/>
        </w:rPr>
        <w:t xml:space="preserve"> الجمال، وليكون المسلم عند حضوره صلاة الجمعة، والتقائه إخوانه المسلمين، في كامل أناقته وزينته؛ ليشترك معهم في تكوين صورة المجتمع الحضاري الجميل.</w:t>
      </w:r>
    </w:p>
    <w:p w:rsidR="00DF3DA8" w:rsidRPr="00EA4E1C" w:rsidRDefault="00DF3DA8" w:rsidP="00DF3DA8">
      <w:pPr>
        <w:pStyle w:val="afff2"/>
        <w:rPr>
          <w:color w:val="000000" w:themeColor="text1"/>
          <w:sz w:val="27"/>
          <w:rtl/>
        </w:rPr>
      </w:pPr>
      <w:r w:rsidRPr="00EA4E1C">
        <w:rPr>
          <w:color w:val="000000" w:themeColor="text1"/>
          <w:sz w:val="27"/>
          <w:rtl/>
        </w:rPr>
        <w:t>وفي ما يلي بعض برامج النظافة والأناقة ليوم الجمعة</w:t>
      </w:r>
      <w:r w:rsidR="002D38E8" w:rsidRPr="00EA4E1C">
        <w:rPr>
          <w:rFonts w:hint="cs"/>
          <w:color w:val="000000" w:themeColor="text1"/>
          <w:sz w:val="27"/>
          <w:rtl/>
        </w:rPr>
        <w:t>،</w:t>
      </w:r>
      <w:r w:rsidRPr="00EA4E1C">
        <w:rPr>
          <w:color w:val="000000" w:themeColor="text1"/>
          <w:sz w:val="27"/>
          <w:rtl/>
        </w:rPr>
        <w:t xml:space="preserve"> ح</w:t>
      </w:r>
      <w:r w:rsidR="002D38E8" w:rsidRPr="00EA4E1C">
        <w:rPr>
          <w:rFonts w:hint="cs"/>
          <w:color w:val="000000" w:themeColor="text1"/>
          <w:sz w:val="27"/>
          <w:rtl/>
        </w:rPr>
        <w:t>َ</w:t>
      </w:r>
      <w:r w:rsidRPr="00EA4E1C">
        <w:rPr>
          <w:color w:val="000000" w:themeColor="text1"/>
          <w:sz w:val="27"/>
          <w:rtl/>
        </w:rPr>
        <w:t>س</w:t>
      </w:r>
      <w:r w:rsidR="002D38E8" w:rsidRPr="00EA4E1C">
        <w:rPr>
          <w:rFonts w:hint="cs"/>
          <w:color w:val="000000" w:themeColor="text1"/>
          <w:sz w:val="27"/>
          <w:rtl/>
        </w:rPr>
        <w:t>ْ</w:t>
      </w:r>
      <w:r w:rsidRPr="00EA4E1C">
        <w:rPr>
          <w:color w:val="000000" w:themeColor="text1"/>
          <w:sz w:val="27"/>
          <w:rtl/>
        </w:rPr>
        <w:t>ب ما ورد في النصوص الدينية.</w:t>
      </w:r>
    </w:p>
    <w:p w:rsidR="00DF3DA8" w:rsidRPr="00EA4E1C" w:rsidRDefault="00DF3DA8" w:rsidP="00DF3DA8">
      <w:pPr>
        <w:pStyle w:val="afff2"/>
        <w:rPr>
          <w:color w:val="000000" w:themeColor="text1"/>
          <w:sz w:val="27"/>
          <w:rtl/>
        </w:rPr>
      </w:pPr>
    </w:p>
    <w:p w:rsidR="00DF3DA8" w:rsidRPr="00EA4E1C" w:rsidRDefault="00DF3DA8" w:rsidP="00872E5C">
      <w:pPr>
        <w:pStyle w:val="31"/>
        <w:rPr>
          <w:color w:val="000000" w:themeColor="text1"/>
          <w:rtl/>
        </w:rPr>
      </w:pPr>
      <w:r w:rsidRPr="00EA4E1C">
        <w:rPr>
          <w:color w:val="000000" w:themeColor="text1"/>
          <w:rtl/>
        </w:rPr>
        <w:t>غسل الجمعة</w:t>
      </w:r>
    </w:p>
    <w:p w:rsidR="00DF3DA8" w:rsidRPr="00EA4E1C" w:rsidRDefault="00DF3DA8" w:rsidP="002D38E8">
      <w:pPr>
        <w:pStyle w:val="afff2"/>
        <w:rPr>
          <w:color w:val="000000" w:themeColor="text1"/>
          <w:sz w:val="27"/>
          <w:rtl/>
        </w:rPr>
      </w:pPr>
      <w:r w:rsidRPr="00EA4E1C">
        <w:rPr>
          <w:color w:val="000000" w:themeColor="text1"/>
          <w:sz w:val="27"/>
          <w:rtl/>
        </w:rPr>
        <w:t>تؤك</w:t>
      </w:r>
      <w:r w:rsidRPr="00EA4E1C">
        <w:rPr>
          <w:rFonts w:hint="cs"/>
          <w:color w:val="000000" w:themeColor="text1"/>
          <w:sz w:val="27"/>
          <w:rtl/>
        </w:rPr>
        <w:t>ِّ</w:t>
      </w:r>
      <w:r w:rsidRPr="00EA4E1C">
        <w:rPr>
          <w:color w:val="000000" w:themeColor="text1"/>
          <w:sz w:val="27"/>
          <w:rtl/>
        </w:rPr>
        <w:t>د أحاديث كثيرة على أهم</w:t>
      </w:r>
      <w:r w:rsidR="002D38E8" w:rsidRPr="00EA4E1C">
        <w:rPr>
          <w:rFonts w:hint="cs"/>
          <w:color w:val="000000" w:themeColor="text1"/>
          <w:sz w:val="27"/>
          <w:rtl/>
        </w:rPr>
        <w:t>ّ</w:t>
      </w:r>
      <w:r w:rsidRPr="00EA4E1C">
        <w:rPr>
          <w:color w:val="000000" w:themeColor="text1"/>
          <w:sz w:val="27"/>
          <w:rtl/>
        </w:rPr>
        <w:t>ية غسل الجمعة وفضله</w:t>
      </w:r>
      <w:r w:rsidR="002D38E8" w:rsidRPr="00EA4E1C">
        <w:rPr>
          <w:rFonts w:hint="cs"/>
          <w:color w:val="000000" w:themeColor="text1"/>
          <w:sz w:val="27"/>
          <w:rtl/>
        </w:rPr>
        <w:t>.</w:t>
      </w:r>
      <w:r w:rsidRPr="00EA4E1C">
        <w:rPr>
          <w:color w:val="000000" w:themeColor="text1"/>
          <w:sz w:val="27"/>
          <w:rtl/>
        </w:rPr>
        <w:t xml:space="preserve"> وبعضُها ظاهرٌ في وجوبه، وهو ما أفتى به بعض قدامى الفقهاء، لولا وجود قرائن أخرى تصرف ظاهر تلك الأحاديث إلى قصد التأكيد على ن</w:t>
      </w:r>
      <w:r w:rsidR="002D38E8" w:rsidRPr="00EA4E1C">
        <w:rPr>
          <w:rFonts w:hint="cs"/>
          <w:color w:val="000000" w:themeColor="text1"/>
          <w:sz w:val="27"/>
          <w:rtl/>
        </w:rPr>
        <w:t>َ</w:t>
      </w:r>
      <w:r w:rsidRPr="00EA4E1C">
        <w:rPr>
          <w:color w:val="000000" w:themeColor="text1"/>
          <w:sz w:val="27"/>
          <w:rtl/>
        </w:rPr>
        <w:t>د</w:t>
      </w:r>
      <w:r w:rsidR="002D38E8" w:rsidRPr="00EA4E1C">
        <w:rPr>
          <w:rFonts w:hint="cs"/>
          <w:color w:val="000000" w:themeColor="text1"/>
          <w:sz w:val="27"/>
          <w:rtl/>
        </w:rPr>
        <w:t>ْ</w:t>
      </w:r>
      <w:r w:rsidRPr="00EA4E1C">
        <w:rPr>
          <w:color w:val="000000" w:themeColor="text1"/>
          <w:sz w:val="27"/>
          <w:rtl/>
        </w:rPr>
        <w:t>به واستحبابه، وهو الرأي السائد عند الفقهاء، سن</w:t>
      </w:r>
      <w:r w:rsidR="002D38E8" w:rsidRPr="00EA4E1C">
        <w:rPr>
          <w:rFonts w:hint="cs"/>
          <w:color w:val="000000" w:themeColor="text1"/>
          <w:sz w:val="27"/>
          <w:rtl/>
        </w:rPr>
        <w:t>ّ</w:t>
      </w:r>
      <w:r w:rsidRPr="00EA4E1C">
        <w:rPr>
          <w:color w:val="000000" w:themeColor="text1"/>
          <w:sz w:val="27"/>
          <w:rtl/>
        </w:rPr>
        <w:t>ة</w:t>
      </w:r>
      <w:r w:rsidR="002D38E8" w:rsidRPr="00EA4E1C">
        <w:rPr>
          <w:rFonts w:hint="cs"/>
          <w:color w:val="000000" w:themeColor="text1"/>
          <w:sz w:val="27"/>
          <w:rtl/>
        </w:rPr>
        <w:t>ً</w:t>
      </w:r>
      <w:r w:rsidRPr="00EA4E1C">
        <w:rPr>
          <w:color w:val="000000" w:themeColor="text1"/>
          <w:sz w:val="27"/>
          <w:rtl/>
        </w:rPr>
        <w:t xml:space="preserve"> وشيعة.</w:t>
      </w:r>
    </w:p>
    <w:p w:rsidR="00DF3DA8" w:rsidRPr="00EA4E1C" w:rsidRDefault="00DF3DA8" w:rsidP="00E40636">
      <w:pPr>
        <w:pStyle w:val="afff2"/>
        <w:rPr>
          <w:color w:val="000000" w:themeColor="text1"/>
          <w:sz w:val="27"/>
          <w:rtl/>
        </w:rPr>
      </w:pPr>
      <w:r w:rsidRPr="00EA4E1C">
        <w:rPr>
          <w:color w:val="000000" w:themeColor="text1"/>
          <w:sz w:val="27"/>
          <w:rtl/>
        </w:rPr>
        <w:t>جاء في «صحيح البخاري» و«وسائل الشيعة»</w:t>
      </w:r>
      <w:r w:rsidR="00E40636">
        <w:rPr>
          <w:rFonts w:hint="cs"/>
          <w:color w:val="000000" w:themeColor="text1"/>
          <w:sz w:val="27"/>
          <w:rtl/>
        </w:rPr>
        <w:t>،</w:t>
      </w:r>
      <w:r w:rsidRPr="00EA4E1C">
        <w:rPr>
          <w:color w:val="000000" w:themeColor="text1"/>
          <w:sz w:val="27"/>
          <w:rtl/>
        </w:rPr>
        <w:t xml:space="preserve"> عن عبد الله بن عمر</w:t>
      </w:r>
      <w:r w:rsidR="00E40636">
        <w:rPr>
          <w:rFonts w:hint="cs"/>
          <w:color w:val="000000" w:themeColor="text1"/>
          <w:sz w:val="27"/>
          <w:rtl/>
        </w:rPr>
        <w:t>،</w:t>
      </w:r>
      <w:r w:rsidRPr="00EA4E1C">
        <w:rPr>
          <w:color w:val="000000" w:themeColor="text1"/>
          <w:sz w:val="27"/>
          <w:rtl/>
        </w:rPr>
        <w:t xml:space="preserve"> أن</w:t>
      </w:r>
      <w:r w:rsidR="002D38E8" w:rsidRPr="00EA4E1C">
        <w:rPr>
          <w:rFonts w:hint="cs"/>
          <w:color w:val="000000" w:themeColor="text1"/>
          <w:sz w:val="27"/>
          <w:rtl/>
        </w:rPr>
        <w:t>ّ</w:t>
      </w:r>
      <w:r w:rsidRPr="00EA4E1C">
        <w:rPr>
          <w:color w:val="000000" w:themeColor="text1"/>
          <w:sz w:val="27"/>
          <w:rtl/>
        </w:rPr>
        <w:t xml:space="preserve"> رسول الله</w:t>
      </w:r>
      <w:r w:rsidR="00EA499E" w:rsidRPr="00EA4E1C">
        <w:rPr>
          <w:rFonts w:ascii="Mosawi" w:hAnsi="Mosawi" w:cs="Mosawi"/>
          <w:color w:val="000000" w:themeColor="text1"/>
          <w:szCs w:val="26"/>
          <w:rtl/>
        </w:rPr>
        <w:t>|</w:t>
      </w:r>
      <w:r w:rsidRPr="00EA4E1C">
        <w:rPr>
          <w:color w:val="000000" w:themeColor="text1"/>
          <w:sz w:val="27"/>
          <w:rtl/>
        </w:rPr>
        <w:t xml:space="preserve"> قال: «إذا جاء أحدكم الجمعة فليغتسل»</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4"/>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E40636">
      <w:pPr>
        <w:pStyle w:val="afff2"/>
        <w:rPr>
          <w:color w:val="000000" w:themeColor="text1"/>
          <w:sz w:val="27"/>
          <w:rtl/>
        </w:rPr>
      </w:pPr>
      <w:r w:rsidRPr="00EA4E1C">
        <w:rPr>
          <w:color w:val="000000" w:themeColor="text1"/>
          <w:sz w:val="27"/>
          <w:rtl/>
        </w:rPr>
        <w:t>وفيه</w:t>
      </w:r>
      <w:r w:rsidR="00E40636">
        <w:rPr>
          <w:rFonts w:hint="cs"/>
          <w:color w:val="000000" w:themeColor="text1"/>
          <w:sz w:val="27"/>
          <w:rtl/>
        </w:rPr>
        <w:t xml:space="preserve">، </w:t>
      </w:r>
      <w:r w:rsidRPr="00EA4E1C">
        <w:rPr>
          <w:color w:val="000000" w:themeColor="text1"/>
          <w:sz w:val="27"/>
          <w:rtl/>
        </w:rPr>
        <w:t>عن أبي سعيد الخدري</w:t>
      </w:r>
      <w:r w:rsidR="00E40636">
        <w:rPr>
          <w:rFonts w:hint="cs"/>
          <w:color w:val="000000" w:themeColor="text1"/>
          <w:sz w:val="27"/>
          <w:rtl/>
        </w:rPr>
        <w:t>،</w:t>
      </w:r>
      <w:r w:rsidRPr="00EA4E1C">
        <w:rPr>
          <w:color w:val="000000" w:themeColor="text1"/>
          <w:sz w:val="27"/>
          <w:rtl/>
        </w:rPr>
        <w:t xml:space="preserve"> أن</w:t>
      </w:r>
      <w:r w:rsidR="002D38E8" w:rsidRPr="00EA4E1C">
        <w:rPr>
          <w:rFonts w:hint="cs"/>
          <w:color w:val="000000" w:themeColor="text1"/>
          <w:sz w:val="27"/>
          <w:rtl/>
        </w:rPr>
        <w:t>ّ</w:t>
      </w:r>
      <w:r w:rsidRPr="00EA4E1C">
        <w:rPr>
          <w:color w:val="000000" w:themeColor="text1"/>
          <w:sz w:val="27"/>
          <w:rtl/>
        </w:rPr>
        <w:t xml:space="preserve"> رسول الله</w:t>
      </w:r>
      <w:r w:rsidR="00EA499E" w:rsidRPr="00EA4E1C">
        <w:rPr>
          <w:rFonts w:ascii="Mosawi" w:hAnsi="Mosawi" w:cs="Mosawi"/>
          <w:color w:val="000000" w:themeColor="text1"/>
          <w:szCs w:val="26"/>
          <w:rtl/>
        </w:rPr>
        <w:t>|</w:t>
      </w:r>
      <w:r w:rsidRPr="00EA4E1C">
        <w:rPr>
          <w:color w:val="000000" w:themeColor="text1"/>
          <w:sz w:val="27"/>
          <w:rtl/>
        </w:rPr>
        <w:t xml:space="preserve"> قال: «غسل الجمعة واجب</w:t>
      </w:r>
      <w:r w:rsidR="002D38E8" w:rsidRPr="00EA4E1C">
        <w:rPr>
          <w:rFonts w:hint="cs"/>
          <w:color w:val="000000" w:themeColor="text1"/>
          <w:sz w:val="27"/>
          <w:rtl/>
        </w:rPr>
        <w:t>ٌ</w:t>
      </w:r>
      <w:r w:rsidRPr="00EA4E1C">
        <w:rPr>
          <w:color w:val="000000" w:themeColor="text1"/>
          <w:sz w:val="27"/>
          <w:rtl/>
        </w:rPr>
        <w:t xml:space="preserve"> على كل</w:t>
      </w:r>
      <w:r w:rsidR="002D38E8" w:rsidRPr="00EA4E1C">
        <w:rPr>
          <w:rFonts w:hint="cs"/>
          <w:color w:val="000000" w:themeColor="text1"/>
          <w:sz w:val="27"/>
          <w:rtl/>
        </w:rPr>
        <w:t>ّ</w:t>
      </w:r>
      <w:r w:rsidRPr="00EA4E1C">
        <w:rPr>
          <w:color w:val="000000" w:themeColor="text1"/>
          <w:sz w:val="27"/>
          <w:rtl/>
        </w:rPr>
        <w:t xml:space="preserve"> محتلم</w:t>
      </w:r>
      <w:r w:rsidR="002D38E8"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5"/>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وعن عبد الله بن المغيرة قال: «سألت</w:t>
      </w:r>
      <w:r w:rsidR="002D38E8" w:rsidRPr="00EA4E1C">
        <w:rPr>
          <w:rFonts w:hint="cs"/>
          <w:color w:val="000000" w:themeColor="text1"/>
          <w:sz w:val="27"/>
          <w:rtl/>
        </w:rPr>
        <w:t>ُ</w:t>
      </w:r>
      <w:r w:rsidRPr="00EA4E1C">
        <w:rPr>
          <w:color w:val="000000" w:themeColor="text1"/>
          <w:sz w:val="27"/>
          <w:rtl/>
        </w:rPr>
        <w:t xml:space="preserve"> الإمام الرضا</w:t>
      </w:r>
      <w:r w:rsidR="0040124D" w:rsidRPr="00EA4E1C">
        <w:rPr>
          <w:rFonts w:ascii="Mosawi" w:hAnsi="Mosawi" w:cs="Mosawi"/>
          <w:color w:val="000000" w:themeColor="text1"/>
          <w:szCs w:val="26"/>
          <w:rtl/>
        </w:rPr>
        <w:t>×</w:t>
      </w:r>
      <w:r w:rsidRPr="00EA4E1C">
        <w:rPr>
          <w:color w:val="000000" w:themeColor="text1"/>
          <w:sz w:val="27"/>
          <w:rtl/>
        </w:rPr>
        <w:t xml:space="preserve"> عن الغسل يوم الجمعة؟ فقال</w:t>
      </w:r>
      <w:r w:rsidR="0040124D" w:rsidRPr="00EA4E1C">
        <w:rPr>
          <w:rFonts w:ascii="Mosawi" w:hAnsi="Mosawi" w:cs="Mosawi"/>
          <w:color w:val="000000" w:themeColor="text1"/>
          <w:szCs w:val="26"/>
          <w:rtl/>
        </w:rPr>
        <w:t>×</w:t>
      </w:r>
      <w:r w:rsidRPr="00EA4E1C">
        <w:rPr>
          <w:color w:val="000000" w:themeColor="text1"/>
          <w:sz w:val="27"/>
          <w:rtl/>
        </w:rPr>
        <w:t>: واجب</w:t>
      </w:r>
      <w:r w:rsidR="002D38E8" w:rsidRPr="00EA4E1C">
        <w:rPr>
          <w:rFonts w:hint="cs"/>
          <w:color w:val="000000" w:themeColor="text1"/>
          <w:sz w:val="27"/>
          <w:rtl/>
        </w:rPr>
        <w:t>ٌ</w:t>
      </w:r>
      <w:r w:rsidRPr="00EA4E1C">
        <w:rPr>
          <w:color w:val="000000" w:themeColor="text1"/>
          <w:sz w:val="27"/>
          <w:rtl/>
        </w:rPr>
        <w:t xml:space="preserve"> على كل</w:t>
      </w:r>
      <w:r w:rsidR="002D38E8" w:rsidRPr="00EA4E1C">
        <w:rPr>
          <w:rFonts w:hint="cs"/>
          <w:color w:val="000000" w:themeColor="text1"/>
          <w:sz w:val="27"/>
          <w:rtl/>
        </w:rPr>
        <w:t>ّ</w:t>
      </w:r>
      <w:r w:rsidRPr="00EA4E1C">
        <w:rPr>
          <w:color w:val="000000" w:themeColor="text1"/>
          <w:sz w:val="27"/>
          <w:rtl/>
        </w:rPr>
        <w:t xml:space="preserve"> ذكر</w:t>
      </w:r>
      <w:r w:rsidR="002D38E8" w:rsidRPr="00EA4E1C">
        <w:rPr>
          <w:rFonts w:hint="cs"/>
          <w:color w:val="000000" w:themeColor="text1"/>
          <w:sz w:val="27"/>
          <w:rtl/>
        </w:rPr>
        <w:t>ٍ</w:t>
      </w:r>
      <w:r w:rsidRPr="00EA4E1C">
        <w:rPr>
          <w:color w:val="000000" w:themeColor="text1"/>
          <w:sz w:val="27"/>
          <w:rtl/>
        </w:rPr>
        <w:t xml:space="preserve"> وأنثى، عبد</w:t>
      </w:r>
      <w:r w:rsidR="002D38E8" w:rsidRPr="00EA4E1C">
        <w:rPr>
          <w:rFonts w:hint="cs"/>
          <w:color w:val="000000" w:themeColor="text1"/>
          <w:sz w:val="27"/>
          <w:rtl/>
        </w:rPr>
        <w:t>ٍ</w:t>
      </w:r>
      <w:r w:rsidRPr="00EA4E1C">
        <w:rPr>
          <w:color w:val="000000" w:themeColor="text1"/>
          <w:sz w:val="27"/>
          <w:rtl/>
        </w:rPr>
        <w:t xml:space="preserve"> أو ح</w:t>
      </w:r>
      <w:r w:rsidR="002D38E8" w:rsidRPr="00EA4E1C">
        <w:rPr>
          <w:rFonts w:hint="cs"/>
          <w:color w:val="000000" w:themeColor="text1"/>
          <w:sz w:val="27"/>
          <w:rtl/>
        </w:rPr>
        <w:t>ُ</w:t>
      </w:r>
      <w:r w:rsidRPr="00EA4E1C">
        <w:rPr>
          <w:color w:val="000000" w:themeColor="text1"/>
          <w:sz w:val="27"/>
          <w:rtl/>
        </w:rPr>
        <w:t>ر</w:t>
      </w:r>
      <w:r w:rsidR="002D38E8" w:rsidRPr="00EA4E1C">
        <w:rPr>
          <w:rFonts w:hint="cs"/>
          <w:color w:val="000000" w:themeColor="text1"/>
          <w:sz w:val="27"/>
          <w:rtl/>
        </w:rPr>
        <w:t>ّ</w:t>
      </w:r>
      <w:r w:rsidRPr="00EA4E1C">
        <w:rPr>
          <w:color w:val="000000" w:themeColor="text1"/>
          <w:sz w:val="27"/>
          <w:rtl/>
        </w:rPr>
        <w:t>»</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46"/>
      </w:r>
      <w:r w:rsidRPr="00EA4E1C">
        <w:rPr>
          <w:rFonts w:ascii="AL-Mohanad" w:hAnsi="AL-Mohanad"/>
          <w:color w:val="000000" w:themeColor="text1"/>
          <w:sz w:val="27"/>
          <w:vertAlign w:val="superscript"/>
          <w:rtl/>
        </w:rPr>
        <w:t>)</w:t>
      </w:r>
      <w:r w:rsidRPr="00EA4E1C">
        <w:rPr>
          <w:color w:val="000000" w:themeColor="text1"/>
          <w:sz w:val="27"/>
          <w:rtl/>
        </w:rPr>
        <w:t xml:space="preserve"> .</w:t>
      </w:r>
    </w:p>
    <w:p w:rsidR="00DF3DA8" w:rsidRPr="00EA4E1C" w:rsidRDefault="00DF3DA8" w:rsidP="00DF3DA8">
      <w:pPr>
        <w:pStyle w:val="afff2"/>
        <w:rPr>
          <w:color w:val="000000" w:themeColor="text1"/>
          <w:sz w:val="27"/>
          <w:rtl/>
        </w:rPr>
      </w:pPr>
      <w:r w:rsidRPr="00EA4E1C">
        <w:rPr>
          <w:color w:val="000000" w:themeColor="text1"/>
          <w:sz w:val="27"/>
          <w:rtl/>
        </w:rPr>
        <w:t>وعن الإمام الباقر</w:t>
      </w:r>
      <w:r w:rsidR="0040124D" w:rsidRPr="00EA4E1C">
        <w:rPr>
          <w:rFonts w:ascii="Mosawi" w:hAnsi="Mosawi" w:cs="Mosawi"/>
          <w:color w:val="000000" w:themeColor="text1"/>
          <w:szCs w:val="26"/>
          <w:rtl/>
        </w:rPr>
        <w:t>×</w:t>
      </w:r>
      <w:r w:rsidRPr="00EA4E1C">
        <w:rPr>
          <w:color w:val="000000" w:themeColor="text1"/>
          <w:sz w:val="27"/>
          <w:rtl/>
        </w:rPr>
        <w:t xml:space="preserve"> قال: «لا تد</w:t>
      </w:r>
      <w:r w:rsidR="002D38E8" w:rsidRPr="00EA4E1C">
        <w:rPr>
          <w:rFonts w:hint="cs"/>
          <w:color w:val="000000" w:themeColor="text1"/>
          <w:sz w:val="27"/>
          <w:rtl/>
        </w:rPr>
        <w:t>َ</w:t>
      </w:r>
      <w:r w:rsidRPr="00EA4E1C">
        <w:rPr>
          <w:color w:val="000000" w:themeColor="text1"/>
          <w:sz w:val="27"/>
          <w:rtl/>
        </w:rPr>
        <w:t>ع</w:t>
      </w:r>
      <w:r w:rsidR="002D38E8" w:rsidRPr="00EA4E1C">
        <w:rPr>
          <w:rFonts w:hint="cs"/>
          <w:color w:val="000000" w:themeColor="text1"/>
          <w:sz w:val="27"/>
          <w:rtl/>
        </w:rPr>
        <w:t>ْ</w:t>
      </w:r>
      <w:r w:rsidRPr="00EA4E1C">
        <w:rPr>
          <w:color w:val="000000" w:themeColor="text1"/>
          <w:sz w:val="27"/>
          <w:rtl/>
        </w:rPr>
        <w:t xml:space="preserve"> الغسل يوم الجمعة؛ فإن</w:t>
      </w:r>
      <w:r w:rsidR="002D38E8" w:rsidRPr="00EA4E1C">
        <w:rPr>
          <w:rFonts w:hint="cs"/>
          <w:color w:val="000000" w:themeColor="text1"/>
          <w:sz w:val="27"/>
          <w:rtl/>
        </w:rPr>
        <w:t>ّ</w:t>
      </w:r>
      <w:r w:rsidRPr="00EA4E1C">
        <w:rPr>
          <w:color w:val="000000" w:themeColor="text1"/>
          <w:sz w:val="27"/>
          <w:rtl/>
        </w:rPr>
        <w:t>ه سن</w:t>
      </w:r>
      <w:r w:rsidR="002D38E8"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Fonts w:ascii="AL-Mohanad" w:hAnsi="AL-Mohanad"/>
          <w:color w:val="000000" w:themeColor="text1"/>
          <w:sz w:val="27"/>
          <w:vertAlign w:val="superscript"/>
          <w:rtl/>
        </w:rPr>
        <w:endnoteReference w:id="447"/>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وعن علي</w:t>
      </w:r>
      <w:r w:rsidR="002D38E8" w:rsidRPr="00EA4E1C">
        <w:rPr>
          <w:rFonts w:hint="cs"/>
          <w:color w:val="000000" w:themeColor="text1"/>
          <w:sz w:val="27"/>
          <w:rtl/>
        </w:rPr>
        <w:t>ّ</w:t>
      </w:r>
      <w:r w:rsidRPr="00EA4E1C">
        <w:rPr>
          <w:color w:val="000000" w:themeColor="text1"/>
          <w:sz w:val="27"/>
          <w:rtl/>
        </w:rPr>
        <w:t xml:space="preserve"> بن يقطين قال: «سألت</w:t>
      </w:r>
      <w:r w:rsidR="002D38E8" w:rsidRPr="00EA4E1C">
        <w:rPr>
          <w:rFonts w:hint="cs"/>
          <w:color w:val="000000" w:themeColor="text1"/>
          <w:sz w:val="27"/>
          <w:rtl/>
        </w:rPr>
        <w:t>ُ</w:t>
      </w:r>
      <w:r w:rsidRPr="00EA4E1C">
        <w:rPr>
          <w:color w:val="000000" w:themeColor="text1"/>
          <w:sz w:val="27"/>
          <w:rtl/>
        </w:rPr>
        <w:t xml:space="preserve"> أبا الحسن ـ الإمام موسى الكاظم</w:t>
      </w:r>
      <w:r w:rsidR="0040124D" w:rsidRPr="00EA4E1C">
        <w:rPr>
          <w:rFonts w:ascii="Mosawi" w:hAnsi="Mosawi" w:cs="Mosawi"/>
          <w:color w:val="000000" w:themeColor="text1"/>
          <w:szCs w:val="26"/>
          <w:rtl/>
        </w:rPr>
        <w:t>×</w:t>
      </w:r>
      <w:r w:rsidRPr="00EA4E1C">
        <w:rPr>
          <w:color w:val="000000" w:themeColor="text1"/>
          <w:sz w:val="27"/>
          <w:rtl/>
        </w:rPr>
        <w:t xml:space="preserve"> ـ عن النساء أعليهنَّ غسل الجمعة؟ قال: نعم»</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8"/>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وعن الأصبغ، قال: «كان أمير المؤمنين</w:t>
      </w:r>
      <w:r w:rsidR="0040124D" w:rsidRPr="00EA4E1C">
        <w:rPr>
          <w:rFonts w:ascii="Mosawi" w:hAnsi="Mosawi" w:cs="Mosawi"/>
          <w:color w:val="000000" w:themeColor="text1"/>
          <w:szCs w:val="26"/>
          <w:rtl/>
        </w:rPr>
        <w:t>×</w:t>
      </w:r>
      <w:r w:rsidRPr="00EA4E1C">
        <w:rPr>
          <w:color w:val="000000" w:themeColor="text1"/>
          <w:sz w:val="27"/>
          <w:rtl/>
        </w:rPr>
        <w:t xml:space="preserve"> إذا أراد أن يوبّ</w:t>
      </w:r>
      <w:r w:rsidR="002D38E8" w:rsidRPr="00EA4E1C">
        <w:rPr>
          <w:rFonts w:hint="cs"/>
          <w:color w:val="000000" w:themeColor="text1"/>
          <w:sz w:val="27"/>
          <w:rtl/>
        </w:rPr>
        <w:t>ِ</w:t>
      </w:r>
      <w:r w:rsidRPr="00EA4E1C">
        <w:rPr>
          <w:color w:val="000000" w:themeColor="text1"/>
          <w:sz w:val="27"/>
          <w:rtl/>
        </w:rPr>
        <w:t>خ الرجل يقول: والله</w:t>
      </w:r>
      <w:r w:rsidR="002D38E8" w:rsidRPr="00EA4E1C">
        <w:rPr>
          <w:rFonts w:hint="cs"/>
          <w:color w:val="000000" w:themeColor="text1"/>
          <w:sz w:val="27"/>
          <w:rtl/>
        </w:rPr>
        <w:t>ِ،</w:t>
      </w:r>
      <w:r w:rsidRPr="00EA4E1C">
        <w:rPr>
          <w:color w:val="000000" w:themeColor="text1"/>
          <w:sz w:val="27"/>
          <w:rtl/>
        </w:rPr>
        <w:t xml:space="preserve"> لأنت</w:t>
      </w:r>
      <w:r w:rsidR="002D38E8" w:rsidRPr="00EA4E1C">
        <w:rPr>
          <w:rFonts w:hint="cs"/>
          <w:color w:val="000000" w:themeColor="text1"/>
          <w:sz w:val="27"/>
          <w:rtl/>
        </w:rPr>
        <w:t xml:space="preserve">َ </w:t>
      </w:r>
      <w:r w:rsidRPr="00EA4E1C">
        <w:rPr>
          <w:color w:val="000000" w:themeColor="text1"/>
          <w:sz w:val="27"/>
          <w:rtl/>
        </w:rPr>
        <w:t>أعجز من التارك الغسل يوم الجمعة، فإن</w:t>
      </w:r>
      <w:r w:rsidR="002D38E8" w:rsidRPr="00EA4E1C">
        <w:rPr>
          <w:rFonts w:hint="cs"/>
          <w:color w:val="000000" w:themeColor="text1"/>
          <w:sz w:val="27"/>
          <w:rtl/>
        </w:rPr>
        <w:t>ّ</w:t>
      </w:r>
      <w:r w:rsidRPr="00EA4E1C">
        <w:rPr>
          <w:color w:val="000000" w:themeColor="text1"/>
          <w:sz w:val="27"/>
          <w:rtl/>
        </w:rPr>
        <w:t>ه لا يزال في ط</w:t>
      </w:r>
      <w:r w:rsidR="002D38E8" w:rsidRPr="00EA4E1C">
        <w:rPr>
          <w:rFonts w:hint="cs"/>
          <w:color w:val="000000" w:themeColor="text1"/>
          <w:sz w:val="27"/>
          <w:rtl/>
        </w:rPr>
        <w:t>ُ</w:t>
      </w:r>
      <w:r w:rsidRPr="00EA4E1C">
        <w:rPr>
          <w:color w:val="000000" w:themeColor="text1"/>
          <w:sz w:val="27"/>
          <w:rtl/>
        </w:rPr>
        <w:t>ه</w:t>
      </w:r>
      <w:r w:rsidR="002D38E8" w:rsidRPr="00EA4E1C">
        <w:rPr>
          <w:rFonts w:hint="cs"/>
          <w:color w:val="000000" w:themeColor="text1"/>
          <w:sz w:val="27"/>
          <w:rtl/>
        </w:rPr>
        <w:t>ْ</w:t>
      </w:r>
      <w:r w:rsidRPr="00EA4E1C">
        <w:rPr>
          <w:color w:val="000000" w:themeColor="text1"/>
          <w:sz w:val="27"/>
          <w:rtl/>
        </w:rPr>
        <w:t>ر إلى الجمعة الأخرى»</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49"/>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ور</w:t>
      </w:r>
      <w:r w:rsidR="002D38E8" w:rsidRPr="00EA4E1C">
        <w:rPr>
          <w:rFonts w:hint="cs"/>
          <w:color w:val="000000" w:themeColor="text1"/>
          <w:sz w:val="27"/>
          <w:rtl/>
        </w:rPr>
        <w:t>ُ</w:t>
      </w:r>
      <w:r w:rsidRPr="00EA4E1C">
        <w:rPr>
          <w:color w:val="000000" w:themeColor="text1"/>
          <w:sz w:val="27"/>
          <w:rtl/>
        </w:rPr>
        <w:t>وي عن الإمام الصادق</w:t>
      </w:r>
      <w:r w:rsidR="0040124D" w:rsidRPr="00EA4E1C">
        <w:rPr>
          <w:rFonts w:ascii="Mosawi" w:hAnsi="Mosawi" w:cs="Mosawi"/>
          <w:color w:val="000000" w:themeColor="text1"/>
          <w:szCs w:val="26"/>
          <w:rtl/>
        </w:rPr>
        <w:t>×</w:t>
      </w:r>
      <w:r w:rsidRPr="00EA4E1C">
        <w:rPr>
          <w:color w:val="000000" w:themeColor="text1"/>
          <w:sz w:val="27"/>
          <w:rtl/>
        </w:rPr>
        <w:t>، في عل</w:t>
      </w:r>
      <w:r w:rsidR="002D38E8" w:rsidRPr="00EA4E1C">
        <w:rPr>
          <w:rFonts w:hint="cs"/>
          <w:color w:val="000000" w:themeColor="text1"/>
          <w:sz w:val="27"/>
          <w:rtl/>
        </w:rPr>
        <w:t>ّ</w:t>
      </w:r>
      <w:r w:rsidRPr="00EA4E1C">
        <w:rPr>
          <w:color w:val="000000" w:themeColor="text1"/>
          <w:sz w:val="27"/>
          <w:rtl/>
        </w:rPr>
        <w:t>ة غسل يوم الجمعة، قال: «إن</w:t>
      </w:r>
      <w:r w:rsidR="002D38E8" w:rsidRPr="00EA4E1C">
        <w:rPr>
          <w:rFonts w:hint="cs"/>
          <w:color w:val="000000" w:themeColor="text1"/>
          <w:sz w:val="27"/>
          <w:rtl/>
        </w:rPr>
        <w:t>ّ</w:t>
      </w:r>
      <w:r w:rsidRPr="00EA4E1C">
        <w:rPr>
          <w:color w:val="000000" w:themeColor="text1"/>
          <w:sz w:val="27"/>
          <w:rtl/>
        </w:rPr>
        <w:t xml:space="preserve"> الأنصار كانت </w:t>
      </w:r>
      <w:r w:rsidRPr="00EA4E1C">
        <w:rPr>
          <w:color w:val="000000" w:themeColor="text1"/>
          <w:sz w:val="27"/>
          <w:rtl/>
        </w:rPr>
        <w:lastRenderedPageBreak/>
        <w:t>تعمل في نواضحها وأموالها، فإذا كان يوم الجمعة حضروا المسجد، فتأذّ</w:t>
      </w:r>
      <w:r w:rsidR="002D38E8" w:rsidRPr="00EA4E1C">
        <w:rPr>
          <w:rFonts w:hint="cs"/>
          <w:color w:val="000000" w:themeColor="text1"/>
          <w:sz w:val="27"/>
          <w:rtl/>
        </w:rPr>
        <w:t>َ</w:t>
      </w:r>
      <w:r w:rsidRPr="00EA4E1C">
        <w:rPr>
          <w:color w:val="000000" w:themeColor="text1"/>
          <w:sz w:val="27"/>
          <w:rtl/>
        </w:rPr>
        <w:t>ى الناس بأرواح آباطهم وأجسادهم، فأمرهم رسول الله</w:t>
      </w:r>
      <w:r w:rsidR="00EA499E" w:rsidRPr="00EA4E1C">
        <w:rPr>
          <w:rFonts w:ascii="Mosawi" w:hAnsi="Mosawi" w:cs="Mosawi"/>
          <w:color w:val="000000" w:themeColor="text1"/>
          <w:szCs w:val="26"/>
          <w:rtl/>
        </w:rPr>
        <w:t>|</w:t>
      </w:r>
      <w:r w:rsidRPr="00EA4E1C">
        <w:rPr>
          <w:color w:val="000000" w:themeColor="text1"/>
          <w:sz w:val="27"/>
          <w:rtl/>
        </w:rPr>
        <w:t xml:space="preserve"> بالغ</w:t>
      </w:r>
      <w:r w:rsidR="002D38E8" w:rsidRPr="00EA4E1C">
        <w:rPr>
          <w:rFonts w:hint="cs"/>
          <w:color w:val="000000" w:themeColor="text1"/>
          <w:sz w:val="27"/>
          <w:rtl/>
        </w:rPr>
        <w:t>ُ</w:t>
      </w:r>
      <w:r w:rsidRPr="00EA4E1C">
        <w:rPr>
          <w:color w:val="000000" w:themeColor="text1"/>
          <w:sz w:val="27"/>
          <w:rtl/>
        </w:rPr>
        <w:t>س</w:t>
      </w:r>
      <w:r w:rsidR="002D38E8" w:rsidRPr="00EA4E1C">
        <w:rPr>
          <w:rFonts w:hint="cs"/>
          <w:color w:val="000000" w:themeColor="text1"/>
          <w:sz w:val="27"/>
          <w:rtl/>
        </w:rPr>
        <w:t>ْ</w:t>
      </w:r>
      <w:r w:rsidRPr="00EA4E1C">
        <w:rPr>
          <w:color w:val="000000" w:themeColor="text1"/>
          <w:sz w:val="27"/>
          <w:rtl/>
        </w:rPr>
        <w:t>ل، فج</w:t>
      </w:r>
      <w:r w:rsidR="002D38E8" w:rsidRPr="00EA4E1C">
        <w:rPr>
          <w:rFonts w:hint="cs"/>
          <w:color w:val="000000" w:themeColor="text1"/>
          <w:sz w:val="27"/>
          <w:rtl/>
        </w:rPr>
        <w:t>َ</w:t>
      </w:r>
      <w:r w:rsidRPr="00EA4E1C">
        <w:rPr>
          <w:color w:val="000000" w:themeColor="text1"/>
          <w:sz w:val="27"/>
          <w:rtl/>
        </w:rPr>
        <w:t>ر</w:t>
      </w:r>
      <w:r w:rsidR="002D38E8" w:rsidRPr="00EA4E1C">
        <w:rPr>
          <w:rFonts w:hint="cs"/>
          <w:color w:val="000000" w:themeColor="text1"/>
          <w:sz w:val="27"/>
          <w:rtl/>
        </w:rPr>
        <w:t>َ</w:t>
      </w:r>
      <w:r w:rsidRPr="00EA4E1C">
        <w:rPr>
          <w:color w:val="000000" w:themeColor="text1"/>
          <w:sz w:val="27"/>
          <w:rtl/>
        </w:rPr>
        <w:t>ت</w:t>
      </w:r>
      <w:r w:rsidR="002D38E8" w:rsidRPr="00EA4E1C">
        <w:rPr>
          <w:rFonts w:hint="cs"/>
          <w:color w:val="000000" w:themeColor="text1"/>
          <w:sz w:val="27"/>
          <w:rtl/>
        </w:rPr>
        <w:t>ْ</w:t>
      </w:r>
      <w:r w:rsidRPr="00EA4E1C">
        <w:rPr>
          <w:color w:val="000000" w:themeColor="text1"/>
          <w:sz w:val="27"/>
          <w:rtl/>
        </w:rPr>
        <w:t xml:space="preserve"> بذلك السن</w:t>
      </w:r>
      <w:r w:rsidR="002D38E8" w:rsidRPr="00EA4E1C">
        <w:rPr>
          <w:rFonts w:hint="cs"/>
          <w:color w:val="000000" w:themeColor="text1"/>
          <w:sz w:val="27"/>
          <w:rtl/>
        </w:rPr>
        <w:t>ّ</w:t>
      </w:r>
      <w:r w:rsidRPr="00EA4E1C">
        <w:rPr>
          <w:color w:val="000000" w:themeColor="text1"/>
          <w:sz w:val="27"/>
          <w:rtl/>
        </w:rPr>
        <w:t>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50"/>
      </w:r>
      <w:r w:rsidRPr="00EA4E1C">
        <w:rPr>
          <w:rFonts w:ascii="AL-Mohanad" w:hAnsi="AL-Mohanad"/>
          <w:color w:val="000000" w:themeColor="text1"/>
          <w:sz w:val="27"/>
          <w:vertAlign w:val="superscript"/>
          <w:rtl/>
        </w:rPr>
        <w:t>)</w:t>
      </w:r>
      <w:r w:rsidR="002D38E8" w:rsidRPr="00EA4E1C">
        <w:rPr>
          <w:rFonts w:hint="cs"/>
          <w:color w:val="000000" w:themeColor="text1"/>
          <w:sz w:val="27"/>
          <w:rtl/>
        </w:rPr>
        <w:t>.</w:t>
      </w:r>
      <w:r w:rsidRPr="00EA4E1C">
        <w:rPr>
          <w:color w:val="000000" w:themeColor="text1"/>
          <w:sz w:val="27"/>
          <w:rtl/>
        </w:rPr>
        <w:t xml:space="preserve"> وورد في «صحيح مسلم» عن عائشة قريبٌ من مضمونه</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51"/>
      </w:r>
      <w:r w:rsidRPr="00EA4E1C">
        <w:rPr>
          <w:rFonts w:ascii="AL-Mohanad" w:hAnsi="AL-Mohanad"/>
          <w:color w:val="000000" w:themeColor="text1"/>
          <w:sz w:val="27"/>
          <w:vertAlign w:val="superscript"/>
          <w:rtl/>
        </w:rPr>
        <w:t>)</w:t>
      </w:r>
      <w:r w:rsidRPr="00EA4E1C">
        <w:rPr>
          <w:color w:val="000000" w:themeColor="text1"/>
          <w:sz w:val="27"/>
          <w:rtl/>
        </w:rPr>
        <w:t>.</w:t>
      </w:r>
    </w:p>
    <w:p w:rsidR="00DF3DA8" w:rsidRPr="00EA4E1C" w:rsidRDefault="00DF3DA8" w:rsidP="002D38E8">
      <w:pPr>
        <w:pStyle w:val="afff2"/>
        <w:rPr>
          <w:color w:val="000000" w:themeColor="text1"/>
          <w:sz w:val="27"/>
          <w:rtl/>
        </w:rPr>
      </w:pPr>
      <w:r w:rsidRPr="00EA4E1C">
        <w:rPr>
          <w:color w:val="000000" w:themeColor="text1"/>
          <w:sz w:val="27"/>
          <w:rtl/>
        </w:rPr>
        <w:t>وكيفية غسل الجمعة كغسل الجنابة، بني</w:t>
      </w:r>
      <w:r w:rsidR="002D38E8" w:rsidRPr="00EA4E1C">
        <w:rPr>
          <w:rFonts w:hint="cs"/>
          <w:color w:val="000000" w:themeColor="text1"/>
          <w:sz w:val="27"/>
          <w:rtl/>
        </w:rPr>
        <w:t>ّ</w:t>
      </w:r>
      <w:r w:rsidRPr="00EA4E1C">
        <w:rPr>
          <w:color w:val="000000" w:themeColor="text1"/>
          <w:sz w:val="27"/>
          <w:rtl/>
        </w:rPr>
        <w:t>ة التقر</w:t>
      </w:r>
      <w:r w:rsidR="002D38E8" w:rsidRPr="00EA4E1C">
        <w:rPr>
          <w:rFonts w:hint="cs"/>
          <w:color w:val="000000" w:themeColor="text1"/>
          <w:sz w:val="27"/>
          <w:rtl/>
        </w:rPr>
        <w:t>ُّ</w:t>
      </w:r>
      <w:r w:rsidRPr="00EA4E1C">
        <w:rPr>
          <w:color w:val="000000" w:themeColor="text1"/>
          <w:sz w:val="27"/>
          <w:rtl/>
        </w:rPr>
        <w:t>ب إلى الله تعالى</w:t>
      </w:r>
      <w:r w:rsidR="002D38E8" w:rsidRPr="00EA4E1C">
        <w:rPr>
          <w:rFonts w:hint="cs"/>
          <w:color w:val="000000" w:themeColor="text1"/>
          <w:sz w:val="27"/>
          <w:rtl/>
        </w:rPr>
        <w:t>.</w:t>
      </w:r>
      <w:r w:rsidRPr="00EA4E1C">
        <w:rPr>
          <w:color w:val="000000" w:themeColor="text1"/>
          <w:sz w:val="27"/>
          <w:rtl/>
        </w:rPr>
        <w:t xml:space="preserve"> ووقته من طلوع الفجر إلى الزوال من يوم الجمعة</w:t>
      </w:r>
      <w:r w:rsidR="002D38E8" w:rsidRPr="00EA4E1C">
        <w:rPr>
          <w:rFonts w:hint="cs"/>
          <w:color w:val="000000" w:themeColor="text1"/>
          <w:sz w:val="27"/>
          <w:rtl/>
        </w:rPr>
        <w:t>.</w:t>
      </w:r>
      <w:r w:rsidRPr="00EA4E1C">
        <w:rPr>
          <w:color w:val="000000" w:themeColor="text1"/>
          <w:sz w:val="27"/>
          <w:rtl/>
        </w:rPr>
        <w:t xml:space="preserve"> ولو اغتسل بعد الزوال إلى الغروب نواه قربة</w:t>
      </w:r>
      <w:r w:rsidR="002D38E8" w:rsidRPr="00EA4E1C">
        <w:rPr>
          <w:rFonts w:hint="cs"/>
          <w:color w:val="000000" w:themeColor="text1"/>
          <w:sz w:val="27"/>
          <w:rtl/>
        </w:rPr>
        <w:t>ً</w:t>
      </w:r>
      <w:r w:rsidRPr="00EA4E1C">
        <w:rPr>
          <w:color w:val="000000" w:themeColor="text1"/>
          <w:sz w:val="27"/>
          <w:rtl/>
        </w:rPr>
        <w:t xml:space="preserve"> مطلقة، دون قصد الأداء والقضاء</w:t>
      </w:r>
      <w:r w:rsidR="002D38E8" w:rsidRPr="00EA4E1C">
        <w:rPr>
          <w:rFonts w:hint="cs"/>
          <w:color w:val="000000" w:themeColor="text1"/>
          <w:sz w:val="27"/>
          <w:rtl/>
        </w:rPr>
        <w:t>.</w:t>
      </w:r>
      <w:r w:rsidRPr="00EA4E1C">
        <w:rPr>
          <w:color w:val="000000" w:themeColor="text1"/>
          <w:sz w:val="27"/>
          <w:rtl/>
        </w:rPr>
        <w:t xml:space="preserve"> وإذا فاته الاغتسال يوم الجمعة قضاه يوم السبت إلى الغروب</w:t>
      </w:r>
      <w:r w:rsidR="002D38E8" w:rsidRPr="00EA4E1C">
        <w:rPr>
          <w:rFonts w:hint="cs"/>
          <w:color w:val="000000" w:themeColor="text1"/>
          <w:sz w:val="27"/>
          <w:rtl/>
        </w:rPr>
        <w:t>.</w:t>
      </w:r>
      <w:r w:rsidRPr="00EA4E1C">
        <w:rPr>
          <w:color w:val="000000" w:themeColor="text1"/>
          <w:sz w:val="27"/>
          <w:rtl/>
        </w:rPr>
        <w:t xml:space="preserve"> ويجوز تقديمه يوم الخميس رجاءً إن</w:t>
      </w:r>
      <w:r w:rsidR="002D38E8" w:rsidRPr="00EA4E1C">
        <w:rPr>
          <w:rFonts w:hint="cs"/>
          <w:color w:val="000000" w:themeColor="text1"/>
          <w:sz w:val="27"/>
          <w:rtl/>
        </w:rPr>
        <w:t>ْ</w:t>
      </w:r>
      <w:r w:rsidRPr="00EA4E1C">
        <w:rPr>
          <w:color w:val="000000" w:themeColor="text1"/>
          <w:sz w:val="27"/>
          <w:rtl/>
        </w:rPr>
        <w:t xml:space="preserve"> خاف فقدان الماء يوم الجمعة، وإذا توف</w:t>
      </w:r>
      <w:r w:rsidR="002D38E8" w:rsidRPr="00EA4E1C">
        <w:rPr>
          <w:rFonts w:hint="cs"/>
          <w:color w:val="000000" w:themeColor="text1"/>
          <w:sz w:val="27"/>
          <w:rtl/>
        </w:rPr>
        <w:t>َّ</w:t>
      </w:r>
      <w:r w:rsidRPr="00EA4E1C">
        <w:rPr>
          <w:color w:val="000000" w:themeColor="text1"/>
          <w:sz w:val="27"/>
          <w:rtl/>
        </w:rPr>
        <w:t>ر له الماء يوم الجمعة أعاده فيه.</w:t>
      </w:r>
    </w:p>
    <w:p w:rsidR="00DF3DA8" w:rsidRPr="00EA4E1C" w:rsidRDefault="00DF3DA8" w:rsidP="002D38E8">
      <w:pPr>
        <w:pStyle w:val="afff2"/>
        <w:rPr>
          <w:color w:val="000000" w:themeColor="text1"/>
          <w:sz w:val="27"/>
          <w:rtl/>
        </w:rPr>
      </w:pPr>
      <w:r w:rsidRPr="00EA4E1C">
        <w:rPr>
          <w:color w:val="000000" w:themeColor="text1"/>
          <w:sz w:val="27"/>
          <w:rtl/>
        </w:rPr>
        <w:t>ويصح</w:t>
      </w:r>
      <w:r w:rsidR="002D38E8" w:rsidRPr="00EA4E1C">
        <w:rPr>
          <w:rFonts w:hint="cs"/>
          <w:color w:val="000000" w:themeColor="text1"/>
          <w:sz w:val="27"/>
          <w:rtl/>
        </w:rPr>
        <w:t>ّ</w:t>
      </w:r>
      <w:r w:rsidRPr="00EA4E1C">
        <w:rPr>
          <w:color w:val="000000" w:themeColor="text1"/>
          <w:sz w:val="27"/>
          <w:rtl/>
        </w:rPr>
        <w:t xml:space="preserve"> غسل الجمعة من الج</w:t>
      </w:r>
      <w:r w:rsidR="002D38E8" w:rsidRPr="00EA4E1C">
        <w:rPr>
          <w:rFonts w:hint="cs"/>
          <w:color w:val="000000" w:themeColor="text1"/>
          <w:sz w:val="27"/>
          <w:rtl/>
        </w:rPr>
        <w:t>ُ</w:t>
      </w:r>
      <w:r w:rsidRPr="00EA4E1C">
        <w:rPr>
          <w:color w:val="000000" w:themeColor="text1"/>
          <w:sz w:val="27"/>
          <w:rtl/>
        </w:rPr>
        <w:t>ن</w:t>
      </w:r>
      <w:r w:rsidR="002D38E8" w:rsidRPr="00EA4E1C">
        <w:rPr>
          <w:rFonts w:hint="cs"/>
          <w:color w:val="000000" w:themeColor="text1"/>
          <w:sz w:val="27"/>
          <w:rtl/>
        </w:rPr>
        <w:t>ُ</w:t>
      </w:r>
      <w:r w:rsidRPr="00EA4E1C">
        <w:rPr>
          <w:color w:val="000000" w:themeColor="text1"/>
          <w:sz w:val="27"/>
          <w:rtl/>
        </w:rPr>
        <w:t>ب، ويجزئ عن غسل الجنابة</w:t>
      </w:r>
      <w:r w:rsidR="002D38E8" w:rsidRPr="00EA4E1C">
        <w:rPr>
          <w:rFonts w:hint="cs"/>
          <w:color w:val="000000" w:themeColor="text1"/>
          <w:sz w:val="27"/>
          <w:rtl/>
        </w:rPr>
        <w:t>.</w:t>
      </w:r>
      <w:r w:rsidRPr="00EA4E1C">
        <w:rPr>
          <w:color w:val="000000" w:themeColor="text1"/>
          <w:sz w:val="27"/>
          <w:rtl/>
        </w:rPr>
        <w:t xml:space="preserve"> وكذا يصح</w:t>
      </w:r>
      <w:r w:rsidR="002D38E8" w:rsidRPr="00EA4E1C">
        <w:rPr>
          <w:rFonts w:hint="cs"/>
          <w:color w:val="000000" w:themeColor="text1"/>
          <w:sz w:val="27"/>
          <w:rtl/>
        </w:rPr>
        <w:t>ّ</w:t>
      </w:r>
      <w:r w:rsidRPr="00EA4E1C">
        <w:rPr>
          <w:color w:val="000000" w:themeColor="text1"/>
          <w:sz w:val="27"/>
          <w:rtl/>
        </w:rPr>
        <w:t xml:space="preserve"> من الحائض إذا كان بعد النقاء، ويجزئ حينئذٍ عن غسل الحيض.</w:t>
      </w:r>
    </w:p>
    <w:p w:rsidR="00DF3DA8" w:rsidRPr="00EA4E1C" w:rsidRDefault="00DF3DA8" w:rsidP="002D38E8">
      <w:pPr>
        <w:pStyle w:val="afff2"/>
        <w:rPr>
          <w:color w:val="000000" w:themeColor="text1"/>
          <w:sz w:val="27"/>
          <w:rtl/>
        </w:rPr>
      </w:pPr>
      <w:r w:rsidRPr="00EA4E1C">
        <w:rPr>
          <w:color w:val="000000" w:themeColor="text1"/>
          <w:sz w:val="27"/>
          <w:rtl/>
        </w:rPr>
        <w:t>ويكفي غسل الجمعة عن الوضوء، عند فقهاء السن</w:t>
      </w:r>
      <w:r w:rsidR="002D38E8" w:rsidRPr="00EA4E1C">
        <w:rPr>
          <w:rFonts w:hint="cs"/>
          <w:color w:val="000000" w:themeColor="text1"/>
          <w:sz w:val="27"/>
          <w:rtl/>
        </w:rPr>
        <w:t>ّ</w:t>
      </w:r>
      <w:r w:rsidRPr="00EA4E1C">
        <w:rPr>
          <w:color w:val="000000" w:themeColor="text1"/>
          <w:sz w:val="27"/>
          <w:rtl/>
        </w:rPr>
        <w:t>ة</w:t>
      </w:r>
      <w:r w:rsidR="002D38E8" w:rsidRPr="00EA4E1C">
        <w:rPr>
          <w:rFonts w:hint="cs"/>
          <w:color w:val="000000" w:themeColor="text1"/>
          <w:sz w:val="27"/>
          <w:rtl/>
        </w:rPr>
        <w:t>،</w:t>
      </w:r>
      <w:r w:rsidRPr="00EA4E1C">
        <w:rPr>
          <w:color w:val="000000" w:themeColor="text1"/>
          <w:sz w:val="27"/>
          <w:rtl/>
        </w:rPr>
        <w:t xml:space="preserve"> وأكثر فقهاء الشيعة، كالسيد السيستاني</w:t>
      </w:r>
      <w:r w:rsidR="002D38E8" w:rsidRPr="00EA4E1C">
        <w:rPr>
          <w:rFonts w:hint="cs"/>
          <w:color w:val="000000" w:themeColor="text1"/>
          <w:sz w:val="27"/>
          <w:rtl/>
        </w:rPr>
        <w:t>،</w:t>
      </w:r>
      <w:r w:rsidRPr="00EA4E1C">
        <w:rPr>
          <w:color w:val="000000" w:themeColor="text1"/>
          <w:sz w:val="27"/>
          <w:rtl/>
        </w:rPr>
        <w:t xml:space="preserve"> والسيد الخوئي</w:t>
      </w:r>
      <w:r w:rsidR="002D38E8" w:rsidRPr="00EA4E1C">
        <w:rPr>
          <w:rFonts w:hint="cs"/>
          <w:color w:val="000000" w:themeColor="text1"/>
          <w:sz w:val="27"/>
          <w:rtl/>
        </w:rPr>
        <w:t>.</w:t>
      </w:r>
      <w:r w:rsidRPr="00EA4E1C">
        <w:rPr>
          <w:color w:val="000000" w:themeColor="text1"/>
          <w:sz w:val="27"/>
          <w:rtl/>
        </w:rPr>
        <w:t xml:space="preserve"> ومنهم م</w:t>
      </w:r>
      <w:r w:rsidR="002D38E8" w:rsidRPr="00EA4E1C">
        <w:rPr>
          <w:rFonts w:hint="cs"/>
          <w:color w:val="000000" w:themeColor="text1"/>
          <w:sz w:val="27"/>
          <w:rtl/>
        </w:rPr>
        <w:t>َ</w:t>
      </w:r>
      <w:r w:rsidRPr="00EA4E1C">
        <w:rPr>
          <w:color w:val="000000" w:themeColor="text1"/>
          <w:sz w:val="27"/>
          <w:rtl/>
        </w:rPr>
        <w:t>ن</w:t>
      </w:r>
      <w:r w:rsidR="002D38E8" w:rsidRPr="00EA4E1C">
        <w:rPr>
          <w:rFonts w:hint="cs"/>
          <w:color w:val="000000" w:themeColor="text1"/>
          <w:sz w:val="27"/>
          <w:rtl/>
        </w:rPr>
        <w:t>ْ</w:t>
      </w:r>
      <w:r w:rsidRPr="00EA4E1C">
        <w:rPr>
          <w:color w:val="000000" w:themeColor="text1"/>
          <w:sz w:val="27"/>
          <w:rtl/>
        </w:rPr>
        <w:t xml:space="preserve"> لا يرى كفايته عن الوضوء، كالإمام الخميني</w:t>
      </w:r>
      <w:r w:rsidR="002D38E8" w:rsidRPr="00EA4E1C">
        <w:rPr>
          <w:rFonts w:hint="cs"/>
          <w:color w:val="000000" w:themeColor="text1"/>
          <w:sz w:val="27"/>
          <w:rtl/>
        </w:rPr>
        <w:t>،</w:t>
      </w:r>
      <w:r w:rsidRPr="00EA4E1C">
        <w:rPr>
          <w:color w:val="000000" w:themeColor="text1"/>
          <w:sz w:val="27"/>
          <w:rtl/>
        </w:rPr>
        <w:t xml:space="preserve"> والسيد الشيرازي.</w:t>
      </w:r>
    </w:p>
    <w:p w:rsidR="00E83C22" w:rsidRPr="00EA4E1C" w:rsidRDefault="00DF3DA8" w:rsidP="002D38E8">
      <w:pPr>
        <w:spacing w:line="380" w:lineRule="exact"/>
        <w:rPr>
          <w:color w:val="000000" w:themeColor="text1"/>
          <w:rtl/>
        </w:rPr>
      </w:pPr>
      <w:r w:rsidRPr="00EA4E1C">
        <w:rPr>
          <w:color w:val="000000" w:themeColor="text1"/>
          <w:sz w:val="27"/>
          <w:rtl/>
        </w:rPr>
        <w:t>وقصر معظم فقهاء السن</w:t>
      </w:r>
      <w:r w:rsidR="002D38E8" w:rsidRPr="00EA4E1C">
        <w:rPr>
          <w:rFonts w:hint="cs"/>
          <w:color w:val="000000" w:themeColor="text1"/>
          <w:sz w:val="27"/>
          <w:rtl/>
        </w:rPr>
        <w:t>ّ</w:t>
      </w:r>
      <w:r w:rsidRPr="00EA4E1C">
        <w:rPr>
          <w:color w:val="000000" w:themeColor="text1"/>
          <w:sz w:val="27"/>
          <w:rtl/>
        </w:rPr>
        <w:t>ة استحباب غسل الجمعة على م</w:t>
      </w:r>
      <w:r w:rsidR="002D38E8" w:rsidRPr="00EA4E1C">
        <w:rPr>
          <w:rFonts w:hint="cs"/>
          <w:color w:val="000000" w:themeColor="text1"/>
          <w:sz w:val="27"/>
          <w:rtl/>
        </w:rPr>
        <w:t>َ</w:t>
      </w:r>
      <w:r w:rsidRPr="00EA4E1C">
        <w:rPr>
          <w:color w:val="000000" w:themeColor="text1"/>
          <w:sz w:val="27"/>
          <w:rtl/>
        </w:rPr>
        <w:t>ن</w:t>
      </w:r>
      <w:r w:rsidR="002D38E8" w:rsidRPr="00EA4E1C">
        <w:rPr>
          <w:rFonts w:hint="cs"/>
          <w:color w:val="000000" w:themeColor="text1"/>
          <w:sz w:val="27"/>
          <w:rtl/>
        </w:rPr>
        <w:t>ْ</w:t>
      </w:r>
      <w:r w:rsidRPr="00EA4E1C">
        <w:rPr>
          <w:color w:val="000000" w:themeColor="text1"/>
          <w:sz w:val="27"/>
          <w:rtl/>
        </w:rPr>
        <w:t xml:space="preserve"> يحضر صلاة الجمعة، وقوفاً عند نص</w:t>
      </w:r>
      <w:r w:rsidR="002D38E8" w:rsidRPr="00EA4E1C">
        <w:rPr>
          <w:rFonts w:hint="cs"/>
          <w:color w:val="000000" w:themeColor="text1"/>
          <w:sz w:val="27"/>
          <w:rtl/>
        </w:rPr>
        <w:t>ّ</w:t>
      </w:r>
      <w:r w:rsidRPr="00EA4E1C">
        <w:rPr>
          <w:color w:val="000000" w:themeColor="text1"/>
          <w:sz w:val="27"/>
          <w:rtl/>
        </w:rPr>
        <w:t xml:space="preserve"> الحديث: «إذا جاء أحدكم الجمعة فليغتسل»</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452"/>
      </w:r>
      <w:r w:rsidRPr="00EA4E1C">
        <w:rPr>
          <w:rFonts w:ascii="AL-Mohanad" w:hAnsi="AL-Mohanad"/>
          <w:color w:val="000000" w:themeColor="text1"/>
          <w:sz w:val="27"/>
          <w:vertAlign w:val="superscript"/>
          <w:rtl/>
        </w:rPr>
        <w:t>)</w:t>
      </w:r>
      <w:r w:rsidR="002D38E8" w:rsidRPr="00EA4E1C">
        <w:rPr>
          <w:rFonts w:hint="cs"/>
          <w:color w:val="000000" w:themeColor="text1"/>
          <w:sz w:val="27"/>
          <w:rtl/>
        </w:rPr>
        <w:t>.</w:t>
      </w:r>
      <w:r w:rsidRPr="00EA4E1C">
        <w:rPr>
          <w:color w:val="000000" w:themeColor="text1"/>
          <w:sz w:val="27"/>
          <w:rtl/>
        </w:rPr>
        <w:t xml:space="preserve"> بينما يرى فقهاء الشيعة شموله لجميع المكلَّفين</w:t>
      </w:r>
      <w:r w:rsidR="002D38E8" w:rsidRPr="00EA4E1C">
        <w:rPr>
          <w:rFonts w:hint="cs"/>
          <w:color w:val="000000" w:themeColor="text1"/>
          <w:sz w:val="27"/>
          <w:rtl/>
        </w:rPr>
        <w:t>؛</w:t>
      </w:r>
      <w:r w:rsidRPr="00EA4E1C">
        <w:rPr>
          <w:color w:val="000000" w:themeColor="text1"/>
          <w:sz w:val="27"/>
          <w:rtl/>
        </w:rPr>
        <w:t xml:space="preserve"> تبعًا لإطلاق الروايات الواردة.</w:t>
      </w: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E83C22">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98"/>
          <w:headerReference w:type="default" r:id="rId99"/>
          <w:footerReference w:type="even" r:id="rId100"/>
          <w:footerReference w:type="default" r:id="rId10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Pr>
      </w:pPr>
      <w:r w:rsidRPr="00EA4E1C">
        <w:rPr>
          <w:color w:val="000000" w:themeColor="text1"/>
          <w:rtl/>
        </w:rPr>
        <w:lastRenderedPageBreak/>
        <w:br w:type="page"/>
      </w:r>
    </w:p>
    <w:p w:rsidR="00E83C22" w:rsidRPr="00EA4E1C" w:rsidRDefault="00E83C22" w:rsidP="00E83C22">
      <w:pPr>
        <w:rPr>
          <w:color w:val="000000" w:themeColor="text1"/>
          <w:rtl/>
        </w:rPr>
        <w:sectPr w:rsidR="00E83C22" w:rsidRPr="00EA4E1C" w:rsidSect="00E85587">
          <w:headerReference w:type="even" r:id="rId102"/>
          <w:headerReference w:type="default" r:id="rId103"/>
          <w:footerReference w:type="even" r:id="rId104"/>
          <w:footerReference w:type="default" r:id="rId105"/>
          <w:headerReference w:type="first" r:id="rId10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E83C22">
      <w:pPr>
        <w:rPr>
          <w:color w:val="000000" w:themeColor="text1"/>
          <w:rtl/>
        </w:rPr>
      </w:pPr>
    </w:p>
    <w:p w:rsidR="00E83C22" w:rsidRPr="00EA4E1C" w:rsidRDefault="00E83C22" w:rsidP="00E83C22">
      <w:pPr>
        <w:rPr>
          <w:color w:val="000000" w:themeColor="text1"/>
          <w:rtl/>
        </w:rPr>
      </w:pPr>
    </w:p>
    <w:p w:rsidR="00E83C22" w:rsidRPr="00EA4E1C" w:rsidRDefault="005408DE" w:rsidP="005408DE">
      <w:pPr>
        <w:pStyle w:val="10"/>
        <w:spacing w:line="216" w:lineRule="auto"/>
        <w:rPr>
          <w:color w:val="000000" w:themeColor="text1"/>
          <w:rtl/>
        </w:rPr>
      </w:pPr>
      <w:bookmarkStart w:id="49" w:name="_Toc400358393"/>
      <w:r w:rsidRPr="00EA4E1C">
        <w:rPr>
          <w:rFonts w:hint="cs"/>
          <w:color w:val="000000" w:themeColor="text1"/>
          <w:rtl/>
        </w:rPr>
        <w:t>م</w:t>
      </w:r>
      <w:r w:rsidRPr="00EA4E1C">
        <w:rPr>
          <w:color w:val="000000" w:themeColor="text1"/>
          <w:rtl/>
        </w:rPr>
        <w:t>عالجة منهجية ل</w:t>
      </w:r>
      <w:r w:rsidRPr="00EA4E1C">
        <w:rPr>
          <w:rFonts w:hint="cs"/>
          <w:color w:val="000000" w:themeColor="text1"/>
          <w:rtl/>
        </w:rPr>
        <w:t>حديث «لا نورّث»</w:t>
      </w:r>
      <w:bookmarkEnd w:id="49"/>
    </w:p>
    <w:p w:rsidR="00AC1EC2" w:rsidRPr="009509E9" w:rsidRDefault="00AC1EC2" w:rsidP="009509E9">
      <w:pPr>
        <w:ind w:firstLine="0"/>
        <w:jc w:val="center"/>
        <w:rPr>
          <w:rFonts w:cs="Ya-Ali"/>
          <w:color w:val="000000" w:themeColor="text1"/>
          <w:sz w:val="30"/>
          <w:szCs w:val="30"/>
          <w:rtl/>
        </w:rPr>
      </w:pPr>
      <w:r w:rsidRPr="009509E9">
        <w:rPr>
          <w:rFonts w:cs="Ya-Ali" w:hint="cs"/>
          <w:color w:val="000000" w:themeColor="text1"/>
          <w:sz w:val="30"/>
          <w:szCs w:val="30"/>
          <w:rtl/>
        </w:rPr>
        <w:t xml:space="preserve">ـ القسم الأوّل ـ </w:t>
      </w:r>
    </w:p>
    <w:p w:rsidR="00E83C22" w:rsidRPr="00EA4E1C" w:rsidRDefault="00E83C22" w:rsidP="00E83C22">
      <w:pPr>
        <w:spacing w:line="300" w:lineRule="exact"/>
        <w:rPr>
          <w:color w:val="000000" w:themeColor="text1"/>
          <w:rtl/>
        </w:rPr>
      </w:pPr>
    </w:p>
    <w:p w:rsidR="00E83C22" w:rsidRPr="00EA4E1C" w:rsidRDefault="005408DE" w:rsidP="005408DE">
      <w:pPr>
        <w:pStyle w:val="Author"/>
        <w:rPr>
          <w:color w:val="000000" w:themeColor="text1"/>
          <w:rtl/>
        </w:rPr>
      </w:pPr>
      <w:bookmarkStart w:id="50" w:name="_Toc400358394"/>
      <w:r w:rsidRPr="00EA4E1C">
        <w:rPr>
          <w:rFonts w:hint="cs"/>
          <w:color w:val="000000" w:themeColor="text1"/>
          <w:rtl/>
        </w:rPr>
        <w:t>الشيخ خالد الغفوري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0"/>
        <w:t>*)</w:t>
      </w:r>
      <w:bookmarkEnd w:id="50"/>
    </w:p>
    <w:p w:rsidR="00E83C22" w:rsidRPr="00EA4E1C" w:rsidRDefault="00E83C22" w:rsidP="00E83C22">
      <w:pPr>
        <w:spacing w:line="300" w:lineRule="exact"/>
        <w:rPr>
          <w:color w:val="000000" w:themeColor="text1"/>
          <w:rtl/>
        </w:rPr>
      </w:pPr>
    </w:p>
    <w:p w:rsidR="005408DE" w:rsidRPr="00EA4E1C" w:rsidRDefault="005408DE" w:rsidP="00EA4E1C">
      <w:pPr>
        <w:pStyle w:val="af5"/>
        <w:adjustRightInd w:val="0"/>
        <w:spacing w:line="380" w:lineRule="exact"/>
        <w:ind w:firstLine="567"/>
        <w:rPr>
          <w:rFonts w:cs="AL-Mohanad"/>
          <w:b/>
          <w:bCs w:val="0"/>
          <w:color w:val="000000" w:themeColor="text1"/>
          <w:sz w:val="27"/>
          <w:szCs w:val="27"/>
        </w:rPr>
      </w:pPr>
      <w:r w:rsidRPr="00EA4E1C">
        <w:rPr>
          <w:rFonts w:cs="AL-Mohanad"/>
          <w:b/>
          <w:bCs w:val="0"/>
          <w:color w:val="000000" w:themeColor="text1"/>
          <w:sz w:val="27"/>
          <w:szCs w:val="27"/>
          <w:rtl/>
        </w:rPr>
        <w:t>لقد اختلفت الأنظار بالنسبة إلى أنّ نبيّنا محمد</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خاص</w:t>
      </w:r>
      <w:r w:rsidR="000C1F9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w:t>
      </w:r>
      <w:r w:rsidRPr="00EA4E1C">
        <w:rPr>
          <w:rFonts w:cs="AL-Mohanad"/>
          <w:b/>
          <w:bCs w:val="0"/>
          <w:color w:val="000000" w:themeColor="text1"/>
          <w:sz w:val="27"/>
          <w:szCs w:val="27"/>
          <w:rtl/>
        </w:rPr>
        <w:t xml:space="preserve">هل يثبت له حكم الإرث من انتقال ما يملك إلى ورثته أو لا؟ </w:t>
      </w:r>
      <w:r w:rsidR="000C1F9D" w:rsidRPr="00EA4E1C">
        <w:rPr>
          <w:rFonts w:cs="AL-Mohanad" w:hint="cs"/>
          <w:b/>
          <w:bCs w:val="0"/>
          <w:color w:val="000000" w:themeColor="text1"/>
          <w:sz w:val="27"/>
          <w:szCs w:val="27"/>
          <w:rtl/>
        </w:rPr>
        <w:t>ورب</w:t>
      </w:r>
      <w:r w:rsidRPr="00EA4E1C">
        <w:rPr>
          <w:rFonts w:cs="AL-Mohanad" w:hint="cs"/>
          <w:b/>
          <w:bCs w:val="0"/>
          <w:color w:val="000000" w:themeColor="text1"/>
          <w:sz w:val="27"/>
          <w:szCs w:val="27"/>
          <w:rtl/>
        </w:rPr>
        <w:t xml:space="preserve">ما يعمّم السؤال بالنسبة </w:t>
      </w:r>
      <w:r w:rsidR="000C1F9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سائر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Roumouz" w:hAnsi="Roumouz" w:cs="AL-Mohanad" w:hint="cs"/>
          <w:b/>
          <w:bCs w:val="0"/>
          <w:color w:val="000000" w:themeColor="text1"/>
          <w:sz w:val="27"/>
          <w:szCs w:val="27"/>
          <w:rtl/>
          <w:lang w:bidi="ar-IQ"/>
        </w:rPr>
        <w:t>أ</w:t>
      </w:r>
      <w:r w:rsidRPr="00EA4E1C">
        <w:rPr>
          <w:rFonts w:cs="AL-Mohanad" w:hint="cs"/>
          <w:b/>
          <w:bCs w:val="0"/>
          <w:color w:val="000000" w:themeColor="text1"/>
          <w:sz w:val="27"/>
          <w:szCs w:val="27"/>
          <w:rtl/>
        </w:rPr>
        <w:t xml:space="preserve">يضاً.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والمعروف أنّ هذا التساؤل يواج</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ه بإجابتين تقليديتين: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color w:val="000000" w:themeColor="text1"/>
          <w:sz w:val="27"/>
          <w:szCs w:val="27"/>
          <w:rtl/>
        </w:rPr>
        <w:t>إحداهما:</w:t>
      </w:r>
      <w:r w:rsidRPr="00EA4E1C">
        <w:rPr>
          <w:rFonts w:cs="AL-Mohanad" w:hint="cs"/>
          <w:color w:val="000000" w:themeColor="text1"/>
          <w:sz w:val="27"/>
          <w:szCs w:val="27"/>
          <w:rtl/>
        </w:rPr>
        <w:t xml:space="preserve"> </w:t>
      </w:r>
      <w:r w:rsidRPr="00EA4E1C">
        <w:rPr>
          <w:rFonts w:cs="AL-Mohanad"/>
          <w:b/>
          <w:bCs w:val="0"/>
          <w:color w:val="000000" w:themeColor="text1"/>
          <w:sz w:val="27"/>
          <w:szCs w:val="27"/>
          <w:rtl/>
        </w:rPr>
        <w:t>النفي</w:t>
      </w:r>
      <w:r w:rsidR="000C1F9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وهو المعروف لدى أهل السنّة بمذاهبهم المختلفة.</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Pr>
      </w:pPr>
      <w:r w:rsidRPr="00EA4E1C">
        <w:rPr>
          <w:rFonts w:cs="AL-Mohanad"/>
          <w:color w:val="000000" w:themeColor="text1"/>
          <w:sz w:val="27"/>
          <w:szCs w:val="27"/>
          <w:rtl/>
        </w:rPr>
        <w:t>والثانية:</w:t>
      </w:r>
      <w:r w:rsidRPr="00EA4E1C">
        <w:rPr>
          <w:rFonts w:cs="AL-Mohanad" w:hint="cs"/>
          <w:color w:val="000000" w:themeColor="text1"/>
          <w:sz w:val="27"/>
          <w:szCs w:val="27"/>
          <w:rtl/>
        </w:rPr>
        <w:t xml:space="preserve"> </w:t>
      </w:r>
      <w:r w:rsidRPr="00EA4E1C">
        <w:rPr>
          <w:rFonts w:cs="AL-Mohanad" w:hint="cs"/>
          <w:b/>
          <w:bCs w:val="0"/>
          <w:color w:val="000000" w:themeColor="text1"/>
          <w:sz w:val="27"/>
          <w:szCs w:val="27"/>
          <w:rtl/>
        </w:rPr>
        <w:t>ا</w:t>
      </w:r>
      <w:r w:rsidRPr="00EA4E1C">
        <w:rPr>
          <w:rFonts w:cs="AL-Mohanad"/>
          <w:b/>
          <w:bCs w:val="0"/>
          <w:color w:val="000000" w:themeColor="text1"/>
          <w:sz w:val="27"/>
          <w:szCs w:val="27"/>
          <w:rtl/>
        </w:rPr>
        <w:t>لإيجاب</w:t>
      </w:r>
      <w:r w:rsidR="000C1F9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وهو المعروف عند الشيعة 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 xml:space="preserve">مامية. </w:t>
      </w:r>
    </w:p>
    <w:p w:rsidR="000C1F9D"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وسنبدأ بدراسة الأدلّة التي يمكن إقامتها هنا لإثبات الحكم</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سلباً أو </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يجاباً</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ومن خلال ذلك ستت</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ضح الاتجاهات كاف</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ة بالنسبة </w:t>
      </w:r>
      <w:r w:rsidR="000C1F9D" w:rsidRPr="00EA4E1C">
        <w:rPr>
          <w:rFonts w:cs="AL-Mohanad" w:hint="cs"/>
          <w:b/>
          <w:bCs w:val="0"/>
          <w:color w:val="000000" w:themeColor="text1"/>
          <w:sz w:val="27"/>
          <w:szCs w:val="27"/>
          <w:rtl/>
        </w:rPr>
        <w:t xml:space="preserve">إلى </w:t>
      </w:r>
      <w:r w:rsidRPr="00EA4E1C">
        <w:rPr>
          <w:rFonts w:cs="AL-Mohanad"/>
          <w:b/>
          <w:bCs w:val="0"/>
          <w:color w:val="000000" w:themeColor="text1"/>
          <w:sz w:val="27"/>
          <w:szCs w:val="27"/>
          <w:rtl/>
        </w:rPr>
        <w:t>هذه المسألة بصورة أكثر دق</w:t>
      </w:r>
      <w:r w:rsidR="000C1F9D" w:rsidRPr="00EA4E1C">
        <w:rPr>
          <w:rFonts w:cs="AL-Mohanad" w:hint="cs"/>
          <w:b/>
          <w:bCs w:val="0"/>
          <w:color w:val="000000" w:themeColor="text1"/>
          <w:sz w:val="27"/>
          <w:szCs w:val="27"/>
          <w:rtl/>
        </w:rPr>
        <w:t>ّ</w:t>
      </w:r>
      <w:r w:rsidR="000C1F9D" w:rsidRPr="00EA4E1C">
        <w:rPr>
          <w:rFonts w:cs="AL-Mohanad"/>
          <w:b/>
          <w:bCs w:val="0"/>
          <w:color w:val="000000" w:themeColor="text1"/>
          <w:sz w:val="27"/>
          <w:szCs w:val="27"/>
          <w:rtl/>
        </w:rPr>
        <w:t>ة.</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lang w:bidi="ar-IQ"/>
        </w:rPr>
      </w:pPr>
      <w:r w:rsidRPr="00EA4E1C">
        <w:rPr>
          <w:rFonts w:cs="AL-Mohanad"/>
          <w:b/>
          <w:bCs w:val="0"/>
          <w:color w:val="000000" w:themeColor="text1"/>
          <w:sz w:val="27"/>
          <w:szCs w:val="27"/>
          <w:rtl/>
        </w:rPr>
        <w:t xml:space="preserve">وسنعقد البحث ضمن النقاط التالية: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lang w:bidi="ar-IQ"/>
        </w:rPr>
      </w:pPr>
    </w:p>
    <w:p w:rsidR="005408DE" w:rsidRPr="00EA4E1C" w:rsidRDefault="005408DE" w:rsidP="005408DE">
      <w:pPr>
        <w:pStyle w:val="31"/>
        <w:rPr>
          <w:color w:val="000000" w:themeColor="text1"/>
        </w:rPr>
      </w:pPr>
      <w:r w:rsidRPr="00EA4E1C">
        <w:rPr>
          <w:color w:val="000000" w:themeColor="text1"/>
          <w:rtl/>
        </w:rPr>
        <w:t>النقطة ال</w:t>
      </w:r>
      <w:r w:rsidRPr="00EA4E1C">
        <w:rPr>
          <w:rFonts w:hint="cs"/>
          <w:color w:val="000000" w:themeColor="text1"/>
          <w:rtl/>
        </w:rPr>
        <w:t>أ</w:t>
      </w:r>
      <w:r w:rsidRPr="00EA4E1C">
        <w:rPr>
          <w:color w:val="000000" w:themeColor="text1"/>
          <w:rtl/>
        </w:rPr>
        <w:t>ولى</w:t>
      </w:r>
      <w:r w:rsidRPr="00EA4E1C">
        <w:rPr>
          <w:rFonts w:hint="cs"/>
          <w:color w:val="000000" w:themeColor="text1"/>
          <w:rtl/>
        </w:rPr>
        <w:t xml:space="preserve">: </w:t>
      </w:r>
      <w:r w:rsidRPr="00EA4E1C">
        <w:rPr>
          <w:color w:val="000000" w:themeColor="text1"/>
          <w:rtl/>
        </w:rPr>
        <w:t>اشتراك الأنبياء</w:t>
      </w:r>
      <w:r w:rsidR="0040124D" w:rsidRPr="00EA4E1C">
        <w:rPr>
          <w:rFonts w:ascii="Mosawi" w:hAnsi="Mosawi" w:cs="Mosawi"/>
          <w:color w:val="000000" w:themeColor="text1"/>
          <w:sz w:val="26"/>
          <w:rtl/>
        </w:rPr>
        <w:t>^</w:t>
      </w:r>
      <w:r w:rsidRPr="00EA4E1C">
        <w:rPr>
          <w:color w:val="000000" w:themeColor="text1"/>
          <w:rtl/>
        </w:rPr>
        <w:t xml:space="preserve"> مع سائر المكلّ</w:t>
      </w:r>
      <w:r w:rsidR="000C1F9D" w:rsidRPr="00EA4E1C">
        <w:rPr>
          <w:rFonts w:hint="cs"/>
          <w:color w:val="000000" w:themeColor="text1"/>
          <w:rtl/>
        </w:rPr>
        <w:t>َ</w:t>
      </w:r>
      <w:r w:rsidRPr="00EA4E1C">
        <w:rPr>
          <w:color w:val="000000" w:themeColor="text1"/>
          <w:rtl/>
        </w:rPr>
        <w:t xml:space="preserve">فين في الأحكام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 xml:space="preserve">ونثير في مستهلّ البحث سؤالاً وهو: </w:t>
      </w:r>
      <w:r w:rsidRPr="00EA4E1C">
        <w:rPr>
          <w:rFonts w:cs="AL-Mohanad"/>
          <w:b/>
          <w:bCs w:val="0"/>
          <w:color w:val="000000" w:themeColor="text1"/>
          <w:sz w:val="27"/>
          <w:szCs w:val="27"/>
          <w:rtl/>
        </w:rPr>
        <w:t xml:space="preserve">هل </w:t>
      </w:r>
      <w:r w:rsidR="000C1F9D" w:rsidRPr="00EA4E1C">
        <w:rPr>
          <w:rFonts w:cs="AL-Mohanad" w:hint="cs"/>
          <w:b/>
          <w:bCs w:val="0"/>
          <w:color w:val="000000" w:themeColor="text1"/>
          <w:sz w:val="27"/>
          <w:szCs w:val="27"/>
          <w:rtl/>
        </w:rPr>
        <w:t>أ</w:t>
      </w:r>
      <w:r w:rsidRPr="00EA4E1C">
        <w:rPr>
          <w:rFonts w:cs="AL-Mohanad"/>
          <w:b/>
          <w:bCs w:val="0"/>
          <w:color w:val="000000" w:themeColor="text1"/>
          <w:sz w:val="27"/>
          <w:szCs w:val="27"/>
          <w:rtl/>
        </w:rPr>
        <w:t>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يشتركون مع سائر الناس في الأحكام 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 xml:space="preserve">لهية؟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ول</w:t>
      </w:r>
      <w:r w:rsidRPr="00EA4E1C">
        <w:rPr>
          <w:rFonts w:cs="AL-Mohanad" w:hint="cs"/>
          <w:b/>
          <w:bCs w:val="0"/>
          <w:color w:val="000000" w:themeColor="text1"/>
          <w:sz w:val="27"/>
          <w:szCs w:val="27"/>
          <w:rtl/>
        </w:rPr>
        <w:t>يُعل</w:t>
      </w:r>
      <w:r w:rsidR="000C1F9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نّه لا مانع من اختصاص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ببعض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حكام</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دون غيرهم، بل قد وقع ذلك لبعض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كصوم زكريا</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ثلاثة أيام لا يكلّ</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م الناس إلا</w:t>
      </w:r>
      <w:r w:rsidR="00C34AE6"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رمزاً</w:t>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3"/>
      </w:r>
      <w:r w:rsidRPr="00EA4E1C">
        <w:rPr>
          <w:rFonts w:cs="AL-Mohanad"/>
          <w:b/>
          <w:bCs w:val="0"/>
          <w:color w:val="000000" w:themeColor="text1"/>
          <w:sz w:val="27"/>
          <w:szCs w:val="27"/>
          <w:vertAlign w:val="superscript"/>
          <w:rtl/>
        </w:rPr>
        <w:t>)</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وهذا لا بحث فيه</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وإنّما البحث فيما لو</w:t>
      </w:r>
      <w:r w:rsidR="000C1F9D"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شككنا في كون حكم</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مشتركاً بين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وغيرهم أو</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 xml:space="preserve">لا، فهل القاعدة هنا الاشتراك أو عدم الاشتراك؟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lastRenderedPageBreak/>
        <w:t xml:space="preserve">ويدلّ على قاعدة الاشتراك أمران: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color w:val="000000" w:themeColor="text1"/>
          <w:sz w:val="27"/>
          <w:szCs w:val="27"/>
          <w:rtl/>
        </w:rPr>
        <w:t xml:space="preserve">الأول: </w:t>
      </w:r>
      <w:r w:rsidRPr="00EA4E1C">
        <w:rPr>
          <w:rFonts w:cs="AL-Mohanad"/>
          <w:b/>
          <w:bCs w:val="0"/>
          <w:color w:val="000000" w:themeColor="text1"/>
          <w:sz w:val="27"/>
          <w:szCs w:val="27"/>
          <w:rtl/>
        </w:rPr>
        <w:t>إنّ المفهوم ع</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ر</w:t>
      </w:r>
      <w:r w:rsidR="000C1F9D" w:rsidRPr="00EA4E1C">
        <w:rPr>
          <w:rFonts w:cs="AL-Mohanad" w:hint="cs"/>
          <w:b/>
          <w:bCs w:val="0"/>
          <w:color w:val="000000" w:themeColor="text1"/>
          <w:sz w:val="27"/>
          <w:szCs w:val="27"/>
          <w:rtl/>
        </w:rPr>
        <w:t>ْ</w:t>
      </w:r>
      <w:r w:rsidRPr="00EA4E1C">
        <w:rPr>
          <w:rFonts w:cs="AL-Mohanad"/>
          <w:b/>
          <w:bCs w:val="0"/>
          <w:color w:val="000000" w:themeColor="text1"/>
          <w:sz w:val="27"/>
          <w:szCs w:val="27"/>
          <w:rtl/>
        </w:rPr>
        <w:t>فاً من الخطابات العامة والمطلقة</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سواء </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كانت شرعية أو قانونية</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هو شمولها لجميع المكلّفين دون استثناء</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ومن دون فرق بين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وغيرهم،</w:t>
      </w:r>
      <w:r w:rsidRPr="00EA4E1C">
        <w:rPr>
          <w:rFonts w:cs="AL-Mohanad" w:hint="cs"/>
          <w:b/>
          <w:bCs w:val="0"/>
          <w:color w:val="000000" w:themeColor="text1"/>
          <w:sz w:val="27"/>
          <w:szCs w:val="27"/>
          <w:rtl/>
        </w:rPr>
        <w:t xml:space="preserve"> وإلا</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للزم ارتكاب أحد محذورين: </w:t>
      </w:r>
    </w:p>
    <w:p w:rsidR="005408DE" w:rsidRPr="00EA4E1C" w:rsidRDefault="00227300"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أـ</w:t>
      </w:r>
      <w:r w:rsidR="005408DE" w:rsidRPr="00EA4E1C">
        <w:rPr>
          <w:rFonts w:cs="AL-Mohanad" w:hint="cs"/>
          <w:b/>
          <w:bCs w:val="0"/>
          <w:color w:val="000000" w:themeColor="text1"/>
          <w:sz w:val="27"/>
          <w:szCs w:val="27"/>
          <w:rtl/>
        </w:rPr>
        <w:t xml:space="preserve"> إبطال الإطلاقات والعمومات، والتي تمثّ</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ل ركناً مهمّاً من الخطابات الشرعية الكاشفة عن سعة دائرة ما تدلّ عليه من أحكام.</w:t>
      </w:r>
      <w:r w:rsidR="005408DE" w:rsidRPr="00EA4E1C">
        <w:rPr>
          <w:rFonts w:cs="AL-Mohanad"/>
          <w:b/>
          <w:bCs w:val="0"/>
          <w:color w:val="000000" w:themeColor="text1"/>
          <w:sz w:val="27"/>
          <w:szCs w:val="27"/>
          <w:rtl/>
        </w:rPr>
        <w:t xml:space="preserve"> </w:t>
      </w:r>
      <w:r w:rsidR="005408DE" w:rsidRPr="00EA4E1C">
        <w:rPr>
          <w:rFonts w:cs="AL-Mohanad" w:hint="cs"/>
          <w:b/>
          <w:bCs w:val="0"/>
          <w:color w:val="000000" w:themeColor="text1"/>
          <w:sz w:val="27"/>
          <w:szCs w:val="27"/>
          <w:rtl/>
          <w:lang w:bidi="ar-IQ"/>
        </w:rPr>
        <w:t xml:space="preserve">وهذا معناه إلغاء الدلالات اللغوية والعرفية والعقلائية. </w:t>
      </w:r>
    </w:p>
    <w:p w:rsidR="005408DE" w:rsidRPr="00EA4E1C" w:rsidRDefault="00227300"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lang w:bidi="ar-IQ"/>
        </w:rPr>
        <w:t>ب ـ</w:t>
      </w:r>
      <w:r w:rsidR="005408DE" w:rsidRPr="00EA4E1C">
        <w:rPr>
          <w:rFonts w:cs="AL-Mohanad" w:hint="cs"/>
          <w:color w:val="000000" w:themeColor="text1"/>
          <w:sz w:val="27"/>
          <w:szCs w:val="27"/>
          <w:rtl/>
          <w:lang w:bidi="ar-IQ"/>
        </w:rPr>
        <w:t xml:space="preserve"> </w:t>
      </w:r>
      <w:r w:rsidR="005408DE" w:rsidRPr="00EA4E1C">
        <w:rPr>
          <w:rFonts w:cs="AL-Mohanad" w:hint="cs"/>
          <w:b/>
          <w:bCs w:val="0"/>
          <w:color w:val="000000" w:themeColor="text1"/>
          <w:sz w:val="27"/>
          <w:szCs w:val="27"/>
          <w:rtl/>
          <w:lang w:bidi="ar-IQ"/>
        </w:rPr>
        <w:t>دعوى كون الأنبياء</w:t>
      </w:r>
      <w:r w:rsidR="0040124D" w:rsidRPr="00EA4E1C">
        <w:rPr>
          <w:rFonts w:ascii="Mosawi" w:hAnsi="Mosawi" w:cs="Mosawi"/>
          <w:color w:val="000000" w:themeColor="text1"/>
          <w:sz w:val="26"/>
          <w:szCs w:val="26"/>
          <w:rtl/>
        </w:rPr>
        <w:t>^</w:t>
      </w:r>
      <w:r w:rsidR="005408DE" w:rsidRPr="00EA4E1C">
        <w:rPr>
          <w:rFonts w:cs="AL-Mohanad" w:hint="cs"/>
          <w:b/>
          <w:bCs w:val="0"/>
          <w:color w:val="000000" w:themeColor="text1"/>
          <w:sz w:val="27"/>
          <w:szCs w:val="27"/>
          <w:rtl/>
          <w:lang w:bidi="ar-IQ"/>
        </w:rPr>
        <w:t xml:space="preserve"> خارجين تخصّ</w:t>
      </w:r>
      <w:r w:rsidRPr="00EA4E1C">
        <w:rPr>
          <w:rFonts w:cs="AL-Mohanad" w:hint="cs"/>
          <w:b/>
          <w:bCs w:val="0"/>
          <w:color w:val="000000" w:themeColor="text1"/>
          <w:sz w:val="27"/>
          <w:szCs w:val="27"/>
          <w:rtl/>
          <w:lang w:bidi="ar-IQ"/>
        </w:rPr>
        <w:t>ُ</w:t>
      </w:r>
      <w:r w:rsidR="005408DE" w:rsidRPr="00EA4E1C">
        <w:rPr>
          <w:rFonts w:cs="AL-Mohanad" w:hint="cs"/>
          <w:b/>
          <w:bCs w:val="0"/>
          <w:color w:val="000000" w:themeColor="text1"/>
          <w:sz w:val="27"/>
          <w:szCs w:val="27"/>
          <w:rtl/>
          <w:lang w:bidi="ar-IQ"/>
        </w:rPr>
        <w:t>صاً؛ لعدم بشري</w:t>
      </w:r>
      <w:r w:rsidRPr="00EA4E1C">
        <w:rPr>
          <w:rFonts w:cs="AL-Mohanad" w:hint="cs"/>
          <w:b/>
          <w:bCs w:val="0"/>
          <w:color w:val="000000" w:themeColor="text1"/>
          <w:sz w:val="27"/>
          <w:szCs w:val="27"/>
          <w:rtl/>
          <w:lang w:bidi="ar-IQ"/>
        </w:rPr>
        <w:t>ّ</w:t>
      </w:r>
      <w:r w:rsidR="005408DE" w:rsidRPr="00EA4E1C">
        <w:rPr>
          <w:rFonts w:cs="AL-Mohanad" w:hint="cs"/>
          <w:b/>
          <w:bCs w:val="0"/>
          <w:color w:val="000000" w:themeColor="text1"/>
          <w:sz w:val="27"/>
          <w:szCs w:val="27"/>
          <w:rtl/>
          <w:lang w:bidi="ar-IQ"/>
        </w:rPr>
        <w:t>تهم</w:t>
      </w:r>
      <w:r w:rsidRPr="00EA4E1C">
        <w:rPr>
          <w:rFonts w:cs="AL-Mohanad" w:hint="cs"/>
          <w:b/>
          <w:bCs w:val="0"/>
          <w:color w:val="000000" w:themeColor="text1"/>
          <w:sz w:val="27"/>
          <w:szCs w:val="27"/>
          <w:rtl/>
          <w:lang w:bidi="ar-IQ"/>
        </w:rPr>
        <w:t>،</w:t>
      </w:r>
      <w:r w:rsidR="005408DE" w:rsidRPr="00EA4E1C">
        <w:rPr>
          <w:rFonts w:cs="AL-Mohanad" w:hint="cs"/>
          <w:b/>
          <w:bCs w:val="0"/>
          <w:color w:val="000000" w:themeColor="text1"/>
          <w:sz w:val="27"/>
          <w:szCs w:val="27"/>
          <w:rtl/>
          <w:lang w:bidi="ar-IQ"/>
        </w:rPr>
        <w:t xml:space="preserve"> أو لغير ذلك من التخرّصات والأوهام.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توهّم كون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يختلفون عن غيرهم</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لسموّ مقامهم</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قد ردّه القرآن الكريم في عدّة موارد</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ببيان أنّ ال</w:t>
      </w:r>
      <w:r w:rsidRPr="00EA4E1C">
        <w:rPr>
          <w:rFonts w:cs="AL-Mohanad" w:hint="cs"/>
          <w:b/>
          <w:bCs w:val="0"/>
          <w:color w:val="000000" w:themeColor="text1"/>
          <w:sz w:val="27"/>
          <w:szCs w:val="27"/>
          <w:rtl/>
        </w:rPr>
        <w:t>أن</w:t>
      </w:r>
      <w:r w:rsidRPr="00EA4E1C">
        <w:rPr>
          <w:rFonts w:cs="AL-Mohanad"/>
          <w:b/>
          <w:bCs w:val="0"/>
          <w:color w:val="000000" w:themeColor="text1"/>
          <w:sz w:val="27"/>
          <w:szCs w:val="27"/>
          <w:rtl/>
        </w:rPr>
        <w:t>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ذو</w:t>
      </w:r>
      <w:r w:rsidRPr="00EA4E1C">
        <w:rPr>
          <w:rFonts w:cs="AL-Mohanad" w:hint="cs"/>
          <w:b/>
          <w:bCs w:val="0"/>
          <w:color w:val="000000" w:themeColor="text1"/>
          <w:sz w:val="27"/>
          <w:szCs w:val="27"/>
          <w:rtl/>
        </w:rPr>
        <w:t>و</w:t>
      </w:r>
      <w:r w:rsidRPr="00EA4E1C">
        <w:rPr>
          <w:rFonts w:cs="AL-Mohanad"/>
          <w:b/>
          <w:bCs w:val="0"/>
          <w:color w:val="000000" w:themeColor="text1"/>
          <w:sz w:val="27"/>
          <w:szCs w:val="27"/>
          <w:rtl/>
        </w:rPr>
        <w:t xml:space="preserve"> طبائع بشرية كسائر البشر</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وليسوا ملائكة</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وامتيازهم عن غيرهم هو طهارت</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هم </w:t>
      </w:r>
      <w:r w:rsidRPr="00EA4E1C">
        <w:rPr>
          <w:rFonts w:cs="AL-Mohanad" w:hint="cs"/>
          <w:b/>
          <w:bCs w:val="0"/>
          <w:color w:val="000000" w:themeColor="text1"/>
          <w:sz w:val="27"/>
          <w:szCs w:val="27"/>
          <w:rtl/>
        </w:rPr>
        <w:t xml:space="preserve">الروحية </w:t>
      </w:r>
      <w:r w:rsidRPr="00EA4E1C">
        <w:rPr>
          <w:rFonts w:cs="AL-Mohanad"/>
          <w:b/>
          <w:bCs w:val="0"/>
          <w:color w:val="000000" w:themeColor="text1"/>
          <w:sz w:val="27"/>
          <w:szCs w:val="27"/>
          <w:rtl/>
        </w:rPr>
        <w:t>التي أهّ</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لتهم لمنصب النبوّة وتلقّي الوحي 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لهي</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قال تعالى: </w:t>
      </w:r>
      <w:r w:rsidRPr="00EA4E1C">
        <w:rPr>
          <w:rFonts w:ascii="Mosawi" w:hAnsi="Mosawi" w:cs="Mosawi"/>
          <w:color w:val="000000" w:themeColor="text1"/>
          <w:rtl/>
        </w:rPr>
        <w:t>﴿</w:t>
      </w:r>
      <w:r w:rsidRPr="00EA4E1C">
        <w:rPr>
          <w:rFonts w:cs="AL-Mohanad"/>
          <w:color w:val="000000" w:themeColor="text1"/>
          <w:sz w:val="27"/>
          <w:szCs w:val="27"/>
          <w:rtl/>
        </w:rPr>
        <w:t>وَمَا أَرْسَلْنَا قَبْلَكَ إِلاَّ رِجَالا</w:t>
      </w:r>
      <w:r w:rsidRPr="00EA4E1C">
        <w:rPr>
          <w:rFonts w:cs="AL-Mohanad" w:hint="cs"/>
          <w:color w:val="000000" w:themeColor="text1"/>
          <w:sz w:val="27"/>
          <w:szCs w:val="27"/>
          <w:rtl/>
        </w:rPr>
        <w:t>ً</w:t>
      </w:r>
      <w:r w:rsidR="00227300" w:rsidRPr="00EA4E1C">
        <w:rPr>
          <w:rFonts w:cs="AL-Mohanad"/>
          <w:color w:val="000000" w:themeColor="text1"/>
          <w:sz w:val="27"/>
          <w:szCs w:val="27"/>
          <w:rtl/>
        </w:rPr>
        <w:t xml:space="preserve"> ن</w:t>
      </w:r>
      <w:r w:rsidR="00227300" w:rsidRPr="00EA4E1C">
        <w:rPr>
          <w:rFonts w:cs="AL-Mohanad" w:hint="cs"/>
          <w:color w:val="000000" w:themeColor="text1"/>
          <w:sz w:val="27"/>
          <w:szCs w:val="27"/>
          <w:rtl/>
        </w:rPr>
        <w:t>ُ</w:t>
      </w:r>
      <w:r w:rsidRPr="00EA4E1C">
        <w:rPr>
          <w:rFonts w:cs="AL-Mohanad"/>
          <w:color w:val="000000" w:themeColor="text1"/>
          <w:sz w:val="27"/>
          <w:szCs w:val="27"/>
          <w:rtl/>
        </w:rPr>
        <w:t>وحِي إِلَيْهِمْ فَاسْأَلُواْ أَهْلَ الذِّكْرِ إِن</w:t>
      </w:r>
      <w:r w:rsidR="00227300" w:rsidRPr="00EA4E1C">
        <w:rPr>
          <w:rFonts w:cs="AL-Mohanad" w:hint="cs"/>
          <w:color w:val="000000" w:themeColor="text1"/>
          <w:sz w:val="27"/>
          <w:szCs w:val="27"/>
          <w:rtl/>
        </w:rPr>
        <w:t>ْ</w:t>
      </w:r>
      <w:r w:rsidRPr="00EA4E1C">
        <w:rPr>
          <w:rFonts w:cs="AL-Mohanad"/>
          <w:color w:val="000000" w:themeColor="text1"/>
          <w:sz w:val="27"/>
          <w:szCs w:val="27"/>
          <w:rtl/>
        </w:rPr>
        <w:t xml:space="preserve"> كُنتُمْ لاَ تَعْلَمُونَ * </w:t>
      </w:r>
      <w:r w:rsidR="00227300" w:rsidRPr="00EA4E1C">
        <w:rPr>
          <w:rFonts w:cs="AL-Mohanad"/>
          <w:color w:val="000000" w:themeColor="text1"/>
          <w:sz w:val="27"/>
          <w:szCs w:val="27"/>
          <w:rtl/>
        </w:rPr>
        <w:t>وَمَا جَعَلْنَاهُمْ جَسَداً لا</w:t>
      </w:r>
      <w:r w:rsidRPr="00EA4E1C">
        <w:rPr>
          <w:rFonts w:cs="AL-Mohanad"/>
          <w:color w:val="000000" w:themeColor="text1"/>
          <w:sz w:val="27"/>
          <w:szCs w:val="27"/>
          <w:rtl/>
        </w:rPr>
        <w:t xml:space="preserve"> يَأْكُلُونَ الطَّعَامَ وَمَا كَانُوا خَالِدِينَ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أ</w:t>
      </w:r>
      <w:r w:rsidRPr="00EA4E1C">
        <w:rPr>
          <w:rFonts w:ascii="md_ameli" w:hAnsi="md_ameli" w:cs="AL-Mohanad"/>
          <w:b/>
          <w:bCs w:val="0"/>
          <w:color w:val="000000" w:themeColor="text1"/>
          <w:sz w:val="27"/>
          <w:szCs w:val="27"/>
          <w:rtl/>
        </w:rPr>
        <w:t>نبياء: 7 ـ 8</w:t>
      </w:r>
      <w:r w:rsidRPr="00EA4E1C">
        <w:rPr>
          <w:rFonts w:ascii="Mosawi" w:hAnsi="Mosawi" w:cs="AL-Mohanad" w:hint="cs"/>
          <w:b/>
          <w:bCs w:val="0"/>
          <w:color w:val="000000" w:themeColor="text1"/>
          <w:sz w:val="27"/>
          <w:szCs w:val="27"/>
          <w:rtl/>
        </w:rPr>
        <w:t>)</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وقال سبحانه: </w:t>
      </w:r>
      <w:r w:rsidRPr="00EA4E1C">
        <w:rPr>
          <w:rFonts w:ascii="Mosawi" w:hAnsi="Mosawi" w:cs="Mosawi"/>
          <w:color w:val="000000" w:themeColor="text1"/>
          <w:rtl/>
        </w:rPr>
        <w:t>﴿</w:t>
      </w:r>
      <w:r w:rsidR="00227300" w:rsidRPr="00EA4E1C">
        <w:rPr>
          <w:rFonts w:cs="AL-Mohanad"/>
          <w:color w:val="000000" w:themeColor="text1"/>
          <w:sz w:val="27"/>
          <w:szCs w:val="27"/>
          <w:rtl/>
        </w:rPr>
        <w:t>قُلْ إِنَّمَا أَنَا بَشَرٌ م</w:t>
      </w:r>
      <w:r w:rsidR="00227300" w:rsidRPr="00EA4E1C">
        <w:rPr>
          <w:rFonts w:cs="AL-Mohanad" w:hint="cs"/>
          <w:color w:val="000000" w:themeColor="text1"/>
          <w:sz w:val="27"/>
          <w:szCs w:val="27"/>
          <w:rtl/>
        </w:rPr>
        <w:t>ِ</w:t>
      </w:r>
      <w:r w:rsidRPr="00EA4E1C">
        <w:rPr>
          <w:rFonts w:cs="AL-Mohanad"/>
          <w:color w:val="000000" w:themeColor="text1"/>
          <w:sz w:val="27"/>
          <w:szCs w:val="27"/>
          <w:rtl/>
        </w:rPr>
        <w:t>ثْلُكُمْ يُوحَى إِلَيَّ أَنَّمَا إِلَهُكُمْ إِلَهٌ وَاحِدٌ</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الكهف: 10</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227300"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إذن فالقاعدة العامّة والأصل الأوّلي في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كونهم يشتركون مع غيرهم في الأحكام</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إلا</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227300" w:rsidRPr="00EA4E1C">
        <w:rPr>
          <w:rFonts w:cs="AL-Mohanad" w:hint="cs"/>
          <w:b/>
          <w:bCs w:val="0"/>
          <w:color w:val="000000" w:themeColor="text1"/>
          <w:sz w:val="27"/>
          <w:szCs w:val="27"/>
          <w:rtl/>
        </w:rPr>
        <w:t>إذا</w:t>
      </w:r>
      <w:r w:rsidRPr="00EA4E1C">
        <w:rPr>
          <w:rFonts w:cs="AL-Mohanad" w:hint="cs"/>
          <w:b/>
          <w:bCs w:val="0"/>
          <w:color w:val="000000" w:themeColor="text1"/>
          <w:sz w:val="27"/>
          <w:szCs w:val="27"/>
          <w:rtl/>
        </w:rPr>
        <w:t xml:space="preserve"> دلّ الدليل على اختصاصهم بحكم دون الآخرين</w:t>
      </w:r>
      <w:r w:rsidR="00227300" w:rsidRPr="00EA4E1C">
        <w:rPr>
          <w:rFonts w:cs="AL-Mohanad" w:hint="cs"/>
          <w:b/>
          <w:bCs w:val="0"/>
          <w:color w:val="000000" w:themeColor="text1"/>
          <w:sz w:val="27"/>
          <w:szCs w:val="27"/>
          <w:rtl/>
        </w:rPr>
        <w:t>.</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وإذا كان الاشتراك هو مقتضى الأصل الأوّلي فلا يحتاج لإثباته في كلّ مورد</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مورد </w:t>
      </w:r>
      <w:r w:rsidR="00227300"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لى دليل.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color w:val="000000" w:themeColor="text1"/>
          <w:sz w:val="27"/>
          <w:szCs w:val="27"/>
          <w:rtl/>
        </w:rPr>
        <w:t xml:space="preserve">الثاني: </w:t>
      </w:r>
      <w:r w:rsidRPr="00EA4E1C">
        <w:rPr>
          <w:rFonts w:cs="AL-Mohanad"/>
          <w:b/>
          <w:bCs w:val="0"/>
          <w:color w:val="000000" w:themeColor="text1"/>
          <w:sz w:val="27"/>
          <w:szCs w:val="27"/>
          <w:rtl/>
        </w:rPr>
        <w:t>إنّ كون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قدوة</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لغيرهم يقتضي مسارعتهم لامتثال ال</w:t>
      </w:r>
      <w:r w:rsidR="00227300" w:rsidRPr="00EA4E1C">
        <w:rPr>
          <w:rFonts w:cs="AL-Mohanad" w:hint="cs"/>
          <w:b/>
          <w:bCs w:val="0"/>
          <w:color w:val="000000" w:themeColor="text1"/>
          <w:sz w:val="27"/>
          <w:szCs w:val="27"/>
          <w:rtl/>
        </w:rPr>
        <w:t>أ</w:t>
      </w:r>
      <w:r w:rsidRPr="00EA4E1C">
        <w:rPr>
          <w:rFonts w:cs="AL-Mohanad"/>
          <w:b/>
          <w:bCs w:val="0"/>
          <w:color w:val="000000" w:themeColor="text1"/>
          <w:sz w:val="27"/>
          <w:szCs w:val="27"/>
          <w:rtl/>
        </w:rPr>
        <w:t>حكام</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حت</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ى يمكن الاقتداء بهم من ق</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ب</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ل غيرهم، وإلا</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فلا يتم</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الغرض المقصود من بعثهم وإرسالهم للناس</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قال تعالى: </w:t>
      </w:r>
      <w:r w:rsidRPr="00EA4E1C">
        <w:rPr>
          <w:rFonts w:ascii="Mosawi" w:hAnsi="Mosawi" w:cs="Mosawi"/>
          <w:color w:val="000000" w:themeColor="text1"/>
          <w:rtl/>
        </w:rPr>
        <w:t>﴿</w:t>
      </w:r>
      <w:r w:rsidRPr="00EA4E1C">
        <w:rPr>
          <w:rFonts w:cs="AL-Mohanad" w:hint="cs"/>
          <w:b/>
          <w:bCs w:val="0"/>
          <w:color w:val="000000" w:themeColor="text1"/>
          <w:sz w:val="27"/>
          <w:szCs w:val="27"/>
          <w:rtl/>
        </w:rPr>
        <w:t>...</w:t>
      </w:r>
      <w:r w:rsidRPr="00EA4E1C">
        <w:rPr>
          <w:rFonts w:cs="AL-Mohanad"/>
          <w:color w:val="000000" w:themeColor="text1"/>
          <w:sz w:val="27"/>
          <w:szCs w:val="27"/>
          <w:rtl/>
        </w:rPr>
        <w:t>إِنَّهُمْ كَانُوا يُسَارِعُونَ فِي الْخَيْرَاتِ وَيَدْعُونَنَا رَغَباً وَرَهَباً وَكَانُوا لَنَا خَاشِعِينَ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أ</w:t>
      </w:r>
      <w:r w:rsidRPr="00EA4E1C">
        <w:rPr>
          <w:rFonts w:ascii="md_ameli" w:hAnsi="md_ameli" w:cs="AL-Mohanad"/>
          <w:b/>
          <w:bCs w:val="0"/>
          <w:color w:val="000000" w:themeColor="text1"/>
          <w:sz w:val="27"/>
          <w:szCs w:val="27"/>
          <w:rtl/>
        </w:rPr>
        <w:t>نبياء: 90</w:t>
      </w:r>
      <w:r w:rsidRPr="00EA4E1C">
        <w:rPr>
          <w:rFonts w:ascii="Mosawi" w:hAnsi="Mosawi" w:cs="AL-Mohanad" w:hint="cs"/>
          <w:b/>
          <w:bCs w:val="0"/>
          <w:color w:val="000000" w:themeColor="text1"/>
          <w:sz w:val="27"/>
          <w:szCs w:val="27"/>
          <w:rtl/>
        </w:rPr>
        <w:t>)</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وقال عزّ</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قائل: </w:t>
      </w:r>
      <w:r w:rsidRPr="00EA4E1C">
        <w:rPr>
          <w:rFonts w:ascii="Mosawi" w:hAnsi="Mosawi" w:cs="Mosawi"/>
          <w:color w:val="000000" w:themeColor="text1"/>
          <w:rtl/>
        </w:rPr>
        <w:t>﴿</w:t>
      </w:r>
      <w:r w:rsidRPr="00EA4E1C">
        <w:rPr>
          <w:rFonts w:cs="AL-Mohanad"/>
          <w:color w:val="000000" w:themeColor="text1"/>
          <w:sz w:val="27"/>
          <w:szCs w:val="27"/>
          <w:rtl/>
        </w:rPr>
        <w:t>لَقَد</w:t>
      </w:r>
      <w:r w:rsidR="00227300" w:rsidRPr="00EA4E1C">
        <w:rPr>
          <w:rFonts w:cs="AL-Mohanad"/>
          <w:color w:val="000000" w:themeColor="text1"/>
          <w:sz w:val="27"/>
          <w:szCs w:val="27"/>
          <w:rtl/>
        </w:rPr>
        <w:t>ْ كَانَ لَكُمْ فِي رَسُولِ الل</w:t>
      </w:r>
      <w:r w:rsidRPr="00EA4E1C">
        <w:rPr>
          <w:rFonts w:cs="AL-Mohanad"/>
          <w:color w:val="000000" w:themeColor="text1"/>
          <w:sz w:val="27"/>
          <w:szCs w:val="27"/>
          <w:rtl/>
        </w:rPr>
        <w:t>هِ أُسْوَةٌ حَس</w:t>
      </w:r>
      <w:r w:rsidR="00227300" w:rsidRPr="00EA4E1C">
        <w:rPr>
          <w:rFonts w:cs="AL-Mohanad"/>
          <w:color w:val="000000" w:themeColor="text1"/>
          <w:sz w:val="27"/>
          <w:szCs w:val="27"/>
          <w:rtl/>
        </w:rPr>
        <w:t>َنَةٌ لِّمَن كَانَ يَرْجُو الل</w:t>
      </w:r>
      <w:r w:rsidRPr="00EA4E1C">
        <w:rPr>
          <w:rFonts w:cs="AL-Mohanad"/>
          <w:color w:val="000000" w:themeColor="text1"/>
          <w:sz w:val="27"/>
          <w:szCs w:val="27"/>
          <w:rtl/>
        </w:rPr>
        <w:t>هَ وَالْيَوْمَ ال</w:t>
      </w:r>
      <w:r w:rsidRPr="00EA4E1C">
        <w:rPr>
          <w:rFonts w:cs="AL-Mohanad" w:hint="cs"/>
          <w:color w:val="000000" w:themeColor="text1"/>
          <w:sz w:val="27"/>
          <w:szCs w:val="27"/>
          <w:rtl/>
        </w:rPr>
        <w:t>آ</w:t>
      </w:r>
      <w:r w:rsidR="00227300" w:rsidRPr="00EA4E1C">
        <w:rPr>
          <w:rFonts w:cs="AL-Mohanad"/>
          <w:color w:val="000000" w:themeColor="text1"/>
          <w:sz w:val="27"/>
          <w:szCs w:val="27"/>
          <w:rtl/>
        </w:rPr>
        <w:t>خِرَ وَذَكَرَ الل</w:t>
      </w:r>
      <w:r w:rsidRPr="00EA4E1C">
        <w:rPr>
          <w:rFonts w:cs="AL-Mohanad"/>
          <w:color w:val="000000" w:themeColor="text1"/>
          <w:sz w:val="27"/>
          <w:szCs w:val="27"/>
          <w:rtl/>
        </w:rPr>
        <w:t>هَ كَثِيراً</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أ</w:t>
      </w:r>
      <w:r w:rsidRPr="00EA4E1C">
        <w:rPr>
          <w:rFonts w:ascii="md_ameli" w:hAnsi="md_ameli" w:cs="AL-Mohanad"/>
          <w:b/>
          <w:bCs w:val="0"/>
          <w:color w:val="000000" w:themeColor="text1"/>
          <w:sz w:val="27"/>
          <w:szCs w:val="27"/>
          <w:rtl/>
        </w:rPr>
        <w:t>حزاب: 21</w:t>
      </w:r>
      <w:r w:rsidRPr="00EA4E1C">
        <w:rPr>
          <w:rFonts w:ascii="Mosawi" w:hAnsi="Mosawi"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ومن هنا ننبّ</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 على أمرين: </w:t>
      </w:r>
    </w:p>
    <w:p w:rsidR="005408DE" w:rsidRPr="00EA4E1C" w:rsidRDefault="005408DE" w:rsidP="00AC1EC2">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أوّلهما: </w:t>
      </w:r>
      <w:r w:rsidR="00227300" w:rsidRPr="00EA4E1C">
        <w:rPr>
          <w:rFonts w:cs="AL-Mohanad" w:hint="cs"/>
          <w:b/>
          <w:bCs w:val="0"/>
          <w:color w:val="000000" w:themeColor="text1"/>
          <w:sz w:val="27"/>
          <w:szCs w:val="27"/>
          <w:rtl/>
        </w:rPr>
        <w:t>إنّ</w:t>
      </w:r>
      <w:r w:rsidRPr="00EA4E1C">
        <w:rPr>
          <w:rFonts w:cs="AL-Mohanad" w:hint="cs"/>
          <w:b/>
          <w:bCs w:val="0"/>
          <w:color w:val="000000" w:themeColor="text1"/>
          <w:sz w:val="27"/>
          <w:szCs w:val="27"/>
          <w:rtl/>
        </w:rPr>
        <w:t xml:space="preserve">نا لا </w:t>
      </w:r>
      <w:r w:rsidR="00227300" w:rsidRPr="00EA4E1C">
        <w:rPr>
          <w:rFonts w:cs="AL-Mohanad" w:hint="cs"/>
          <w:b/>
          <w:bCs w:val="0"/>
          <w:color w:val="000000" w:themeColor="text1"/>
          <w:sz w:val="27"/>
          <w:szCs w:val="27"/>
          <w:rtl/>
        </w:rPr>
        <w:t>ن</w:t>
      </w:r>
      <w:r w:rsidRPr="00EA4E1C">
        <w:rPr>
          <w:rFonts w:cs="AL-Mohanad" w:hint="cs"/>
          <w:b/>
          <w:bCs w:val="0"/>
          <w:color w:val="000000" w:themeColor="text1"/>
          <w:sz w:val="27"/>
          <w:szCs w:val="27"/>
          <w:rtl/>
        </w:rPr>
        <w:t>عتقد أحداً يقول بعدم شمول الأحكام الإلهية للأنبياء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ولكن</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البحث العلمي يقتضي استقصاء الاحتمالات والوجوه الممكنة من الناحية النظرية، وإن</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كانت لا قائل بها على أرض الواقع.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ثانيهما: </w:t>
      </w:r>
      <w:r w:rsidRPr="00EA4E1C">
        <w:rPr>
          <w:rFonts w:cs="AL-Mohanad" w:hint="cs"/>
          <w:b/>
          <w:bCs w:val="0"/>
          <w:color w:val="000000" w:themeColor="text1"/>
          <w:sz w:val="27"/>
          <w:szCs w:val="27"/>
          <w:rtl/>
        </w:rPr>
        <w:t xml:space="preserve">إنّه سوف يأتي في البحوث القادمة التعرّض </w:t>
      </w:r>
      <w:r w:rsidR="00227300"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بعض الأدلّة الخاصّة الدالّة على إرث الأنبياء</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كقوله تعالى: </w:t>
      </w:r>
      <w:r w:rsidRPr="00EA4E1C">
        <w:rPr>
          <w:rFonts w:ascii="Mosawi" w:hAnsi="Mosawi" w:cs="Mosawi"/>
          <w:color w:val="000000" w:themeColor="text1"/>
          <w:rtl/>
        </w:rPr>
        <w:t>﴿</w:t>
      </w:r>
      <w:r w:rsidRPr="00EA4E1C">
        <w:rPr>
          <w:rFonts w:cs="AL-Mohanad"/>
          <w:color w:val="000000" w:themeColor="text1"/>
          <w:sz w:val="27"/>
          <w:szCs w:val="27"/>
          <w:rtl/>
        </w:rPr>
        <w:t>وَإِنِّي خِفْتُ الْمَوَالِيَ مِن وَرَائِي وَكَانَتِ امْرَأَتِي عَاقِراً فَهَبْ لِي مِن</w:t>
      </w:r>
      <w:r w:rsidR="00227300" w:rsidRPr="00EA4E1C">
        <w:rPr>
          <w:rFonts w:cs="AL-Mohanad" w:hint="cs"/>
          <w:color w:val="000000" w:themeColor="text1"/>
          <w:sz w:val="27"/>
          <w:szCs w:val="27"/>
          <w:rtl/>
        </w:rPr>
        <w:t>ْ</w:t>
      </w:r>
      <w:r w:rsidR="00227300" w:rsidRPr="00EA4E1C">
        <w:rPr>
          <w:rFonts w:cs="AL-Mohanad"/>
          <w:color w:val="000000" w:themeColor="text1"/>
          <w:sz w:val="27"/>
          <w:szCs w:val="27"/>
          <w:rtl/>
        </w:rPr>
        <w:t xml:space="preserve"> ل</w:t>
      </w:r>
      <w:r w:rsidR="00227300" w:rsidRPr="00EA4E1C">
        <w:rPr>
          <w:rFonts w:cs="AL-Mohanad" w:hint="cs"/>
          <w:color w:val="000000" w:themeColor="text1"/>
          <w:sz w:val="27"/>
          <w:szCs w:val="27"/>
          <w:rtl/>
        </w:rPr>
        <w:t>َ</w:t>
      </w:r>
      <w:r w:rsidRPr="00EA4E1C">
        <w:rPr>
          <w:rFonts w:cs="AL-Mohanad"/>
          <w:color w:val="000000" w:themeColor="text1"/>
          <w:sz w:val="27"/>
          <w:szCs w:val="27"/>
          <w:rtl/>
        </w:rPr>
        <w:t>دُن</w:t>
      </w:r>
      <w:r w:rsidR="00227300" w:rsidRPr="00EA4E1C">
        <w:rPr>
          <w:rFonts w:cs="AL-Mohanad" w:hint="cs"/>
          <w:color w:val="000000" w:themeColor="text1"/>
          <w:sz w:val="27"/>
          <w:szCs w:val="27"/>
          <w:rtl/>
        </w:rPr>
        <w:t>ْ</w:t>
      </w:r>
      <w:r w:rsidRPr="00EA4E1C">
        <w:rPr>
          <w:rFonts w:cs="AL-Mohanad"/>
          <w:color w:val="000000" w:themeColor="text1"/>
          <w:sz w:val="27"/>
          <w:szCs w:val="27"/>
          <w:rtl/>
        </w:rPr>
        <w:t>كَ وَلِيّاً * يَرِثُنِي وَيَرِثُ مِنْ آلِ يَعْقُوبَ وَاجْعَلْهُ رَبِّ رَضِيّاً</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w:t>
      </w:r>
      <w:r w:rsidRPr="00EA4E1C">
        <w:rPr>
          <w:rFonts w:ascii="md_ameli" w:hAnsi="md_ameli" w:cs="AL-Mohanad"/>
          <w:b/>
          <w:bCs w:val="0"/>
          <w:color w:val="000000" w:themeColor="text1"/>
          <w:sz w:val="27"/>
          <w:szCs w:val="27"/>
          <w:rtl/>
        </w:rPr>
        <w:t>مريم: 5</w:t>
      </w:r>
      <w:r w:rsidRPr="00EA4E1C">
        <w:rPr>
          <w:rFonts w:ascii="md_ameli" w:hAnsi="md_ameli" w:cs="AL-Mohanad" w:hint="cs"/>
          <w:b/>
          <w:bCs w:val="0"/>
          <w:color w:val="000000" w:themeColor="text1"/>
          <w:sz w:val="27"/>
          <w:szCs w:val="27"/>
          <w:rtl/>
        </w:rPr>
        <w:t xml:space="preserve"> ـ </w:t>
      </w:r>
      <w:r w:rsidRPr="00EA4E1C">
        <w:rPr>
          <w:rFonts w:ascii="md_ameli" w:hAnsi="md_ameli" w:cs="AL-Mohanad"/>
          <w:b/>
          <w:bCs w:val="0"/>
          <w:color w:val="000000" w:themeColor="text1"/>
          <w:sz w:val="27"/>
          <w:szCs w:val="27"/>
          <w:rtl/>
        </w:rPr>
        <w:t>6</w:t>
      </w:r>
      <w:r w:rsidRPr="00EA4E1C">
        <w:rPr>
          <w:rFonts w:ascii="Mosawi" w:hAnsi="Mosawi" w:cs="AL-Mohanad" w:hint="cs"/>
          <w:b/>
          <w:bCs w:val="0"/>
          <w:color w:val="000000" w:themeColor="text1"/>
          <w:sz w:val="27"/>
          <w:szCs w:val="27"/>
          <w:rtl/>
        </w:rPr>
        <w:t>)</w:t>
      </w:r>
      <w:r w:rsidR="00227300"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الدالّ على توريث زكريا لابنه يحيى</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وإرث يحيى من أبيه</w:t>
      </w:r>
      <w:r w:rsidR="00227300"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وقوله </w:t>
      </w:r>
      <w:r w:rsidRPr="00EA4E1C">
        <w:rPr>
          <w:rFonts w:ascii="Mosawi" w:hAnsi="Mosawi" w:cs="Mosawi"/>
          <w:color w:val="000000" w:themeColor="text1"/>
          <w:rtl/>
        </w:rPr>
        <w:t>﴿</w:t>
      </w:r>
      <w:r w:rsidRPr="00EA4E1C">
        <w:rPr>
          <w:rFonts w:cs="AL-Mohanad"/>
          <w:color w:val="000000" w:themeColor="text1"/>
          <w:sz w:val="27"/>
          <w:szCs w:val="27"/>
          <w:rtl/>
        </w:rPr>
        <w:t>وَوَرِثَ سُلَيَْمانُ دَاوُودَ وَقَالَ يَا أَيُّهَا النَّاسُ عُلِّمْنَا مَنطِقَ الطَّيْرِ وَأُوتِينَا مِن كُلِّ شَيْء إِنَّ هَذَا لَهُوَ الْفَضْلُ الْمُبِينُ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النمل: 16</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فلو فُرض أنّ أحداً رفض دلالتها على المدّ</w:t>
      </w:r>
      <w:r w:rsidR="00F00EF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عى</w:t>
      </w:r>
      <w:r w:rsidR="00F00EF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وناقش فيها</w:t>
      </w:r>
      <w:r w:rsidR="00F00EF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وحمل الوراثة في الآيتين على وراثة الأمور المعنوية</w:t>
      </w:r>
      <w:r w:rsidR="00F00EF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كالعلم والنبوّة</w:t>
      </w:r>
      <w:r w:rsidR="00F00EF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فمع ذلك لا تبطل دعوى إرث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w:t>
      </w:r>
      <w:r w:rsidRPr="00EA4E1C">
        <w:rPr>
          <w:rFonts w:ascii="Roumouz" w:hAnsi="Roumouz" w:cs="AL-Mohanad" w:hint="cs"/>
          <w:b/>
          <w:bCs w:val="0"/>
          <w:color w:val="000000" w:themeColor="text1"/>
          <w:sz w:val="27"/>
          <w:szCs w:val="27"/>
          <w:rtl/>
          <w:lang w:bidi="ar-IQ"/>
        </w:rPr>
        <w:t xml:space="preserve"> وذلك بسبب إمكانية التمسّ</w:t>
      </w:r>
      <w:r w:rsidR="00F00EFE" w:rsidRPr="00EA4E1C">
        <w:rPr>
          <w:rFonts w:ascii="Roumouz" w:hAnsi="Roumouz" w:cs="AL-Mohanad" w:hint="cs"/>
          <w:b/>
          <w:bCs w:val="0"/>
          <w:color w:val="000000" w:themeColor="text1"/>
          <w:sz w:val="27"/>
          <w:szCs w:val="27"/>
          <w:rtl/>
          <w:lang w:bidi="ar-IQ"/>
        </w:rPr>
        <w:t>ُ</w:t>
      </w:r>
      <w:r w:rsidRPr="00EA4E1C">
        <w:rPr>
          <w:rFonts w:ascii="Roumouz" w:hAnsi="Roumouz" w:cs="AL-Mohanad" w:hint="cs"/>
          <w:b/>
          <w:bCs w:val="0"/>
          <w:color w:val="000000" w:themeColor="text1"/>
          <w:sz w:val="27"/>
          <w:szCs w:val="27"/>
          <w:rtl/>
          <w:lang w:bidi="ar-IQ"/>
        </w:rPr>
        <w:t xml:space="preserve">ك بقاعدة الاشتراك هذه.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lang w:bidi="ar-IQ"/>
        </w:rPr>
      </w:pPr>
    </w:p>
    <w:p w:rsidR="005408DE" w:rsidRPr="00EA4E1C" w:rsidRDefault="005408DE" w:rsidP="005408DE">
      <w:pPr>
        <w:pStyle w:val="31"/>
        <w:rPr>
          <w:color w:val="000000" w:themeColor="text1"/>
        </w:rPr>
      </w:pPr>
      <w:r w:rsidRPr="00EA4E1C">
        <w:rPr>
          <w:color w:val="000000" w:themeColor="text1"/>
          <w:rtl/>
        </w:rPr>
        <w:t>النقطة الثانية</w:t>
      </w:r>
      <w:r w:rsidRPr="00EA4E1C">
        <w:rPr>
          <w:rFonts w:hint="cs"/>
          <w:color w:val="000000" w:themeColor="text1"/>
          <w:rtl/>
        </w:rPr>
        <w:t xml:space="preserve">: </w:t>
      </w:r>
      <w:r w:rsidRPr="00EA4E1C">
        <w:rPr>
          <w:color w:val="000000" w:themeColor="text1"/>
          <w:rtl/>
        </w:rPr>
        <w:t>اشتراك النبي</w:t>
      </w:r>
      <w:r w:rsidR="00F00EFE" w:rsidRPr="00EA4E1C">
        <w:rPr>
          <w:rFonts w:hint="cs"/>
          <w:color w:val="000000" w:themeColor="text1"/>
          <w:rtl/>
        </w:rPr>
        <w:t>ّ</w:t>
      </w:r>
      <w:r w:rsidR="00EA499E" w:rsidRPr="00EA4E1C">
        <w:rPr>
          <w:rFonts w:ascii="Mosawi" w:hAnsi="Mosawi" w:cs="Mosawi"/>
          <w:color w:val="000000" w:themeColor="text1"/>
          <w:sz w:val="26"/>
          <w:rtl/>
        </w:rPr>
        <w:t>|</w:t>
      </w:r>
      <w:r w:rsidRPr="00EA4E1C">
        <w:rPr>
          <w:color w:val="000000" w:themeColor="text1"/>
          <w:rtl/>
        </w:rPr>
        <w:t xml:space="preserve"> مع سائر المكلّ</w:t>
      </w:r>
      <w:r w:rsidR="00421625" w:rsidRPr="00EA4E1C">
        <w:rPr>
          <w:rFonts w:hint="cs"/>
          <w:color w:val="000000" w:themeColor="text1"/>
          <w:rtl/>
        </w:rPr>
        <w:t>َ</w:t>
      </w:r>
      <w:r w:rsidRPr="00EA4E1C">
        <w:rPr>
          <w:color w:val="000000" w:themeColor="text1"/>
          <w:rtl/>
        </w:rPr>
        <w:t xml:space="preserve">فين في الأحكام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 xml:space="preserve">والسؤال المطروح هنا هو: </w:t>
      </w:r>
      <w:r w:rsidRPr="00EA4E1C">
        <w:rPr>
          <w:rFonts w:cs="AL-Mohanad"/>
          <w:b/>
          <w:bCs w:val="0"/>
          <w:color w:val="000000" w:themeColor="text1"/>
          <w:sz w:val="27"/>
          <w:szCs w:val="27"/>
          <w:rtl/>
        </w:rPr>
        <w:t xml:space="preserve">هل </w:t>
      </w:r>
      <w:r w:rsidR="00421625" w:rsidRPr="00EA4E1C">
        <w:rPr>
          <w:rFonts w:cs="AL-Mohanad" w:hint="cs"/>
          <w:b/>
          <w:bCs w:val="0"/>
          <w:color w:val="000000" w:themeColor="text1"/>
          <w:sz w:val="27"/>
          <w:szCs w:val="27"/>
          <w:rtl/>
        </w:rPr>
        <w:t>أ</w:t>
      </w:r>
      <w:r w:rsidRPr="00EA4E1C">
        <w:rPr>
          <w:rFonts w:cs="AL-Mohanad"/>
          <w:b/>
          <w:bCs w:val="0"/>
          <w:color w:val="000000" w:themeColor="text1"/>
          <w:sz w:val="27"/>
          <w:szCs w:val="27"/>
          <w:rtl/>
        </w:rPr>
        <w:t>نّ نبي</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نا</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لا يخرج </w:t>
      </w:r>
      <w:r w:rsidRPr="00EA4E1C">
        <w:rPr>
          <w:rFonts w:cs="AL-Mohanad" w:hint="cs"/>
          <w:b/>
          <w:bCs w:val="0"/>
          <w:color w:val="000000" w:themeColor="text1"/>
          <w:sz w:val="27"/>
          <w:szCs w:val="27"/>
          <w:rtl/>
        </w:rPr>
        <w:t xml:space="preserve">عن </w:t>
      </w:r>
      <w:r w:rsidRPr="00EA4E1C">
        <w:rPr>
          <w:rFonts w:cs="AL-Mohanad"/>
          <w:b/>
          <w:bCs w:val="0"/>
          <w:color w:val="000000" w:themeColor="text1"/>
          <w:sz w:val="27"/>
          <w:szCs w:val="27"/>
          <w:rtl/>
        </w:rPr>
        <w:t>قاعدة </w:t>
      </w:r>
      <w:r w:rsidRPr="00EA4E1C">
        <w:rPr>
          <w:rFonts w:cs="AL-Mohanad" w:hint="cs"/>
          <w:b/>
          <w:bCs w:val="0"/>
          <w:color w:val="000000" w:themeColor="text1"/>
          <w:sz w:val="27"/>
          <w:szCs w:val="27"/>
          <w:rtl/>
        </w:rPr>
        <w:t>الاشتراك،</w:t>
      </w:r>
      <w:r w:rsidRPr="00EA4E1C">
        <w:rPr>
          <w:rFonts w:cs="AL-Mohanad"/>
          <w:b/>
          <w:bCs w:val="0"/>
          <w:color w:val="000000" w:themeColor="text1"/>
          <w:sz w:val="27"/>
          <w:szCs w:val="27"/>
          <w:rtl/>
        </w:rPr>
        <w:t xml:space="preserve"> فيكون مشمولا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w:t>
      </w:r>
      <w:r w:rsidRPr="00EA4E1C">
        <w:rPr>
          <w:rFonts w:cs="AL-Mohanad" w:hint="cs"/>
          <w:b/>
          <w:bCs w:val="0"/>
          <w:color w:val="000000" w:themeColor="text1"/>
          <w:sz w:val="27"/>
          <w:szCs w:val="27"/>
          <w:rtl/>
        </w:rPr>
        <w:t>ها</w:t>
      </w:r>
      <w:r w:rsidRPr="00EA4E1C">
        <w:rPr>
          <w:rFonts w:cs="AL-Mohanad"/>
          <w:b/>
          <w:bCs w:val="0"/>
          <w:color w:val="000000" w:themeColor="text1"/>
          <w:sz w:val="27"/>
          <w:szCs w:val="27"/>
          <w:rtl/>
        </w:rPr>
        <w:t xml:space="preserve"> ويكون مكلّ</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فاً بجميع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حكام</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إلا</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دلّ الدليل على نفيه </w:t>
      </w:r>
      <w:r w:rsidRPr="00EA4E1C">
        <w:rPr>
          <w:rFonts w:cs="AL-Mohanad" w:hint="cs"/>
          <w:b/>
          <w:bCs w:val="0"/>
          <w:color w:val="000000" w:themeColor="text1"/>
          <w:sz w:val="27"/>
          <w:szCs w:val="27"/>
          <w:rtl/>
        </w:rPr>
        <w:t>أو لا؟</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b/>
          <w:bCs w:val="0"/>
          <w:color w:val="000000" w:themeColor="text1"/>
          <w:sz w:val="27"/>
          <w:szCs w:val="27"/>
          <w:rtl/>
        </w:rPr>
        <w:t>والجواب المتقدّم في النقطة السابقة يأتي بعينه هنا</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فإنّ الاشتراك في الأحكام هو مقتضى القاعدة</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ولا يتوقّ</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 إثباته على أيّ دليل</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لكن</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مع ذلك </w:t>
      </w:r>
      <w:r w:rsidRPr="00EA4E1C">
        <w:rPr>
          <w:rFonts w:cs="AL-Mohanad"/>
          <w:b/>
          <w:bCs w:val="0"/>
          <w:color w:val="000000" w:themeColor="text1"/>
          <w:sz w:val="27"/>
          <w:szCs w:val="27"/>
          <w:rtl/>
        </w:rPr>
        <w:t xml:space="preserve">نضيف هنا أمراً </w:t>
      </w:r>
      <w:r w:rsidRPr="00EA4E1C">
        <w:rPr>
          <w:rFonts w:cs="AL-Mohanad" w:hint="cs"/>
          <w:b/>
          <w:bCs w:val="0"/>
          <w:color w:val="000000" w:themeColor="text1"/>
          <w:sz w:val="27"/>
          <w:szCs w:val="27"/>
          <w:rtl/>
        </w:rPr>
        <w:t>آخر</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وهو أنّ القرآن الكريم كان قد صرّ</w:t>
      </w:r>
      <w:r w:rsidR="00340527" w:rsidRPr="00EA4E1C">
        <w:rPr>
          <w:rFonts w:cs="AL-Mohanad" w:hint="cs"/>
          <w:b/>
          <w:bCs w:val="0"/>
          <w:color w:val="000000" w:themeColor="text1"/>
          <w:sz w:val="27"/>
          <w:szCs w:val="27"/>
          <w:rtl/>
        </w:rPr>
        <w:t>َ</w:t>
      </w:r>
      <w:r w:rsidRPr="00EA4E1C">
        <w:rPr>
          <w:rFonts w:cs="AL-Mohanad"/>
          <w:b/>
          <w:bCs w:val="0"/>
          <w:color w:val="000000" w:themeColor="text1"/>
          <w:sz w:val="27"/>
          <w:szCs w:val="27"/>
          <w:rtl/>
        </w:rPr>
        <w:t>ح بكون النبي</w:t>
      </w:r>
      <w:r w:rsidR="00340527"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مشمولا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بهذه الأحكام،</w:t>
      </w:r>
      <w:r w:rsidRPr="00EA4E1C">
        <w:rPr>
          <w:rFonts w:cs="AL-Mohanad" w:hint="cs"/>
          <w:b/>
          <w:bCs w:val="0"/>
          <w:color w:val="000000" w:themeColor="text1"/>
          <w:sz w:val="27"/>
          <w:szCs w:val="27"/>
          <w:rtl/>
          <w:lang w:bidi="ar-IQ"/>
        </w:rPr>
        <w:t xml:space="preserve"> من قبيل:</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أـ الآيات التي صرّ</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ح فيها بكون الخطابات القرآنية موجّ</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هة </w:t>
      </w:r>
      <w:r w:rsidR="00340527" w:rsidRPr="00EA4E1C">
        <w:rPr>
          <w:rFonts w:cs="AL-Mohanad" w:hint="cs"/>
          <w:b/>
          <w:bCs w:val="0"/>
          <w:color w:val="000000" w:themeColor="text1"/>
          <w:sz w:val="27"/>
          <w:szCs w:val="27"/>
          <w:rtl/>
        </w:rPr>
        <w:t>إليه</w:t>
      </w:r>
      <w:r w:rsidRPr="00EA4E1C">
        <w:rPr>
          <w:rFonts w:cs="AL-Mohanad" w:hint="cs"/>
          <w:b/>
          <w:bCs w:val="0"/>
          <w:color w:val="000000" w:themeColor="text1"/>
          <w:sz w:val="27"/>
          <w:szCs w:val="27"/>
          <w:rtl/>
        </w:rPr>
        <w:t xml:space="preserve"> كغيره من الناس</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w:t>
      </w:r>
      <w:r w:rsidRPr="00EA4E1C">
        <w:rPr>
          <w:rFonts w:cs="AL-Mohanad"/>
          <w:b/>
          <w:bCs w:val="0"/>
          <w:color w:val="000000" w:themeColor="text1"/>
          <w:sz w:val="27"/>
          <w:szCs w:val="27"/>
          <w:rtl/>
        </w:rPr>
        <w:t xml:space="preserve">تعالى: </w:t>
      </w:r>
      <w:r w:rsidRPr="00EA4E1C">
        <w:rPr>
          <w:rFonts w:ascii="Mosawi" w:hAnsi="Mosawi" w:cs="Mosawi"/>
          <w:color w:val="000000" w:themeColor="text1"/>
          <w:rtl/>
        </w:rPr>
        <w:t>﴿</w:t>
      </w:r>
      <w:r w:rsidR="00340527" w:rsidRPr="00EA4E1C">
        <w:rPr>
          <w:rFonts w:cs="AL-Mohanad"/>
          <w:color w:val="000000" w:themeColor="text1"/>
          <w:sz w:val="27"/>
          <w:szCs w:val="27"/>
          <w:rtl/>
        </w:rPr>
        <w:t>وَإِنَّهُ لَذِكْرٌ ل</w:t>
      </w:r>
      <w:r w:rsidR="00340527" w:rsidRPr="00EA4E1C">
        <w:rPr>
          <w:rFonts w:cs="AL-Mohanad" w:hint="cs"/>
          <w:color w:val="000000" w:themeColor="text1"/>
          <w:sz w:val="27"/>
          <w:szCs w:val="27"/>
          <w:rtl/>
        </w:rPr>
        <w:t>َ</w:t>
      </w:r>
      <w:r w:rsidRPr="00EA4E1C">
        <w:rPr>
          <w:rFonts w:cs="AL-Mohanad"/>
          <w:color w:val="000000" w:themeColor="text1"/>
          <w:sz w:val="27"/>
          <w:szCs w:val="27"/>
          <w:rtl/>
        </w:rPr>
        <w:t>كَ وَلِقَوْمِكَ وَسَوْفَ تُسْأَلُونَ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الزخرف: 44</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 xml:space="preserve">ب ـ الآيات التي وجّه الخطاب بالأحكام فيها </w:t>
      </w:r>
      <w:r w:rsidR="00340527"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النبي</w:t>
      </w:r>
      <w:r w:rsidR="00340527"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w:t>
      </w:r>
      <w:r w:rsidRPr="00EA4E1C">
        <w:rPr>
          <w:rFonts w:cs="AL-Mohanad"/>
          <w:b/>
          <w:bCs w:val="0"/>
          <w:color w:val="000000" w:themeColor="text1"/>
          <w:sz w:val="27"/>
          <w:szCs w:val="27"/>
          <w:rtl/>
        </w:rPr>
        <w:t xml:space="preserve">تعالى: </w:t>
      </w:r>
      <w:r w:rsidRPr="00EA4E1C">
        <w:rPr>
          <w:rFonts w:ascii="Mosawi" w:hAnsi="Mosawi" w:cs="Mosawi"/>
          <w:color w:val="000000" w:themeColor="text1"/>
          <w:rtl/>
        </w:rPr>
        <w:t>﴿</w:t>
      </w:r>
      <w:r w:rsidR="00340527" w:rsidRPr="00EA4E1C">
        <w:rPr>
          <w:rFonts w:cs="AL-Mohanad" w:hint="cs"/>
          <w:color w:val="000000" w:themeColor="text1"/>
          <w:sz w:val="27"/>
          <w:szCs w:val="27"/>
          <w:rtl/>
        </w:rPr>
        <w:t>أَقِمْ الصَّلاةَ</w:t>
      </w:r>
      <w:r w:rsidRPr="00EA4E1C">
        <w:rPr>
          <w:rFonts w:cs="AL-Mohanad" w:hint="cs"/>
          <w:color w:val="000000" w:themeColor="text1"/>
          <w:sz w:val="27"/>
          <w:szCs w:val="27"/>
          <w:rtl/>
        </w:rPr>
        <w:t xml:space="preserve"> لِدُلُوكِ الشَّمْسِ إِلَى غَسَقِ الليْلِ وقُرْآنَ الْفَجْرِ</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إسراء</w:t>
      </w:r>
      <w:r w:rsidRPr="00EA4E1C">
        <w:rPr>
          <w:rFonts w:ascii="md_ameli" w:hAnsi="md_ameli" w:cs="AL-Mohanad"/>
          <w:b/>
          <w:bCs w:val="0"/>
          <w:color w:val="000000" w:themeColor="text1"/>
          <w:sz w:val="27"/>
          <w:szCs w:val="27"/>
          <w:rtl/>
        </w:rPr>
        <w:t xml:space="preserve">: </w:t>
      </w:r>
      <w:r w:rsidRPr="00EA4E1C">
        <w:rPr>
          <w:rFonts w:ascii="md_ameli" w:hAnsi="md_ameli" w:cs="AL-Mohanad" w:hint="cs"/>
          <w:b/>
          <w:bCs w:val="0"/>
          <w:color w:val="000000" w:themeColor="text1"/>
          <w:sz w:val="27"/>
          <w:szCs w:val="27"/>
          <w:rtl/>
        </w:rPr>
        <w:t>78</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lang w:bidi="ar-IQ"/>
        </w:rPr>
        <w:lastRenderedPageBreak/>
        <w:t>ج ـ الآيات التي صرّح فيها بعناوين عامّة</w:t>
      </w:r>
      <w:r w:rsidR="00340527"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تشمل الجميع بم</w:t>
      </w:r>
      <w:r w:rsidR="00340527" w:rsidRPr="00EA4E1C">
        <w:rPr>
          <w:rFonts w:cs="AL-Mohanad" w:hint="cs"/>
          <w:b/>
          <w:bCs w:val="0"/>
          <w:color w:val="000000" w:themeColor="text1"/>
          <w:sz w:val="27"/>
          <w:szCs w:val="27"/>
          <w:rtl/>
          <w:lang w:bidi="ar-IQ"/>
        </w:rPr>
        <w:t>َنْ</w:t>
      </w:r>
      <w:r w:rsidRPr="00EA4E1C">
        <w:rPr>
          <w:rFonts w:cs="AL-Mohanad" w:hint="cs"/>
          <w:b/>
          <w:bCs w:val="0"/>
          <w:color w:val="000000" w:themeColor="text1"/>
          <w:sz w:val="27"/>
          <w:szCs w:val="27"/>
          <w:rtl/>
          <w:lang w:bidi="ar-IQ"/>
        </w:rPr>
        <w:t xml:space="preserve"> فيهم النبي</w:t>
      </w:r>
      <w:r w:rsidR="00340527" w:rsidRPr="00EA4E1C">
        <w:rPr>
          <w:rFonts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00340527"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قال تعالى</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ascii="Mosawi" w:hAnsi="Mosawi" w:cs="Mosawi"/>
          <w:color w:val="000000" w:themeColor="text1"/>
          <w:rtl/>
        </w:rPr>
        <w:t>﴿</w:t>
      </w:r>
      <w:r w:rsidRPr="00EA4E1C">
        <w:rPr>
          <w:rFonts w:cs="AL-Mohanad"/>
          <w:color w:val="000000" w:themeColor="text1"/>
          <w:sz w:val="27"/>
          <w:szCs w:val="27"/>
          <w:rtl/>
        </w:rPr>
        <w:t>إِنْ هُ</w:t>
      </w:r>
      <w:r w:rsidR="00340527" w:rsidRPr="00EA4E1C">
        <w:rPr>
          <w:rFonts w:cs="AL-Mohanad"/>
          <w:color w:val="000000" w:themeColor="text1"/>
          <w:sz w:val="27"/>
          <w:szCs w:val="27"/>
          <w:rtl/>
        </w:rPr>
        <w:t>وَ إِلاَّ ذِكْرٌ ل</w:t>
      </w:r>
      <w:r w:rsidR="00340527" w:rsidRPr="00EA4E1C">
        <w:rPr>
          <w:rFonts w:cs="AL-Mohanad" w:hint="cs"/>
          <w:color w:val="000000" w:themeColor="text1"/>
          <w:sz w:val="27"/>
          <w:szCs w:val="27"/>
          <w:rtl/>
        </w:rPr>
        <w:t>ِ</w:t>
      </w:r>
      <w:r w:rsidRPr="00EA4E1C">
        <w:rPr>
          <w:rFonts w:cs="AL-Mohanad"/>
          <w:color w:val="000000" w:themeColor="text1"/>
          <w:sz w:val="27"/>
          <w:szCs w:val="27"/>
          <w:rtl/>
        </w:rPr>
        <w:t>لْعَالَمِينَ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التكوير: 27</w:t>
      </w:r>
      <w:r w:rsidRPr="00EA4E1C">
        <w:rPr>
          <w:rFonts w:ascii="Mosawi" w:hAnsi="Mosawi" w:cs="AL-Mohanad" w:hint="cs"/>
          <w:b/>
          <w:bCs w:val="0"/>
          <w:color w:val="000000" w:themeColor="text1"/>
          <w:sz w:val="27"/>
          <w:szCs w:val="27"/>
          <w:rtl/>
        </w:rPr>
        <w:t>)</w:t>
      </w:r>
      <w:r w:rsidR="00340527"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وقال أيضاً: </w:t>
      </w:r>
      <w:r w:rsidRPr="00EA4E1C">
        <w:rPr>
          <w:rFonts w:ascii="Mosawi" w:hAnsi="Mosawi" w:cs="Mosawi"/>
          <w:color w:val="000000" w:themeColor="text1"/>
          <w:rtl/>
        </w:rPr>
        <w:t>﴿</w:t>
      </w:r>
      <w:r w:rsidRPr="00EA4E1C">
        <w:rPr>
          <w:rFonts w:cs="AL-Mohanad" w:hint="cs"/>
          <w:color w:val="000000" w:themeColor="text1"/>
          <w:sz w:val="27"/>
          <w:szCs w:val="27"/>
          <w:rtl/>
        </w:rPr>
        <w:t>يَا</w:t>
      </w:r>
      <w:r w:rsidR="00340527" w:rsidRPr="00EA4E1C">
        <w:rPr>
          <w:rFonts w:cs="AL-Mohanad" w:hint="cs"/>
          <w:color w:val="000000" w:themeColor="text1"/>
          <w:sz w:val="27"/>
          <w:szCs w:val="27"/>
          <w:rtl/>
        </w:rPr>
        <w:t xml:space="preserve"> </w:t>
      </w:r>
      <w:r w:rsidRPr="00EA4E1C">
        <w:rPr>
          <w:rFonts w:cs="AL-Mohanad" w:hint="cs"/>
          <w:color w:val="000000" w:themeColor="text1"/>
          <w:sz w:val="27"/>
          <w:szCs w:val="27"/>
          <w:rtl/>
        </w:rPr>
        <w:t>أَيُّهَا الَّذِينَ آمَنُوا إِ</w:t>
      </w:r>
      <w:r w:rsidRPr="00EA4E1C">
        <w:rPr>
          <w:rFonts w:cs="AL-Mohanad"/>
          <w:color w:val="000000" w:themeColor="text1"/>
          <w:sz w:val="27"/>
          <w:szCs w:val="27"/>
          <w:rtl/>
        </w:rPr>
        <w:t xml:space="preserve">نْ </w:t>
      </w:r>
      <w:r w:rsidRPr="00EA4E1C">
        <w:rPr>
          <w:rFonts w:cs="AL-Mohanad" w:hint="cs"/>
          <w:color w:val="000000" w:themeColor="text1"/>
          <w:sz w:val="27"/>
          <w:szCs w:val="27"/>
          <w:rtl/>
        </w:rPr>
        <w:t>جَاءَكُمْ فَاسِق بِنَبَ</w:t>
      </w:r>
      <w:r w:rsidR="00340527" w:rsidRPr="00EA4E1C">
        <w:rPr>
          <w:rFonts w:cs="AL-Mohanad" w:hint="cs"/>
          <w:color w:val="000000" w:themeColor="text1"/>
          <w:sz w:val="27"/>
          <w:szCs w:val="27"/>
          <w:rtl/>
        </w:rPr>
        <w:t>أٍ</w:t>
      </w:r>
      <w:r w:rsidRPr="00EA4E1C">
        <w:rPr>
          <w:rFonts w:cs="AL-Mohanad" w:hint="cs"/>
          <w:color w:val="000000" w:themeColor="text1"/>
          <w:sz w:val="27"/>
          <w:szCs w:val="27"/>
          <w:rtl/>
        </w:rPr>
        <w:t xml:space="preserve"> فَتَبَيَّنُوا أَنْ تُصِيبُوا قَوْماً بِجَهَالَةٍ فَتُصْبِحُوا عَلَى مَا فَعَلْتُمْ نَادِمِينَ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حجرات:</w:t>
      </w:r>
      <w:r w:rsidRPr="00EA4E1C">
        <w:rPr>
          <w:rFonts w:ascii="md_ameli" w:hAnsi="md_ameli" w:cs="AL-Mohanad"/>
          <w:b/>
          <w:bCs w:val="0"/>
          <w:color w:val="000000" w:themeColor="text1"/>
          <w:sz w:val="27"/>
          <w:szCs w:val="27"/>
          <w:rtl/>
        </w:rPr>
        <w:t xml:space="preserve"> </w:t>
      </w:r>
      <w:r w:rsidRPr="00EA4E1C">
        <w:rPr>
          <w:rFonts w:ascii="md_ameli" w:hAnsi="md_ameli" w:cs="AL-Mohanad" w:hint="cs"/>
          <w:b/>
          <w:bCs w:val="0"/>
          <w:color w:val="000000" w:themeColor="text1"/>
          <w:sz w:val="27"/>
          <w:szCs w:val="27"/>
          <w:rtl/>
        </w:rPr>
        <w:t>6</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د ـ </w:t>
      </w:r>
      <w:r w:rsidRPr="00EA4E1C">
        <w:rPr>
          <w:rFonts w:cs="AL-Mohanad" w:hint="cs"/>
          <w:b/>
          <w:bCs w:val="0"/>
          <w:color w:val="000000" w:themeColor="text1"/>
          <w:sz w:val="27"/>
          <w:szCs w:val="27"/>
          <w:rtl/>
          <w:lang w:bidi="ar-IQ"/>
        </w:rPr>
        <w:t>الآيات التي صرّح فيها بأدوات العموم</w:t>
      </w:r>
      <w:r w:rsidR="00340527"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قال تعالى</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ascii="Mosawi" w:hAnsi="Mosawi" w:cs="Mosawi"/>
          <w:color w:val="000000" w:themeColor="text1"/>
          <w:rtl/>
        </w:rPr>
        <w:t>﴿</w:t>
      </w:r>
      <w:r w:rsidRPr="00EA4E1C">
        <w:rPr>
          <w:rFonts w:cs="AL-Mohanad"/>
          <w:color w:val="000000" w:themeColor="text1"/>
          <w:sz w:val="27"/>
          <w:szCs w:val="27"/>
          <w:rtl/>
        </w:rPr>
        <w:t>وَلِكُلّ</w:t>
      </w:r>
      <w:r w:rsidR="00340527" w:rsidRPr="00EA4E1C">
        <w:rPr>
          <w:rFonts w:cs="AL-Mohanad" w:hint="cs"/>
          <w:color w:val="000000" w:themeColor="text1"/>
          <w:sz w:val="27"/>
          <w:szCs w:val="27"/>
          <w:rtl/>
        </w:rPr>
        <w:t>ٍ</w:t>
      </w:r>
      <w:r w:rsidRPr="00EA4E1C">
        <w:rPr>
          <w:rFonts w:cs="AL-Mohanad"/>
          <w:color w:val="000000" w:themeColor="text1"/>
          <w:sz w:val="27"/>
          <w:szCs w:val="27"/>
          <w:rtl/>
        </w:rPr>
        <w:t xml:space="preserve"> جَعَلْنَا مَوَالِيَ مِمَّا تَرَكَ الْوَالِدَانِ وَالأَقْرَبُونَ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النساء: 33</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وعليه</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فإنّ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حكام الشرعية تتوجّه إلى النبي</w:t>
      </w:r>
      <w:r w:rsidR="00EA499E"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كما تتوجّه إلى غيره من المكلّ</w:t>
      </w:r>
      <w:r w:rsidR="00A75477" w:rsidRPr="00EA4E1C">
        <w:rPr>
          <w:rFonts w:cs="AL-Mohanad" w:hint="cs"/>
          <w:b/>
          <w:bCs w:val="0"/>
          <w:color w:val="000000" w:themeColor="text1"/>
          <w:sz w:val="27"/>
          <w:szCs w:val="27"/>
          <w:rtl/>
        </w:rPr>
        <w:t>َ</w:t>
      </w:r>
      <w:r w:rsidRPr="00EA4E1C">
        <w:rPr>
          <w:rFonts w:cs="AL-Mohanad"/>
          <w:b/>
          <w:bCs w:val="0"/>
          <w:color w:val="000000" w:themeColor="text1"/>
          <w:sz w:val="27"/>
          <w:szCs w:val="27"/>
          <w:rtl/>
        </w:rPr>
        <w:t>فين</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فمثل قوله عزّ</w:t>
      </w:r>
      <w:r w:rsidR="00AE2EBE"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وجلّ</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ascii="Mosawi" w:hAnsi="Mosawi" w:cs="Mosawi"/>
          <w:color w:val="000000" w:themeColor="text1"/>
          <w:rtl/>
        </w:rPr>
        <w:t>﴿</w:t>
      </w:r>
      <w:r w:rsidRPr="00EA4E1C">
        <w:rPr>
          <w:rFonts w:cs="AL-Mohanad"/>
          <w:color w:val="000000" w:themeColor="text1"/>
          <w:sz w:val="27"/>
          <w:szCs w:val="27"/>
          <w:rtl/>
        </w:rPr>
        <w:t>يَا أَيُّهَا الَّذِينَ آمَنُواْ كُتِبَ عَلَيْكُمُ الصِّيَامُ كَمَا كُتِبَ عَلَى الَّذِينَ مِن قَبْلِكُمْ لَعَلَّكُمْ تَتَّقُونَ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البقرة: 183</w:t>
      </w:r>
      <w:r w:rsidRPr="00EA4E1C">
        <w:rPr>
          <w:rFonts w:ascii="Mosawi" w:hAnsi="Mosawi" w:cs="AL-Mohanad" w:hint="cs"/>
          <w:b/>
          <w:bCs w:val="0"/>
          <w:color w:val="000000" w:themeColor="text1"/>
          <w:sz w:val="27"/>
          <w:szCs w:val="27"/>
          <w:rtl/>
        </w:rPr>
        <w:t>)</w:t>
      </w:r>
      <w:r w:rsidR="00AE2EBE"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vertAlign w:val="superscript"/>
          <w:rtl/>
        </w:rPr>
        <w:t xml:space="preserve"> </w:t>
      </w:r>
      <w:r w:rsidRPr="00EA4E1C">
        <w:rPr>
          <w:rFonts w:cs="AL-Mohanad"/>
          <w:b/>
          <w:bCs w:val="0"/>
          <w:color w:val="000000" w:themeColor="text1"/>
          <w:sz w:val="27"/>
          <w:szCs w:val="27"/>
          <w:rtl/>
        </w:rPr>
        <w:t xml:space="preserve">وقوله سبحانه: </w:t>
      </w:r>
      <w:r w:rsidRPr="00EA4E1C">
        <w:rPr>
          <w:rFonts w:ascii="Mosawi" w:hAnsi="Mosawi" w:cs="Mosawi"/>
          <w:color w:val="000000" w:themeColor="text1"/>
          <w:rtl/>
        </w:rPr>
        <w:t>﴿</w:t>
      </w:r>
      <w:r w:rsidRPr="00EA4E1C">
        <w:rPr>
          <w:rFonts w:cs="AL-Mohanad"/>
          <w:color w:val="000000" w:themeColor="text1"/>
          <w:sz w:val="27"/>
          <w:szCs w:val="27"/>
          <w:rtl/>
        </w:rPr>
        <w:t>حُرِّمَتْ عَلَيْكُمُ الْمَيْتَةُ وَالْدَّمُ وَلَحْمُ الْخِنْزِيرِ</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المائدة: 3</w:t>
      </w:r>
      <w:r w:rsidRPr="00EA4E1C">
        <w:rPr>
          <w:rFonts w:ascii="Mosawi" w:hAnsi="Mosawi" w:cs="AL-Mohanad" w:hint="cs"/>
          <w:b/>
          <w:bCs w:val="0"/>
          <w:color w:val="000000" w:themeColor="text1"/>
          <w:sz w:val="27"/>
          <w:szCs w:val="27"/>
          <w:rtl/>
        </w:rPr>
        <w:t>)</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ونحو ذلك من آيات الأحكام الشرعية</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يشترك فيها النبي</w:t>
      </w:r>
      <w:r w:rsidR="00AE2EBE"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وكلّ مكلّ</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ف من البشر، لا فرق بينه وبينهم</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إلا</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كونه مكلّفاً بتكليف</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زائد على غيره، وهو تبليغ الأحكام</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مضافاً إلى تكليفه بالعمل بالأحكام.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والمراد بالأحكام هنا الأعم</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الأحكام الوضعية</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كالملكية</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والأحكام التكليفية</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كوجوب الصلاة.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وفي هذا السياق تقع الآيات التي بيّ</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نت أحكام الإرث،</w:t>
      </w:r>
      <w:r w:rsidRPr="00EA4E1C">
        <w:rPr>
          <w:rFonts w:cs="AL-Mohanad" w:hint="cs"/>
          <w:b/>
          <w:bCs w:val="0"/>
          <w:color w:val="000000" w:themeColor="text1"/>
          <w:sz w:val="27"/>
          <w:szCs w:val="27"/>
          <w:rtl/>
        </w:rPr>
        <w:t xml:space="preserve"> كما ستأتي الإشارة </w:t>
      </w:r>
      <w:r w:rsidR="00AE2EBE" w:rsidRPr="00EA4E1C">
        <w:rPr>
          <w:rFonts w:cs="AL-Mohanad" w:hint="cs"/>
          <w:b/>
          <w:bCs w:val="0"/>
          <w:color w:val="000000" w:themeColor="text1"/>
          <w:sz w:val="27"/>
          <w:szCs w:val="27"/>
          <w:rtl/>
        </w:rPr>
        <w:t xml:space="preserve">إلى </w:t>
      </w:r>
      <w:r w:rsidRPr="00EA4E1C">
        <w:rPr>
          <w:rFonts w:cs="AL-Mohanad" w:hint="cs"/>
          <w:b/>
          <w:bCs w:val="0"/>
          <w:color w:val="000000" w:themeColor="text1"/>
          <w:sz w:val="27"/>
          <w:szCs w:val="27"/>
          <w:rtl/>
        </w:rPr>
        <w:t>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قريباً.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rPr>
      </w:pPr>
    </w:p>
    <w:p w:rsidR="005408DE" w:rsidRPr="00EA4E1C" w:rsidRDefault="005408DE" w:rsidP="00AE2EBE">
      <w:pPr>
        <w:pStyle w:val="31"/>
        <w:rPr>
          <w:color w:val="000000" w:themeColor="text1"/>
          <w:rtl/>
          <w:lang w:bidi="ar-IQ"/>
        </w:rPr>
      </w:pPr>
      <w:r w:rsidRPr="00EA4E1C">
        <w:rPr>
          <w:color w:val="000000" w:themeColor="text1"/>
          <w:rtl/>
        </w:rPr>
        <w:t>النقطة ال</w:t>
      </w:r>
      <w:r w:rsidRPr="00EA4E1C">
        <w:rPr>
          <w:rFonts w:hint="cs"/>
          <w:color w:val="000000" w:themeColor="text1"/>
          <w:rtl/>
        </w:rPr>
        <w:t xml:space="preserve">ثالثة: </w:t>
      </w:r>
      <w:r w:rsidRPr="00EA4E1C">
        <w:rPr>
          <w:color w:val="000000" w:themeColor="text1"/>
          <w:rtl/>
        </w:rPr>
        <w:t xml:space="preserve">هل </w:t>
      </w:r>
      <w:r w:rsidR="00AE2EBE" w:rsidRPr="00EA4E1C">
        <w:rPr>
          <w:rFonts w:hint="cs"/>
          <w:color w:val="000000" w:themeColor="text1"/>
          <w:rtl/>
        </w:rPr>
        <w:t>أ</w:t>
      </w:r>
      <w:r w:rsidRPr="00EA4E1C">
        <w:rPr>
          <w:color w:val="000000" w:themeColor="text1"/>
          <w:rtl/>
        </w:rPr>
        <w:t xml:space="preserve">نّ </w:t>
      </w:r>
      <w:r w:rsidRPr="00EA4E1C">
        <w:rPr>
          <w:rFonts w:hint="cs"/>
          <w:color w:val="000000" w:themeColor="text1"/>
          <w:rtl/>
        </w:rPr>
        <w:t>مقتضى القاعدة جريان أحكام الإرث وال</w:t>
      </w:r>
      <w:r w:rsidR="00AE2EBE" w:rsidRPr="00EA4E1C">
        <w:rPr>
          <w:rFonts w:hint="cs"/>
          <w:color w:val="000000" w:themeColor="text1"/>
          <w:rtl/>
        </w:rPr>
        <w:t>مِ</w:t>
      </w:r>
      <w:r w:rsidRPr="00EA4E1C">
        <w:rPr>
          <w:rFonts w:hint="cs"/>
          <w:color w:val="000000" w:themeColor="text1"/>
          <w:rtl/>
        </w:rPr>
        <w:t>ل</w:t>
      </w:r>
      <w:r w:rsidR="00AE2EBE" w:rsidRPr="00EA4E1C">
        <w:rPr>
          <w:rFonts w:hint="cs"/>
          <w:color w:val="000000" w:themeColor="text1"/>
          <w:rtl/>
        </w:rPr>
        <w:t>ْ</w:t>
      </w:r>
      <w:r w:rsidRPr="00EA4E1C">
        <w:rPr>
          <w:rFonts w:hint="cs"/>
          <w:color w:val="000000" w:themeColor="text1"/>
          <w:rtl/>
        </w:rPr>
        <w:t>كية على الأنبياء</w:t>
      </w:r>
      <w:r w:rsidR="0040124D" w:rsidRPr="00EA4E1C">
        <w:rPr>
          <w:rFonts w:ascii="Mosawi" w:hAnsi="Mosawi" w:cs="Mosawi"/>
          <w:color w:val="000000" w:themeColor="text1"/>
          <w:sz w:val="26"/>
          <w:rtl/>
        </w:rPr>
        <w:t>^</w:t>
      </w:r>
      <w:r w:rsidR="00AE2EBE" w:rsidRPr="00EA4E1C">
        <w:rPr>
          <w:rFonts w:hint="cs"/>
          <w:color w:val="000000" w:themeColor="text1"/>
          <w:rtl/>
        </w:rPr>
        <w:t>،</w:t>
      </w:r>
      <w:r w:rsidRPr="00EA4E1C">
        <w:rPr>
          <w:rFonts w:hint="cs"/>
          <w:color w:val="000000" w:themeColor="text1"/>
          <w:rtl/>
        </w:rPr>
        <w:t xml:space="preserve"> بم</w:t>
      </w:r>
      <w:r w:rsidR="00AE2EBE" w:rsidRPr="00EA4E1C">
        <w:rPr>
          <w:rFonts w:hint="cs"/>
          <w:color w:val="000000" w:themeColor="text1"/>
          <w:rtl/>
        </w:rPr>
        <w:t>َنْ</w:t>
      </w:r>
      <w:r w:rsidRPr="00EA4E1C">
        <w:rPr>
          <w:rFonts w:hint="cs"/>
          <w:color w:val="000000" w:themeColor="text1"/>
          <w:rtl/>
        </w:rPr>
        <w:t xml:space="preserve"> فيهم </w:t>
      </w:r>
      <w:r w:rsidRPr="00EA4E1C">
        <w:rPr>
          <w:color w:val="000000" w:themeColor="text1"/>
          <w:rtl/>
        </w:rPr>
        <w:t>نبي</w:t>
      </w:r>
      <w:r w:rsidR="00AE2EBE" w:rsidRPr="00EA4E1C">
        <w:rPr>
          <w:rFonts w:hint="cs"/>
          <w:color w:val="000000" w:themeColor="text1"/>
          <w:rtl/>
        </w:rPr>
        <w:t>ّ</w:t>
      </w:r>
      <w:r w:rsidRPr="00EA4E1C">
        <w:rPr>
          <w:color w:val="000000" w:themeColor="text1"/>
          <w:rtl/>
        </w:rPr>
        <w:t>نا</w:t>
      </w:r>
      <w:r w:rsidR="00EA499E" w:rsidRPr="00EA4E1C">
        <w:rPr>
          <w:rFonts w:ascii="Mosawi" w:hAnsi="Mosawi" w:cs="Mosawi"/>
          <w:color w:val="000000" w:themeColor="text1"/>
          <w:sz w:val="26"/>
          <w:rtl/>
        </w:rPr>
        <w:t>|</w:t>
      </w:r>
      <w:r w:rsidRPr="00EA4E1C">
        <w:rPr>
          <w:color w:val="000000" w:themeColor="text1"/>
          <w:rtl/>
        </w:rPr>
        <w:t>؟</w:t>
      </w:r>
      <w:r w:rsidRPr="00EA4E1C">
        <w:rPr>
          <w:rFonts w:hint="cs"/>
          <w:color w:val="000000" w:themeColor="text1"/>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t>لقد ذكرنا أنّ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rPr>
        <w:t xml:space="preserve">عموماً يشتركون مع غيرهم في الأحكام الشرعية، </w:t>
      </w:r>
      <w:r w:rsidR="00AE2EBE"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 xml:space="preserve">سيما </w:t>
      </w:r>
      <w:r w:rsidRPr="00EA4E1C">
        <w:rPr>
          <w:rFonts w:cs="AL-Mohanad"/>
          <w:b/>
          <w:bCs w:val="0"/>
          <w:color w:val="000000" w:themeColor="text1"/>
          <w:sz w:val="27"/>
          <w:szCs w:val="27"/>
          <w:rtl/>
        </w:rPr>
        <w:t>نبي</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نا</w:t>
      </w:r>
      <w:r w:rsidR="00EA499E" w:rsidRPr="00EA4E1C">
        <w:rPr>
          <w:rFonts w:ascii="Mosawi" w:hAnsi="Mosawi" w:cs="Mosawi"/>
          <w:color w:val="000000" w:themeColor="text1"/>
          <w:sz w:val="26"/>
          <w:szCs w:val="26"/>
          <w:rtl/>
        </w:rPr>
        <w:t>|</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lang w:bidi="ar-IQ"/>
        </w:rPr>
        <w:t>الذي صرّح القرآن بكونه مشمولاً بها</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w:t>
      </w:r>
      <w:r w:rsidR="00AE2EBE" w:rsidRPr="00EA4E1C">
        <w:rPr>
          <w:rFonts w:cs="AL-Mohanad" w:hint="cs"/>
          <w:b/>
          <w:bCs w:val="0"/>
          <w:color w:val="000000" w:themeColor="text1"/>
          <w:sz w:val="27"/>
          <w:szCs w:val="27"/>
          <w:rtl/>
          <w:lang w:bidi="ar-IQ"/>
        </w:rPr>
        <w:t>و</w:t>
      </w:r>
      <w:r w:rsidRPr="00EA4E1C">
        <w:rPr>
          <w:rFonts w:cs="AL-Mohanad" w:hint="cs"/>
          <w:b/>
          <w:bCs w:val="0"/>
          <w:color w:val="000000" w:themeColor="text1"/>
          <w:sz w:val="27"/>
          <w:szCs w:val="27"/>
          <w:rtl/>
          <w:lang w:bidi="ar-IQ"/>
        </w:rPr>
        <w:t xml:space="preserve">من </w:t>
      </w:r>
      <w:r w:rsidR="00AE2EBE" w:rsidRPr="00EA4E1C">
        <w:rPr>
          <w:rFonts w:cs="AL-Mohanad" w:hint="cs"/>
          <w:b/>
          <w:bCs w:val="0"/>
          <w:color w:val="000000" w:themeColor="text1"/>
          <w:sz w:val="27"/>
          <w:szCs w:val="27"/>
          <w:rtl/>
          <w:lang w:bidi="ar-IQ"/>
        </w:rPr>
        <w:t>هذه الأحكام</w:t>
      </w:r>
      <w:r w:rsidRPr="00EA4E1C">
        <w:rPr>
          <w:rFonts w:cs="AL-Mohanad" w:hint="cs"/>
          <w:b/>
          <w:bCs w:val="0"/>
          <w:color w:val="000000" w:themeColor="text1"/>
          <w:sz w:val="27"/>
          <w:szCs w:val="27"/>
          <w:rtl/>
          <w:lang w:bidi="ar-IQ"/>
        </w:rPr>
        <w:t xml:space="preserve"> ما يلي: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color w:val="000000" w:themeColor="text1"/>
          <w:sz w:val="27"/>
          <w:szCs w:val="27"/>
          <w:rtl/>
          <w:lang w:bidi="ar-IQ"/>
        </w:rPr>
        <w:t xml:space="preserve">أوّلاً: </w:t>
      </w:r>
      <w:r w:rsidRPr="00EA4E1C">
        <w:rPr>
          <w:rFonts w:cs="AL-Mohanad" w:hint="cs"/>
          <w:b/>
          <w:bCs w:val="0"/>
          <w:color w:val="000000" w:themeColor="text1"/>
          <w:sz w:val="27"/>
          <w:szCs w:val="27"/>
          <w:rtl/>
          <w:lang w:bidi="ar-IQ"/>
        </w:rPr>
        <w:t xml:space="preserve">أحكام الإرث، </w:t>
      </w:r>
      <w:r w:rsidRPr="00EA4E1C">
        <w:rPr>
          <w:rFonts w:cs="AL-Mohanad"/>
          <w:b/>
          <w:bCs w:val="0"/>
          <w:color w:val="000000" w:themeColor="text1"/>
          <w:sz w:val="27"/>
          <w:szCs w:val="27"/>
          <w:rtl/>
        </w:rPr>
        <w:t xml:space="preserve">كقوله تعالى: </w:t>
      </w:r>
      <w:r w:rsidRPr="00EA4E1C">
        <w:rPr>
          <w:rFonts w:ascii="Mosawi" w:hAnsi="Mosawi" w:cs="Mosawi"/>
          <w:color w:val="000000" w:themeColor="text1"/>
          <w:rtl/>
        </w:rPr>
        <w:t>﴿</w:t>
      </w:r>
      <w:r w:rsidRPr="00EA4E1C">
        <w:rPr>
          <w:rFonts w:cs="AL-Mohanad"/>
          <w:color w:val="000000" w:themeColor="text1"/>
          <w:sz w:val="27"/>
          <w:szCs w:val="27"/>
          <w:rtl/>
        </w:rPr>
        <w:t>وَلِكُلّ جَعَلْنَا مَوَالِيَ مِمَّا تَرَكَ الْوَالِدَانِ وَالأَقْرَبُونَ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النساء: 33</w:t>
      </w:r>
      <w:r w:rsidRPr="00EA4E1C">
        <w:rPr>
          <w:rFonts w:ascii="Mosawi" w:hAnsi="Mosawi" w:cs="AL-Mohanad" w:hint="cs"/>
          <w:b/>
          <w:bCs w:val="0"/>
          <w:color w:val="000000" w:themeColor="text1"/>
          <w:sz w:val="27"/>
          <w:szCs w:val="27"/>
          <w:rtl/>
        </w:rPr>
        <w:t>)</w:t>
      </w:r>
      <w:r w:rsidR="00AE2EBE"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vertAlign w:val="superscript"/>
          <w:rtl/>
        </w:rPr>
        <w:t xml:space="preserve"> </w:t>
      </w:r>
      <w:r w:rsidRPr="00EA4E1C">
        <w:rPr>
          <w:rFonts w:cs="AL-Mohanad"/>
          <w:b/>
          <w:bCs w:val="0"/>
          <w:color w:val="000000" w:themeColor="text1"/>
          <w:sz w:val="27"/>
          <w:szCs w:val="27"/>
          <w:rtl/>
        </w:rPr>
        <w:t xml:space="preserve">وقوله تعالى: </w:t>
      </w:r>
      <w:r w:rsidRPr="00EA4E1C">
        <w:rPr>
          <w:rFonts w:ascii="Mosawi" w:hAnsi="Mosawi" w:cs="Mosawi"/>
          <w:color w:val="000000" w:themeColor="text1"/>
          <w:rtl/>
        </w:rPr>
        <w:t>﴿</w:t>
      </w:r>
      <w:r w:rsidR="00AE2EBE" w:rsidRPr="00EA4E1C">
        <w:rPr>
          <w:rFonts w:cs="AL-Mohanad"/>
          <w:color w:val="000000" w:themeColor="text1"/>
          <w:sz w:val="27"/>
          <w:szCs w:val="27"/>
          <w:rtl/>
        </w:rPr>
        <w:t>يُوصِيكُمُ ال</w:t>
      </w:r>
      <w:r w:rsidR="00AE2EBE" w:rsidRPr="00EA4E1C">
        <w:rPr>
          <w:rFonts w:cs="AL-Mohanad" w:hint="cs"/>
          <w:color w:val="000000" w:themeColor="text1"/>
          <w:sz w:val="27"/>
          <w:szCs w:val="27"/>
          <w:rtl/>
        </w:rPr>
        <w:t>ل</w:t>
      </w:r>
      <w:r w:rsidRPr="00EA4E1C">
        <w:rPr>
          <w:rFonts w:cs="AL-Mohanad"/>
          <w:color w:val="000000" w:themeColor="text1"/>
          <w:sz w:val="27"/>
          <w:szCs w:val="27"/>
          <w:rtl/>
        </w:rPr>
        <w:t>هُ فِي أَوْلاَدِكُمْ لِلذَّكَرِ مِثْلُ حَظِّ الأُنثَيَيْنِ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النساء</w:t>
      </w:r>
      <w:r w:rsidRPr="00EA4E1C">
        <w:rPr>
          <w:rFonts w:ascii="md_ameli" w:hAnsi="md_ameli" w:cs="AL-Mohanad" w:hint="cs"/>
          <w:b/>
          <w:bCs w:val="0"/>
          <w:color w:val="000000" w:themeColor="text1"/>
          <w:sz w:val="27"/>
          <w:szCs w:val="27"/>
          <w:rtl/>
        </w:rPr>
        <w:t>:</w:t>
      </w:r>
      <w:r w:rsidRPr="00EA4E1C">
        <w:rPr>
          <w:rFonts w:ascii="md_ameli" w:hAnsi="md_ameli" w:cs="AL-Mohanad"/>
          <w:b/>
          <w:bCs w:val="0"/>
          <w:color w:val="000000" w:themeColor="text1"/>
          <w:sz w:val="27"/>
          <w:szCs w:val="27"/>
          <w:rtl/>
        </w:rPr>
        <w:t xml:space="preserve"> 11</w:t>
      </w:r>
      <w:r w:rsidRPr="00EA4E1C">
        <w:rPr>
          <w:rFonts w:ascii="Mosawi" w:hAnsi="Mosawi" w:cs="AL-Mohanad" w:hint="cs"/>
          <w:b/>
          <w:bCs w:val="0"/>
          <w:color w:val="000000" w:themeColor="text1"/>
          <w:sz w:val="27"/>
          <w:szCs w:val="27"/>
          <w:rtl/>
        </w:rPr>
        <w:t>)</w:t>
      </w:r>
      <w:r w:rsidR="00AE2EBE"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vertAlign w:val="superscript"/>
          <w:rtl/>
        </w:rPr>
        <w:t xml:space="preserve"> </w:t>
      </w:r>
      <w:r w:rsidRPr="00EA4E1C">
        <w:rPr>
          <w:rFonts w:cs="AL-Mohanad"/>
          <w:b/>
          <w:bCs w:val="0"/>
          <w:color w:val="000000" w:themeColor="text1"/>
          <w:sz w:val="27"/>
          <w:szCs w:val="27"/>
          <w:rtl/>
        </w:rPr>
        <w:t xml:space="preserve">وقوله تعالى: </w:t>
      </w:r>
      <w:r w:rsidRPr="00EA4E1C">
        <w:rPr>
          <w:rFonts w:ascii="Mosawi" w:hAnsi="Mosawi" w:cs="Mosawi"/>
          <w:color w:val="000000" w:themeColor="text1"/>
          <w:rtl/>
        </w:rPr>
        <w:t>﴿</w:t>
      </w:r>
      <w:r w:rsidRPr="00EA4E1C">
        <w:rPr>
          <w:rFonts w:cs="AL-Mohanad"/>
          <w:color w:val="000000" w:themeColor="text1"/>
          <w:sz w:val="27"/>
          <w:szCs w:val="27"/>
          <w:rtl/>
        </w:rPr>
        <w:t xml:space="preserve">وَأُوْلُواْ الأَرْحَامِ بَعْضُهُمْ </w:t>
      </w:r>
      <w:r w:rsidR="00AE2EBE" w:rsidRPr="00EA4E1C">
        <w:rPr>
          <w:rFonts w:cs="AL-Mohanad"/>
          <w:color w:val="000000" w:themeColor="text1"/>
          <w:sz w:val="27"/>
          <w:szCs w:val="27"/>
          <w:rtl/>
        </w:rPr>
        <w:t xml:space="preserve">أَوْلَى بِبَعْض فِي </w:t>
      </w:r>
      <w:r w:rsidR="00AE2EBE" w:rsidRPr="00EA4E1C">
        <w:rPr>
          <w:rFonts w:cs="AL-Mohanad"/>
          <w:color w:val="000000" w:themeColor="text1"/>
          <w:sz w:val="27"/>
          <w:szCs w:val="27"/>
          <w:rtl/>
        </w:rPr>
        <w:lastRenderedPageBreak/>
        <w:t>كِتَابِ ال</w:t>
      </w:r>
      <w:r w:rsidR="00AE2EBE" w:rsidRPr="00EA4E1C">
        <w:rPr>
          <w:rFonts w:cs="AL-Mohanad" w:hint="cs"/>
          <w:color w:val="000000" w:themeColor="text1"/>
          <w:sz w:val="27"/>
          <w:szCs w:val="27"/>
          <w:rtl/>
        </w:rPr>
        <w:t>ل</w:t>
      </w:r>
      <w:r w:rsidRPr="00EA4E1C">
        <w:rPr>
          <w:rFonts w:cs="AL-Mohanad"/>
          <w:color w:val="000000" w:themeColor="text1"/>
          <w:sz w:val="27"/>
          <w:szCs w:val="27"/>
          <w:rtl/>
        </w:rPr>
        <w:t>هِ</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أ</w:t>
      </w:r>
      <w:r w:rsidRPr="00EA4E1C">
        <w:rPr>
          <w:rFonts w:ascii="md_ameli" w:hAnsi="md_ameli" w:cs="AL-Mohanad"/>
          <w:b/>
          <w:bCs w:val="0"/>
          <w:color w:val="000000" w:themeColor="text1"/>
          <w:sz w:val="27"/>
          <w:szCs w:val="27"/>
          <w:rtl/>
        </w:rPr>
        <w:t>نفال: 75، ال</w:t>
      </w:r>
      <w:r w:rsidRPr="00EA4E1C">
        <w:rPr>
          <w:rFonts w:ascii="md_ameli" w:hAnsi="md_ameli" w:cs="AL-Mohanad" w:hint="cs"/>
          <w:b/>
          <w:bCs w:val="0"/>
          <w:color w:val="000000" w:themeColor="text1"/>
          <w:sz w:val="27"/>
          <w:szCs w:val="27"/>
          <w:rtl/>
        </w:rPr>
        <w:t>أ</w:t>
      </w:r>
      <w:r w:rsidRPr="00EA4E1C">
        <w:rPr>
          <w:rFonts w:ascii="md_ameli" w:hAnsi="md_ameli" w:cs="AL-Mohanad"/>
          <w:b/>
          <w:bCs w:val="0"/>
          <w:color w:val="000000" w:themeColor="text1"/>
          <w:sz w:val="27"/>
          <w:szCs w:val="27"/>
          <w:rtl/>
        </w:rPr>
        <w:t>حزاب: 6</w:t>
      </w:r>
      <w:r w:rsidRPr="00EA4E1C">
        <w:rPr>
          <w:rFonts w:ascii="Mosawi" w:hAnsi="Mosawi" w:cs="AL-Mohanad" w:hint="cs"/>
          <w:b/>
          <w:bCs w:val="0"/>
          <w:color w:val="000000" w:themeColor="text1"/>
          <w:sz w:val="27"/>
          <w:szCs w:val="27"/>
          <w:rtl/>
        </w:rPr>
        <w:t>)</w:t>
      </w:r>
      <w:r w:rsidR="00AE2EBE"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vertAlign w:val="superscript"/>
          <w:rtl/>
        </w:rPr>
        <w:t xml:space="preserve"> </w:t>
      </w:r>
      <w:r w:rsidRPr="00EA4E1C">
        <w:rPr>
          <w:rFonts w:cs="AL-Mohanad"/>
          <w:b/>
          <w:bCs w:val="0"/>
          <w:color w:val="000000" w:themeColor="text1"/>
          <w:sz w:val="27"/>
          <w:szCs w:val="27"/>
          <w:rtl/>
        </w:rPr>
        <w:t>ونحو ذلك؛</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 xml:space="preserve">فإنّها بإطلاقها وعمومها تشمل جميع البشر، </w:t>
      </w:r>
      <w:r w:rsidR="00AE2EBE" w:rsidRPr="00EA4E1C">
        <w:rPr>
          <w:rFonts w:cs="AL-Mohanad" w:hint="cs"/>
          <w:b/>
          <w:bCs w:val="0"/>
          <w:color w:val="000000" w:themeColor="text1"/>
          <w:sz w:val="27"/>
          <w:szCs w:val="27"/>
          <w:rtl/>
        </w:rPr>
        <w:t xml:space="preserve">ولا </w:t>
      </w:r>
      <w:r w:rsidRPr="00EA4E1C">
        <w:rPr>
          <w:rFonts w:cs="AL-Mohanad"/>
          <w:b/>
          <w:bCs w:val="0"/>
          <w:color w:val="000000" w:themeColor="text1"/>
          <w:sz w:val="27"/>
          <w:szCs w:val="27"/>
          <w:rtl/>
        </w:rPr>
        <w:t xml:space="preserve">سيّما مثل قوله تعالى: </w:t>
      </w:r>
      <w:r w:rsidRPr="00EA4E1C">
        <w:rPr>
          <w:rFonts w:ascii="Mosawi" w:hAnsi="Mosawi" w:cs="Mosawi"/>
          <w:color w:val="000000" w:themeColor="text1"/>
          <w:rtl/>
        </w:rPr>
        <w:t>﴿</w:t>
      </w:r>
      <w:r w:rsidR="00AE2EBE" w:rsidRPr="00EA4E1C">
        <w:rPr>
          <w:rFonts w:cs="AL-Mohanad"/>
          <w:color w:val="000000" w:themeColor="text1"/>
          <w:sz w:val="27"/>
          <w:szCs w:val="27"/>
          <w:rtl/>
        </w:rPr>
        <w:t>ل</w:t>
      </w:r>
      <w:r w:rsidR="00AE2EBE" w:rsidRPr="00EA4E1C">
        <w:rPr>
          <w:rFonts w:cs="AL-Mohanad" w:hint="cs"/>
          <w:color w:val="000000" w:themeColor="text1"/>
          <w:sz w:val="27"/>
          <w:szCs w:val="27"/>
          <w:rtl/>
        </w:rPr>
        <w:t>ِ</w:t>
      </w:r>
      <w:r w:rsidR="00AE2EBE" w:rsidRPr="00EA4E1C">
        <w:rPr>
          <w:rFonts w:cs="AL-Mohanad"/>
          <w:color w:val="000000" w:themeColor="text1"/>
          <w:sz w:val="27"/>
          <w:szCs w:val="27"/>
          <w:rtl/>
        </w:rPr>
        <w:t>لرِّجَالِ نَصيِبٌ م</w:t>
      </w:r>
      <w:r w:rsidR="00AE2EBE" w:rsidRPr="00EA4E1C">
        <w:rPr>
          <w:rFonts w:cs="AL-Mohanad" w:hint="cs"/>
          <w:color w:val="000000" w:themeColor="text1"/>
          <w:sz w:val="27"/>
          <w:szCs w:val="27"/>
          <w:rtl/>
        </w:rPr>
        <w:t>ِ</w:t>
      </w:r>
      <w:r w:rsidRPr="00EA4E1C">
        <w:rPr>
          <w:rFonts w:cs="AL-Mohanad"/>
          <w:color w:val="000000" w:themeColor="text1"/>
          <w:sz w:val="27"/>
          <w:szCs w:val="27"/>
          <w:rtl/>
        </w:rPr>
        <w:t>مَّا تَرَكَ الْوَالِدَانِ وَالأَقْ</w:t>
      </w:r>
      <w:r w:rsidR="00AE2EBE" w:rsidRPr="00EA4E1C">
        <w:rPr>
          <w:rFonts w:cs="AL-Mohanad"/>
          <w:color w:val="000000" w:themeColor="text1"/>
          <w:sz w:val="27"/>
          <w:szCs w:val="27"/>
          <w:rtl/>
        </w:rPr>
        <w:t>رَبُونَ وَلِلنِّسَاء نَصِيبٌ م</w:t>
      </w:r>
      <w:r w:rsidR="00AE2EBE" w:rsidRPr="00EA4E1C">
        <w:rPr>
          <w:rFonts w:cs="AL-Mohanad" w:hint="cs"/>
          <w:color w:val="000000" w:themeColor="text1"/>
          <w:sz w:val="27"/>
          <w:szCs w:val="27"/>
          <w:rtl/>
        </w:rPr>
        <w:t>ِ</w:t>
      </w:r>
      <w:r w:rsidRPr="00EA4E1C">
        <w:rPr>
          <w:rFonts w:cs="AL-Mohanad"/>
          <w:color w:val="000000" w:themeColor="text1"/>
          <w:sz w:val="27"/>
          <w:szCs w:val="27"/>
          <w:rtl/>
        </w:rPr>
        <w:t>مَّا تَرَكَ الْوَالِدَانِ وَالأَقْرَبُونَ مِمَّا قَلَّ</w:t>
      </w:r>
      <w:r w:rsidR="00AE2EBE" w:rsidRPr="00EA4E1C">
        <w:rPr>
          <w:rFonts w:cs="AL-Mohanad"/>
          <w:color w:val="000000" w:themeColor="text1"/>
          <w:sz w:val="27"/>
          <w:szCs w:val="27"/>
          <w:rtl/>
        </w:rPr>
        <w:t xml:space="preserve"> مِنْهُ أَوْ كَثُرَ نَصِيباً م</w:t>
      </w:r>
      <w:r w:rsidR="00AE2EBE" w:rsidRPr="00EA4E1C">
        <w:rPr>
          <w:rFonts w:cs="AL-Mohanad" w:hint="cs"/>
          <w:color w:val="000000" w:themeColor="text1"/>
          <w:sz w:val="27"/>
          <w:szCs w:val="27"/>
          <w:rtl/>
        </w:rPr>
        <w:t>َ</w:t>
      </w:r>
      <w:r w:rsidRPr="00EA4E1C">
        <w:rPr>
          <w:rFonts w:cs="AL-Mohanad"/>
          <w:color w:val="000000" w:themeColor="text1"/>
          <w:sz w:val="27"/>
          <w:szCs w:val="27"/>
          <w:rtl/>
        </w:rPr>
        <w:t>فْرُوضاً</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w:t>
      </w:r>
      <w:r w:rsidRPr="00EA4E1C">
        <w:rPr>
          <w:rFonts w:ascii="md_ameli" w:hAnsi="md_ameli" w:cs="AL-Mohanad"/>
          <w:b/>
          <w:bCs w:val="0"/>
          <w:color w:val="000000" w:themeColor="text1"/>
          <w:sz w:val="27"/>
          <w:szCs w:val="27"/>
          <w:rtl/>
        </w:rPr>
        <w:t>النساء: 7</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 xml:space="preserve">ولوضوح دلالة هذه الآيات </w:t>
      </w:r>
      <w:r w:rsidR="00AE2EBE" w:rsidRPr="00EA4E1C">
        <w:rPr>
          <w:rFonts w:cs="AL-Mohanad" w:hint="cs"/>
          <w:b/>
          <w:bCs w:val="0"/>
          <w:color w:val="000000" w:themeColor="text1"/>
          <w:sz w:val="27"/>
          <w:szCs w:val="27"/>
          <w:rtl/>
        </w:rPr>
        <w:t xml:space="preserve">فقد </w:t>
      </w:r>
      <w:r w:rsidRPr="00EA4E1C">
        <w:rPr>
          <w:rFonts w:cs="AL-Mohanad"/>
          <w:b/>
          <w:bCs w:val="0"/>
          <w:color w:val="000000" w:themeColor="text1"/>
          <w:sz w:val="27"/>
          <w:szCs w:val="27"/>
          <w:rtl/>
        </w:rPr>
        <w:t>ر</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وي التمسّ</w:t>
      </w:r>
      <w:r w:rsidR="00AE2EBE" w:rsidRPr="00EA4E1C">
        <w:rPr>
          <w:rFonts w:cs="AL-Mohanad" w:hint="cs"/>
          <w:b/>
          <w:bCs w:val="0"/>
          <w:color w:val="000000" w:themeColor="text1"/>
          <w:sz w:val="27"/>
          <w:szCs w:val="27"/>
          <w:rtl/>
        </w:rPr>
        <w:t>ُ</w:t>
      </w:r>
      <w:r w:rsidRPr="00EA4E1C">
        <w:rPr>
          <w:rFonts w:cs="AL-Mohanad"/>
          <w:b/>
          <w:bCs w:val="0"/>
          <w:color w:val="000000" w:themeColor="text1"/>
          <w:sz w:val="27"/>
          <w:szCs w:val="27"/>
          <w:rtl/>
        </w:rPr>
        <w:t>ك بها من قبل أهل البيت</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لإثبات إرث النبي</w:t>
      </w:r>
      <w:r w:rsidR="00AE2EBE"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ومقتضى شمول أحكام الإرث الثابتة بالكتاب ـ وبالسنّة أيضاً ـ للنبي</w:t>
      </w:r>
      <w:r w:rsidR="00AE2EBE"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ما يلي:</w:t>
      </w:r>
      <w:r w:rsidRPr="00EA4E1C">
        <w:rPr>
          <w:rFonts w:cs="AL-Mohanad" w:hint="cs"/>
          <w:b/>
          <w:bCs w:val="0"/>
          <w:color w:val="000000" w:themeColor="text1"/>
          <w:sz w:val="27"/>
          <w:szCs w:val="27"/>
          <w:rtl/>
          <w:lang w:bidi="ar-IQ"/>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t>1 ـ ثبوت الموروثي</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ة 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بمعنى أنّه لو تر</w:t>
      </w:r>
      <w:r w:rsidRPr="00EA4E1C">
        <w:rPr>
          <w:rFonts w:cs="AL-Mohanad"/>
          <w:b/>
          <w:bCs w:val="0"/>
          <w:color w:val="000000" w:themeColor="text1"/>
          <w:sz w:val="27"/>
          <w:szCs w:val="27"/>
          <w:rtl/>
        </w:rPr>
        <w:t>ك</w:t>
      </w:r>
      <w:r w:rsidRPr="00EA4E1C">
        <w:rPr>
          <w:rFonts w:cs="AL-Mohanad" w:hint="cs"/>
          <w:b/>
          <w:bCs w:val="0"/>
          <w:color w:val="000000" w:themeColor="text1"/>
          <w:sz w:val="27"/>
          <w:szCs w:val="27"/>
          <w:rtl/>
          <w:lang w:bidi="ar-IQ"/>
        </w:rPr>
        <w:t xml:space="preserve"> بعد موته مالاً فإنّه ينتقل الى ورثته النسبي</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ين والسببي</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ين. </w:t>
      </w:r>
    </w:p>
    <w:p w:rsidR="005408DE" w:rsidRPr="00EA4E1C" w:rsidRDefault="005408DE" w:rsidP="00D35BFC">
      <w:pPr>
        <w:pStyle w:val="af5"/>
        <w:adjustRightInd w:val="0"/>
        <w:spacing w:line="400" w:lineRule="exact"/>
        <w:ind w:firstLine="567"/>
        <w:rPr>
          <w:rFonts w:cs="AL-Mohanad"/>
          <w:b/>
          <w:bCs w:val="0"/>
          <w:color w:val="000000" w:themeColor="text1"/>
          <w:sz w:val="27"/>
          <w:szCs w:val="27"/>
          <w:lang w:bidi="ar-IQ"/>
        </w:rPr>
      </w:pPr>
      <w:r w:rsidRPr="00EA4E1C">
        <w:rPr>
          <w:rFonts w:cs="AL-Mohanad" w:hint="cs"/>
          <w:b/>
          <w:bCs w:val="0"/>
          <w:color w:val="000000" w:themeColor="text1"/>
          <w:sz w:val="27"/>
          <w:szCs w:val="27"/>
          <w:rtl/>
          <w:lang w:bidi="ar-IQ"/>
        </w:rPr>
        <w:t>2 ـ ثبوت الوارثي</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ة 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بمعنى أنّه يرث من مورِّثه</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كأبو</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ي</w:t>
      </w:r>
      <w:r w:rsidR="00AE2EBE"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ه. </w:t>
      </w:r>
    </w:p>
    <w:p w:rsidR="005408DE" w:rsidRPr="00EA4E1C" w:rsidRDefault="005408DE" w:rsidP="00D35BFC">
      <w:pPr>
        <w:pStyle w:val="af5"/>
        <w:adjustRightInd w:val="0"/>
        <w:spacing w:line="400" w:lineRule="exact"/>
        <w:ind w:firstLine="567"/>
        <w:rPr>
          <w:rFonts w:cs="AL-Mohanad"/>
          <w:color w:val="000000" w:themeColor="text1"/>
          <w:sz w:val="27"/>
          <w:szCs w:val="27"/>
          <w:rtl/>
        </w:rPr>
      </w:pPr>
      <w:r w:rsidRPr="00EA4E1C">
        <w:rPr>
          <w:rFonts w:cs="AL-Mohanad" w:hint="cs"/>
          <w:color w:val="000000" w:themeColor="text1"/>
          <w:sz w:val="27"/>
          <w:szCs w:val="27"/>
          <w:rtl/>
        </w:rPr>
        <w:t xml:space="preserve">ثانياً: </w:t>
      </w:r>
      <w:r w:rsidRPr="00EA4E1C">
        <w:rPr>
          <w:rFonts w:cs="AL-Mohanad" w:hint="cs"/>
          <w:b/>
          <w:bCs w:val="0"/>
          <w:color w:val="000000" w:themeColor="text1"/>
          <w:sz w:val="27"/>
          <w:szCs w:val="27"/>
          <w:rtl/>
        </w:rPr>
        <w:t>أحكام الم</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كية</w:t>
      </w:r>
      <w:r w:rsidRPr="00EA4E1C">
        <w:rPr>
          <w:rFonts w:cs="AL-Mohanad" w:hint="cs"/>
          <w:color w:val="000000" w:themeColor="text1"/>
          <w:sz w:val="27"/>
          <w:szCs w:val="27"/>
          <w:rtl/>
        </w:rPr>
        <w:t xml:space="preserve">، </w:t>
      </w:r>
      <w:r w:rsidRPr="00EA4E1C">
        <w:rPr>
          <w:rFonts w:cs="AL-Mohanad" w:hint="cs"/>
          <w:b/>
          <w:bCs w:val="0"/>
          <w:color w:val="000000" w:themeColor="text1"/>
          <w:sz w:val="27"/>
          <w:szCs w:val="27"/>
          <w:rtl/>
        </w:rPr>
        <w:t xml:space="preserve">فهو </w:t>
      </w:r>
      <w:r w:rsidR="00AE2EBE" w:rsidRPr="00EA4E1C">
        <w:rPr>
          <w:rFonts w:cs="AL-Mohanad" w:hint="cs"/>
          <w:b/>
          <w:bCs w:val="0"/>
          <w:color w:val="000000" w:themeColor="text1"/>
          <w:sz w:val="27"/>
          <w:szCs w:val="27"/>
          <w:rtl/>
        </w:rPr>
        <w:t xml:space="preserve">ـ </w:t>
      </w:r>
      <w:r w:rsidRPr="00EA4E1C">
        <w:rPr>
          <w:rFonts w:cs="AL-Mohanad" w:hint="cs"/>
          <w:b/>
          <w:bCs w:val="0"/>
          <w:color w:val="000000" w:themeColor="text1"/>
          <w:sz w:val="27"/>
          <w:szCs w:val="27"/>
          <w:rtl/>
        </w:rPr>
        <w:t>كسائر الم</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لا</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w:t>
      </w:r>
      <w:r w:rsidR="00AE2EBE" w:rsidRPr="00EA4E1C">
        <w:rPr>
          <w:rFonts w:cs="AL-Mohanad" w:hint="cs"/>
          <w:b/>
          <w:bCs w:val="0"/>
          <w:color w:val="000000" w:themeColor="text1"/>
          <w:sz w:val="27"/>
          <w:szCs w:val="27"/>
          <w:rtl/>
        </w:rPr>
        <w:t xml:space="preserve"> ـ</w:t>
      </w:r>
      <w:r w:rsidRPr="00EA4E1C">
        <w:rPr>
          <w:rFonts w:cs="AL-Mohanad" w:hint="cs"/>
          <w:b/>
          <w:bCs w:val="0"/>
          <w:color w:val="000000" w:themeColor="text1"/>
          <w:sz w:val="27"/>
          <w:szCs w:val="27"/>
          <w:rtl/>
        </w:rPr>
        <w:t xml:space="preserve"> مسلّ</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ط على أمواله</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ويتصرّف فيها بأنحاء التصرّ</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فات</w:t>
      </w:r>
      <w:r w:rsidR="00AE2EB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كالبيع والهبة والوقف وغيرها.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وإذا ثبت أنّه كان مالكاً فبعد رحيله</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ما </w:t>
      </w:r>
      <w:r w:rsidR="00AE2EBE" w:rsidRPr="00EA4E1C">
        <w:rPr>
          <w:rFonts w:cs="AL-Mohanad" w:hint="cs"/>
          <w:b/>
          <w:bCs w:val="0"/>
          <w:color w:val="000000" w:themeColor="text1"/>
          <w:sz w:val="27"/>
          <w:szCs w:val="27"/>
          <w:rtl/>
        </w:rPr>
        <w:t>هو</w:t>
      </w:r>
      <w:r w:rsidRPr="00EA4E1C">
        <w:rPr>
          <w:rFonts w:cs="AL-Mohanad"/>
          <w:b/>
          <w:bCs w:val="0"/>
          <w:color w:val="000000" w:themeColor="text1"/>
          <w:sz w:val="27"/>
          <w:szCs w:val="27"/>
          <w:rtl/>
        </w:rPr>
        <w:t xml:space="preserve"> مصير أمواله هذه؟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 xml:space="preserve">وهنا عدّة احتمالات: </w:t>
      </w:r>
    </w:p>
    <w:p w:rsidR="00EA0C22"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color w:val="000000" w:themeColor="text1"/>
          <w:sz w:val="27"/>
          <w:szCs w:val="27"/>
          <w:rtl/>
        </w:rPr>
        <w:t xml:space="preserve">الأول: </w:t>
      </w:r>
      <w:r w:rsidRPr="00EA4E1C">
        <w:rPr>
          <w:rFonts w:cs="AL-Mohanad"/>
          <w:b/>
          <w:bCs w:val="0"/>
          <w:color w:val="000000" w:themeColor="text1"/>
          <w:sz w:val="27"/>
          <w:szCs w:val="27"/>
          <w:rtl/>
        </w:rPr>
        <w:t xml:space="preserve">كونها </w:t>
      </w:r>
      <w:r w:rsidRPr="00EA4E1C">
        <w:rPr>
          <w:rFonts w:cs="AL-Mohanad" w:hint="cs"/>
          <w:b/>
          <w:bCs w:val="0"/>
          <w:color w:val="000000" w:themeColor="text1"/>
          <w:sz w:val="27"/>
          <w:szCs w:val="27"/>
          <w:rtl/>
        </w:rPr>
        <w:t xml:space="preserve">بعد موته </w:t>
      </w:r>
      <w:r w:rsidRPr="00EA4E1C">
        <w:rPr>
          <w:rFonts w:cs="AL-Mohanad"/>
          <w:b/>
          <w:bCs w:val="0"/>
          <w:color w:val="000000" w:themeColor="text1"/>
          <w:sz w:val="27"/>
          <w:szCs w:val="27"/>
          <w:rtl/>
        </w:rPr>
        <w:t>بلا مالك</w:t>
      </w:r>
      <w:r w:rsidR="00EA0C22" w:rsidRPr="00EA4E1C">
        <w:rPr>
          <w:rFonts w:cs="AL-Mohanad" w:hint="cs"/>
          <w:b/>
          <w:bCs w:val="0"/>
          <w:color w:val="000000" w:themeColor="text1"/>
          <w:sz w:val="27"/>
          <w:szCs w:val="27"/>
          <w:rtl/>
        </w:rPr>
        <w:t>.</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 xml:space="preserve">وهو فاسد قطعاً؛ إذ </w:t>
      </w:r>
      <w:r w:rsidR="00425BDD">
        <w:rPr>
          <w:rFonts w:cs="AL-Mohanad"/>
          <w:b/>
          <w:bCs w:val="0"/>
          <w:color w:val="000000" w:themeColor="text1"/>
          <w:sz w:val="27"/>
          <w:szCs w:val="27"/>
          <w:rtl/>
        </w:rPr>
        <w:t xml:space="preserve">لا بُدَّ </w:t>
      </w:r>
      <w:r w:rsidRPr="00EA4E1C">
        <w:rPr>
          <w:rFonts w:cs="AL-Mohanad"/>
          <w:b/>
          <w:bCs w:val="0"/>
          <w:color w:val="000000" w:themeColor="text1"/>
          <w:sz w:val="27"/>
          <w:szCs w:val="27"/>
          <w:rtl/>
        </w:rPr>
        <w:t>من مالك</w:t>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4"/>
      </w:r>
      <w:r w:rsidRPr="00EA4E1C">
        <w:rPr>
          <w:rFonts w:cs="AL-Mohanad"/>
          <w:b/>
          <w:bCs w:val="0"/>
          <w:color w:val="000000" w:themeColor="text1"/>
          <w:sz w:val="27"/>
          <w:szCs w:val="27"/>
          <w:vertAlign w:val="superscript"/>
          <w:rtl/>
        </w:rPr>
        <w:t>)</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شخصاً كان أ</w:t>
      </w:r>
      <w:r w:rsidR="00EA0C22" w:rsidRPr="00EA4E1C">
        <w:rPr>
          <w:rFonts w:cs="AL-Mohanad" w:hint="cs"/>
          <w:b/>
          <w:bCs w:val="0"/>
          <w:color w:val="000000" w:themeColor="text1"/>
          <w:sz w:val="27"/>
          <w:szCs w:val="27"/>
          <w:rtl/>
        </w:rPr>
        <w:t>م</w:t>
      </w:r>
      <w:r w:rsidRPr="00EA4E1C">
        <w:rPr>
          <w:rFonts w:cs="AL-Mohanad"/>
          <w:b/>
          <w:bCs w:val="0"/>
          <w:color w:val="000000" w:themeColor="text1"/>
          <w:sz w:val="27"/>
          <w:szCs w:val="27"/>
          <w:rtl/>
        </w:rPr>
        <w:t xml:space="preserve"> جهة.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color w:val="000000" w:themeColor="text1"/>
          <w:sz w:val="27"/>
          <w:szCs w:val="27"/>
          <w:rtl/>
        </w:rPr>
        <w:t xml:space="preserve">الثاني: </w:t>
      </w:r>
      <w:r w:rsidRPr="00EA4E1C">
        <w:rPr>
          <w:rFonts w:cs="AL-Mohanad"/>
          <w:b/>
          <w:bCs w:val="0"/>
          <w:color w:val="000000" w:themeColor="text1"/>
          <w:sz w:val="27"/>
          <w:szCs w:val="27"/>
          <w:rtl/>
        </w:rPr>
        <w:t>كونها باقية على ملكه</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lang w:bidi="ar-IQ"/>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وكنت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ظننت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قائل بهذا الاحتمال</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لوضوح بطلانه؛ </w:t>
      </w:r>
      <w:r w:rsidRPr="00EA4E1C">
        <w:rPr>
          <w:rFonts w:cs="AL-Mohanad"/>
          <w:b/>
          <w:bCs w:val="0"/>
          <w:color w:val="000000" w:themeColor="text1"/>
          <w:sz w:val="27"/>
          <w:szCs w:val="27"/>
          <w:rtl/>
        </w:rPr>
        <w:t>لأنّ الم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ل</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كية من شؤون الحياة بأيّ مرتبة كانت</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ولو ضعيفة</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ل</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كية الح</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ل، فلا 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ل</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كية للميت.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لكنّي بعد المراجعة وجدت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احتمله</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وهو ما حكاه المناوي عن إمام الحر</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وجعله أحد وجهين، بل قال: وهو الصحيح. وح</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كي أنّه مال إليه السبكي. كما احتمله ابن عابدين في رسائله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5"/>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وسيأتي تحليل هذه الدعوى ومناقشتها لاحقاً.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color w:val="000000" w:themeColor="text1"/>
          <w:sz w:val="27"/>
          <w:szCs w:val="27"/>
          <w:rtl/>
        </w:rPr>
        <w:t xml:space="preserve">الثالث: </w:t>
      </w:r>
      <w:r w:rsidRPr="00EA4E1C">
        <w:rPr>
          <w:rFonts w:cs="AL-Mohanad"/>
          <w:b/>
          <w:bCs w:val="0"/>
          <w:color w:val="000000" w:themeColor="text1"/>
          <w:sz w:val="27"/>
          <w:szCs w:val="27"/>
          <w:rtl/>
        </w:rPr>
        <w:t>انتقالها إلى ورثته</w:t>
      </w:r>
      <w:r w:rsidR="00EA499E" w:rsidRPr="00EA4E1C">
        <w:rPr>
          <w:rFonts w:ascii="Mosawi" w:hAnsi="Mosawi" w:cs="Mosawi"/>
          <w:color w:val="000000" w:themeColor="text1"/>
          <w:sz w:val="26"/>
          <w:szCs w:val="26"/>
          <w:rtl/>
        </w:rPr>
        <w:t>|</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وهو مقتضى القاعدة العامة.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color w:val="000000" w:themeColor="text1"/>
          <w:sz w:val="27"/>
          <w:szCs w:val="27"/>
          <w:rtl/>
        </w:rPr>
        <w:t xml:space="preserve">الرابع: </w:t>
      </w:r>
      <w:r w:rsidRPr="00EA4E1C">
        <w:rPr>
          <w:rFonts w:cs="AL-Mohanad"/>
          <w:b/>
          <w:bCs w:val="0"/>
          <w:color w:val="000000" w:themeColor="text1"/>
          <w:sz w:val="27"/>
          <w:szCs w:val="27"/>
          <w:rtl/>
        </w:rPr>
        <w:t>انتقالها إلى جهة عام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كولي</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الأمر</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أو المسلمين عام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lastRenderedPageBreak/>
        <w:t>و</w:t>
      </w:r>
      <w:r w:rsidRPr="00EA4E1C">
        <w:rPr>
          <w:rFonts w:cs="AL-Mohanad" w:hint="cs"/>
          <w:b/>
          <w:bCs w:val="0"/>
          <w:color w:val="000000" w:themeColor="text1"/>
          <w:sz w:val="27"/>
          <w:szCs w:val="27"/>
          <w:rtl/>
        </w:rPr>
        <w:t>هذا الاحتمال وإن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 بعيداً جدّاً؛ لأنّه إنّما يتأتّى بالنسبة </w:t>
      </w:r>
      <w:r w:rsidR="00EA0C22" w:rsidRPr="00EA4E1C">
        <w:rPr>
          <w:rFonts w:cs="AL-Mohanad" w:hint="cs"/>
          <w:b/>
          <w:bCs w:val="0"/>
          <w:color w:val="000000" w:themeColor="text1"/>
          <w:sz w:val="27"/>
          <w:szCs w:val="27"/>
          <w:rtl/>
        </w:rPr>
        <w:t>إلى ا</w:t>
      </w:r>
      <w:r w:rsidRPr="00EA4E1C">
        <w:rPr>
          <w:rFonts w:cs="AL-Mohanad" w:hint="cs"/>
          <w:b/>
          <w:bCs w:val="0"/>
          <w:color w:val="000000" w:themeColor="text1"/>
          <w:sz w:val="27"/>
          <w:szCs w:val="27"/>
          <w:rtl/>
        </w:rPr>
        <w:t>لأموال العامة</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الخاصة، لكنّ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ممكن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ثبوتاً</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 أنّ </w:t>
      </w:r>
      <w:r w:rsidRPr="00EA4E1C">
        <w:rPr>
          <w:rFonts w:cs="AL-Mohanad"/>
          <w:b/>
          <w:bCs w:val="0"/>
          <w:color w:val="000000" w:themeColor="text1"/>
          <w:sz w:val="27"/>
          <w:szCs w:val="27"/>
          <w:rtl/>
        </w:rPr>
        <w:t>إثبات</w:t>
      </w:r>
      <w:r w:rsidRPr="00EA4E1C">
        <w:rPr>
          <w:rFonts w:cs="AL-Mohanad" w:hint="cs"/>
          <w:b/>
          <w:bCs w:val="0"/>
          <w:color w:val="000000" w:themeColor="text1"/>
          <w:sz w:val="27"/>
          <w:szCs w:val="27"/>
          <w:rtl/>
        </w:rPr>
        <w:t xml:space="preserve">ه </w:t>
      </w:r>
      <w:r w:rsidRPr="00EA4E1C">
        <w:rPr>
          <w:rFonts w:cs="AL-Mohanad"/>
          <w:b/>
          <w:bCs w:val="0"/>
          <w:color w:val="000000" w:themeColor="text1"/>
          <w:sz w:val="27"/>
          <w:szCs w:val="27"/>
          <w:rtl/>
        </w:rPr>
        <w:t>يتوقّ</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ف على ورود دليل</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يدلّ على الاستثناء من القاعدة العامة. </w:t>
      </w:r>
    </w:p>
    <w:p w:rsidR="005408DE" w:rsidRPr="00EA4E1C" w:rsidRDefault="005408DE" w:rsidP="005408DE">
      <w:pPr>
        <w:pStyle w:val="af5"/>
        <w:adjustRightInd w:val="0"/>
        <w:spacing w:line="240" w:lineRule="auto"/>
        <w:ind w:firstLine="567"/>
        <w:rPr>
          <w:rFonts w:cs="AL-Mohanad"/>
          <w:b/>
          <w:bCs w:val="0"/>
          <w:color w:val="000000" w:themeColor="text1"/>
          <w:sz w:val="27"/>
          <w:szCs w:val="27"/>
        </w:rPr>
      </w:pPr>
    </w:p>
    <w:p w:rsidR="005408DE" w:rsidRPr="00EA4E1C" w:rsidRDefault="005408DE" w:rsidP="005408DE">
      <w:pPr>
        <w:pStyle w:val="31"/>
        <w:rPr>
          <w:color w:val="000000" w:themeColor="text1"/>
          <w:rtl/>
        </w:rPr>
      </w:pPr>
      <w:r w:rsidRPr="00EA4E1C">
        <w:rPr>
          <w:color w:val="000000" w:themeColor="text1"/>
          <w:rtl/>
        </w:rPr>
        <w:t>النقطة ال</w:t>
      </w:r>
      <w:r w:rsidRPr="00EA4E1C">
        <w:rPr>
          <w:rFonts w:hint="cs"/>
          <w:color w:val="000000" w:themeColor="text1"/>
          <w:rtl/>
        </w:rPr>
        <w:t>ر</w:t>
      </w:r>
      <w:r w:rsidRPr="00EA4E1C">
        <w:rPr>
          <w:color w:val="000000" w:themeColor="text1"/>
          <w:rtl/>
        </w:rPr>
        <w:t>ا</w:t>
      </w:r>
      <w:r w:rsidRPr="00EA4E1C">
        <w:rPr>
          <w:rFonts w:hint="cs"/>
          <w:color w:val="000000" w:themeColor="text1"/>
          <w:rtl/>
        </w:rPr>
        <w:t>بع</w:t>
      </w:r>
      <w:r w:rsidRPr="00EA4E1C">
        <w:rPr>
          <w:color w:val="000000" w:themeColor="text1"/>
          <w:rtl/>
        </w:rPr>
        <w:t>ة</w:t>
      </w:r>
      <w:r w:rsidRPr="00EA4E1C">
        <w:rPr>
          <w:rFonts w:hint="cs"/>
          <w:color w:val="000000" w:themeColor="text1"/>
          <w:rtl/>
        </w:rPr>
        <w:t>:</w:t>
      </w:r>
      <w:r w:rsidRPr="00EA4E1C">
        <w:rPr>
          <w:color w:val="000000" w:themeColor="text1"/>
          <w:rtl/>
        </w:rPr>
        <w:t xml:space="preserve"> </w:t>
      </w:r>
      <w:r w:rsidRPr="00EA4E1C">
        <w:rPr>
          <w:rFonts w:hint="cs"/>
          <w:color w:val="000000" w:themeColor="text1"/>
          <w:rtl/>
        </w:rPr>
        <w:t>القول باستثناء الأنبياء</w:t>
      </w:r>
      <w:r w:rsidR="0040124D" w:rsidRPr="00EA4E1C">
        <w:rPr>
          <w:rFonts w:ascii="Mosawi" w:hAnsi="Mosawi" w:cs="Mosawi"/>
          <w:color w:val="000000" w:themeColor="text1"/>
          <w:sz w:val="26"/>
          <w:rtl/>
        </w:rPr>
        <w:t>^</w:t>
      </w:r>
      <w:r w:rsidRPr="00EA4E1C">
        <w:rPr>
          <w:rFonts w:hint="cs"/>
          <w:color w:val="000000" w:themeColor="text1"/>
          <w:rtl/>
        </w:rPr>
        <w:t xml:space="preserve"> من الإرث </w:t>
      </w:r>
    </w:p>
    <w:p w:rsidR="00EA0C22"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لو قام دليل</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على استثناء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عموماً</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w:t>
      </w:r>
      <w:r w:rsidRPr="00EA4E1C">
        <w:rPr>
          <w:rFonts w:cs="AL-Mohanad"/>
          <w:b/>
          <w:bCs w:val="0"/>
          <w:color w:val="000000" w:themeColor="text1"/>
          <w:sz w:val="27"/>
          <w:szCs w:val="27"/>
          <w:rtl/>
        </w:rPr>
        <w:t>و النبي</w:t>
      </w:r>
      <w:r w:rsidR="00EA0C2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خاصة</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w:t>
      </w:r>
      <w:r w:rsidRPr="00EA4E1C">
        <w:rPr>
          <w:rFonts w:cs="AL-Mohanad"/>
          <w:b/>
          <w:bCs w:val="0"/>
          <w:color w:val="000000" w:themeColor="text1"/>
          <w:sz w:val="27"/>
          <w:szCs w:val="27"/>
          <w:rtl/>
        </w:rPr>
        <w:t>ن حكم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فيقتصر عليه، وبه نخرج عن تلك القاعدة العام</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00EA0C22" w:rsidRPr="00EA4E1C">
        <w:rPr>
          <w:rFonts w:cs="AL-Mohanad" w:hint="cs"/>
          <w:b/>
          <w:bCs w:val="0"/>
          <w:color w:val="000000" w:themeColor="text1"/>
          <w:sz w:val="27"/>
          <w:szCs w:val="27"/>
          <w:rtl/>
        </w:rPr>
        <w:t>.</w:t>
      </w:r>
    </w:p>
    <w:p w:rsidR="005408DE" w:rsidRPr="00EA4E1C" w:rsidRDefault="005408DE" w:rsidP="00EA4E1C">
      <w:pPr>
        <w:pStyle w:val="af5"/>
        <w:adjustRightInd w:val="0"/>
        <w:spacing w:line="380" w:lineRule="exact"/>
        <w:ind w:firstLine="567"/>
        <w:rPr>
          <w:rFonts w:cs="AL-Mohanad"/>
          <w:b/>
          <w:bCs w:val="0"/>
          <w:color w:val="000000" w:themeColor="text1"/>
          <w:sz w:val="27"/>
          <w:szCs w:val="27"/>
        </w:rPr>
      </w:pPr>
      <w:r w:rsidRPr="00EA4E1C">
        <w:rPr>
          <w:rFonts w:cs="AL-Mohanad"/>
          <w:b/>
          <w:bCs w:val="0"/>
          <w:color w:val="000000" w:themeColor="text1"/>
          <w:sz w:val="27"/>
          <w:szCs w:val="27"/>
          <w:rtl/>
        </w:rPr>
        <w:t>وقد ادّعي وجود الدليل الخاص</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وهذا الدليل المدّ</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عى ليس نص</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اً قرآني</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اً؛ إذ قد مرّ عليك أنّ النصوص القرآنية على قسمين: </w:t>
      </w:r>
    </w:p>
    <w:p w:rsidR="005408DE" w:rsidRPr="00EA4E1C" w:rsidRDefault="005408DE" w:rsidP="00EA4E1C">
      <w:pPr>
        <w:pStyle w:val="af5"/>
        <w:adjustRightInd w:val="0"/>
        <w:spacing w:line="380" w:lineRule="exact"/>
        <w:ind w:firstLine="567"/>
        <w:rPr>
          <w:rFonts w:cs="AL-Mohanad"/>
          <w:b/>
          <w:bCs w:val="0"/>
          <w:color w:val="000000" w:themeColor="text1"/>
          <w:sz w:val="27"/>
          <w:szCs w:val="27"/>
        </w:rPr>
      </w:pPr>
      <w:r w:rsidRPr="00EA4E1C">
        <w:rPr>
          <w:rFonts w:cs="AL-Mohanad"/>
          <w:color w:val="000000" w:themeColor="text1"/>
          <w:sz w:val="27"/>
          <w:szCs w:val="27"/>
          <w:rtl/>
        </w:rPr>
        <w:t xml:space="preserve">الأول: </w:t>
      </w:r>
      <w:r w:rsidRPr="00EA4E1C">
        <w:rPr>
          <w:rFonts w:cs="AL-Mohanad"/>
          <w:b/>
          <w:bCs w:val="0"/>
          <w:color w:val="000000" w:themeColor="text1"/>
          <w:sz w:val="27"/>
          <w:szCs w:val="27"/>
          <w:rtl/>
        </w:rPr>
        <w:t>ما تعرّض لإرث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إمّا يكون دال</w:t>
      </w:r>
      <w:r w:rsidR="00EA0C22" w:rsidRPr="00EA4E1C">
        <w:rPr>
          <w:rFonts w:cs="AL-Mohanad" w:hint="cs"/>
          <w:b/>
          <w:bCs w:val="0"/>
          <w:color w:val="000000" w:themeColor="text1"/>
          <w:sz w:val="27"/>
          <w:szCs w:val="27"/>
          <w:rtl/>
        </w:rPr>
        <w:t>اًّ</w:t>
      </w:r>
      <w:r w:rsidRPr="00EA4E1C">
        <w:rPr>
          <w:rFonts w:cs="AL-Mohanad"/>
          <w:b/>
          <w:bCs w:val="0"/>
          <w:color w:val="000000" w:themeColor="text1"/>
          <w:sz w:val="27"/>
          <w:szCs w:val="27"/>
          <w:rtl/>
        </w:rPr>
        <w:t xml:space="preserve"> على كونهم مشمولين لقانون 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رث بناء على بعض الاحتمالات </w:t>
      </w:r>
      <w:r w:rsidRPr="00EA4E1C">
        <w:rPr>
          <w:rFonts w:cs="AL-Mohanad" w:hint="cs"/>
          <w:b/>
          <w:bCs w:val="0"/>
          <w:color w:val="000000" w:themeColor="text1"/>
          <w:sz w:val="27"/>
          <w:szCs w:val="27"/>
          <w:rtl/>
        </w:rPr>
        <w:t>والات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جاهات في التفسير،</w:t>
      </w:r>
      <w:r w:rsidRPr="00EA4E1C">
        <w:rPr>
          <w:rFonts w:cs="AL-Mohanad"/>
          <w:b/>
          <w:bCs w:val="0"/>
          <w:color w:val="000000" w:themeColor="text1"/>
          <w:sz w:val="27"/>
          <w:szCs w:val="27"/>
          <w:rtl/>
        </w:rPr>
        <w:t xml:space="preserve"> وإمّا أن يكون غير متعرّ</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ض لذلك بناء</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على الاحتمالات </w:t>
      </w:r>
      <w:r w:rsidRPr="00EA4E1C">
        <w:rPr>
          <w:rFonts w:cs="AL-Mohanad" w:hint="cs"/>
          <w:b/>
          <w:bCs w:val="0"/>
          <w:color w:val="000000" w:themeColor="text1"/>
          <w:sz w:val="27"/>
          <w:szCs w:val="27"/>
          <w:rtl/>
        </w:rPr>
        <w:t xml:space="preserve">والاتجاهات </w:t>
      </w:r>
      <w:r w:rsidRPr="00EA4E1C">
        <w:rPr>
          <w:rFonts w:cs="AL-Mohanad"/>
          <w:b/>
          <w:bCs w:val="0"/>
          <w:color w:val="000000" w:themeColor="text1"/>
          <w:sz w:val="27"/>
          <w:szCs w:val="27"/>
          <w:rtl/>
        </w:rPr>
        <w:t>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 xml:space="preserve">خرى. </w:t>
      </w:r>
    </w:p>
    <w:p w:rsidR="005408DE" w:rsidRPr="00EA4E1C" w:rsidRDefault="005408DE" w:rsidP="00EA4E1C">
      <w:pPr>
        <w:pStyle w:val="af5"/>
        <w:adjustRightInd w:val="0"/>
        <w:spacing w:line="380" w:lineRule="exact"/>
        <w:ind w:firstLine="567"/>
        <w:rPr>
          <w:rFonts w:cs="AL-Mohanad"/>
          <w:b/>
          <w:bCs w:val="0"/>
          <w:color w:val="000000" w:themeColor="text1"/>
          <w:sz w:val="27"/>
          <w:szCs w:val="27"/>
        </w:rPr>
      </w:pPr>
      <w:r w:rsidRPr="00EA4E1C">
        <w:rPr>
          <w:rFonts w:cs="AL-Mohanad"/>
          <w:color w:val="000000" w:themeColor="text1"/>
          <w:sz w:val="27"/>
          <w:szCs w:val="27"/>
          <w:rtl/>
        </w:rPr>
        <w:t xml:space="preserve">الثاني: </w:t>
      </w:r>
      <w:r w:rsidRPr="00EA4E1C">
        <w:rPr>
          <w:rFonts w:cs="AL-Mohanad"/>
          <w:b/>
          <w:bCs w:val="0"/>
          <w:color w:val="000000" w:themeColor="text1"/>
          <w:sz w:val="27"/>
          <w:szCs w:val="27"/>
          <w:rtl/>
        </w:rPr>
        <w:t>المطلقات والعمومات التي ب</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يّ</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ن فيها أحكام 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رث التي تكون شاملة فعلا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للنبي</w:t>
      </w:r>
      <w:r w:rsidR="00EA0C2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أو فيها قابلية لشموله. </w:t>
      </w:r>
    </w:p>
    <w:p w:rsidR="00EA0C22"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إذن</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فلو كان ثم</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ة استثناء فلا يمكن أن يكون بنص</w:t>
      </w:r>
      <w:r w:rsidRPr="00EA4E1C">
        <w:rPr>
          <w:rFonts w:cs="AL-Mohanad" w:hint="cs"/>
          <w:b/>
          <w:bCs w:val="0"/>
          <w:color w:val="000000" w:themeColor="text1"/>
          <w:sz w:val="27"/>
          <w:szCs w:val="27"/>
          <w:rtl/>
        </w:rPr>
        <w:t>ّ</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الكتاب</w:t>
      </w:r>
      <w:r w:rsidR="00EA0C22" w:rsidRPr="00EA4E1C">
        <w:rPr>
          <w:rFonts w:cs="AL-Mohanad" w:hint="cs"/>
          <w:b/>
          <w:bCs w:val="0"/>
          <w:color w:val="000000" w:themeColor="text1"/>
          <w:sz w:val="27"/>
          <w:szCs w:val="27"/>
          <w:rtl/>
        </w:rPr>
        <w:t>.</w:t>
      </w:r>
    </w:p>
    <w:p w:rsidR="005408DE" w:rsidRPr="00EA4E1C" w:rsidRDefault="00EA0C22"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w:t>
      </w:r>
      <w:r w:rsidR="005408DE" w:rsidRPr="00EA4E1C">
        <w:rPr>
          <w:rFonts w:cs="AL-Mohanad"/>
          <w:b/>
          <w:bCs w:val="0"/>
          <w:color w:val="000000" w:themeColor="text1"/>
          <w:sz w:val="27"/>
          <w:szCs w:val="27"/>
          <w:rtl/>
        </w:rPr>
        <w:t xml:space="preserve">من هنا فقد التُجئ إلى </w:t>
      </w:r>
      <w:r w:rsidR="005408DE" w:rsidRPr="00EA4E1C">
        <w:rPr>
          <w:rFonts w:cs="AL-Mohanad" w:hint="cs"/>
          <w:b/>
          <w:bCs w:val="0"/>
          <w:color w:val="000000" w:themeColor="text1"/>
          <w:sz w:val="27"/>
          <w:szCs w:val="27"/>
          <w:rtl/>
        </w:rPr>
        <w:t>أدلّة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أخرى</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من قبيل</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الإجماع</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w:t>
      </w:r>
      <w:r w:rsidR="005408DE" w:rsidRPr="00EA4E1C">
        <w:rPr>
          <w:rFonts w:cs="AL-Mohanad"/>
          <w:b/>
          <w:bCs w:val="0"/>
          <w:color w:val="000000" w:themeColor="text1"/>
          <w:sz w:val="27"/>
          <w:szCs w:val="27"/>
          <w:rtl/>
        </w:rPr>
        <w:t xml:space="preserve">السنّة </w:t>
      </w:r>
      <w:r w:rsidR="005408DE" w:rsidRPr="00EA4E1C">
        <w:rPr>
          <w:rFonts w:cs="AL-Mohanad" w:hint="cs"/>
          <w:b/>
          <w:bCs w:val="0"/>
          <w:color w:val="000000" w:themeColor="text1"/>
          <w:sz w:val="27"/>
          <w:szCs w:val="27"/>
          <w:rtl/>
        </w:rPr>
        <w:t>النبوية الشريفة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w:t>
      </w:r>
      <w:r w:rsidR="005408DE" w:rsidRPr="00EA4E1C">
        <w:rPr>
          <w:rFonts w:cs="AL-Mohanad"/>
          <w:b/>
          <w:bCs w:val="0"/>
          <w:color w:val="000000" w:themeColor="text1"/>
          <w:sz w:val="27"/>
          <w:szCs w:val="27"/>
          <w:rtl/>
        </w:rPr>
        <w:t>لإثبات التخصيص </w:t>
      </w:r>
      <w:r w:rsidR="005408DE" w:rsidRPr="00EA4E1C">
        <w:rPr>
          <w:rFonts w:cs="AL-Mohanad" w:hint="cs"/>
          <w:b/>
          <w:bCs w:val="0"/>
          <w:color w:val="000000" w:themeColor="text1"/>
          <w:sz w:val="27"/>
          <w:szCs w:val="27"/>
          <w:rtl/>
        </w:rPr>
        <w:t>أو التقييد.</w:t>
      </w:r>
      <w:r w:rsidR="005408DE" w:rsidRPr="00EA4E1C">
        <w:rPr>
          <w:rFonts w:cs="AL-Mohanad"/>
          <w:b/>
          <w:bCs w:val="0"/>
          <w:color w:val="000000" w:themeColor="text1"/>
          <w:sz w:val="27"/>
          <w:szCs w:val="27"/>
          <w:rtl/>
        </w:rPr>
        <w:t xml:space="preserve">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rPr>
      </w:pPr>
    </w:p>
    <w:p w:rsidR="005408DE" w:rsidRPr="00EA4E1C" w:rsidRDefault="005408DE" w:rsidP="005408DE">
      <w:pPr>
        <w:pStyle w:val="31"/>
        <w:rPr>
          <w:color w:val="000000" w:themeColor="text1"/>
        </w:rPr>
      </w:pPr>
      <w:r w:rsidRPr="00EA4E1C">
        <w:rPr>
          <w:color w:val="000000" w:themeColor="text1"/>
          <w:rtl/>
        </w:rPr>
        <w:t>النقطة ال</w:t>
      </w:r>
      <w:r w:rsidRPr="00EA4E1C">
        <w:rPr>
          <w:rFonts w:hint="cs"/>
          <w:color w:val="000000" w:themeColor="text1"/>
          <w:rtl/>
        </w:rPr>
        <w:t>خ</w:t>
      </w:r>
      <w:r w:rsidRPr="00EA4E1C">
        <w:rPr>
          <w:color w:val="000000" w:themeColor="text1"/>
          <w:rtl/>
        </w:rPr>
        <w:t>ا</w:t>
      </w:r>
      <w:r w:rsidRPr="00EA4E1C">
        <w:rPr>
          <w:rFonts w:hint="cs"/>
          <w:color w:val="000000" w:themeColor="text1"/>
          <w:rtl/>
        </w:rPr>
        <w:t>مس</w:t>
      </w:r>
      <w:r w:rsidRPr="00EA4E1C">
        <w:rPr>
          <w:color w:val="000000" w:themeColor="text1"/>
          <w:rtl/>
        </w:rPr>
        <w:t>ة</w:t>
      </w:r>
      <w:r w:rsidRPr="00EA4E1C">
        <w:rPr>
          <w:rFonts w:hint="cs"/>
          <w:color w:val="000000" w:themeColor="text1"/>
          <w:rtl/>
        </w:rPr>
        <w:t>: دعوى الإجماع على استثناء الأنبياء</w:t>
      </w:r>
      <w:r w:rsidR="0040124D" w:rsidRPr="00EA4E1C">
        <w:rPr>
          <w:rFonts w:ascii="Mosawi" w:hAnsi="Mosawi" w:cs="Mosawi"/>
          <w:color w:val="000000" w:themeColor="text1"/>
          <w:sz w:val="26"/>
          <w:rtl/>
        </w:rPr>
        <w:t>^</w:t>
      </w:r>
      <w:r w:rsidRPr="00EA4E1C">
        <w:rPr>
          <w:rFonts w:hint="cs"/>
          <w:color w:val="000000" w:themeColor="text1"/>
          <w:rtl/>
        </w:rPr>
        <w:t xml:space="preserve"> من الإرث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لقد ادّ</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عي اتفاق كلمة فقهاء الصحابة والتابعين والمذاهب الأربعة السنّية على أنّ الأنبياء والرسل</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لا يرثون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ولا يور</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ثون، و</w:t>
      </w:r>
      <w:r w:rsidR="00EA0C22" w:rsidRPr="00EA4E1C">
        <w:rPr>
          <w:rFonts w:cs="AL-Mohanad" w:hint="cs"/>
          <w:b/>
          <w:bCs w:val="0"/>
          <w:color w:val="000000" w:themeColor="text1"/>
          <w:sz w:val="27"/>
          <w:szCs w:val="27"/>
          <w:rtl/>
        </w:rPr>
        <w:t xml:space="preserve">أنّ </w:t>
      </w:r>
      <w:r w:rsidRPr="00EA4E1C">
        <w:rPr>
          <w:rFonts w:cs="AL-Mohanad" w:hint="cs"/>
          <w:b/>
          <w:bCs w:val="0"/>
          <w:color w:val="000000" w:themeColor="text1"/>
          <w:sz w:val="27"/>
          <w:szCs w:val="27"/>
          <w:rtl/>
        </w:rPr>
        <w:t>ما تركوه من أموال بعد موتهم ـ إن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تركوا شيئاً ـ فهو صدقة</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بعد نفقة آل كلّ</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منهم</w:t>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6"/>
      </w:r>
      <w:r w:rsidRPr="00EA4E1C">
        <w:rPr>
          <w:rFonts w:cs="AL-Mohanad"/>
          <w:b/>
          <w:bCs w:val="0"/>
          <w:color w:val="000000" w:themeColor="text1"/>
          <w:sz w:val="27"/>
          <w:szCs w:val="27"/>
          <w:vertAlign w:val="superscript"/>
          <w:rtl/>
        </w:rPr>
        <w:t>)</w:t>
      </w:r>
      <w:r w:rsidR="00EA0C22"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إلا</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يُروى عن بعض الشافعية</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7"/>
      </w:r>
      <w:r w:rsidRPr="00EA4E1C">
        <w:rPr>
          <w:rFonts w:cs="AL-Mohanad"/>
          <w:b/>
          <w:bCs w:val="0"/>
          <w:color w:val="000000" w:themeColor="text1"/>
          <w:sz w:val="27"/>
          <w:szCs w:val="27"/>
          <w:vertAlign w:val="superscript"/>
          <w:rtl/>
        </w:rPr>
        <w:t xml:space="preserve">) </w:t>
      </w:r>
      <w:r w:rsidRPr="00EA4E1C">
        <w:rPr>
          <w:rFonts w:cs="AL-Mohanad" w:hint="cs"/>
          <w:b/>
          <w:bCs w:val="0"/>
          <w:color w:val="000000" w:themeColor="text1"/>
          <w:sz w:val="27"/>
          <w:szCs w:val="27"/>
          <w:rtl/>
        </w:rPr>
        <w:t>من</w:t>
      </w:r>
      <w:r w:rsidR="00EA0C22"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أنّ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يرثون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ولا يور</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ثون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8"/>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rPr>
      </w:pPr>
    </w:p>
    <w:p w:rsidR="005408DE" w:rsidRPr="00EA4E1C" w:rsidRDefault="005408DE" w:rsidP="005408DE">
      <w:pPr>
        <w:pStyle w:val="31"/>
        <w:rPr>
          <w:b/>
          <w:color w:val="000000" w:themeColor="text1"/>
          <w:rtl/>
        </w:rPr>
      </w:pPr>
      <w:r w:rsidRPr="00EA4E1C">
        <w:rPr>
          <w:rFonts w:hint="cs"/>
          <w:color w:val="000000" w:themeColor="text1"/>
          <w:rtl/>
        </w:rPr>
        <w:t xml:space="preserve">تقييم دعوى الإجماع </w:t>
      </w:r>
    </w:p>
    <w:p w:rsidR="005408DE" w:rsidRPr="00EA4E1C" w:rsidRDefault="00EA0C22"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w:t>
      </w:r>
      <w:r w:rsidR="005408DE" w:rsidRPr="00EA4E1C">
        <w:rPr>
          <w:rFonts w:cs="AL-Mohanad" w:hint="cs"/>
          <w:b/>
          <w:bCs w:val="0"/>
          <w:color w:val="000000" w:themeColor="text1"/>
          <w:sz w:val="27"/>
          <w:szCs w:val="27"/>
          <w:rtl/>
        </w:rPr>
        <w:t>إذا توخّ</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ي</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نا الدقّة نرى أنّ هذه الدعوى تنحلّ </w:t>
      </w:r>
      <w:r w:rsidRPr="00EA4E1C">
        <w:rPr>
          <w:rFonts w:cs="AL-Mohanad" w:hint="cs"/>
          <w:b/>
          <w:bCs w:val="0"/>
          <w:color w:val="000000" w:themeColor="text1"/>
          <w:sz w:val="27"/>
          <w:szCs w:val="27"/>
          <w:rtl/>
        </w:rPr>
        <w:t>إ</w:t>
      </w:r>
      <w:r w:rsidR="005408DE" w:rsidRPr="00EA4E1C">
        <w:rPr>
          <w:rFonts w:cs="AL-Mohanad" w:hint="cs"/>
          <w:b/>
          <w:bCs w:val="0"/>
          <w:color w:val="000000" w:themeColor="text1"/>
          <w:sz w:val="27"/>
          <w:szCs w:val="27"/>
          <w:rtl/>
        </w:rPr>
        <w:t>لى عدّة مسائلٍ</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 xml:space="preserve">وقد </w:t>
      </w:r>
      <w:r w:rsidR="005408DE" w:rsidRPr="00EA4E1C">
        <w:rPr>
          <w:rFonts w:cs="AL-Mohanad" w:hint="cs"/>
          <w:b/>
          <w:bCs w:val="0"/>
          <w:color w:val="000000" w:themeColor="text1"/>
          <w:sz w:val="27"/>
          <w:szCs w:val="27"/>
          <w:rtl/>
        </w:rPr>
        <w:t xml:space="preserve">تمّ الخلط بينها من قِبَل الكثيرين: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lastRenderedPageBreak/>
        <w:t>الأول</w:t>
      </w:r>
      <w:r w:rsidR="00EA0C22" w:rsidRPr="00EA4E1C">
        <w:rPr>
          <w:rFonts w:cs="AL-Mohanad" w:hint="cs"/>
          <w:color w:val="000000" w:themeColor="text1"/>
          <w:sz w:val="27"/>
          <w:szCs w:val="27"/>
          <w:rtl/>
        </w:rPr>
        <w:t>ى</w:t>
      </w:r>
      <w:r w:rsidRPr="00EA4E1C">
        <w:rPr>
          <w:rFonts w:cs="AL-Mohanad" w:hint="cs"/>
          <w:color w:val="000000" w:themeColor="text1"/>
          <w:sz w:val="27"/>
          <w:szCs w:val="27"/>
          <w:rtl/>
        </w:rPr>
        <w:t xml:space="preserve">: </w:t>
      </w:r>
      <w:r w:rsidRPr="00EA4E1C">
        <w:rPr>
          <w:rFonts w:cs="AL-Mohanad" w:hint="cs"/>
          <w:b/>
          <w:bCs w:val="0"/>
          <w:color w:val="000000" w:themeColor="text1"/>
          <w:sz w:val="27"/>
          <w:szCs w:val="27"/>
          <w:rtl/>
        </w:rPr>
        <w:t>إنّ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لا يَرِثون.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الثانية: </w:t>
      </w:r>
      <w:r w:rsidR="00EA0C22" w:rsidRPr="00EA4E1C">
        <w:rPr>
          <w:rFonts w:cs="AL-Mohanad" w:hint="cs"/>
          <w:b/>
          <w:bCs w:val="0"/>
          <w:color w:val="000000" w:themeColor="text1"/>
          <w:sz w:val="27"/>
          <w:szCs w:val="27"/>
          <w:rtl/>
        </w:rPr>
        <w:t>إنّ الأنبياء</w:t>
      </w:r>
      <w:r w:rsidR="0040124D" w:rsidRPr="00EA4E1C">
        <w:rPr>
          <w:rFonts w:ascii="Mosawi" w:hAnsi="Mosawi" w:cs="Mosawi"/>
          <w:color w:val="000000" w:themeColor="text1"/>
          <w:sz w:val="26"/>
          <w:szCs w:val="26"/>
          <w:rtl/>
        </w:rPr>
        <w:t>^</w:t>
      </w:r>
      <w:r w:rsidR="00EA0C22" w:rsidRPr="00EA4E1C">
        <w:rPr>
          <w:rFonts w:cs="AL-Mohanad" w:hint="cs"/>
          <w:b/>
          <w:bCs w:val="0"/>
          <w:color w:val="000000" w:themeColor="text1"/>
          <w:sz w:val="27"/>
          <w:szCs w:val="27"/>
          <w:rtl/>
        </w:rPr>
        <w:t xml:space="preserve"> لا يُورِّ</w:t>
      </w:r>
      <w:r w:rsidRPr="00EA4E1C">
        <w:rPr>
          <w:rFonts w:cs="AL-Mohanad" w:hint="cs"/>
          <w:b/>
          <w:bCs w:val="0"/>
          <w:color w:val="000000" w:themeColor="text1"/>
          <w:sz w:val="27"/>
          <w:szCs w:val="27"/>
          <w:rtl/>
        </w:rPr>
        <w:t xml:space="preserve">ثون.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الثالثة: </w:t>
      </w:r>
      <w:r w:rsidRPr="00EA4E1C">
        <w:rPr>
          <w:rFonts w:cs="AL-Mohanad" w:hint="cs"/>
          <w:b/>
          <w:bCs w:val="0"/>
          <w:color w:val="000000" w:themeColor="text1"/>
          <w:sz w:val="27"/>
          <w:szCs w:val="27"/>
          <w:rtl/>
        </w:rPr>
        <w:t>إنّ نبيّنا</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خاصّة لا يَرِث.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الرابعة: </w:t>
      </w:r>
      <w:r w:rsidRPr="00EA4E1C">
        <w:rPr>
          <w:rFonts w:cs="AL-Mohanad" w:hint="cs"/>
          <w:b/>
          <w:bCs w:val="0"/>
          <w:color w:val="000000" w:themeColor="text1"/>
          <w:sz w:val="27"/>
          <w:szCs w:val="27"/>
          <w:rtl/>
        </w:rPr>
        <w:t>إنّ نبيّنا</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خاصّ</w:t>
      </w:r>
      <w:r w:rsidR="00EA0C22" w:rsidRPr="00EA4E1C">
        <w:rPr>
          <w:rFonts w:cs="AL-Mohanad" w:hint="cs"/>
          <w:b/>
          <w:bCs w:val="0"/>
          <w:color w:val="000000" w:themeColor="text1"/>
          <w:sz w:val="27"/>
          <w:szCs w:val="27"/>
          <w:rtl/>
        </w:rPr>
        <w:t>ة لا يُورِّ</w:t>
      </w:r>
      <w:r w:rsidRPr="00EA4E1C">
        <w:rPr>
          <w:rFonts w:cs="AL-Mohanad" w:hint="cs"/>
          <w:b/>
          <w:bCs w:val="0"/>
          <w:color w:val="000000" w:themeColor="text1"/>
          <w:sz w:val="27"/>
          <w:szCs w:val="27"/>
          <w:rtl/>
        </w:rPr>
        <w:t xml:space="preserve">ث.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وبسبب عدم الفصل الدقيق بين هذه الدعاو</w:t>
      </w:r>
      <w:r w:rsidR="00EA0C22" w:rsidRPr="00EA4E1C">
        <w:rPr>
          <w:rFonts w:cs="AL-Mohanad" w:hint="cs"/>
          <w:b/>
          <w:bCs w:val="0"/>
          <w:color w:val="000000" w:themeColor="text1"/>
          <w:sz w:val="27"/>
          <w:szCs w:val="27"/>
          <w:rtl/>
        </w:rPr>
        <w:t>ى</w:t>
      </w:r>
      <w:r w:rsidRPr="00EA4E1C">
        <w:rPr>
          <w:rFonts w:cs="AL-Mohanad" w:hint="cs"/>
          <w:b/>
          <w:bCs w:val="0"/>
          <w:color w:val="000000" w:themeColor="text1"/>
          <w:sz w:val="27"/>
          <w:szCs w:val="27"/>
          <w:rtl/>
        </w:rPr>
        <w:t xml:space="preserve"> وقع الخلط والخ</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ط في الاستدلال</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فكثيراً ما يُلاحِظ التشويش والاضطراب في كلمات المستدلّ</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ين</w:t>
      </w:r>
      <w:r w:rsidR="00EA0C22"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باستثناء 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ز</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يسير فصل بين بعض هذه البحوث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5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أمّا بالنسبة </w:t>
      </w:r>
      <w:r w:rsidR="00EA0C22"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المسألة الأول</w:t>
      </w:r>
      <w:r w:rsidR="00EA0C22" w:rsidRPr="00EA4E1C">
        <w:rPr>
          <w:rFonts w:cs="AL-Mohanad" w:hint="cs"/>
          <w:b/>
          <w:bCs w:val="0"/>
          <w:color w:val="000000" w:themeColor="text1"/>
          <w:sz w:val="27"/>
          <w:szCs w:val="27"/>
          <w:rtl/>
        </w:rPr>
        <w:t>ى</w:t>
      </w:r>
      <w:r w:rsidRPr="00EA4E1C">
        <w:rPr>
          <w:rFonts w:cs="AL-Mohanad" w:hint="cs"/>
          <w:b/>
          <w:bCs w:val="0"/>
          <w:color w:val="000000" w:themeColor="text1"/>
          <w:sz w:val="27"/>
          <w:szCs w:val="27"/>
          <w:rtl/>
        </w:rPr>
        <w:t xml:space="preserve"> فإنّ دعوى الإجماع أو الات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فاق هنا هي مجرّد وهم؛ إذ لا عين ولا أثر لمثل هذا الإجماع</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في زمن الصحابة ولا التابعين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 تت</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فق كلمة أئمّة المذاهب الأربعة ـ فضلاً عن غيرهم ـ على ذلك إطلاقاً</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فلم تكن هذه المسألة مطروحة سابقاً، والجدل الذي أثير إنّما كان في الب</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ء حول المسألة الرابعة</w:t>
      </w:r>
      <w:r w:rsidR="00EA0C22" w:rsidRPr="00EA4E1C">
        <w:rPr>
          <w:rFonts w:cs="AL-Mohanad" w:hint="cs"/>
          <w:b/>
          <w:bCs w:val="0"/>
          <w:color w:val="000000" w:themeColor="text1"/>
          <w:sz w:val="27"/>
          <w:szCs w:val="27"/>
          <w:rtl/>
        </w:rPr>
        <w:t>،ـ</w:t>
      </w:r>
      <w:r w:rsidRPr="00EA4E1C">
        <w:rPr>
          <w:rFonts w:cs="AL-Mohanad" w:hint="cs"/>
          <w:b/>
          <w:bCs w:val="0"/>
          <w:color w:val="000000" w:themeColor="text1"/>
          <w:sz w:val="27"/>
          <w:szCs w:val="27"/>
          <w:rtl/>
        </w:rPr>
        <w:t xml:space="preserve"> التي هي الأصل في هذا البحث كلّه</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ثمّ بعد حين</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الدهر سرى الجدل </w:t>
      </w:r>
      <w:r w:rsidR="00EA0C22"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لى المسألتين الثالثة والثانية.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وممّا لا يخفى على أحد</w:t>
      </w:r>
      <w:r w:rsidR="00EA0C2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المسألة الرابعة كانت </w:t>
      </w:r>
      <w:r w:rsidR="00B662E8" w:rsidRPr="00EA4E1C">
        <w:rPr>
          <w:rFonts w:cs="AL-Mohanad" w:hint="cs"/>
          <w:b/>
          <w:bCs w:val="0"/>
          <w:color w:val="000000" w:themeColor="text1"/>
          <w:sz w:val="27"/>
          <w:szCs w:val="27"/>
          <w:rtl/>
        </w:rPr>
        <w:t>محطّاً</w:t>
      </w:r>
      <w:r w:rsidRPr="00EA4E1C">
        <w:rPr>
          <w:rFonts w:cs="AL-Mohanad" w:hint="cs"/>
          <w:b/>
          <w:bCs w:val="0"/>
          <w:color w:val="000000" w:themeColor="text1"/>
          <w:sz w:val="27"/>
          <w:szCs w:val="27"/>
          <w:rtl/>
        </w:rPr>
        <w:t xml:space="preserve"> لاختلاف أنظار الصحابة منذ اليوم الأوّل الذي ط</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رحت فيه</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وعليه فإنّ دعوى إجماع الصحابة والتابعين ما هي إلا</w:t>
      </w:r>
      <w:r w:rsidR="00B662E8"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دعوى جزافية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وسيأتي التصريح ببعض 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خالف خلال البحث.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إذن عندما لا يكون هناك إجماع</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قِب</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الصحابة والتابعين على المسألة الأصلية ـ وهي الرابعة ـ فكيف 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عى إجماعهم على فروعها ـ وهي المسائل الأولى والثانية والثالثة ـ</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والتي ط</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رحت من قِب</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المتأخّ</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رين عنهم.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أجل، إنّما تت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جه دعوى الإجماع من قِب</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المذاهب الأربعة على المسألة الرابعة خاص</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وهي </w:t>
      </w:r>
      <w:r w:rsidR="00B662E8"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 نبيّ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نا</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خاص</w:t>
      </w:r>
      <w:r w:rsidR="00B662E8" w:rsidRPr="00EA4E1C">
        <w:rPr>
          <w:rFonts w:cs="AL-Mohanad" w:hint="cs"/>
          <w:b/>
          <w:bCs w:val="0"/>
          <w:color w:val="000000" w:themeColor="text1"/>
          <w:sz w:val="27"/>
          <w:szCs w:val="27"/>
          <w:rtl/>
        </w:rPr>
        <w:t>ّة لا يورِّ</w:t>
      </w:r>
      <w:r w:rsidRPr="00EA4E1C">
        <w:rPr>
          <w:rFonts w:cs="AL-Mohanad" w:hint="cs"/>
          <w:b/>
          <w:bCs w:val="0"/>
          <w:color w:val="000000" w:themeColor="text1"/>
          <w:sz w:val="27"/>
          <w:szCs w:val="27"/>
          <w:rtl/>
        </w:rPr>
        <w:t xml:space="preserve">ث.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وهو ـ كما ترى ـ إجماع</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متأخّ</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عن زمن الصحابة والتابعين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مضافاً </w:t>
      </w:r>
      <w:r w:rsidR="00B662E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أنّ اتفاق المذاهب الأربعة عليه لا لكونه من الأحكام الضروري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والمسلّ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مة والمستغنية عن الدليل، بل هي مسألة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نظرية واجتهادية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425BDD">
        <w:rPr>
          <w:rFonts w:cs="AL-Mohanad" w:hint="cs"/>
          <w:b/>
          <w:bCs w:val="0"/>
          <w:color w:val="000000" w:themeColor="text1"/>
          <w:sz w:val="27"/>
          <w:szCs w:val="27"/>
          <w:rtl/>
        </w:rPr>
        <w:t xml:space="preserve">لا بُدَّ </w:t>
      </w:r>
      <w:r w:rsidRPr="00EA4E1C">
        <w:rPr>
          <w:rFonts w:cs="AL-Mohanad" w:hint="cs"/>
          <w:b/>
          <w:bCs w:val="0"/>
          <w:color w:val="000000" w:themeColor="text1"/>
          <w:sz w:val="27"/>
          <w:szCs w:val="27"/>
          <w:rtl/>
        </w:rPr>
        <w:t>فيها من مراجعة الأدلّة ومحاكمتها</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كي يثبت مدى قيمتها علمياً. </w:t>
      </w:r>
    </w:p>
    <w:p w:rsidR="005408DE" w:rsidRPr="00EA4E1C" w:rsidRDefault="005408DE" w:rsidP="005408DE">
      <w:pPr>
        <w:pStyle w:val="31"/>
        <w:rPr>
          <w:color w:val="000000" w:themeColor="text1"/>
          <w:rtl/>
        </w:rPr>
      </w:pPr>
      <w:r w:rsidRPr="00EA4E1C">
        <w:rPr>
          <w:color w:val="000000" w:themeColor="text1"/>
          <w:rtl/>
        </w:rPr>
        <w:lastRenderedPageBreak/>
        <w:t>النقطة ال</w:t>
      </w:r>
      <w:r w:rsidRPr="00EA4E1C">
        <w:rPr>
          <w:rFonts w:hint="cs"/>
          <w:color w:val="000000" w:themeColor="text1"/>
          <w:rtl/>
        </w:rPr>
        <w:t>س</w:t>
      </w:r>
      <w:r w:rsidRPr="00EA4E1C">
        <w:rPr>
          <w:color w:val="000000" w:themeColor="text1"/>
          <w:rtl/>
        </w:rPr>
        <w:t>ا</w:t>
      </w:r>
      <w:r w:rsidRPr="00EA4E1C">
        <w:rPr>
          <w:rFonts w:hint="cs"/>
          <w:color w:val="000000" w:themeColor="text1"/>
          <w:rtl/>
        </w:rPr>
        <w:t>دس</w:t>
      </w:r>
      <w:r w:rsidRPr="00EA4E1C">
        <w:rPr>
          <w:color w:val="000000" w:themeColor="text1"/>
          <w:rtl/>
        </w:rPr>
        <w:t>ة</w:t>
      </w:r>
      <w:r w:rsidRPr="00EA4E1C">
        <w:rPr>
          <w:rFonts w:hint="cs"/>
          <w:color w:val="000000" w:themeColor="text1"/>
          <w:rtl/>
        </w:rPr>
        <w:t>:</w:t>
      </w:r>
      <w:r w:rsidRPr="00EA4E1C">
        <w:rPr>
          <w:color w:val="000000" w:themeColor="text1"/>
          <w:rtl/>
        </w:rPr>
        <w:t xml:space="preserve"> </w:t>
      </w:r>
      <w:r w:rsidRPr="00EA4E1C">
        <w:rPr>
          <w:rFonts w:hint="cs"/>
          <w:color w:val="000000" w:themeColor="text1"/>
          <w:rtl/>
        </w:rPr>
        <w:t>المحاولات الفنّية لإثبات كون الأنبياء</w:t>
      </w:r>
      <w:r w:rsidR="0040124D" w:rsidRPr="00EA4E1C">
        <w:rPr>
          <w:rFonts w:ascii="Mosawi" w:hAnsi="Mosawi" w:cs="Mosawi"/>
          <w:color w:val="000000" w:themeColor="text1"/>
          <w:sz w:val="26"/>
          <w:rtl/>
        </w:rPr>
        <w:t>^</w:t>
      </w:r>
      <w:r w:rsidRPr="00EA4E1C">
        <w:rPr>
          <w:rFonts w:hint="cs"/>
          <w:color w:val="000000" w:themeColor="text1"/>
          <w:rtl/>
        </w:rPr>
        <w:t xml:space="preserve"> </w:t>
      </w:r>
      <w:r w:rsidRPr="00EA4E1C">
        <w:rPr>
          <w:rFonts w:hint="cs"/>
          <w:color w:val="000000" w:themeColor="text1"/>
          <w:rtl/>
          <w:lang w:bidi="ar-IQ"/>
        </w:rPr>
        <w:t>ع</w:t>
      </w:r>
      <w:r w:rsidRPr="00EA4E1C">
        <w:rPr>
          <w:rFonts w:hint="cs"/>
          <w:color w:val="000000" w:themeColor="text1"/>
          <w:rtl/>
        </w:rPr>
        <w:t>موماً، أو نبي</w:t>
      </w:r>
      <w:r w:rsidR="00B662E8" w:rsidRPr="00EA4E1C">
        <w:rPr>
          <w:rFonts w:hint="cs"/>
          <w:color w:val="000000" w:themeColor="text1"/>
          <w:rtl/>
        </w:rPr>
        <w:t>ّ</w:t>
      </w:r>
      <w:r w:rsidRPr="00EA4E1C">
        <w:rPr>
          <w:rFonts w:hint="cs"/>
          <w:color w:val="000000" w:themeColor="text1"/>
          <w:rtl/>
        </w:rPr>
        <w:t>نا</w:t>
      </w:r>
      <w:r w:rsidR="00EA499E" w:rsidRPr="00EA4E1C">
        <w:rPr>
          <w:rFonts w:ascii="Mosawi" w:hAnsi="Mosawi" w:cs="Mosawi"/>
          <w:color w:val="000000" w:themeColor="text1"/>
          <w:sz w:val="26"/>
          <w:rtl/>
        </w:rPr>
        <w:t>|</w:t>
      </w:r>
      <w:r w:rsidRPr="00EA4E1C">
        <w:rPr>
          <w:rFonts w:hint="cs"/>
          <w:color w:val="000000" w:themeColor="text1"/>
          <w:rtl/>
        </w:rPr>
        <w:t xml:space="preserve"> خاصّة، لا يور</w:t>
      </w:r>
      <w:r w:rsidR="00B662E8" w:rsidRPr="00EA4E1C">
        <w:rPr>
          <w:rFonts w:hint="cs"/>
          <w:color w:val="000000" w:themeColor="text1"/>
          <w:rtl/>
        </w:rPr>
        <w:t>ِّ</w:t>
      </w:r>
      <w:r w:rsidRPr="00EA4E1C">
        <w:rPr>
          <w:rFonts w:hint="cs"/>
          <w:color w:val="000000" w:themeColor="text1"/>
          <w:rtl/>
        </w:rPr>
        <w:t xml:space="preserve">ثون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وقد قام أصحاب هذه النظرية بعدّة محاولات فنّية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لإثبات كون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lang w:bidi="ar-IQ"/>
        </w:rPr>
        <w:t>ع</w:t>
      </w:r>
      <w:r w:rsidRPr="00EA4E1C">
        <w:rPr>
          <w:rFonts w:cs="AL-Mohanad" w:hint="cs"/>
          <w:b/>
          <w:bCs w:val="0"/>
          <w:color w:val="000000" w:themeColor="text1"/>
          <w:sz w:val="27"/>
          <w:szCs w:val="27"/>
          <w:rtl/>
        </w:rPr>
        <w:t>موماً</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نبي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نا</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خاص</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يور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ثون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وهذه المحاولات هي: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lang w:bidi="ar-IQ"/>
        </w:rPr>
      </w:pPr>
    </w:p>
    <w:p w:rsidR="005408DE" w:rsidRPr="00EA4E1C" w:rsidRDefault="005408DE" w:rsidP="005408DE">
      <w:pPr>
        <w:pStyle w:val="31"/>
        <w:rPr>
          <w:color w:val="000000" w:themeColor="text1"/>
          <w:rtl/>
        </w:rPr>
      </w:pPr>
      <w:r w:rsidRPr="00EA4E1C">
        <w:rPr>
          <w:rFonts w:hint="cs"/>
          <w:color w:val="000000" w:themeColor="text1"/>
          <w:rtl/>
        </w:rPr>
        <w:t xml:space="preserve">المحاولة الأولى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وهي أهمّ المحاولات لإثبات الاستثناء من الإرث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وحاصل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ها التمسّك بأحاديث نفي الإرث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وعلى رأسها حديث</w:t>
      </w:r>
      <w:r w:rsidRPr="00EA4E1C">
        <w:rPr>
          <w:rFonts w:cs="AL-Mohanad" w:hint="cs"/>
          <w:color w:val="000000" w:themeColor="text1"/>
          <w:sz w:val="27"/>
          <w:szCs w:val="27"/>
          <w:rtl/>
        </w:rPr>
        <w:t xml:space="preserve"> </w:t>
      </w:r>
      <w:r w:rsidRPr="00EA4E1C">
        <w:rPr>
          <w:rFonts w:cs="AL-Mohanad" w:hint="cs"/>
          <w:b/>
          <w:bCs w:val="0"/>
          <w:color w:val="000000" w:themeColor="text1"/>
          <w:sz w:val="27"/>
          <w:szCs w:val="27"/>
          <w:rtl/>
        </w:rPr>
        <w:t>«لا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ث».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وليُعل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قبل الخوض في غضون هذا البحث المفصّ</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والشائك أنّه قد ورد كمّ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هائل من السنّة الشريفة يُعال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ج أحكام الإرث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وقد تنوّعت تلك الأحاديث في بياناتها من جهات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عديدة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ونظراً لكثرتها قسّ</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مها أصحاب المصنّ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فات الحديثية </w:t>
      </w:r>
      <w:r w:rsidR="00B662E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لى عدّة أبواب.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والذي يتعلّ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ق بالمقام منها ثلاث طوائف: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الأولى: </w:t>
      </w:r>
      <w:r w:rsidRPr="00EA4E1C">
        <w:rPr>
          <w:rFonts w:cs="AL-Mohanad" w:hint="cs"/>
          <w:b/>
          <w:bCs w:val="0"/>
          <w:color w:val="000000" w:themeColor="text1"/>
          <w:sz w:val="27"/>
          <w:szCs w:val="27"/>
          <w:rtl/>
        </w:rPr>
        <w:t>الأحاديث العامّة والمطل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قة الواردة في بيان أحكام الإرث، سواء أكانت في مقام بيان أصل تشريع الإرث على نحو الإجمال أ</w:t>
      </w:r>
      <w:r w:rsidR="00B662E8" w:rsidRPr="00EA4E1C">
        <w:rPr>
          <w:rFonts w:cs="AL-Mohanad" w:hint="cs"/>
          <w:b/>
          <w:bCs w:val="0"/>
          <w:color w:val="000000" w:themeColor="text1"/>
          <w:sz w:val="27"/>
          <w:szCs w:val="27"/>
          <w:rtl/>
        </w:rPr>
        <w:t>م</w:t>
      </w:r>
      <w:r w:rsidRPr="00EA4E1C">
        <w:rPr>
          <w:rFonts w:cs="AL-Mohanad" w:hint="cs"/>
          <w:b/>
          <w:bCs w:val="0"/>
          <w:color w:val="000000" w:themeColor="text1"/>
          <w:sz w:val="27"/>
          <w:szCs w:val="27"/>
          <w:rtl/>
        </w:rPr>
        <w:t xml:space="preserve"> في مقام بيان أحكامه بنحو التفصيل، فإنّها تثبت بعموماتها وإطلاقاتها شمولها للأنبياء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جميعاً ـ ومنهم نبي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نا</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ـ</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فيكونون وارثين وموروثين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كسائر النا</w:t>
      </w:r>
      <w:r w:rsidRPr="00EA4E1C">
        <w:rPr>
          <w:rFonts w:cs="AL-Mohanad"/>
          <w:b/>
          <w:bCs w:val="0"/>
          <w:color w:val="000000" w:themeColor="text1"/>
          <w:sz w:val="27"/>
          <w:szCs w:val="27"/>
          <w:rtl/>
        </w:rPr>
        <w:t>س</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الثانية: </w:t>
      </w:r>
      <w:r w:rsidRPr="00EA4E1C">
        <w:rPr>
          <w:rFonts w:cs="AL-Mohanad" w:hint="cs"/>
          <w:b/>
          <w:bCs w:val="0"/>
          <w:color w:val="000000" w:themeColor="text1"/>
          <w:sz w:val="27"/>
          <w:szCs w:val="27"/>
          <w:rtl/>
        </w:rPr>
        <w:t>الأحاديث الدالّة على إرث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في الجملة.</w:t>
      </w:r>
      <w:r w:rsidRPr="00EA4E1C">
        <w:rPr>
          <w:rFonts w:ascii="Roumouz" w:hAnsi="Roumouz" w:cs="AL-Mohanad" w:hint="cs"/>
          <w:color w:val="000000" w:themeColor="text1"/>
          <w:sz w:val="27"/>
          <w:szCs w:val="27"/>
          <w:rtl/>
          <w:lang w:bidi="ar-IQ"/>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الثالثة: </w:t>
      </w:r>
      <w:r w:rsidRPr="00EA4E1C">
        <w:rPr>
          <w:rFonts w:cs="AL-Mohanad" w:hint="cs"/>
          <w:b/>
          <w:bCs w:val="0"/>
          <w:color w:val="000000" w:themeColor="text1"/>
          <w:sz w:val="27"/>
          <w:szCs w:val="27"/>
          <w:rtl/>
        </w:rPr>
        <w:t>الأحاديث التي ادُّعي دلالتها على عدم إرث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في الجملة.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أمّا الطائفة الأولى</w:t>
      </w:r>
      <w:r w:rsidRPr="00EA4E1C">
        <w:rPr>
          <w:rFonts w:cs="AL-Mohanad" w:hint="cs"/>
          <w:b/>
          <w:bCs w:val="0"/>
          <w:color w:val="000000" w:themeColor="text1"/>
          <w:sz w:val="27"/>
          <w:szCs w:val="27"/>
          <w:rtl/>
        </w:rPr>
        <w:t xml:space="preserve"> فهي من قبيل</w:t>
      </w:r>
      <w:r w:rsidR="00B662E8"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قوله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«مَنْ ترك مالاً فلورثته»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color w:val="000000" w:themeColor="text1"/>
          <w:sz w:val="27"/>
          <w:szCs w:val="27"/>
          <w:rtl/>
        </w:rPr>
        <w:t>وأمّا الطائفة الثانية</w:t>
      </w:r>
      <w:r w:rsidRPr="00EA4E1C">
        <w:rPr>
          <w:rFonts w:cs="AL-Mohanad" w:hint="cs"/>
          <w:b/>
          <w:bCs w:val="0"/>
          <w:color w:val="000000" w:themeColor="text1"/>
          <w:sz w:val="27"/>
          <w:szCs w:val="27"/>
          <w:rtl/>
        </w:rPr>
        <w:t xml:space="preserve"> فهي من قبيل ما ورد في تفسير بعض نصوص الكتاب</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كالنصّ الوارد في شأن يحيى وزكريا في سورة مريم، وكذا النصّ الوارد في شأن داو</w:t>
      </w:r>
      <w:r w:rsidR="00B662E8"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د وسليمان في سورة النمل، نظير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ورد في خطبة الزهراء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في المسجد النبوي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الشريف</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والتي منها قولها لأبي بكر</w:t>
      </w:r>
      <w:r w:rsidR="00B662E8"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يا بن أبي قحافة</w:t>
      </w:r>
      <w:r w:rsidR="00B662E8"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أفي كتاب الله أن</w:t>
      </w:r>
      <w:r w:rsidR="00B662E8"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ترث أباك ولا أرث أبي؟</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لقد جئت</w:t>
      </w:r>
      <w:r w:rsidR="00B662E8"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شيئاً فري</w:t>
      </w:r>
      <w:r w:rsidR="00B662E8" w:rsidRPr="00EA4E1C">
        <w:rPr>
          <w:rFonts w:cs="AL-Mohanad" w:hint="cs"/>
          <w:b/>
          <w:bCs w:val="0"/>
          <w:color w:val="000000" w:themeColor="text1"/>
          <w:sz w:val="27"/>
          <w:szCs w:val="27"/>
          <w:rtl/>
        </w:rPr>
        <w:t>ّ</w:t>
      </w:r>
      <w:r w:rsidRPr="00EA4E1C">
        <w:rPr>
          <w:rFonts w:cs="AL-Mohanad"/>
          <w:b/>
          <w:bCs w:val="0"/>
          <w:color w:val="000000" w:themeColor="text1"/>
          <w:sz w:val="27"/>
          <w:szCs w:val="27"/>
          <w:rtl/>
        </w:rPr>
        <w:t>اً. أفعلى عمد تركتم كتاب الله وراء ظهوركم</w:t>
      </w:r>
      <w:r w:rsidR="00B662E8"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إذ يقول الله تبارك وتعالى: </w:t>
      </w:r>
      <w:r w:rsidRPr="00EA4E1C">
        <w:rPr>
          <w:rFonts w:ascii="Mosawi" w:hAnsi="Mosawi" w:cs="Mosawi"/>
          <w:color w:val="000000" w:themeColor="text1"/>
          <w:rtl/>
        </w:rPr>
        <w:t>﴿</w:t>
      </w:r>
      <w:r w:rsidRPr="00EA4E1C">
        <w:rPr>
          <w:rFonts w:cs="AL-Mohanad"/>
          <w:color w:val="000000" w:themeColor="text1"/>
          <w:sz w:val="27"/>
          <w:szCs w:val="27"/>
          <w:rtl/>
        </w:rPr>
        <w:t>وَوَرِثَ سُلَيَْمانُ دَاوُودَ...</w:t>
      </w:r>
      <w:r w:rsidRPr="00EA4E1C">
        <w:rPr>
          <w:rFonts w:ascii="Mosawi" w:hAnsi="Mosawi" w:cs="Mosawi"/>
          <w:color w:val="000000" w:themeColor="text1"/>
          <w:rtl/>
        </w:rPr>
        <w:t>﴾</w:t>
      </w:r>
      <w:r w:rsidRPr="00EA4E1C">
        <w:rPr>
          <w:rFonts w:cs="AL-Mohanad" w:hint="cs"/>
          <w:b/>
          <w:bCs w:val="0"/>
          <w:color w:val="000000" w:themeColor="text1"/>
          <w:sz w:val="27"/>
          <w:szCs w:val="27"/>
          <w:rtl/>
        </w:rPr>
        <w:t xml:space="preserve"> (</w:t>
      </w:r>
      <w:r w:rsidRPr="00EA4E1C">
        <w:rPr>
          <w:rFonts w:ascii="md_ameli" w:hAnsi="md_ameli" w:cs="AL-Mohanad" w:hint="cs"/>
          <w:b/>
          <w:bCs w:val="0"/>
          <w:color w:val="000000" w:themeColor="text1"/>
          <w:sz w:val="27"/>
          <w:szCs w:val="27"/>
          <w:rtl/>
        </w:rPr>
        <w:t>النمل: 16</w:t>
      </w:r>
      <w:r w:rsidRPr="00EA4E1C">
        <w:rPr>
          <w:rFonts w:cs="AL-Mohanad" w:hint="cs"/>
          <w:b/>
          <w:bCs w:val="0"/>
          <w:color w:val="000000" w:themeColor="text1"/>
          <w:sz w:val="27"/>
          <w:szCs w:val="27"/>
          <w:rtl/>
        </w:rPr>
        <w:t>)</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lang w:bidi="fa-IR"/>
        </w:rPr>
        <w:t xml:space="preserve"> </w:t>
      </w:r>
      <w:r w:rsidRPr="00EA4E1C">
        <w:rPr>
          <w:rFonts w:cs="AL-Mohanad"/>
          <w:b/>
          <w:bCs w:val="0"/>
          <w:color w:val="000000" w:themeColor="text1"/>
          <w:sz w:val="27"/>
          <w:szCs w:val="27"/>
          <w:rtl/>
        </w:rPr>
        <w:t>وقال عزّ</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وجلّ</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في</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ما اقتص</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خبر يحيى بن زكريا: </w:t>
      </w:r>
      <w:r w:rsidRPr="00EA4E1C">
        <w:rPr>
          <w:rFonts w:ascii="Mosawi" w:hAnsi="Mosawi" w:cs="Mosawi"/>
          <w:color w:val="000000" w:themeColor="text1"/>
          <w:rtl/>
        </w:rPr>
        <w:t>﴿</w:t>
      </w:r>
      <w:r w:rsidRPr="00EA4E1C">
        <w:rPr>
          <w:rFonts w:cs="AL-Mohanad" w:hint="cs"/>
          <w:color w:val="000000" w:themeColor="text1"/>
          <w:sz w:val="27"/>
          <w:szCs w:val="27"/>
          <w:rtl/>
        </w:rPr>
        <w:t>فَ</w:t>
      </w:r>
      <w:r w:rsidR="00B662E8" w:rsidRPr="00EA4E1C">
        <w:rPr>
          <w:rFonts w:cs="AL-Mohanad"/>
          <w:color w:val="000000" w:themeColor="text1"/>
          <w:sz w:val="27"/>
          <w:szCs w:val="27"/>
          <w:rtl/>
        </w:rPr>
        <w:t>هَبْ لِي مِن</w:t>
      </w:r>
      <w:r w:rsidR="00B662E8" w:rsidRPr="00EA4E1C">
        <w:rPr>
          <w:rFonts w:cs="AL-Mohanad" w:hint="cs"/>
          <w:color w:val="000000" w:themeColor="text1"/>
          <w:sz w:val="27"/>
          <w:szCs w:val="27"/>
          <w:rtl/>
        </w:rPr>
        <w:t>ْ</w:t>
      </w:r>
      <w:r w:rsidR="00B662E8" w:rsidRPr="00EA4E1C">
        <w:rPr>
          <w:rFonts w:cs="AL-Mohanad"/>
          <w:color w:val="000000" w:themeColor="text1"/>
          <w:sz w:val="27"/>
          <w:szCs w:val="27"/>
          <w:rtl/>
        </w:rPr>
        <w:t xml:space="preserve"> ل</w:t>
      </w:r>
      <w:r w:rsidR="00B662E8" w:rsidRPr="00EA4E1C">
        <w:rPr>
          <w:rFonts w:cs="AL-Mohanad" w:hint="cs"/>
          <w:color w:val="000000" w:themeColor="text1"/>
          <w:sz w:val="27"/>
          <w:szCs w:val="27"/>
          <w:rtl/>
        </w:rPr>
        <w:t>َ</w:t>
      </w:r>
      <w:r w:rsidRPr="00EA4E1C">
        <w:rPr>
          <w:rFonts w:cs="AL-Mohanad"/>
          <w:color w:val="000000" w:themeColor="text1"/>
          <w:sz w:val="27"/>
          <w:szCs w:val="27"/>
          <w:rtl/>
        </w:rPr>
        <w:t>دُنكَ وَلِيّاً * يَرِثُنِي وَيَرِثُ مِنْ آلِ يَعْقُوبَ وَاجْعَلْهُ رَبِّ رَضِيّاً</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hint="cs"/>
          <w:b/>
          <w:bCs w:val="0"/>
          <w:color w:val="000000" w:themeColor="text1"/>
          <w:sz w:val="27"/>
          <w:szCs w:val="27"/>
          <w:rtl/>
        </w:rPr>
        <w:t>مريم: 5 ـ 6</w:t>
      </w:r>
      <w:r w:rsidRPr="00EA4E1C">
        <w:rPr>
          <w:rFonts w:ascii="Mosawi" w:hAnsi="Mosawi" w:cs="AL-Mohanad" w:hint="cs"/>
          <w:b/>
          <w:bCs w:val="0"/>
          <w:color w:val="000000" w:themeColor="text1"/>
          <w:sz w:val="27"/>
          <w:szCs w:val="27"/>
          <w:rtl/>
        </w:rPr>
        <w:t>)</w:t>
      </w:r>
      <w:r w:rsidRPr="00EA4E1C">
        <w:rPr>
          <w:rFonts w:cs="AL-Mohanad" w:hint="cs"/>
          <w:b/>
          <w:bCs w:val="0"/>
          <w:color w:val="000000" w:themeColor="text1"/>
          <w:sz w:val="27"/>
          <w:szCs w:val="27"/>
          <w:rtl/>
          <w:lang w:bidi="fa-IR"/>
        </w:rPr>
        <w:t>.</w:t>
      </w:r>
      <w:r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1"/>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lastRenderedPageBreak/>
        <w:t>وأمّا الطائفة الثالثة</w:t>
      </w:r>
      <w:r w:rsidRPr="00EA4E1C">
        <w:rPr>
          <w:rFonts w:cs="AL-Mohanad" w:hint="cs"/>
          <w:b/>
          <w:bCs w:val="0"/>
          <w:color w:val="000000" w:themeColor="text1"/>
          <w:sz w:val="27"/>
          <w:szCs w:val="27"/>
          <w:rtl/>
        </w:rPr>
        <w:t xml:space="preserve"> فهي من قبيل حديث «لا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ونحوه. </w:t>
      </w:r>
    </w:p>
    <w:p w:rsidR="00B662E8"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ولا بحث لنا في الطائفتين الأولى والثانية</w:t>
      </w:r>
      <w:r w:rsidR="00B662E8" w:rsidRPr="00EA4E1C">
        <w:rPr>
          <w:rFonts w:cs="AL-Mohanad" w:hint="cs"/>
          <w:b/>
          <w:bCs w:val="0"/>
          <w:color w:val="000000" w:themeColor="text1"/>
          <w:sz w:val="27"/>
          <w:szCs w:val="27"/>
          <w:rtl/>
        </w:rPr>
        <w:t>.</w:t>
      </w:r>
    </w:p>
    <w:p w:rsidR="00B662E8"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وإنّما يقع البحث في الطائفة الأخيرة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حيث ادُّعي ـ على ما هو المعروف بين أهل السنّة ـ كونها مخصّ</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صة لأدلّة الإرث العامّة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مقيّ</w:t>
      </w:r>
      <w:r w:rsidR="00B662E8" w:rsidRPr="00EA4E1C">
        <w:rPr>
          <w:rFonts w:cs="AL-Mohanad" w:hint="cs"/>
          <w:b/>
          <w:bCs w:val="0"/>
          <w:color w:val="000000" w:themeColor="text1"/>
          <w:sz w:val="27"/>
          <w:szCs w:val="27"/>
          <w:rtl/>
        </w:rPr>
        <w:t>ِدة لمطلقاتها.</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وتُعتبر هذه أهمّ المحاولات لإثبات استثناء الأنبياء من قوانين الإرث وأحكامه، وهذا ما يستدعي البحث الت</w:t>
      </w:r>
      <w:r w:rsidR="00B662E8" w:rsidRPr="00EA4E1C">
        <w:rPr>
          <w:rFonts w:cs="AL-Mohanad" w:hint="cs"/>
          <w:b/>
          <w:bCs w:val="0"/>
          <w:color w:val="000000" w:themeColor="text1"/>
          <w:sz w:val="27"/>
          <w:szCs w:val="27"/>
          <w:rtl/>
        </w:rPr>
        <w:t>ف</w:t>
      </w:r>
      <w:r w:rsidRPr="00EA4E1C">
        <w:rPr>
          <w:rFonts w:cs="AL-Mohanad" w:hint="cs"/>
          <w:b/>
          <w:bCs w:val="0"/>
          <w:color w:val="000000" w:themeColor="text1"/>
          <w:sz w:val="27"/>
          <w:szCs w:val="27"/>
          <w:rtl/>
        </w:rPr>
        <w:t>صيلي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لتحليل مثل هذه الدعوى</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وتق</w:t>
      </w:r>
      <w:r w:rsidR="00B662E8" w:rsidRPr="00EA4E1C">
        <w:rPr>
          <w:rFonts w:cs="AL-Mohanad" w:hint="cs"/>
          <w:b/>
          <w:bCs w:val="0"/>
          <w:color w:val="000000" w:themeColor="text1"/>
          <w:sz w:val="27"/>
          <w:szCs w:val="27"/>
          <w:rtl/>
        </w:rPr>
        <w:t>ي</w:t>
      </w:r>
      <w:r w:rsidRPr="00EA4E1C">
        <w:rPr>
          <w:rFonts w:cs="AL-Mohanad" w:hint="cs"/>
          <w:b/>
          <w:bCs w:val="0"/>
          <w:color w:val="000000" w:themeColor="text1"/>
          <w:sz w:val="27"/>
          <w:szCs w:val="27"/>
          <w:rtl/>
        </w:rPr>
        <w:t>يمها علمي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اً.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 xml:space="preserve">ويقع البحث في هذا الحديث ضمن ثلاث نقاط: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lang w:bidi="ar-IQ"/>
        </w:rPr>
      </w:pPr>
    </w:p>
    <w:p w:rsidR="005408DE" w:rsidRPr="00EA4E1C" w:rsidRDefault="005408DE" w:rsidP="005408DE">
      <w:pPr>
        <w:pStyle w:val="31"/>
        <w:rPr>
          <w:b/>
          <w:color w:val="000000" w:themeColor="text1"/>
          <w:rtl/>
        </w:rPr>
      </w:pPr>
      <w:r w:rsidRPr="00EA4E1C">
        <w:rPr>
          <w:rFonts w:hint="cs"/>
          <w:color w:val="000000" w:themeColor="text1"/>
          <w:rtl/>
        </w:rPr>
        <w:t>أوّلاً: الأحاديث الدالّة على عدم إرث الأنبياء</w:t>
      </w:r>
      <w:r w:rsidR="0040124D" w:rsidRPr="00EA4E1C">
        <w:rPr>
          <w:rFonts w:ascii="Mosawi" w:hAnsi="Mosawi" w:cs="Mosawi"/>
          <w:color w:val="000000" w:themeColor="text1"/>
          <w:sz w:val="26"/>
          <w:rtl/>
        </w:rPr>
        <w:t>^</w:t>
      </w:r>
      <w:r w:rsidRPr="00EA4E1C">
        <w:rPr>
          <w:rFonts w:hint="cs"/>
          <w:color w:val="000000" w:themeColor="text1"/>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روى أهل السنّة في مصادرهم الحديثية بعض الأحاديث الدالّة على استثناء النبي</w:t>
      </w:r>
      <w:r w:rsidR="00B662E8"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من أحكام الإرث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والذي يمكن الاستدلال به من هذه الأحاديث ما يلي: </w:t>
      </w:r>
    </w:p>
    <w:p w:rsidR="005408DE" w:rsidRPr="00EA4E1C" w:rsidRDefault="005408DE" w:rsidP="004851E0">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1ـ روى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بن أنس</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ابن شهاب الزهري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عروة بن الزبير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عائشة أمّ المؤمنين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أزواج النبي</w:t>
      </w:r>
      <w:r w:rsidR="00B662E8"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حين 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وفّي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أرد</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يبعث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عثمان بن عفّان </w:t>
      </w:r>
      <w:r w:rsidR="00B662E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أبي بكر الصدّيق</w:t>
      </w:r>
      <w:r w:rsidR="00B662E8"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فيسأل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ميراثهنّ [</w:t>
      </w:r>
      <w:r w:rsidR="004851E0">
        <w:rPr>
          <w:rFonts w:cs="AL-Mohanad" w:hint="cs"/>
          <w:b/>
          <w:bCs w:val="0"/>
          <w:color w:val="000000" w:themeColor="text1"/>
          <w:sz w:val="27"/>
          <w:szCs w:val="27"/>
          <w:rtl/>
        </w:rPr>
        <w:t>أي</w:t>
      </w:r>
      <w:r w:rsidRPr="00EA4E1C">
        <w:rPr>
          <w:rFonts w:cs="AL-Mohanad" w:hint="cs"/>
          <w:b/>
          <w:bCs w:val="0"/>
          <w:color w:val="000000" w:themeColor="text1"/>
          <w:sz w:val="27"/>
          <w:szCs w:val="27"/>
          <w:rtl/>
        </w:rPr>
        <w:t xml:space="preserve"> ثمنهنّ] من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w:t>
      </w:r>
      <w:r w:rsidRPr="00EA4E1C">
        <w:rPr>
          <w:rFonts w:ascii="Islamic Units 1" w:hAnsi="Islamic Units 1" w:cs="AL-Mohanad" w:hint="cs"/>
          <w:color w:val="000000" w:themeColor="text1"/>
          <w:sz w:val="27"/>
          <w:szCs w:val="27"/>
          <w:rtl/>
          <w:lang w:bidi="ar-IQ"/>
        </w:rPr>
        <w:t xml:space="preserve"> </w:t>
      </w:r>
      <w:r w:rsidRPr="00EA4E1C">
        <w:rPr>
          <w:rFonts w:cs="AL-Mohanad" w:hint="cs"/>
          <w:b/>
          <w:bCs w:val="0"/>
          <w:color w:val="000000" w:themeColor="text1"/>
          <w:sz w:val="27"/>
          <w:szCs w:val="27"/>
          <w:rtl/>
        </w:rPr>
        <w:t>فقالت لهنّ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عائشة</w:t>
      </w:r>
      <w:r w:rsidR="00B662E8" w:rsidRPr="00EA4E1C">
        <w:rPr>
          <w:rFonts w:ascii="Roumouz" w:hAnsi="Roumouz" w:cs="AL-Mohanad" w:hint="cs"/>
          <w:b/>
          <w:bCs w:val="0"/>
          <w:color w:val="000000" w:themeColor="text1"/>
          <w:sz w:val="27"/>
          <w:szCs w:val="27"/>
          <w:rtl/>
          <w:lang w:bidi="ar-IQ"/>
        </w:rPr>
        <w:t xml:space="preserve"> رضي الله عنها</w:t>
      </w:r>
      <w:r w:rsidRPr="00EA4E1C">
        <w:rPr>
          <w:rFonts w:ascii="Roumouz" w:hAnsi="Roumouz" w:cs="AL-Mohanad" w:hint="cs"/>
          <w:b/>
          <w:bCs w:val="0"/>
          <w:color w:val="000000" w:themeColor="text1"/>
          <w:sz w:val="27"/>
          <w:szCs w:val="27"/>
          <w:rtl/>
          <w:lang w:bidi="ar-IQ"/>
        </w:rPr>
        <w:t>:</w:t>
      </w:r>
      <w:r w:rsidRPr="00EA4E1C">
        <w:rPr>
          <w:rFonts w:cs="AL-Mohanad" w:hint="cs"/>
          <w:b/>
          <w:bCs w:val="0"/>
          <w:color w:val="000000" w:themeColor="text1"/>
          <w:sz w:val="27"/>
          <w:szCs w:val="27"/>
          <w:rtl/>
        </w:rPr>
        <w:t xml:space="preserve"> أليس قد قال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فهو صدقة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2"/>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عن ابن المبار</w:t>
      </w:r>
      <w:r w:rsidRPr="00EA4E1C">
        <w:rPr>
          <w:rFonts w:cs="AL-Mohanad"/>
          <w:b/>
          <w:bCs w:val="0"/>
          <w:color w:val="000000" w:themeColor="text1"/>
          <w:sz w:val="27"/>
          <w:szCs w:val="27"/>
          <w:rtl/>
        </w:rPr>
        <w:t>ك</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يونس</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الزهري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عروة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عائشة</w:t>
      </w:r>
      <w:r w:rsidR="00B662E8" w:rsidRPr="00EA4E1C">
        <w:rPr>
          <w:rFonts w:cs="AL-Mohanad" w:hint="cs"/>
          <w:b/>
          <w:bCs w:val="0"/>
          <w:color w:val="000000" w:themeColor="text1"/>
          <w:sz w:val="27"/>
          <w:szCs w:val="27"/>
          <w:rtl/>
        </w:rPr>
        <w:t xml:space="preserve"> رضي الله عنها</w:t>
      </w:r>
      <w:r w:rsidR="00B662E8" w:rsidRPr="00EA4E1C">
        <w:rPr>
          <w:rFonts w:ascii="Roumouz" w:hAnsi="Roumouz" w:cs="AL-Mohanad" w:hint="cs"/>
          <w:b/>
          <w:bCs w:val="0"/>
          <w:color w:val="000000" w:themeColor="text1"/>
          <w:sz w:val="27"/>
          <w:szCs w:val="27"/>
          <w:rtl/>
          <w:lang w:bidi="ar-IQ"/>
        </w:rPr>
        <w:t>،</w:t>
      </w:r>
      <w:r w:rsidRPr="00EA4E1C">
        <w:rPr>
          <w:rFonts w:cs="AL-Mohanad" w:hint="cs"/>
          <w:b/>
          <w:bCs w:val="0"/>
          <w:color w:val="000000" w:themeColor="text1"/>
          <w:sz w:val="27"/>
          <w:szCs w:val="27"/>
          <w:rtl/>
        </w:rPr>
        <w:t xml:space="preserve"> أنّ النبي</w:t>
      </w:r>
      <w:r w:rsidR="00B662E8"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عن معمّر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الزهري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عروة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عائشة</w:t>
      </w:r>
      <w:r w:rsidR="00B662E8" w:rsidRPr="00EA4E1C">
        <w:rPr>
          <w:rFonts w:cs="AL-Mohanad" w:hint="cs"/>
          <w:b/>
          <w:bCs w:val="0"/>
          <w:color w:val="000000" w:themeColor="text1"/>
          <w:sz w:val="27"/>
          <w:szCs w:val="27"/>
          <w:rtl/>
        </w:rPr>
        <w:t xml:space="preserve"> رضي الله عنها، </w:t>
      </w:r>
      <w:r w:rsidRPr="00EA4E1C">
        <w:rPr>
          <w:rFonts w:cs="AL-Mohanad" w:hint="cs"/>
          <w:b/>
          <w:bCs w:val="0"/>
          <w:color w:val="000000" w:themeColor="text1"/>
          <w:sz w:val="27"/>
          <w:szCs w:val="27"/>
          <w:rtl/>
        </w:rPr>
        <w:t>أنّ فاطمة والعبّاس</w:t>
      </w:r>
      <w:r w:rsidR="00B662E8" w:rsidRPr="00EA4E1C">
        <w:rPr>
          <w:rFonts w:cs="AL-Mohanad" w:hint="cs"/>
          <w:b/>
          <w:bCs w:val="0"/>
          <w:color w:val="000000" w:themeColor="text1"/>
          <w:sz w:val="27"/>
          <w:szCs w:val="27"/>
          <w:rtl/>
        </w:rPr>
        <w:t xml:space="preserve"> رضي الله عنهما</w:t>
      </w:r>
      <w:r w:rsidRPr="00EA4E1C">
        <w:rPr>
          <w:rFonts w:cs="AL-Mohanad" w:hint="cs"/>
          <w:b/>
          <w:bCs w:val="0"/>
          <w:color w:val="000000" w:themeColor="text1"/>
          <w:sz w:val="27"/>
          <w:szCs w:val="27"/>
          <w:rtl/>
        </w:rPr>
        <w:t xml:space="preserve"> أتيا أبا بكر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يلتمسان ميراثهما من رسول الله</w:t>
      </w:r>
      <w:r w:rsidR="00EA499E" w:rsidRPr="00EA4E1C">
        <w:rPr>
          <w:rFonts w:ascii="Mosawi" w:hAnsi="Mosawi" w:cs="Mosawi"/>
          <w:color w:val="000000" w:themeColor="text1"/>
          <w:sz w:val="26"/>
          <w:szCs w:val="26"/>
          <w:rtl/>
        </w:rPr>
        <w:t>|</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وهما حينئذٍ يطلبان أرض</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هما من فد</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وسهم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هما من خيبر، فقال لهما أبو بكر: سمعت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يقول: «لا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إنّ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يأكل آل محمّد من هذا المال»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أبو بكر: والله</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أد</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أمراً رأيت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يصنعه فيه إلا</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صنعته...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4 ـ عن حمّاد بن سلمة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محمد بن عمرو</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سلمة بن عبد الرحمن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هريرة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فاطمة</w:t>
      </w:r>
      <w:r w:rsidR="00B662E8" w:rsidRPr="00EA4E1C">
        <w:rPr>
          <w:rFonts w:cs="AL-Mohanad" w:hint="cs"/>
          <w:b/>
          <w:bCs w:val="0"/>
          <w:color w:val="000000" w:themeColor="text1"/>
          <w:sz w:val="27"/>
          <w:szCs w:val="27"/>
          <w:rtl/>
        </w:rPr>
        <w:t xml:space="preserve"> رضي الله عنها </w:t>
      </w:r>
      <w:r w:rsidRPr="00EA4E1C">
        <w:rPr>
          <w:rFonts w:cs="AL-Mohanad" w:hint="cs"/>
          <w:b/>
          <w:bCs w:val="0"/>
          <w:color w:val="000000" w:themeColor="text1"/>
          <w:sz w:val="27"/>
          <w:szCs w:val="27"/>
          <w:rtl/>
        </w:rPr>
        <w:t>قالت لأبي بكر: 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يرثك إذا 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تّ؟ قال: </w:t>
      </w:r>
      <w:r w:rsidRPr="00EA4E1C">
        <w:rPr>
          <w:rFonts w:cs="AL-Mohanad" w:hint="cs"/>
          <w:b/>
          <w:bCs w:val="0"/>
          <w:color w:val="000000" w:themeColor="text1"/>
          <w:sz w:val="27"/>
          <w:szCs w:val="27"/>
          <w:rtl/>
        </w:rPr>
        <w:lastRenderedPageBreak/>
        <w:t>ولدي وأهلي، قالت: فما لنا لا نرث النبي</w:t>
      </w:r>
      <w:r w:rsidR="00B662E8"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قال: سمعت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النبي</w:t>
      </w:r>
      <w:r w:rsidR="00B662E8"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 xml:space="preserve">يقول: </w:t>
      </w:r>
      <w:r w:rsidRPr="00EA4E1C">
        <w:rPr>
          <w:rFonts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lang w:bidi="ar-IQ"/>
        </w:rPr>
        <w:t>إنّ النبي</w:t>
      </w:r>
      <w:r w:rsidR="00B662E8" w:rsidRPr="00EA4E1C">
        <w:rPr>
          <w:rFonts w:ascii="Islamic Units 1" w:hAnsi="Islamic Units 1"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ascii="Islamic Units 1" w:hAnsi="Islamic Units 1" w:cs="AL-Mohanad" w:hint="cs"/>
          <w:b/>
          <w:bCs w:val="0"/>
          <w:color w:val="000000" w:themeColor="text1"/>
          <w:sz w:val="27"/>
          <w:szCs w:val="27"/>
          <w:rtl/>
          <w:lang w:bidi="ar-IQ"/>
        </w:rPr>
        <w:t xml:space="preserve"> لا يور</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ث</w:t>
      </w:r>
      <w:r w:rsidRPr="00EA4E1C">
        <w:rPr>
          <w:rFonts w:cs="AL-Mohanad" w:hint="cs"/>
          <w:b/>
          <w:bCs w:val="0"/>
          <w:color w:val="000000" w:themeColor="text1"/>
          <w:sz w:val="27"/>
          <w:szCs w:val="27"/>
          <w:rtl/>
        </w:rPr>
        <w:t>»</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ولكن</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أعول م</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ن</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كان رسول الله</w:t>
      </w:r>
      <w:r w:rsidR="00EA499E" w:rsidRPr="00EA4E1C">
        <w:rPr>
          <w:rFonts w:ascii="Mosawi" w:hAnsi="Mosawi" w:cs="Mosawi"/>
          <w:color w:val="000000" w:themeColor="text1"/>
          <w:sz w:val="26"/>
          <w:szCs w:val="26"/>
          <w:rtl/>
        </w:rPr>
        <w:t>|</w:t>
      </w:r>
      <w:r w:rsidRPr="00EA4E1C">
        <w:rPr>
          <w:rFonts w:ascii="Islamic Units 1" w:hAnsi="Islamic Units 1" w:cs="AL-Mohanad" w:hint="cs"/>
          <w:b/>
          <w:bCs w:val="0"/>
          <w:color w:val="000000" w:themeColor="text1"/>
          <w:sz w:val="27"/>
          <w:szCs w:val="27"/>
          <w:rtl/>
          <w:lang w:bidi="ar-IQ"/>
        </w:rPr>
        <w:t xml:space="preserve"> يعول، وأ</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نفق عل</w:t>
      </w:r>
      <w:r w:rsidRPr="00EA4E1C">
        <w:rPr>
          <w:rFonts w:cs="AL-Mohanad" w:hint="cs"/>
          <w:b/>
          <w:bCs w:val="0"/>
          <w:color w:val="000000" w:themeColor="text1"/>
          <w:sz w:val="27"/>
          <w:szCs w:val="27"/>
          <w:rtl/>
          <w:lang w:bidi="ar-IQ"/>
        </w:rPr>
        <w:t>ى</w:t>
      </w:r>
      <w:r w:rsidRPr="00EA4E1C">
        <w:rPr>
          <w:rFonts w:ascii="Islamic Units 1" w:hAnsi="Islamic Units 1" w:cs="AL-Mohanad" w:hint="cs"/>
          <w:b/>
          <w:bCs w:val="0"/>
          <w:color w:val="000000" w:themeColor="text1"/>
          <w:sz w:val="27"/>
          <w:szCs w:val="27"/>
          <w:rtl/>
          <w:lang w:bidi="ar-IQ"/>
        </w:rPr>
        <w:t xml:space="preserve"> م</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ن</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كان رسول الله</w:t>
      </w:r>
      <w:r w:rsidR="00EA499E" w:rsidRPr="00EA4E1C">
        <w:rPr>
          <w:rFonts w:ascii="Mosawi" w:hAnsi="Mosawi" w:cs="Mosawi"/>
          <w:color w:val="000000" w:themeColor="text1"/>
          <w:sz w:val="26"/>
          <w:szCs w:val="26"/>
          <w:rtl/>
        </w:rPr>
        <w:t>|</w:t>
      </w:r>
      <w:r w:rsidRPr="00EA4E1C">
        <w:rPr>
          <w:rFonts w:ascii="Islamic Units 1" w:hAnsi="Islamic Units 1" w:cs="AL-Mohanad" w:hint="cs"/>
          <w:b/>
          <w:bCs w:val="0"/>
          <w:color w:val="000000" w:themeColor="text1"/>
          <w:sz w:val="27"/>
          <w:szCs w:val="27"/>
          <w:rtl/>
          <w:lang w:bidi="ar-IQ"/>
        </w:rPr>
        <w:t xml:space="preserve"> ي</w:t>
      </w:r>
      <w:r w:rsidR="00B662E8"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نفق</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5"/>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5ـ عن يحيى بن [عبد الله بن] بكير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الليث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عقيل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ابن شهاب الزهري قال: أخبرني مالك بن أوس بن الحدثان ـ وكان محمد بن جبير بن مطعم ذكر لي ذكراً من حديثه ذلك، فانطلقت حت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دخلت عليه</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فسألته ـ فقال: انطلقت حت</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أدخل على عمر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فأتاه حاجبه يرفأ</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فقال: هل لك في عثمان وعبد الرحمن والزبير وسعد؟ قال: نعم</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فأذن لهم، ثمّ قال: هل لك في علي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وعبّاس؟ قال: نعم، قال عبّاس: يا أمير المؤمنين</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اقضِ بيني وبين هذا، قال: أ</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نشدكم بالله الذي بإذنه تقوم السماء والأرض، هل تعلمون 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«لا نور</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يريد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نفسه، فقال الرهط</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7"/>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قد قال ذلك، فأقبل على علي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وعبّاس فقال: هل تعلمان 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ذلك؟ قالا: قد قال ذلك، قال عمر: فإنّي أحدّ</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ثكم عن هذا الأمر، إنّ الله قد كان خصّ</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لرسوله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في هذا الف</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ء</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8"/>
      </w:r>
      <w:r w:rsidRPr="00EA4E1C">
        <w:rPr>
          <w:rFonts w:cs="AL-Mohanad"/>
          <w:b/>
          <w:bCs w:val="0"/>
          <w:color w:val="000000" w:themeColor="text1"/>
          <w:sz w:val="27"/>
          <w:szCs w:val="27"/>
          <w:vertAlign w:val="superscript"/>
          <w:rtl/>
        </w:rPr>
        <w:t xml:space="preserve">) </w:t>
      </w:r>
      <w:r w:rsidRPr="00EA4E1C">
        <w:rPr>
          <w:rFonts w:cs="AL-Mohanad" w:hint="cs"/>
          <w:b/>
          <w:bCs w:val="0"/>
          <w:color w:val="000000" w:themeColor="text1"/>
          <w:sz w:val="27"/>
          <w:szCs w:val="27"/>
          <w:rtl/>
        </w:rPr>
        <w:t>بشيء</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لم يُعط</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أحداً غيره، فقال عزّ</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وجلّ</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ascii="Mosawi" w:hAnsi="Mosawi" w:cs="Mosawi"/>
          <w:color w:val="000000" w:themeColor="text1"/>
          <w:rtl/>
        </w:rPr>
        <w:t>﴿</w:t>
      </w:r>
      <w:r w:rsidRPr="00EA4E1C">
        <w:rPr>
          <w:rFonts w:cs="AL-Mohanad" w:hint="cs"/>
          <w:color w:val="000000" w:themeColor="text1"/>
          <w:sz w:val="27"/>
          <w:szCs w:val="27"/>
          <w:rtl/>
        </w:rPr>
        <w:t>م</w:t>
      </w:r>
      <w:r w:rsidR="00B662E8" w:rsidRPr="00EA4E1C">
        <w:rPr>
          <w:rFonts w:cs="AL-Mohanad" w:hint="cs"/>
          <w:color w:val="000000" w:themeColor="text1"/>
          <w:sz w:val="27"/>
          <w:szCs w:val="27"/>
          <w:rtl/>
        </w:rPr>
        <w:t>َ</w:t>
      </w:r>
      <w:r w:rsidRPr="00EA4E1C">
        <w:rPr>
          <w:rFonts w:cs="AL-Mohanad" w:hint="cs"/>
          <w:color w:val="000000" w:themeColor="text1"/>
          <w:sz w:val="27"/>
          <w:szCs w:val="27"/>
          <w:rtl/>
        </w:rPr>
        <w:t xml:space="preserve">ا </w:t>
      </w:r>
      <w:r w:rsidRPr="00EA4E1C">
        <w:rPr>
          <w:rFonts w:cs="AL-Mohanad"/>
          <w:color w:val="000000" w:themeColor="text1"/>
          <w:sz w:val="27"/>
          <w:szCs w:val="27"/>
          <w:rtl/>
        </w:rPr>
        <w:t>أَ</w:t>
      </w:r>
      <w:r w:rsidRPr="00EA4E1C">
        <w:rPr>
          <w:rFonts w:cs="AL-Mohanad" w:hint="cs"/>
          <w:color w:val="000000" w:themeColor="text1"/>
          <w:sz w:val="27"/>
          <w:szCs w:val="27"/>
          <w:rtl/>
        </w:rPr>
        <w:t>ف</w:t>
      </w:r>
      <w:r w:rsidRPr="00EA4E1C">
        <w:rPr>
          <w:rFonts w:cs="AL-Mohanad"/>
          <w:color w:val="000000" w:themeColor="text1"/>
          <w:sz w:val="27"/>
          <w:szCs w:val="27"/>
          <w:rtl/>
        </w:rPr>
        <w:t>َا</w:t>
      </w:r>
      <w:r w:rsidRPr="00EA4E1C">
        <w:rPr>
          <w:rFonts w:cs="AL-Mohanad" w:hint="cs"/>
          <w:color w:val="000000" w:themeColor="text1"/>
          <w:sz w:val="27"/>
          <w:szCs w:val="27"/>
          <w:rtl/>
        </w:rPr>
        <w:t xml:space="preserve">ءَ </w:t>
      </w:r>
      <w:r w:rsidR="00B662E8" w:rsidRPr="00EA4E1C">
        <w:rPr>
          <w:rFonts w:cs="AL-Mohanad"/>
          <w:color w:val="000000" w:themeColor="text1"/>
          <w:sz w:val="27"/>
          <w:szCs w:val="27"/>
          <w:rtl/>
        </w:rPr>
        <w:t>ال</w:t>
      </w:r>
      <w:r w:rsidR="00B662E8" w:rsidRPr="00EA4E1C">
        <w:rPr>
          <w:rFonts w:cs="AL-Mohanad" w:hint="cs"/>
          <w:color w:val="000000" w:themeColor="text1"/>
          <w:sz w:val="27"/>
          <w:szCs w:val="27"/>
          <w:rtl/>
        </w:rPr>
        <w:t>ل</w:t>
      </w:r>
      <w:r w:rsidRPr="00EA4E1C">
        <w:rPr>
          <w:rFonts w:cs="AL-Mohanad"/>
          <w:color w:val="000000" w:themeColor="text1"/>
          <w:sz w:val="27"/>
          <w:szCs w:val="27"/>
          <w:rtl/>
        </w:rPr>
        <w:t>ه</w:t>
      </w:r>
      <w:r w:rsidRPr="00EA4E1C">
        <w:rPr>
          <w:rFonts w:cs="AL-Mohanad" w:hint="cs"/>
          <w:color w:val="000000" w:themeColor="text1"/>
          <w:sz w:val="27"/>
          <w:szCs w:val="27"/>
          <w:rtl/>
        </w:rPr>
        <w:t>ُ ع</w:t>
      </w:r>
      <w:r w:rsidR="00B662E8" w:rsidRPr="00EA4E1C">
        <w:rPr>
          <w:rFonts w:cs="AL-Mohanad" w:hint="cs"/>
          <w:color w:val="000000" w:themeColor="text1"/>
          <w:sz w:val="27"/>
          <w:szCs w:val="27"/>
          <w:rtl/>
        </w:rPr>
        <w:t>َ</w:t>
      </w:r>
      <w:r w:rsidRPr="00EA4E1C">
        <w:rPr>
          <w:rFonts w:cs="AL-Mohanad"/>
          <w:color w:val="000000" w:themeColor="text1"/>
          <w:sz w:val="27"/>
          <w:szCs w:val="27"/>
          <w:rtl/>
        </w:rPr>
        <w:t xml:space="preserve">لَى </w:t>
      </w:r>
      <w:r w:rsidRPr="00EA4E1C">
        <w:rPr>
          <w:rFonts w:cs="AL-Mohanad" w:hint="cs"/>
          <w:color w:val="000000" w:themeColor="text1"/>
          <w:sz w:val="27"/>
          <w:szCs w:val="27"/>
          <w:rtl/>
        </w:rPr>
        <w:t>ر</w:t>
      </w:r>
      <w:r w:rsidRPr="00EA4E1C">
        <w:rPr>
          <w:rFonts w:cs="AL-Mohanad"/>
          <w:color w:val="000000" w:themeColor="text1"/>
          <w:sz w:val="27"/>
          <w:szCs w:val="27"/>
          <w:rtl/>
        </w:rPr>
        <w:t>َ</w:t>
      </w:r>
      <w:r w:rsidRPr="00EA4E1C">
        <w:rPr>
          <w:rFonts w:cs="AL-Mohanad" w:hint="cs"/>
          <w:color w:val="000000" w:themeColor="text1"/>
          <w:sz w:val="27"/>
          <w:szCs w:val="27"/>
          <w:rtl/>
        </w:rPr>
        <w:t>س</w:t>
      </w:r>
      <w:r w:rsidR="00B662E8" w:rsidRPr="00EA4E1C">
        <w:rPr>
          <w:rFonts w:cs="AL-Mohanad" w:hint="cs"/>
          <w:color w:val="000000" w:themeColor="text1"/>
          <w:sz w:val="27"/>
          <w:szCs w:val="27"/>
          <w:rtl/>
        </w:rPr>
        <w:t>ُ</w:t>
      </w:r>
      <w:r w:rsidRPr="00EA4E1C">
        <w:rPr>
          <w:rFonts w:cs="AL-Mohanad" w:hint="cs"/>
          <w:color w:val="000000" w:themeColor="text1"/>
          <w:sz w:val="27"/>
          <w:szCs w:val="27"/>
          <w:rtl/>
        </w:rPr>
        <w:t>ولِهِ</w:t>
      </w:r>
      <w:r w:rsidRPr="00EA4E1C">
        <w:rPr>
          <w:rFonts w:ascii="Mosawi" w:hAnsi="Mosawi" w:cs="Mosawi"/>
          <w:color w:val="000000" w:themeColor="text1"/>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إلى قوله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ascii="Mosawi" w:hAnsi="Mosawi" w:cs="Mosawi"/>
          <w:color w:val="000000" w:themeColor="text1"/>
          <w:rtl/>
        </w:rPr>
        <w:t>﴿</w:t>
      </w:r>
      <w:r w:rsidRPr="00EA4E1C">
        <w:rPr>
          <w:rFonts w:cs="AL-Mohanad" w:hint="cs"/>
          <w:color w:val="000000" w:themeColor="text1"/>
          <w:sz w:val="27"/>
          <w:szCs w:val="27"/>
          <w:rtl/>
        </w:rPr>
        <w:t>قَدِير</w:t>
      </w:r>
      <w:r w:rsidR="00B662E8" w:rsidRPr="00EA4E1C">
        <w:rPr>
          <w:rFonts w:cs="AL-Mohanad" w:hint="cs"/>
          <w:color w:val="000000" w:themeColor="text1"/>
          <w:sz w:val="27"/>
          <w:szCs w:val="27"/>
          <w:rtl/>
        </w:rPr>
        <w:t>ٌ</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w:t>
      </w:r>
      <w:r w:rsidRPr="00EA4E1C">
        <w:rPr>
          <w:rFonts w:ascii="md_ameli" w:hAnsi="md_ameli" w:cs="AL-Mohanad"/>
          <w:b/>
          <w:bCs w:val="0"/>
          <w:color w:val="000000" w:themeColor="text1"/>
          <w:sz w:val="27"/>
          <w:szCs w:val="27"/>
          <w:rtl/>
        </w:rPr>
        <w:t>ال</w:t>
      </w:r>
      <w:r w:rsidRPr="00EA4E1C">
        <w:rPr>
          <w:rFonts w:ascii="md_ameli" w:hAnsi="md_ameli" w:cs="AL-Mohanad" w:hint="cs"/>
          <w:b/>
          <w:bCs w:val="0"/>
          <w:color w:val="000000" w:themeColor="text1"/>
          <w:sz w:val="27"/>
          <w:szCs w:val="27"/>
          <w:rtl/>
        </w:rPr>
        <w:t>حشر</w:t>
      </w:r>
      <w:r w:rsidRPr="00EA4E1C">
        <w:rPr>
          <w:rFonts w:ascii="md_ameli" w:hAnsi="md_ameli" w:cs="AL-Mohanad"/>
          <w:b/>
          <w:bCs w:val="0"/>
          <w:color w:val="000000" w:themeColor="text1"/>
          <w:sz w:val="27"/>
          <w:szCs w:val="27"/>
          <w:rtl/>
        </w:rPr>
        <w:t xml:space="preserve">: </w:t>
      </w:r>
      <w:r w:rsidRPr="00EA4E1C">
        <w:rPr>
          <w:rFonts w:ascii="md_ameli" w:hAnsi="md_ameli" w:cs="AL-Mohanad" w:hint="cs"/>
          <w:b/>
          <w:bCs w:val="0"/>
          <w:color w:val="000000" w:themeColor="text1"/>
          <w:sz w:val="27"/>
          <w:szCs w:val="27"/>
          <w:rtl/>
        </w:rPr>
        <w:t>6</w:t>
      </w:r>
      <w:r w:rsidRPr="00EA4E1C">
        <w:rPr>
          <w:rFonts w:ascii="Mosawi" w:hAnsi="Mosawi" w:cs="AL-Mohanad" w:hint="cs"/>
          <w:b/>
          <w:bCs w:val="0"/>
          <w:color w:val="000000" w:themeColor="text1"/>
          <w:sz w:val="27"/>
          <w:szCs w:val="27"/>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فكانت خالصة</w:t>
      </w:r>
      <w:r w:rsidR="00B662E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لرسول الله</w:t>
      </w:r>
      <w:r w:rsidR="00EA499E"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والله</w:t>
      </w:r>
      <w:r w:rsidR="005723D9"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ما احتازها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69"/>
      </w:r>
      <w:r w:rsidRPr="00EA4E1C">
        <w:rPr>
          <w:rFonts w:cs="AL-Mohanad"/>
          <w:b/>
          <w:bCs w:val="0"/>
          <w:color w:val="000000" w:themeColor="text1"/>
          <w:sz w:val="27"/>
          <w:szCs w:val="27"/>
          <w:vertAlign w:val="superscript"/>
          <w:rtl/>
        </w:rPr>
        <w:t xml:space="preserve">) </w:t>
      </w:r>
      <w:r w:rsidRPr="00EA4E1C">
        <w:rPr>
          <w:rFonts w:cs="AL-Mohanad" w:hint="cs"/>
          <w:b/>
          <w:bCs w:val="0"/>
          <w:color w:val="000000" w:themeColor="text1"/>
          <w:sz w:val="27"/>
          <w:szCs w:val="27"/>
          <w:rtl/>
        </w:rPr>
        <w:t>دونكم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ولا استأثر بها عليكم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لقد أعطاكموها</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وبثّها فيكم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بقي منها هذا المال</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فكان النبي</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ينفق على أهله من هذا المال نفقة سنته، ثمّ يأخذ ما بقي فيجعله مجعل مال الله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فعمل بذلك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حياته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أنشدكم بالله هل تعلمون ذلك؟ قالوا: نعم. ثمّ قال لعلي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وعبّاس: أنشدكما بالله هل تعلمان ذلك؟ قالا: نعم، فتوفّى الله نبيه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فقال أبو بكر: أنا وليّ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فقبضها، فعمل بما عمل به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ثمّ توفّى الله أبا بكر، فقلت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أنا وليّ رسول الله</w:t>
      </w:r>
      <w:r w:rsidR="00EA499E"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فقبضتها سنتين أعمل فيها ما عمل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وأبو بكر، ثمّ جئتماني وكلمتكما واحدة وأمركما جميع، جئتني تسألني نصيبك من ابن أخيك، وأتاني يسألني نصيب امرأته من أبيها، فقلت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إن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شئت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دفعت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ها إليكما بذلك، فتلتمسان منّي قضاء</w:t>
      </w:r>
      <w:r w:rsidR="00F624FD">
        <w:rPr>
          <w:rFonts w:cs="AL-Mohanad" w:hint="cs"/>
          <w:b/>
          <w:bCs w:val="0"/>
          <w:color w:val="000000" w:themeColor="text1"/>
          <w:sz w:val="27"/>
          <w:szCs w:val="27"/>
          <w:rtl/>
        </w:rPr>
        <w:t>ً</w:t>
      </w:r>
      <w:r w:rsidR="005723D9" w:rsidRPr="00EA4E1C">
        <w:rPr>
          <w:rFonts w:cs="AL-Mohanad" w:hint="cs"/>
          <w:b/>
          <w:bCs w:val="0"/>
          <w:color w:val="000000" w:themeColor="text1"/>
          <w:sz w:val="27"/>
          <w:szCs w:val="27"/>
          <w:rtl/>
        </w:rPr>
        <w:t xml:space="preserve"> غير ذلك؟ فو</w:t>
      </w:r>
      <w:r w:rsidRPr="00EA4E1C">
        <w:rPr>
          <w:rFonts w:cs="AL-Mohanad" w:hint="cs"/>
          <w:b/>
          <w:bCs w:val="0"/>
          <w:color w:val="000000" w:themeColor="text1"/>
          <w:sz w:val="27"/>
          <w:szCs w:val="27"/>
          <w:rtl/>
        </w:rPr>
        <w:t>الله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 بإذنه تقوم السماء والأرض، لا أقضي فيها قضاء</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غير ذلك حت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تقوم الساعة، فإن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عجزتما فادفعاها إليَّ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فأنا أكفيكاهما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6ـ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بن أنس</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الزناد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عبد الرحمن الأعرج</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هريرة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«لا يقتسم ورثتي دنانير، ما تركت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بعد نفقة نسائي ومؤنة عاملي فهو صدقة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1"/>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7ـ أبو العباس محمد بن يعقوب</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إسماعيل بن إسحاق</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محمد بن أبي بكر المقدمي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فضيل بن سليمان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2"/>
      </w:r>
      <w:r w:rsidRPr="00EA4E1C">
        <w:rPr>
          <w:rFonts w:cs="AL-Mohanad"/>
          <w:b/>
          <w:bCs w:val="0"/>
          <w:color w:val="000000" w:themeColor="text1"/>
          <w:sz w:val="27"/>
          <w:szCs w:val="27"/>
          <w:vertAlign w:val="superscript"/>
          <w:rtl/>
        </w:rPr>
        <w:t>)</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عن أبي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الأشجعي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ربعي بن حراش</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حذيفة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«إنّ النبي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يور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LB"/>
        </w:rPr>
      </w:pPr>
      <w:r w:rsidRPr="00EA4E1C">
        <w:rPr>
          <w:rFonts w:cs="AL-Mohanad" w:hint="cs"/>
          <w:b/>
          <w:bCs w:val="0"/>
          <w:color w:val="000000" w:themeColor="text1"/>
          <w:sz w:val="27"/>
          <w:szCs w:val="27"/>
          <w:rtl/>
        </w:rPr>
        <w:t>8ـ إسماعيل بن عمرو</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4"/>
      </w:r>
      <w:r w:rsidRPr="00EA4E1C">
        <w:rPr>
          <w:rFonts w:cs="AL-Mohanad"/>
          <w:b/>
          <w:bCs w:val="0"/>
          <w:color w:val="000000" w:themeColor="text1"/>
          <w:sz w:val="27"/>
          <w:szCs w:val="27"/>
          <w:vertAlign w:val="superscript"/>
          <w:rtl/>
        </w:rPr>
        <w:t>)</w:t>
      </w:r>
      <w:r w:rsidR="005723D9"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عن حفص بن صالح</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ليث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مجاهد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ابن عب</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اس قال: قال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«إنّا لا نور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5"/>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lang w:bidi="ar-LB"/>
        </w:rPr>
      </w:pPr>
    </w:p>
    <w:p w:rsidR="005408DE" w:rsidRPr="00EA4E1C" w:rsidRDefault="005408DE" w:rsidP="005408DE">
      <w:pPr>
        <w:pStyle w:val="31"/>
        <w:rPr>
          <w:b/>
          <w:color w:val="000000" w:themeColor="text1"/>
          <w:rtl/>
        </w:rPr>
      </w:pPr>
      <w:r w:rsidRPr="00EA4E1C">
        <w:rPr>
          <w:rFonts w:hint="cs"/>
          <w:color w:val="000000" w:themeColor="text1"/>
          <w:rtl/>
        </w:rPr>
        <w:t>ثانياً: تقريب دلالة الأحاديث على عدم إرث الأنبياء</w:t>
      </w:r>
      <w:r w:rsidR="0040124D" w:rsidRPr="00EA4E1C">
        <w:rPr>
          <w:rFonts w:ascii="Mosawi" w:hAnsi="Mosawi" w:cs="Mosawi"/>
          <w:color w:val="000000" w:themeColor="text1"/>
          <w:sz w:val="26"/>
          <w:rtl/>
        </w:rPr>
        <w:t>^</w:t>
      </w:r>
      <w:r w:rsidRPr="00EA4E1C">
        <w:rPr>
          <w:rFonts w:hint="cs"/>
          <w:color w:val="000000" w:themeColor="text1"/>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لقد ذُكر في تقريب دلالة هذه الأحاديث بعض البيانات: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دلّت بعض هذه الأحاديث على قاعدة عامّة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723D9" w:rsidRPr="00EA4E1C">
        <w:rPr>
          <w:rFonts w:cs="AL-Mohanad" w:hint="cs"/>
          <w:b/>
          <w:bCs w:val="0"/>
          <w:color w:val="000000" w:themeColor="text1"/>
          <w:sz w:val="27"/>
          <w:szCs w:val="27"/>
          <w:rtl/>
        </w:rPr>
        <w:t>وهي</w:t>
      </w:r>
      <w:r w:rsidRPr="00EA4E1C">
        <w:rPr>
          <w:rFonts w:cs="AL-Mohanad" w:hint="cs"/>
          <w:b/>
          <w:bCs w:val="0"/>
          <w:color w:val="000000" w:themeColor="text1"/>
          <w:sz w:val="27"/>
          <w:szCs w:val="27"/>
          <w:rtl/>
        </w:rPr>
        <w:t xml:space="preserve"> أنّ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لا يور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ثون، وما يتركونه من أموال بعد موتهم يكون صدقة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723D9" w:rsidRPr="00EA4E1C">
        <w:rPr>
          <w:rFonts w:cs="AL-Mohanad" w:hint="cs"/>
          <w:b/>
          <w:bCs w:val="0"/>
          <w:color w:val="000000" w:themeColor="text1"/>
          <w:sz w:val="27"/>
          <w:szCs w:val="27"/>
          <w:rtl/>
        </w:rPr>
        <w:t>تُ</w:t>
      </w:r>
      <w:r w:rsidRPr="00EA4E1C">
        <w:rPr>
          <w:rFonts w:cs="AL-Mohanad" w:hint="cs"/>
          <w:b/>
          <w:bCs w:val="0"/>
          <w:color w:val="000000" w:themeColor="text1"/>
          <w:sz w:val="27"/>
          <w:szCs w:val="27"/>
          <w:rtl/>
        </w:rPr>
        <w:t>وزّ</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 على المحتاجين من المسلمين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بعد أداء نفقة نسائهم وخ</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مهم</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وبناء</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 xml:space="preserve">على </w:t>
      </w:r>
      <w:r w:rsidRPr="00EA4E1C">
        <w:rPr>
          <w:rFonts w:cs="AL-Mohanad"/>
          <w:b/>
          <w:bCs w:val="0"/>
          <w:color w:val="000000" w:themeColor="text1"/>
          <w:sz w:val="27"/>
          <w:szCs w:val="27"/>
          <w:rtl/>
        </w:rPr>
        <w:t>ذل</w:t>
      </w:r>
      <w:r w:rsidRPr="00EA4E1C">
        <w:rPr>
          <w:rFonts w:cs="AL-Mohanad" w:hint="cs"/>
          <w:b/>
          <w:bCs w:val="0"/>
          <w:color w:val="000000" w:themeColor="text1"/>
          <w:sz w:val="27"/>
          <w:szCs w:val="27"/>
          <w:rtl/>
        </w:rPr>
        <w:t>ك</w:t>
      </w:r>
      <w:r w:rsidRPr="00EA4E1C">
        <w:rPr>
          <w:rFonts w:cs="AL-Mohanad"/>
          <w:b/>
          <w:bCs w:val="0"/>
          <w:color w:val="000000" w:themeColor="text1"/>
          <w:sz w:val="27"/>
          <w:szCs w:val="27"/>
          <w:rtl/>
        </w:rPr>
        <w:t xml:space="preserve"> اق</w:t>
      </w:r>
      <w:r w:rsidRPr="00EA4E1C">
        <w:rPr>
          <w:rFonts w:cs="AL-Mohanad" w:hint="cs"/>
          <w:b/>
          <w:bCs w:val="0"/>
          <w:color w:val="000000" w:themeColor="text1"/>
          <w:sz w:val="27"/>
          <w:szCs w:val="27"/>
          <w:rtl/>
        </w:rPr>
        <w:t>ترح</w:t>
      </w:r>
      <w:r w:rsidRPr="00EA4E1C">
        <w:rPr>
          <w:rFonts w:cs="AL-Mohanad"/>
          <w:b/>
          <w:bCs w:val="0"/>
          <w:color w:val="000000" w:themeColor="text1"/>
          <w:sz w:val="27"/>
          <w:szCs w:val="27"/>
          <w:rtl/>
        </w:rPr>
        <w:t xml:space="preserve"> بعضهم تقسيم الورّاث إلى </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 xml:space="preserve">ربعة أقسام: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م</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يرث ويور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ث، م</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لا يرث ولا 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ث، م</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ث ولا يرث، م</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لا 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ث ويرث.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b/>
          <w:bCs w:val="0"/>
          <w:color w:val="000000" w:themeColor="text1"/>
          <w:sz w:val="27"/>
          <w:szCs w:val="27"/>
          <w:rtl/>
        </w:rPr>
        <w:t>فالأو</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ل كزوج</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ين وأخوين</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والثاني كرقيق ومرتدّ</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والثالث كمبعّض وجنين في غرّته فقط</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فإنّها تورث عنه لا غيرها</w:t>
      </w:r>
      <w:r w:rsidR="005723D9"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والرابع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w:t>
      </w:r>
      <w:r w:rsidR="0040124D"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فإنّهم يرثون ولا 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ثون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7"/>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ومن أغرب ما رأيت</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قيل من أنّ ال</w:t>
      </w:r>
      <w:r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 لا يرثون ولا يور</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ثون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8"/>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إذ لا دلالة عليه في تلك الأحاديث، كما ستأتي الإشارة </w:t>
      </w:r>
      <w:r w:rsidR="005723D9"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ذلك.</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2ـ دلالة الحديث الأخير ـ مضافاً </w:t>
      </w:r>
      <w:r w:rsidR="005723D9" w:rsidRPr="00EA4E1C">
        <w:rPr>
          <w:rFonts w:cs="AL-Mohanad" w:hint="cs"/>
          <w:b/>
          <w:bCs w:val="0"/>
          <w:color w:val="000000" w:themeColor="text1"/>
          <w:sz w:val="27"/>
          <w:szCs w:val="27"/>
          <w:rtl/>
        </w:rPr>
        <w:t>إلى م</w:t>
      </w:r>
      <w:r w:rsidRPr="00EA4E1C">
        <w:rPr>
          <w:rFonts w:cs="AL-Mohanad" w:hint="cs"/>
          <w:b/>
          <w:bCs w:val="0"/>
          <w:color w:val="000000" w:themeColor="text1"/>
          <w:sz w:val="27"/>
          <w:szCs w:val="27"/>
          <w:rtl/>
        </w:rPr>
        <w:t>ا سبق ـ على تقرير الصحابة الذين حضروا عند عمر، وهم: عثمان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وعبد الرحمن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والزبير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وسعد بن أبي وقّاص</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والعبّاس، حيث قال لهم: هل تعلمون 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قال: «لا نورّ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قالوا: قد قال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دلّ بعضها على أنّ خليفتَي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اق</w:t>
      </w:r>
      <w:r w:rsidR="005723D9" w:rsidRPr="00EA4E1C">
        <w:rPr>
          <w:rFonts w:cs="AL-Mohanad" w:hint="cs"/>
          <w:b/>
          <w:bCs w:val="0"/>
          <w:color w:val="000000" w:themeColor="text1"/>
          <w:sz w:val="27"/>
          <w:szCs w:val="27"/>
          <w:rtl/>
        </w:rPr>
        <w:t>ت</w:t>
      </w:r>
      <w:r w:rsidRPr="00EA4E1C">
        <w:rPr>
          <w:rFonts w:cs="AL-Mohanad" w:hint="cs"/>
          <w:b/>
          <w:bCs w:val="0"/>
          <w:color w:val="000000" w:themeColor="text1"/>
          <w:sz w:val="27"/>
          <w:szCs w:val="27"/>
          <w:rtl/>
        </w:rPr>
        <w:t>فيا أثره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ونهجا نهجه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 الإنفاق على أهله نفقة سنتهم، ثمّ يجعلان الباقي في المحتاجين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7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4ـ دلّ بعضها على أنّ أقرباء الميت يرثونه إذا توفّ</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رت فيهم شروط الإرث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وانتفت عنهم موانعه</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وهكذا كلّ ميت، ولكن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«لا يور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وهذه إحدى خصوصي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اته الخاص</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به، وليس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قاعدة عامّة شاملة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جميعاً. وهذا المعنى صريح أو ظاهر في بعضها</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ومحتمل في بعضها الآخر.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 5ـ دلّ بعضها على أنّه يتوجّ</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 على وليّ الأمر أو الخليفة بعد الرسول</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يعول 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 الرسول</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يعول، وينفق على 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 الرسول</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ينفق عليه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6ـ هذا، وقد ادّ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عى بعض ـ كالدكتور برّاج</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تبعاً لبعض مَن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سبقه ـ عدم انحصار رواية الحديث الذي رواه أبو بكر به، بل رواه عدد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الصحابة، وهم: حذيفة بن اليمان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والزبير بن العوّام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وأبو الدرداء</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1"/>
      </w:r>
      <w:r w:rsidRPr="00EA4E1C">
        <w:rPr>
          <w:rFonts w:cs="AL-Mohanad"/>
          <w:b/>
          <w:bCs w:val="0"/>
          <w:color w:val="000000" w:themeColor="text1"/>
          <w:sz w:val="27"/>
          <w:szCs w:val="27"/>
          <w:vertAlign w:val="superscript"/>
          <w:rtl/>
        </w:rPr>
        <w:t>)</w:t>
      </w:r>
      <w:r w:rsidR="005723D9"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وأبو هريرة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والعبّاس</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وعثمان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وعبد الرحمن بن عوف</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وسعد بن أبي وقّاص</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بل ادّعى تواتر الخبر أو كاد</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2"/>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5408DE">
      <w:pPr>
        <w:pStyle w:val="af5"/>
        <w:adjustRightInd w:val="0"/>
        <w:spacing w:line="240" w:lineRule="auto"/>
        <w:ind w:firstLine="567"/>
        <w:rPr>
          <w:rFonts w:cs="AL-Mohanad"/>
          <w:b/>
          <w:bCs w:val="0"/>
          <w:color w:val="000000" w:themeColor="text1"/>
          <w:sz w:val="27"/>
          <w:szCs w:val="27"/>
          <w:rtl/>
        </w:rPr>
      </w:pPr>
    </w:p>
    <w:p w:rsidR="005408DE" w:rsidRPr="00EA4E1C" w:rsidRDefault="005408DE" w:rsidP="005723D9">
      <w:pPr>
        <w:pStyle w:val="31"/>
        <w:rPr>
          <w:color w:val="000000" w:themeColor="text1"/>
          <w:rtl/>
        </w:rPr>
      </w:pPr>
      <w:r w:rsidRPr="00EA4E1C">
        <w:rPr>
          <w:rFonts w:hint="cs"/>
          <w:color w:val="000000" w:themeColor="text1"/>
          <w:rtl/>
        </w:rPr>
        <w:t xml:space="preserve">ثالثاً: </w:t>
      </w:r>
      <w:r w:rsidRPr="00EA4E1C">
        <w:rPr>
          <w:color w:val="000000" w:themeColor="text1"/>
          <w:rtl/>
        </w:rPr>
        <w:t>تق</w:t>
      </w:r>
      <w:r w:rsidR="005723D9" w:rsidRPr="00EA4E1C">
        <w:rPr>
          <w:rFonts w:hint="cs"/>
          <w:color w:val="000000" w:themeColor="text1"/>
          <w:rtl/>
        </w:rPr>
        <w:t>ي</w:t>
      </w:r>
      <w:r w:rsidRPr="00EA4E1C">
        <w:rPr>
          <w:color w:val="000000" w:themeColor="text1"/>
          <w:rtl/>
        </w:rPr>
        <w:t xml:space="preserve">يم </w:t>
      </w:r>
      <w:r w:rsidRPr="00EA4E1C">
        <w:rPr>
          <w:rFonts w:hint="cs"/>
          <w:color w:val="000000" w:themeColor="text1"/>
          <w:rtl/>
        </w:rPr>
        <w:t>المحاولة الأولى</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ينبغي تقسيم ال</w:t>
      </w:r>
      <w:r w:rsidRPr="00EA4E1C">
        <w:rPr>
          <w:rFonts w:cs="AL-Mohanad" w:hint="cs"/>
          <w:b/>
          <w:bCs w:val="0"/>
          <w:color w:val="000000" w:themeColor="text1"/>
          <w:sz w:val="27"/>
          <w:szCs w:val="27"/>
          <w:rtl/>
        </w:rPr>
        <w:t xml:space="preserve">كلام هنا </w:t>
      </w:r>
      <w:r w:rsidRPr="00EA4E1C">
        <w:rPr>
          <w:rFonts w:cs="AL-Mohanad"/>
          <w:b/>
          <w:bCs w:val="0"/>
          <w:color w:val="000000" w:themeColor="text1"/>
          <w:sz w:val="27"/>
          <w:szCs w:val="27"/>
          <w:rtl/>
        </w:rPr>
        <w:t xml:space="preserve">إلى </w:t>
      </w:r>
      <w:r w:rsidRPr="00EA4E1C">
        <w:rPr>
          <w:rFonts w:cs="AL-Mohanad" w:hint="cs"/>
          <w:b/>
          <w:bCs w:val="0"/>
          <w:color w:val="000000" w:themeColor="text1"/>
          <w:sz w:val="27"/>
          <w:szCs w:val="27"/>
          <w:rtl/>
        </w:rPr>
        <w:t>عدّة</w:t>
      </w:r>
      <w:r w:rsidRPr="00EA4E1C">
        <w:rPr>
          <w:rFonts w:cs="AL-Mohanad"/>
          <w:b/>
          <w:bCs w:val="0"/>
          <w:color w:val="000000" w:themeColor="text1"/>
          <w:sz w:val="27"/>
          <w:szCs w:val="27"/>
          <w:rtl/>
        </w:rPr>
        <w:t xml:space="preserve"> أبحاث،</w:t>
      </w:r>
      <w:r w:rsidRPr="00EA4E1C">
        <w:rPr>
          <w:rFonts w:cs="AL-Mohanad" w:hint="cs"/>
          <w:b/>
          <w:bCs w:val="0"/>
          <w:color w:val="000000" w:themeColor="text1"/>
          <w:sz w:val="27"/>
          <w:szCs w:val="27"/>
          <w:rtl/>
        </w:rPr>
        <w:t xml:space="preserve"> وهي خمسة:</w:t>
      </w:r>
      <w:r w:rsidRPr="00EA4E1C">
        <w:rPr>
          <w:rFonts w:cs="AL-Mohanad"/>
          <w:b/>
          <w:bCs w:val="0"/>
          <w:color w:val="000000" w:themeColor="text1"/>
          <w:sz w:val="27"/>
          <w:szCs w:val="27"/>
          <w:rtl/>
        </w:rPr>
        <w:t xml:space="preserve"> </w:t>
      </w:r>
    </w:p>
    <w:p w:rsidR="005408DE" w:rsidRPr="00EA4E1C" w:rsidRDefault="005408DE" w:rsidP="005408DE">
      <w:pPr>
        <w:pStyle w:val="af5"/>
        <w:adjustRightInd w:val="0"/>
        <w:spacing w:line="240" w:lineRule="auto"/>
        <w:ind w:firstLine="567"/>
        <w:rPr>
          <w:rFonts w:cs="AL-Mohanad"/>
          <w:b/>
          <w:bCs w:val="0"/>
          <w:color w:val="000000" w:themeColor="text1"/>
          <w:sz w:val="27"/>
          <w:szCs w:val="27"/>
        </w:rPr>
      </w:pPr>
    </w:p>
    <w:p w:rsidR="005408DE" w:rsidRPr="00EA4E1C" w:rsidRDefault="005408DE" w:rsidP="005408DE">
      <w:pPr>
        <w:pStyle w:val="31"/>
        <w:rPr>
          <w:color w:val="000000" w:themeColor="text1"/>
          <w:rtl/>
        </w:rPr>
      </w:pPr>
      <w:r w:rsidRPr="00EA4E1C">
        <w:rPr>
          <w:color w:val="000000" w:themeColor="text1"/>
          <w:rtl/>
        </w:rPr>
        <w:t xml:space="preserve">البحث </w:t>
      </w:r>
      <w:r w:rsidRPr="00EA4E1C">
        <w:rPr>
          <w:rFonts w:hint="cs"/>
          <w:color w:val="000000" w:themeColor="text1"/>
          <w:rtl/>
        </w:rPr>
        <w:t xml:space="preserve">الأول: </w:t>
      </w:r>
      <w:r w:rsidRPr="00EA4E1C">
        <w:rPr>
          <w:color w:val="000000" w:themeColor="text1"/>
          <w:rtl/>
        </w:rPr>
        <w:t xml:space="preserve">في </w:t>
      </w:r>
      <w:r w:rsidRPr="00EA4E1C">
        <w:rPr>
          <w:rFonts w:hint="cs"/>
          <w:color w:val="000000" w:themeColor="text1"/>
          <w:rtl/>
        </w:rPr>
        <w:t>أ</w:t>
      </w:r>
      <w:r w:rsidRPr="00EA4E1C">
        <w:rPr>
          <w:color w:val="000000" w:themeColor="text1"/>
          <w:rtl/>
        </w:rPr>
        <w:t>سن</w:t>
      </w:r>
      <w:r w:rsidRPr="00EA4E1C">
        <w:rPr>
          <w:rFonts w:hint="cs"/>
          <w:color w:val="000000" w:themeColor="text1"/>
          <w:rtl/>
        </w:rPr>
        <w:t>ا</w:t>
      </w:r>
      <w:r w:rsidRPr="00EA4E1C">
        <w:rPr>
          <w:color w:val="000000" w:themeColor="text1"/>
          <w:rtl/>
        </w:rPr>
        <w:t xml:space="preserve">د </w:t>
      </w:r>
      <w:r w:rsidRPr="00EA4E1C">
        <w:rPr>
          <w:rFonts w:hint="cs"/>
          <w:color w:val="000000" w:themeColor="text1"/>
          <w:rtl/>
        </w:rPr>
        <w:t xml:space="preserve">تلك </w:t>
      </w:r>
      <w:r w:rsidRPr="00EA4E1C">
        <w:rPr>
          <w:color w:val="000000" w:themeColor="text1"/>
          <w:rtl/>
        </w:rPr>
        <w:t>ال</w:t>
      </w:r>
      <w:r w:rsidRPr="00EA4E1C">
        <w:rPr>
          <w:rFonts w:hint="cs"/>
          <w:color w:val="000000" w:themeColor="text1"/>
          <w:rtl/>
        </w:rPr>
        <w:t>أ</w:t>
      </w:r>
      <w:r w:rsidRPr="00EA4E1C">
        <w:rPr>
          <w:color w:val="000000" w:themeColor="text1"/>
          <w:rtl/>
        </w:rPr>
        <w:t>ح</w:t>
      </w:r>
      <w:r w:rsidRPr="00EA4E1C">
        <w:rPr>
          <w:rFonts w:hint="cs"/>
          <w:color w:val="000000" w:themeColor="text1"/>
          <w:rtl/>
        </w:rPr>
        <w:t>ا</w:t>
      </w:r>
      <w:r w:rsidRPr="00EA4E1C">
        <w:rPr>
          <w:color w:val="000000" w:themeColor="text1"/>
          <w:rtl/>
        </w:rPr>
        <w:t>ديث</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وليُعل</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أنّه تارة يُفر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ض فتح ملفّ البحث مع مَن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عى سماع الحديث مباشرة من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كالصحابي أبي بكر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وتارة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أخرى يُفرض فتح ملفّ البحث مع مَن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عاصره من الصحابة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وصله الحديث بالواسطة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وثالثة يُفرض فتح ملفّ البحث مع مَن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تأخّ</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وأراد الاستدلال به على نفي إرث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أمّا بناءً على الفرض الأوّل فمع ادّعاء الصحابي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أبي بكر سماع ذلك الحديث بشكل</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مباشر من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لا معنى للبحث في سند الحديث حينئذٍ؛ لكون دعوى السماع المباشر تقتضي القطع بصدور الحديث بالنسبة إليه فقط، ب</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 أنّه يمكن فتح ملفّ البحث معه في دائرتين: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color w:val="000000" w:themeColor="text1"/>
          <w:sz w:val="27"/>
          <w:szCs w:val="27"/>
          <w:rtl/>
        </w:rPr>
        <w:t xml:space="preserve">الأولى: </w:t>
      </w:r>
      <w:r w:rsidRPr="00EA4E1C">
        <w:rPr>
          <w:rFonts w:cs="AL-Mohanad" w:hint="cs"/>
          <w:b/>
          <w:bCs w:val="0"/>
          <w:color w:val="000000" w:themeColor="text1"/>
          <w:sz w:val="27"/>
          <w:szCs w:val="27"/>
          <w:rtl/>
        </w:rPr>
        <w:t xml:space="preserve">هل </w:t>
      </w:r>
      <w:r w:rsidR="005723D9"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 نقله للحديث عن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كان</w:t>
      </w:r>
      <w:r w:rsidRPr="00EA4E1C">
        <w:rPr>
          <w:rFonts w:ascii="Islamic Units 1" w:hAnsi="Islamic Units 1" w:cs="AL-Mohanad" w:hint="cs"/>
          <w:color w:val="000000" w:themeColor="text1"/>
          <w:sz w:val="27"/>
          <w:szCs w:val="27"/>
          <w:rtl/>
          <w:lang w:bidi="ar-IQ"/>
        </w:rPr>
        <w:t xml:space="preserve"> </w:t>
      </w:r>
      <w:r w:rsidRPr="00EA4E1C">
        <w:rPr>
          <w:rFonts w:cs="AL-Mohanad" w:hint="cs"/>
          <w:b/>
          <w:bCs w:val="0"/>
          <w:color w:val="000000" w:themeColor="text1"/>
          <w:sz w:val="27"/>
          <w:szCs w:val="27"/>
          <w:rtl/>
          <w:lang w:bidi="ar-IQ"/>
        </w:rPr>
        <w:t xml:space="preserve">نقلاً حسّياً أو كان عن اجتهاد منه؟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lang w:bidi="ar-IQ"/>
        </w:rPr>
        <w:lastRenderedPageBreak/>
        <w:t xml:space="preserve">الثانية: </w:t>
      </w:r>
      <w:r w:rsidRPr="00EA4E1C">
        <w:rPr>
          <w:rFonts w:cs="AL-Mohanad" w:hint="cs"/>
          <w:b/>
          <w:bCs w:val="0"/>
          <w:color w:val="000000" w:themeColor="text1"/>
          <w:sz w:val="27"/>
          <w:szCs w:val="27"/>
          <w:rtl/>
          <w:lang w:bidi="ar-IQ"/>
        </w:rPr>
        <w:t>إنّه على أيّ</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من التقديرين يقع البحث في </w:t>
      </w:r>
      <w:r w:rsidRPr="00EA4E1C">
        <w:rPr>
          <w:rFonts w:cs="AL-Mohanad" w:hint="cs"/>
          <w:b/>
          <w:bCs w:val="0"/>
          <w:color w:val="000000" w:themeColor="text1"/>
          <w:sz w:val="27"/>
          <w:szCs w:val="27"/>
          <w:rtl/>
        </w:rPr>
        <w:t>مدى دلالة الحديث على الحكم المدّ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عى، وهو عدم إرث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723D9"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إذن فافتراض الصدور القطعي بالنسبة إلى الراوي المباشر لا يحسم النقاش تماماً، كما قد يتوهّمه بعض</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بل يحسمه في بعض الدوائر فقط، ويبقى البحث في الدا</w:t>
      </w:r>
      <w:r w:rsidR="005723D9" w:rsidRPr="00EA4E1C">
        <w:rPr>
          <w:rFonts w:cs="AL-Mohanad" w:hint="cs"/>
          <w:b/>
          <w:bCs w:val="0"/>
          <w:color w:val="000000" w:themeColor="text1"/>
          <w:sz w:val="27"/>
          <w:szCs w:val="27"/>
          <w:rtl/>
        </w:rPr>
        <w:t>ئرتين المشار إليهما على قوّته.</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وكذا الكلام</w:t>
      </w:r>
      <w:r w:rsidRPr="00EA4E1C">
        <w:rPr>
          <w:rFonts w:cs="AL-Mohanad" w:hint="cs"/>
          <w:color w:val="000000" w:themeColor="text1"/>
          <w:sz w:val="27"/>
          <w:szCs w:val="27"/>
          <w:rtl/>
        </w:rPr>
        <w:t xml:space="preserve"> </w:t>
      </w:r>
      <w:r w:rsidRPr="00EA4E1C">
        <w:rPr>
          <w:rFonts w:cs="AL-Mohanad" w:hint="cs"/>
          <w:b/>
          <w:bCs w:val="0"/>
          <w:color w:val="000000" w:themeColor="text1"/>
          <w:sz w:val="27"/>
          <w:szCs w:val="27"/>
          <w:rtl/>
        </w:rPr>
        <w:t xml:space="preserve">بالنسبة </w:t>
      </w:r>
      <w:r w:rsidR="005723D9" w:rsidRPr="00EA4E1C">
        <w:rPr>
          <w:rFonts w:cs="AL-Mohanad" w:hint="cs"/>
          <w:b/>
          <w:bCs w:val="0"/>
          <w:color w:val="000000" w:themeColor="text1"/>
          <w:sz w:val="27"/>
          <w:szCs w:val="27"/>
          <w:rtl/>
        </w:rPr>
        <w:t xml:space="preserve">إلى </w:t>
      </w:r>
      <w:r w:rsidRPr="00EA4E1C">
        <w:rPr>
          <w:rFonts w:cs="AL-Mohanad" w:hint="cs"/>
          <w:b/>
          <w:bCs w:val="0"/>
          <w:color w:val="000000" w:themeColor="text1"/>
          <w:sz w:val="27"/>
          <w:szCs w:val="27"/>
          <w:rtl/>
        </w:rPr>
        <w:t>كلّ م</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افتُرض من الصحابة سماعه مباشرة من النبي</w:t>
      </w:r>
      <w:r w:rsidR="005723D9"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ومن هنا سنعقد البحث في أوسع المديات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ونبنيه على الافتراض</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ن الثاني والثالث، وننطلق بطرح الأسئلة التالية: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color w:val="000000" w:themeColor="text1"/>
          <w:sz w:val="27"/>
          <w:szCs w:val="27"/>
          <w:rtl/>
        </w:rPr>
        <w:t xml:space="preserve">الأوّل: </w:t>
      </w:r>
      <w:r w:rsidRPr="00EA4E1C">
        <w:rPr>
          <w:rFonts w:cs="AL-Mohanad" w:hint="cs"/>
          <w:b/>
          <w:bCs w:val="0"/>
          <w:color w:val="000000" w:themeColor="text1"/>
          <w:sz w:val="27"/>
          <w:szCs w:val="27"/>
          <w:rtl/>
        </w:rPr>
        <w:t>ما هو التقييم العلمي لأسانيد تلك</w:t>
      </w:r>
      <w:r w:rsidRPr="00EA4E1C">
        <w:rPr>
          <w:rFonts w:ascii="Islamic Units 1" w:hAnsi="Islamic Units 1" w:cs="AL-Mohanad" w:hint="cs"/>
          <w:color w:val="000000" w:themeColor="text1"/>
          <w:sz w:val="27"/>
          <w:szCs w:val="27"/>
          <w:rtl/>
          <w:lang w:bidi="ar-IQ"/>
        </w:rPr>
        <w:t xml:space="preserve"> </w:t>
      </w:r>
      <w:r w:rsidRPr="00EA4E1C">
        <w:rPr>
          <w:rFonts w:ascii="Islamic Units 1" w:hAnsi="Islamic Units 1" w:cs="AL-Mohanad" w:hint="cs"/>
          <w:b/>
          <w:bCs w:val="0"/>
          <w:color w:val="000000" w:themeColor="text1"/>
          <w:sz w:val="27"/>
          <w:szCs w:val="27"/>
          <w:rtl/>
          <w:lang w:bidi="ar-IQ"/>
        </w:rPr>
        <w:t>الأحاديث</w:t>
      </w:r>
      <w:r w:rsidRPr="00EA4E1C">
        <w:rPr>
          <w:rFonts w:cs="AL-Mohanad" w:hint="cs"/>
          <w:b/>
          <w:bCs w:val="0"/>
          <w:color w:val="000000" w:themeColor="text1"/>
          <w:sz w:val="27"/>
          <w:szCs w:val="27"/>
          <w:rtl/>
          <w:lang w:bidi="ar-IQ"/>
        </w:rPr>
        <w:t xml:space="preserve"> المنقولة؟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color w:val="000000" w:themeColor="text1"/>
          <w:sz w:val="27"/>
          <w:szCs w:val="27"/>
          <w:rtl/>
        </w:rPr>
        <w:t xml:space="preserve">الثاني: </w:t>
      </w:r>
      <w:r w:rsidRPr="00EA4E1C">
        <w:rPr>
          <w:rFonts w:cs="AL-Mohanad" w:hint="cs"/>
          <w:b/>
          <w:bCs w:val="0"/>
          <w:color w:val="000000" w:themeColor="text1"/>
          <w:sz w:val="27"/>
          <w:szCs w:val="27"/>
          <w:rtl/>
          <w:lang w:bidi="ar-IQ"/>
        </w:rPr>
        <w:t xml:space="preserve">هل </w:t>
      </w:r>
      <w:r w:rsidR="005723D9" w:rsidRPr="00EA4E1C">
        <w:rPr>
          <w:rFonts w:cs="AL-Mohanad" w:hint="cs"/>
          <w:b/>
          <w:bCs w:val="0"/>
          <w:color w:val="000000" w:themeColor="text1"/>
          <w:sz w:val="27"/>
          <w:szCs w:val="27"/>
          <w:rtl/>
          <w:lang w:bidi="ar-IQ"/>
        </w:rPr>
        <w:t>أ</w:t>
      </w:r>
      <w:r w:rsidRPr="00EA4E1C">
        <w:rPr>
          <w:rFonts w:cs="AL-Mohanad" w:hint="cs"/>
          <w:b/>
          <w:bCs w:val="0"/>
          <w:color w:val="000000" w:themeColor="text1"/>
          <w:sz w:val="27"/>
          <w:szCs w:val="27"/>
          <w:rtl/>
          <w:lang w:bidi="ar-IQ"/>
        </w:rPr>
        <w:t xml:space="preserve">نّها تعتبر أخبار آحاد؟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fa-IR"/>
        </w:rPr>
      </w:pPr>
      <w:r w:rsidRPr="00EA4E1C">
        <w:rPr>
          <w:rFonts w:cs="AL-Mohanad" w:hint="cs"/>
          <w:color w:val="000000" w:themeColor="text1"/>
          <w:sz w:val="27"/>
          <w:szCs w:val="27"/>
          <w:rtl/>
        </w:rPr>
        <w:t xml:space="preserve">الثالث: </w:t>
      </w:r>
      <w:r w:rsidRPr="00EA4E1C">
        <w:rPr>
          <w:rFonts w:cs="AL-Mohanad" w:hint="cs"/>
          <w:b/>
          <w:bCs w:val="0"/>
          <w:color w:val="000000" w:themeColor="text1"/>
          <w:sz w:val="27"/>
          <w:szCs w:val="27"/>
          <w:rtl/>
        </w:rPr>
        <w:t xml:space="preserve">هل </w:t>
      </w:r>
      <w:r w:rsidR="005723D9"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 هذه الأحاديث متعدّ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دة أو </w:t>
      </w:r>
      <w:r w:rsidR="005723D9"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نّها تعبّ</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عن حديث واحد فقط منقول عن الصحابي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أبي بكر بعدّة طرق؟ </w:t>
      </w:r>
    </w:p>
    <w:p w:rsidR="005408DE" w:rsidRPr="00EA4E1C" w:rsidRDefault="005408DE" w:rsidP="005408DE">
      <w:pPr>
        <w:pStyle w:val="af5"/>
        <w:adjustRightInd w:val="0"/>
        <w:spacing w:line="240" w:lineRule="auto"/>
        <w:ind w:firstLine="567"/>
        <w:rPr>
          <w:rFonts w:cs="AL-Mohanad"/>
          <w:color w:val="000000" w:themeColor="text1"/>
          <w:sz w:val="27"/>
          <w:szCs w:val="27"/>
          <w:rtl/>
          <w:lang w:bidi="ar-IQ"/>
        </w:rPr>
      </w:pPr>
    </w:p>
    <w:p w:rsidR="005408DE" w:rsidRPr="00EA4E1C" w:rsidRDefault="005408DE" w:rsidP="005408DE">
      <w:pPr>
        <w:pStyle w:val="31"/>
        <w:rPr>
          <w:b/>
          <w:color w:val="000000" w:themeColor="text1"/>
          <w:rtl/>
          <w:lang w:bidi="ar-IQ"/>
        </w:rPr>
      </w:pPr>
      <w:r w:rsidRPr="00EA4E1C">
        <w:rPr>
          <w:rFonts w:hint="cs"/>
          <w:color w:val="000000" w:themeColor="text1"/>
          <w:rtl/>
          <w:lang w:bidi="ar-IQ"/>
        </w:rPr>
        <w:t xml:space="preserve">جواب السؤال الأوّل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t xml:space="preserve">ونلفت نظر القارئ الكريم </w:t>
      </w:r>
      <w:r w:rsidR="005723D9" w:rsidRPr="00EA4E1C">
        <w:rPr>
          <w:rFonts w:cs="AL-Mohanad" w:hint="cs"/>
          <w:b/>
          <w:bCs w:val="0"/>
          <w:color w:val="000000" w:themeColor="text1"/>
          <w:sz w:val="27"/>
          <w:szCs w:val="27"/>
          <w:rtl/>
          <w:lang w:bidi="ar-IQ"/>
        </w:rPr>
        <w:t>إ</w:t>
      </w:r>
      <w:r w:rsidRPr="00EA4E1C">
        <w:rPr>
          <w:rFonts w:cs="AL-Mohanad" w:hint="cs"/>
          <w:b/>
          <w:bCs w:val="0"/>
          <w:color w:val="000000" w:themeColor="text1"/>
          <w:sz w:val="27"/>
          <w:szCs w:val="27"/>
          <w:rtl/>
          <w:lang w:bidi="ar-IQ"/>
        </w:rPr>
        <w:t>لى أنّ الغرض من عقد هذه الزاوية من البحث هو الحدّ من حالة الإغراق والمبالغة في دعوى قطعي</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ة سند ما دلّ على نفي إرث النبي</w:t>
      </w:r>
      <w:r w:rsidR="005723D9" w:rsidRPr="00EA4E1C">
        <w:rPr>
          <w:rFonts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xml:space="preserve"> من الأحاديث</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وطرحه كأمر</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مفروغ عنه.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t>وسنثبت أنّه ثمّة ما يمكن الاستناد إليه من الأدلّة التي تزعزع الوثوق بتل</w:t>
      </w:r>
      <w:r w:rsidRPr="00EA4E1C">
        <w:rPr>
          <w:rFonts w:cs="AL-Mohanad" w:hint="cs"/>
          <w:b/>
          <w:bCs w:val="0"/>
          <w:color w:val="000000" w:themeColor="text1"/>
          <w:sz w:val="27"/>
          <w:szCs w:val="27"/>
          <w:rtl/>
        </w:rPr>
        <w:t>ك</w:t>
      </w:r>
      <w:r w:rsidRPr="00EA4E1C">
        <w:rPr>
          <w:rFonts w:cs="AL-Mohanad" w:hint="cs"/>
          <w:b/>
          <w:bCs w:val="0"/>
          <w:color w:val="000000" w:themeColor="text1"/>
          <w:sz w:val="27"/>
          <w:szCs w:val="27"/>
          <w:rtl/>
          <w:lang w:bidi="ar-IQ"/>
        </w:rPr>
        <w:t xml:space="preserve"> الأسانيد</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وعليه فإنّ دعوى التشكي</w:t>
      </w:r>
      <w:r w:rsidRPr="00EA4E1C">
        <w:rPr>
          <w:rFonts w:cs="AL-Mohanad" w:hint="cs"/>
          <w:b/>
          <w:bCs w:val="0"/>
          <w:color w:val="000000" w:themeColor="text1"/>
          <w:sz w:val="27"/>
          <w:szCs w:val="27"/>
          <w:rtl/>
        </w:rPr>
        <w:t>ك والخ</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شة فيها ليست جزافية، بل لها ما يبرّ</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رها من المستندات الرجالية.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أجل، ربما يمكن تصحيح 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الأسانيد</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طبقاً لرؤى أخرى؛ وذلك استناداً </w:t>
      </w:r>
      <w:r w:rsidR="005723D9"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لى ما ورد من توثيقات بشأن أولئك الرواة.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ولكن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لكلّ</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رؤيته الرجالية حول أسانيد تلك الأحاديث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وموقفه في التقييم العلمي لها من حيث الصح</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والسقم</w:t>
      </w:r>
      <w:r w:rsidR="005723D9"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فلا يصح منطقياً فرض رؤية معيّ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نة على الآخرين، ورمي رؤاهم بنعوت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غير لائقة</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بل </w:t>
      </w:r>
      <w:r w:rsidR="00425BDD">
        <w:rPr>
          <w:rFonts w:cs="AL-Mohanad" w:hint="cs"/>
          <w:b/>
          <w:bCs w:val="0"/>
          <w:color w:val="000000" w:themeColor="text1"/>
          <w:sz w:val="27"/>
          <w:szCs w:val="27"/>
          <w:rtl/>
        </w:rPr>
        <w:t xml:space="preserve">لا بُدَّ </w:t>
      </w:r>
      <w:r w:rsidRPr="00EA4E1C">
        <w:rPr>
          <w:rFonts w:cs="AL-Mohanad" w:hint="cs"/>
          <w:b/>
          <w:bCs w:val="0"/>
          <w:color w:val="000000" w:themeColor="text1"/>
          <w:sz w:val="27"/>
          <w:szCs w:val="27"/>
          <w:rtl/>
        </w:rPr>
        <w:t>من فتح ملفّ البحث مع كلّ رؤية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علمية.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lastRenderedPageBreak/>
        <w:t>وإلي</w:t>
      </w:r>
      <w:r w:rsidRPr="00EA4E1C">
        <w:rPr>
          <w:rFonts w:cs="AL-Mohanad" w:hint="cs"/>
          <w:b/>
          <w:bCs w:val="0"/>
          <w:color w:val="000000" w:themeColor="text1"/>
          <w:sz w:val="27"/>
          <w:szCs w:val="27"/>
          <w:rtl/>
        </w:rPr>
        <w:t>ك</w:t>
      </w:r>
      <w:r w:rsidRPr="00EA4E1C">
        <w:rPr>
          <w:rFonts w:cs="AL-Mohanad" w:hint="cs"/>
          <w:b/>
          <w:bCs w:val="0"/>
          <w:color w:val="000000" w:themeColor="text1"/>
          <w:sz w:val="27"/>
          <w:szCs w:val="27"/>
          <w:rtl/>
          <w:lang w:bidi="ar-IQ"/>
        </w:rPr>
        <w:t xml:space="preserve"> بيان بعض ما يمكن أن يورد على تل</w:t>
      </w:r>
      <w:r w:rsidRPr="00EA4E1C">
        <w:rPr>
          <w:rFonts w:cs="AL-Mohanad" w:hint="cs"/>
          <w:b/>
          <w:bCs w:val="0"/>
          <w:color w:val="000000" w:themeColor="text1"/>
          <w:sz w:val="27"/>
          <w:szCs w:val="27"/>
          <w:rtl/>
        </w:rPr>
        <w:t>ك</w:t>
      </w:r>
      <w:r w:rsidRPr="00EA4E1C">
        <w:rPr>
          <w:rFonts w:cs="AL-Mohanad" w:hint="cs"/>
          <w:b/>
          <w:bCs w:val="0"/>
          <w:color w:val="000000" w:themeColor="text1"/>
          <w:sz w:val="27"/>
          <w:szCs w:val="27"/>
          <w:rtl/>
          <w:lang w:bidi="ar-IQ"/>
        </w:rPr>
        <w:t xml:space="preserve"> الأسانيد من إشكالات</w:t>
      </w:r>
      <w:r w:rsidR="005723D9"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وثغرات: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إنّ الحديث الأوّل الذي رواه مالك وقع في طريقه عروة بن الزبير</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5"/>
      </w:r>
      <w:r w:rsidRPr="00EA4E1C">
        <w:rPr>
          <w:rFonts w:cs="AL-Mohanad"/>
          <w:b/>
          <w:bCs w:val="0"/>
          <w:color w:val="000000" w:themeColor="text1"/>
          <w:sz w:val="27"/>
          <w:szCs w:val="27"/>
          <w:vertAlign w:val="superscript"/>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وفيه مشكلتان: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الأولى: </w:t>
      </w:r>
      <w:r w:rsidRPr="00EA4E1C">
        <w:rPr>
          <w:rFonts w:cs="AL-Mohanad" w:hint="cs"/>
          <w:b/>
          <w:bCs w:val="0"/>
          <w:color w:val="000000" w:themeColor="text1"/>
          <w:sz w:val="27"/>
          <w:szCs w:val="27"/>
          <w:rtl/>
        </w:rPr>
        <w:t>كونه مت</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هماً بوضع الحديث</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فقد روى ابن أبي الحديد المعتزلي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جعفر الإسكافي ـ أحد شيوخ المعتزلة ـ</w:t>
      </w:r>
      <w:r w:rsidR="005723D9" w:rsidRPr="00EA4E1C">
        <w:rPr>
          <w:rFonts w:cs="AL-Mohanad" w:hint="cs"/>
          <w:b/>
          <w:bCs w:val="0"/>
          <w:color w:val="000000" w:themeColor="text1"/>
          <w:sz w:val="27"/>
          <w:szCs w:val="27"/>
          <w:rtl/>
        </w:rPr>
        <w:t>، أنَّ</w:t>
      </w:r>
      <w:r w:rsidRPr="00EA4E1C">
        <w:rPr>
          <w:rFonts w:cs="AL-Mohanad" w:hint="cs"/>
          <w:b/>
          <w:bCs w:val="0"/>
          <w:color w:val="000000" w:themeColor="text1"/>
          <w:sz w:val="27"/>
          <w:szCs w:val="27"/>
          <w:rtl/>
        </w:rPr>
        <w:t>ه قال: إنّ معاوية وضع [حمل] قوماً من الصحابة</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وقوماً من التابعين</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على رواية أخبار قبيحة في علي</w:t>
      </w:r>
      <w:r w:rsidR="005723D9" w:rsidRPr="00EA4E1C">
        <w:rPr>
          <w:rFonts w:cs="AL-Mohanad" w:hint="cs"/>
          <w:b/>
          <w:bCs w:val="0"/>
          <w:color w:val="000000" w:themeColor="text1"/>
          <w:sz w:val="27"/>
          <w:szCs w:val="27"/>
          <w:rtl/>
        </w:rPr>
        <w:t>ّ</w:t>
      </w:r>
      <w:r w:rsidR="0040124D" w:rsidRPr="00EA4E1C">
        <w:rPr>
          <w:rFonts w:ascii="Mosawi" w:hAnsi="Mosawi" w:cs="Mosawi"/>
          <w:color w:val="000000" w:themeColor="text1"/>
          <w:sz w:val="26"/>
          <w:szCs w:val="26"/>
          <w:rtl/>
        </w:rPr>
        <w:t>×</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تقتضي الطعن فيه والبراءة منه، وجعل لهم على ذلك ج</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لاً ي</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رغ</w:t>
      </w:r>
      <w:r w:rsidR="005723D9"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 في مثله، فاختلقوا له ما أرضاه. منهم:...، ومن التابعين: عروة بن الزبير...</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وقد روى بعض روايات الطعن في عليّ</w:t>
      </w:r>
      <w:r w:rsidR="0040124D" w:rsidRPr="00EA4E1C">
        <w:rPr>
          <w:rFonts w:ascii="Mosawi" w:hAnsi="Mosawi" w:cs="Mosawi"/>
          <w:color w:val="000000" w:themeColor="text1"/>
          <w:sz w:val="26"/>
          <w:szCs w:val="26"/>
          <w:rtl/>
        </w:rPr>
        <w:t>×</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ممّا تشمئزّ منه نفوس المؤمنين</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وتقشعرّ منه جلودهم</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7"/>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lang w:bidi="ar-IQ"/>
        </w:rPr>
      </w:pPr>
      <w:r w:rsidRPr="00EA4E1C">
        <w:rPr>
          <w:rFonts w:cs="AL-Mohanad" w:hint="cs"/>
          <w:color w:val="000000" w:themeColor="text1"/>
          <w:sz w:val="27"/>
          <w:szCs w:val="27"/>
          <w:rtl/>
        </w:rPr>
        <w:t xml:space="preserve">الثانية: </w:t>
      </w:r>
      <w:r w:rsidR="00883908" w:rsidRPr="00EA4E1C">
        <w:rPr>
          <w:rFonts w:cs="AL-Mohanad" w:hint="cs"/>
          <w:b/>
          <w:bCs w:val="0"/>
          <w:color w:val="000000" w:themeColor="text1"/>
          <w:sz w:val="27"/>
          <w:szCs w:val="27"/>
          <w:rtl/>
        </w:rPr>
        <w:t>وهي أعقد من الأولى،  وهي أ</w:t>
      </w:r>
      <w:r w:rsidRPr="00EA4E1C">
        <w:rPr>
          <w:rFonts w:cs="AL-Mohanad" w:hint="cs"/>
          <w:b/>
          <w:bCs w:val="0"/>
          <w:color w:val="000000" w:themeColor="text1"/>
          <w:sz w:val="27"/>
          <w:szCs w:val="27"/>
          <w:rtl/>
        </w:rPr>
        <w:t>نّه كان ينصب العداء الشديد لأهل البيت</w:t>
      </w:r>
      <w:r w:rsidR="0040124D" w:rsidRPr="00EA4E1C">
        <w:rPr>
          <w:rFonts w:ascii="Mosawi" w:hAnsi="Mosawi" w:cs="Mosawi"/>
          <w:color w:val="000000" w:themeColor="text1"/>
          <w:sz w:val="26"/>
          <w:szCs w:val="26"/>
          <w:rtl/>
        </w:rPr>
        <w:t>^</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883908"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سي</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لعليّ</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بسبب الأحداث المرّة التي ج</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 واقعة الجمل</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مقتل أبيه الزبير بن العوّام</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وانكسار أمّ المؤمنين عائشة وفشلها</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883908"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 xml:space="preserve">هي خالته، فكيف يُطمأنّ </w:t>
      </w:r>
      <w:r w:rsidR="0088390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نقله للأحاديث</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883908"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سي</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المتعلّقة بأهل البيت</w:t>
      </w:r>
      <w:r w:rsidR="0040124D" w:rsidRPr="00EA4E1C">
        <w:rPr>
          <w:rFonts w:ascii="Mosawi" w:hAnsi="Mosawi" w:cs="Mosawi"/>
          <w:color w:val="000000" w:themeColor="text1"/>
          <w:sz w:val="26"/>
          <w:szCs w:val="26"/>
          <w:rtl/>
        </w:rPr>
        <w:t>^</w:t>
      </w:r>
      <w:r w:rsidR="00883908" w:rsidRPr="00EA4E1C">
        <w:rPr>
          <w:rFonts w:cs="AL-Mohanad" w:hint="cs"/>
          <w:b/>
          <w:bCs w:val="0"/>
          <w:color w:val="000000" w:themeColor="text1"/>
          <w:sz w:val="27"/>
          <w:szCs w:val="27"/>
          <w:rtl/>
        </w:rPr>
        <w:t>؟!</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lang w:bidi="ar-IQ"/>
        </w:rPr>
        <w:t xml:space="preserve">ومن الجدير بالذكر </w:t>
      </w:r>
      <w:r w:rsidRPr="00EA4E1C">
        <w:rPr>
          <w:rFonts w:cs="AL-Mohanad" w:hint="cs"/>
          <w:b/>
          <w:bCs w:val="0"/>
          <w:color w:val="000000" w:themeColor="text1"/>
          <w:sz w:val="27"/>
          <w:szCs w:val="27"/>
          <w:rtl/>
        </w:rPr>
        <w:t>أنّ البيهقي قد أرسل هذا الحديث في موضع</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هريرة</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 يسنده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8"/>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والظاهر أنّ</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عوّ</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ل على الأسانيد السابقة.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2ـ والحديث الثاني هو عين الحديث الأوّل.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والحديث الثالث قد وقع في طريقه عروة بن الزبير</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 ناقشنا فيه في الحديث الأوّل.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4ـ والحديث الرابع في طريقه مشكلتان: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الأولى: </w:t>
      </w:r>
      <w:r w:rsidRPr="00EA4E1C">
        <w:rPr>
          <w:rFonts w:cs="AL-Mohanad" w:hint="cs"/>
          <w:b/>
          <w:bCs w:val="0"/>
          <w:color w:val="000000" w:themeColor="text1"/>
          <w:sz w:val="27"/>
          <w:szCs w:val="27"/>
          <w:rtl/>
        </w:rPr>
        <w:t>في الراوي عن أبي هريرة، وهو أبو سلمة</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8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فإنّه: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كان من قضاة بني أمّية</w:t>
      </w:r>
      <w:r w:rsidR="00883908"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المعروفين بشدّة العداء لأهل البيت</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وكان ممّ</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ينظر </w:t>
      </w:r>
      <w:r w:rsidR="0088390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أهل البيت</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بعين الودّ؛ لأسباب عائلي</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وقبلية. </w:t>
      </w:r>
    </w:p>
    <w:p w:rsidR="005408DE" w:rsidRPr="00EA4E1C" w:rsidRDefault="005408DE" w:rsidP="00F624FD">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3ـ مضافاً </w:t>
      </w:r>
      <w:r w:rsidR="00883908"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لى ما ورد في بعض الأخبار ممّا يُشعر بعدم الاطمئنان </w:t>
      </w:r>
      <w:r w:rsidR="00883908" w:rsidRPr="00EA4E1C">
        <w:rPr>
          <w:rFonts w:cs="AL-Mohanad" w:hint="cs"/>
          <w:b/>
          <w:bCs w:val="0"/>
          <w:color w:val="000000" w:themeColor="text1"/>
          <w:sz w:val="27"/>
          <w:szCs w:val="27"/>
          <w:rtl/>
        </w:rPr>
        <w:t>إل</w:t>
      </w:r>
      <w:r w:rsidRPr="00EA4E1C">
        <w:rPr>
          <w:rFonts w:cs="AL-Mohanad" w:hint="cs"/>
          <w:b/>
          <w:bCs w:val="0"/>
          <w:color w:val="000000" w:themeColor="text1"/>
          <w:sz w:val="27"/>
          <w:szCs w:val="27"/>
          <w:rtl/>
        </w:rPr>
        <w:t>ى نقله. كما ورد عنه ما يدلّ على اعتداده بنفسه وتزكيته لها</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وأنّه كان مبتلى بالج</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المركّ</w:t>
      </w:r>
      <w:r w:rsidR="00883908" w:rsidRPr="00EA4E1C">
        <w:rPr>
          <w:rFonts w:cs="AL-Mohanad" w:hint="cs"/>
          <w:b/>
          <w:bCs w:val="0"/>
          <w:color w:val="000000" w:themeColor="text1"/>
          <w:sz w:val="27"/>
          <w:szCs w:val="27"/>
          <w:rtl/>
        </w:rPr>
        <w:t xml:space="preserve">َب؛ </w:t>
      </w:r>
      <w:r w:rsidRPr="00EA4E1C">
        <w:rPr>
          <w:rFonts w:cs="AL-Mohanad" w:hint="cs"/>
          <w:b/>
          <w:bCs w:val="0"/>
          <w:color w:val="000000" w:themeColor="text1"/>
          <w:sz w:val="27"/>
          <w:szCs w:val="27"/>
          <w:rtl/>
        </w:rPr>
        <w:lastRenderedPageBreak/>
        <w:t>فقد قال عمرو بن دينار: قال أبو سلمة: أنا أفقه م</w:t>
      </w:r>
      <w:r w:rsidR="007578CD">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7578CD">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بال، فقال ابن عباس: في المبارك [</w:t>
      </w:r>
      <w:r w:rsidR="00F624FD">
        <w:rPr>
          <w:rFonts w:cs="AL-Mohanad" w:hint="cs"/>
          <w:b/>
          <w:bCs w:val="0"/>
          <w:color w:val="000000" w:themeColor="text1"/>
          <w:sz w:val="27"/>
          <w:szCs w:val="27"/>
          <w:rtl/>
        </w:rPr>
        <w:t>أي</w:t>
      </w:r>
      <w:r w:rsidRPr="00EA4E1C">
        <w:rPr>
          <w:rFonts w:cs="AL-Mohanad" w:hint="cs"/>
          <w:b/>
          <w:bCs w:val="0"/>
          <w:color w:val="000000" w:themeColor="text1"/>
          <w:sz w:val="27"/>
          <w:szCs w:val="27"/>
          <w:rtl/>
        </w:rPr>
        <w:t xml:space="preserve"> المباول]، وتعجّ</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ب من قوله. رواها ابن عيينة عنه.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وأيضاً ر</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وي عن الشعبي قال: قدم أبو سلمة الكوفة، فكان يمشي بيني وبين رجل</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فسئل عن أعلم م</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بقي، فتمنّ</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 ساعة</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ثم قال: رجل</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بينكما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وحدّ</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 عبد الرزّاق</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معمّر</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الزهري: كان أبو سلمة ينازع ابن عب</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اس في المسائل</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ويماريه</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فح</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علماً كثيراً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1"/>
      </w:r>
      <w:r w:rsidRPr="00EA4E1C">
        <w:rPr>
          <w:rFonts w:cs="AL-Mohanad"/>
          <w:b/>
          <w:bCs w:val="0"/>
          <w:color w:val="000000" w:themeColor="text1"/>
          <w:sz w:val="27"/>
          <w:szCs w:val="27"/>
          <w:vertAlign w:val="superscript"/>
          <w:rtl/>
        </w:rPr>
        <w:t>)</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فبلغ ذلك عائشة</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فقالت لأبي سلمة</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وهو حدث: إنّما م</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ثَلك م</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ثَل الفر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وج يسمع الد</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كة تصيح</w:t>
      </w:r>
      <w:r w:rsidR="00883908"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فيصيح معها. وقد روى ذلك عمرو بن دينار</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2"/>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الثانية: </w:t>
      </w:r>
      <w:r w:rsidRPr="00EA4E1C">
        <w:rPr>
          <w:rFonts w:cs="AL-Mohanad" w:hint="cs"/>
          <w:b/>
          <w:bCs w:val="0"/>
          <w:color w:val="000000" w:themeColor="text1"/>
          <w:sz w:val="27"/>
          <w:szCs w:val="27"/>
          <w:rtl/>
        </w:rPr>
        <w:t>في الراوي عن أبي سلمة، وهو محمد بن عمرو</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3"/>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فقد نُقل عن يحيى بن معين قوله: كانوا يت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قون حديثه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5ـ والحديث الخامس ينتهي بأكثر طرقه </w:t>
      </w:r>
      <w:r w:rsidR="005C1C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مالك بن أوس بن الحدثان</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5"/>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الذي كان مت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هماً بنظر البعض عموماً</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في خصوص هذا الحديث: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فقد روى ابن عساكر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القاسم السمرقندي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ابن مسعدة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عمرو الفارسي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أحمد بن عدي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سمعت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عبدان يقول: قلت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لابن خراش</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حديث «لا نور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تركنا صدقة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باطل</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قلت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م</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 في هذا ال</w:t>
      </w:r>
      <w:r w:rsidR="005C1C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سناد، رواه الزهري وأبو الزبير وعكرمة بن خالد</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مالك بن أوس بن الحدثان</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أتت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 كلّ هؤلاء؟ قال: لا، إنّ</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أت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 مالك بن أوس</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7"/>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وروى شريك بن عبد</w:t>
      </w:r>
      <w:r w:rsidR="005C1C4D"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الله</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عثمان بن عفّان</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أنّه طعن في مالك</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همه بالتواط</w:t>
      </w:r>
      <w:r w:rsidR="005C1C4D" w:rsidRPr="00EA4E1C">
        <w:rPr>
          <w:rFonts w:cs="AL-Mohanad" w:hint="cs"/>
          <w:b/>
          <w:bCs w:val="0"/>
          <w:color w:val="000000" w:themeColor="text1"/>
          <w:sz w:val="27"/>
          <w:szCs w:val="27"/>
          <w:rtl/>
        </w:rPr>
        <w:t>ؤ.</w:t>
      </w:r>
      <w:r w:rsidRPr="00EA4E1C">
        <w:rPr>
          <w:rFonts w:cs="AL-Mohanad" w:hint="cs"/>
          <w:b/>
          <w:bCs w:val="0"/>
          <w:color w:val="000000" w:themeColor="text1"/>
          <w:sz w:val="27"/>
          <w:szCs w:val="27"/>
          <w:rtl/>
        </w:rPr>
        <w:t xml:space="preserve"> فقد قال في شجبه لأمّ المؤمنين عائشة: </w:t>
      </w:r>
      <w:r w:rsidRPr="00EA4E1C">
        <w:rPr>
          <w:rFonts w:cs="AL-Mohanad"/>
          <w:b/>
          <w:bCs w:val="0"/>
          <w:color w:val="000000" w:themeColor="text1"/>
          <w:sz w:val="27"/>
          <w:szCs w:val="27"/>
          <w:rtl/>
        </w:rPr>
        <w:t>ولفّ</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قتما معكما أعرابي</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اً يتطهّ</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ر ببوله مالك بن </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الحويرث]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8"/>
      </w:r>
      <w:r w:rsidRPr="00EA4E1C">
        <w:rPr>
          <w:rFonts w:cs="AL-Mohanad"/>
          <w:b/>
          <w:bCs w:val="0"/>
          <w:color w:val="000000" w:themeColor="text1"/>
          <w:sz w:val="27"/>
          <w:szCs w:val="27"/>
          <w:vertAlign w:val="superscript"/>
          <w:rtl/>
        </w:rPr>
        <w:t xml:space="preserve">) </w:t>
      </w:r>
      <w:r w:rsidRPr="00EA4E1C">
        <w:rPr>
          <w:rFonts w:cs="AL-Mohanad"/>
          <w:b/>
          <w:bCs w:val="0"/>
          <w:color w:val="000000" w:themeColor="text1"/>
          <w:sz w:val="27"/>
          <w:szCs w:val="27"/>
          <w:rtl/>
        </w:rPr>
        <w:t>بن الحدثان</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فشهدت</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م أنّ النبي</w:t>
      </w:r>
      <w:r w:rsidR="005C1C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قال: </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إنّا معاشر ال</w:t>
      </w:r>
      <w:r w:rsidR="005C1C4D" w:rsidRPr="00EA4E1C">
        <w:rPr>
          <w:rFonts w:cs="AL-Mohanad" w:hint="cs"/>
          <w:b/>
          <w:bCs w:val="0"/>
          <w:color w:val="000000" w:themeColor="text1"/>
          <w:sz w:val="27"/>
          <w:szCs w:val="27"/>
          <w:rtl/>
        </w:rPr>
        <w:t>أ</w:t>
      </w:r>
      <w:r w:rsidRPr="00EA4E1C">
        <w:rPr>
          <w:rFonts w:cs="AL-Mohanad"/>
          <w:b/>
          <w:bCs w:val="0"/>
          <w:color w:val="000000" w:themeColor="text1"/>
          <w:sz w:val="27"/>
          <w:szCs w:val="27"/>
          <w:rtl/>
        </w:rPr>
        <w:t>نبياء لا نور</w:t>
      </w:r>
      <w:r w:rsidRPr="00EA4E1C">
        <w:rPr>
          <w:rFonts w:cs="AL-Mohanad" w:hint="cs"/>
          <w:b/>
          <w:bCs w:val="0"/>
          <w:color w:val="000000" w:themeColor="text1"/>
          <w:sz w:val="27"/>
          <w:szCs w:val="27"/>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ث، ماتركناه صدقة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فإن</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كنتما شهدتما بحق</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فقد أجزت</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شهادتكما على أنفسكما، وإن</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كنتما شهدتما بباطل</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إلخ</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49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والمستفاد من خبر عثمان ليس فقط الطعن في مالك الذي روى الحديث، بل الطعن في صدور الحديث من النبي</w:t>
      </w:r>
      <w:r w:rsidR="005C1C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أجل، أرسله الهيثمي عن شيخ</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قريش من بني تيم</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ورواه أيضاً أبو دا</w:t>
      </w:r>
      <w:r w:rsidR="005C1C4D"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ود</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1"/>
      </w:r>
      <w:r w:rsidRPr="00EA4E1C">
        <w:rPr>
          <w:rFonts w:cs="AL-Mohanad"/>
          <w:b/>
          <w:bCs w:val="0"/>
          <w:color w:val="000000" w:themeColor="text1"/>
          <w:sz w:val="27"/>
          <w:szCs w:val="27"/>
          <w:vertAlign w:val="superscript"/>
          <w:rtl/>
        </w:rPr>
        <w:t xml:space="preserve">) </w:t>
      </w:r>
      <w:r w:rsidRPr="00EA4E1C">
        <w:rPr>
          <w:rFonts w:cs="AL-Mohanad" w:hint="cs"/>
          <w:b/>
          <w:bCs w:val="0"/>
          <w:color w:val="000000" w:themeColor="text1"/>
          <w:sz w:val="27"/>
          <w:szCs w:val="27"/>
          <w:rtl/>
        </w:rPr>
        <w:t>والبيهقي</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2"/>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عن ع</w:t>
      </w:r>
      <w:r w:rsidRPr="00EA4E1C">
        <w:rPr>
          <w:rFonts w:cs="AL-Mohanad" w:hint="cs"/>
          <w:b/>
          <w:bCs w:val="0"/>
          <w:color w:val="000000" w:themeColor="text1"/>
          <w:sz w:val="27"/>
          <w:szCs w:val="27"/>
          <w:rtl/>
          <w:lang w:bidi="ar-IQ"/>
        </w:rPr>
        <w:t>م</w:t>
      </w:r>
      <w:r w:rsidRPr="00EA4E1C">
        <w:rPr>
          <w:rFonts w:cs="AL-Mohanad" w:hint="cs"/>
          <w:b/>
          <w:bCs w:val="0"/>
          <w:color w:val="000000" w:themeColor="text1"/>
          <w:sz w:val="27"/>
          <w:szCs w:val="27"/>
          <w:rtl/>
        </w:rPr>
        <w:t>رو بن مرزوق</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شعبة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عمرو بن مرّة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أبي البختري.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والمشكلة في هذا السند هو عمرو بن مرزوق الباهلي</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3"/>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حيث كان</w:t>
      </w:r>
      <w:r w:rsidR="005C1C4D" w:rsidRPr="00EA4E1C">
        <w:rPr>
          <w:rFonts w:cs="AL-Mohanad" w:hint="cs"/>
          <w:b/>
          <w:bCs w:val="0"/>
          <w:color w:val="000000" w:themeColor="text1"/>
          <w:sz w:val="27"/>
          <w:szCs w:val="27"/>
          <w:rtl/>
        </w:rPr>
        <w:t xml:space="preserve"> صاحب غزو، أي إنَّ</w:t>
      </w:r>
      <w:r w:rsidRPr="00EA4E1C">
        <w:rPr>
          <w:rFonts w:cs="AL-Mohanad" w:hint="cs"/>
          <w:b/>
          <w:bCs w:val="0"/>
          <w:color w:val="000000" w:themeColor="text1"/>
          <w:sz w:val="27"/>
          <w:szCs w:val="27"/>
          <w:rtl/>
        </w:rPr>
        <w:t>ه كان متخصّ</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صاً بالس</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ر والمغازي، ولا خبرة له بالحديث. مضافاً </w:t>
      </w:r>
      <w:r w:rsidR="005C1C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أنّه قد ضعّ</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فه جماعة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كالعجلي</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7578CD">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6ـ والحديث السادس ضعيف</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بأبي الزناد</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5"/>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الذي ضعّفه بعض</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ومنهم</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بن أنس، </w:t>
      </w:r>
      <w:r w:rsidR="005C1C4D"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 xml:space="preserve">سيما </w:t>
      </w:r>
      <w:r w:rsidR="007578CD">
        <w:rPr>
          <w:rFonts w:cs="AL-Mohanad" w:hint="cs"/>
          <w:b/>
          <w:bCs w:val="0"/>
          <w:color w:val="000000" w:themeColor="text1"/>
          <w:sz w:val="27"/>
          <w:szCs w:val="27"/>
          <w:rtl/>
        </w:rPr>
        <w:t>أ</w:t>
      </w:r>
      <w:r w:rsidRPr="00EA4E1C">
        <w:rPr>
          <w:rFonts w:cs="AL-Mohanad" w:hint="cs"/>
          <w:b/>
          <w:bCs w:val="0"/>
          <w:color w:val="000000" w:themeColor="text1"/>
          <w:sz w:val="27"/>
          <w:szCs w:val="27"/>
          <w:rtl/>
        </w:rPr>
        <w:t>نّ تضعيفه معلّ</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بكونه كان صنيعة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لبني أمّية. فقد 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وي عن سفيان قال: جلست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C1C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إسماعيل بن محمد بن سعد فقلت</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حدّ</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ثنا أبو الزناد، فأخذ كفّاً من حصى فحصبني</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وقال يحيى: قال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بن أنس: أبو الزناد كان كاتب هؤلاء القوم، يعني: بني أمّية. وكان لا يرضاه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7"/>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7ـ والحديث السابع وقع في سنده فضيل بن سليمان النميري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 ضعّ</w:t>
      </w:r>
      <w:r w:rsidR="005C1C4D" w:rsidRPr="00EA4E1C">
        <w:rPr>
          <w:rFonts w:cs="AL-Mohanad" w:hint="cs"/>
          <w:b/>
          <w:bCs w:val="0"/>
          <w:color w:val="000000" w:themeColor="text1"/>
          <w:sz w:val="27"/>
          <w:szCs w:val="27"/>
          <w:rtl/>
        </w:rPr>
        <w:t xml:space="preserve">َفه القوم؛ فقد </w:t>
      </w:r>
      <w:r w:rsidRPr="00EA4E1C">
        <w:rPr>
          <w:rFonts w:cs="AL-Mohanad" w:hint="cs"/>
          <w:b/>
          <w:bCs w:val="0"/>
          <w:color w:val="000000" w:themeColor="text1"/>
          <w:sz w:val="27"/>
          <w:szCs w:val="27"/>
          <w:rtl/>
        </w:rPr>
        <w:t>قال النسائي: ليس بالقوي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8"/>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وعن ابن معين: ليس بثقة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0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وعن أبي زرعة: هو ليّ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 الحديث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8ـ والحديث الثامن في سنده إسماعيل بن عمرو البجلي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C1C4D" w:rsidRPr="00EA4E1C">
        <w:rPr>
          <w:rFonts w:cs="AL-Mohanad" w:hint="cs"/>
          <w:b/>
          <w:bCs w:val="0"/>
          <w:color w:val="000000" w:themeColor="text1"/>
          <w:sz w:val="27"/>
          <w:szCs w:val="27"/>
          <w:rtl/>
        </w:rPr>
        <w:t xml:space="preserve">وقد </w:t>
      </w:r>
      <w:r w:rsidRPr="00EA4E1C">
        <w:rPr>
          <w:rFonts w:cs="AL-Mohanad" w:hint="cs"/>
          <w:b/>
          <w:bCs w:val="0"/>
          <w:color w:val="000000" w:themeColor="text1"/>
          <w:sz w:val="27"/>
          <w:szCs w:val="27"/>
          <w:rtl/>
        </w:rPr>
        <w:t>ضعّ</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فه كثير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الرجالي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ين</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منهم: أبو حاتم</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والدارقطني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وابن عقدة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والعقيلي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والأزدي</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1"/>
      </w:r>
      <w:r w:rsidRPr="00EA4E1C">
        <w:rPr>
          <w:rFonts w:cs="AL-Mohanad"/>
          <w:b/>
          <w:bCs w:val="0"/>
          <w:color w:val="000000" w:themeColor="text1"/>
          <w:sz w:val="27"/>
          <w:szCs w:val="27"/>
          <w:vertAlign w:val="superscript"/>
          <w:rtl/>
        </w:rPr>
        <w:t>)</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وقال عنه الخطيب: وهو صاحب غرائب ومناكير</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سفيان وعن غيره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2"/>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EA4E1C">
      <w:pPr>
        <w:pStyle w:val="af5"/>
        <w:adjustRightInd w:val="0"/>
        <w:spacing w:line="380" w:lineRule="exact"/>
        <w:ind w:firstLine="567"/>
        <w:rPr>
          <w:rFonts w:cs="AL-Mohanad"/>
          <w:b/>
          <w:bCs w:val="0"/>
          <w:color w:val="000000" w:themeColor="text1"/>
          <w:sz w:val="27"/>
          <w:szCs w:val="27"/>
          <w:rtl/>
        </w:rPr>
      </w:pPr>
      <w:r w:rsidRPr="00EA4E1C">
        <w:rPr>
          <w:rFonts w:cs="AL-Mohanad" w:hint="cs"/>
          <w:color w:val="000000" w:themeColor="text1"/>
          <w:sz w:val="27"/>
          <w:szCs w:val="27"/>
          <w:rtl/>
        </w:rPr>
        <w:t>والمتحصّ</w:t>
      </w:r>
      <w:r w:rsidR="005C1C4D" w:rsidRPr="00EA4E1C">
        <w:rPr>
          <w:rFonts w:cs="AL-Mohanad" w:hint="cs"/>
          <w:color w:val="000000" w:themeColor="text1"/>
          <w:sz w:val="27"/>
          <w:szCs w:val="27"/>
          <w:rtl/>
        </w:rPr>
        <w:t>ِ</w:t>
      </w:r>
      <w:r w:rsidRPr="00EA4E1C">
        <w:rPr>
          <w:rFonts w:cs="AL-Mohanad" w:hint="cs"/>
          <w:color w:val="000000" w:themeColor="text1"/>
          <w:sz w:val="27"/>
          <w:szCs w:val="27"/>
          <w:rtl/>
        </w:rPr>
        <w:t xml:space="preserve">ل </w:t>
      </w:r>
      <w:r w:rsidR="005C1C4D" w:rsidRPr="00EA4E1C">
        <w:rPr>
          <w:rFonts w:cs="AL-Mohanad" w:hint="cs"/>
          <w:b/>
          <w:bCs w:val="0"/>
          <w:color w:val="000000" w:themeColor="text1"/>
          <w:sz w:val="27"/>
          <w:szCs w:val="27"/>
          <w:rtl/>
        </w:rPr>
        <w:t>أنّ</w:t>
      </w:r>
      <w:r w:rsidRPr="00EA4E1C">
        <w:rPr>
          <w:rFonts w:cs="AL-Mohanad" w:hint="cs"/>
          <w:b/>
          <w:bCs w:val="0"/>
          <w:color w:val="000000" w:themeColor="text1"/>
          <w:sz w:val="27"/>
          <w:szCs w:val="27"/>
          <w:rtl/>
        </w:rPr>
        <w:t xml:space="preserve"> أسانيد الأحاديث المتقدّ</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مة ـ بالنسبة </w:t>
      </w:r>
      <w:r w:rsidR="005C1C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خصوص الرواة بالواسطة وغير المباشرين ـ لم تسلم من القدح</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طبقاً لرؤية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ولمبنى في التوثيق والقدح، فلا تصح</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دعوى المفروغي</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من صح</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تها</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بل </w:t>
      </w:r>
      <w:r w:rsidR="005C1C4D" w:rsidRPr="00EA4E1C">
        <w:rPr>
          <w:rFonts w:cs="AL-Mohanad" w:hint="cs"/>
          <w:b/>
          <w:bCs w:val="0"/>
          <w:color w:val="000000" w:themeColor="text1"/>
          <w:sz w:val="27"/>
          <w:szCs w:val="27"/>
          <w:rtl/>
        </w:rPr>
        <w:t>يمكن</w:t>
      </w:r>
      <w:r w:rsidRPr="00EA4E1C">
        <w:rPr>
          <w:rFonts w:cs="AL-Mohanad" w:hint="cs"/>
          <w:b/>
          <w:bCs w:val="0"/>
          <w:color w:val="000000" w:themeColor="text1"/>
          <w:sz w:val="27"/>
          <w:szCs w:val="27"/>
          <w:rtl/>
        </w:rPr>
        <w:t xml:space="preserve"> </w:t>
      </w:r>
      <w:r w:rsidR="005C1C4D" w:rsidRPr="00EA4E1C">
        <w:rPr>
          <w:rFonts w:cs="AL-Mohanad" w:hint="cs"/>
          <w:b/>
          <w:bCs w:val="0"/>
          <w:color w:val="000000" w:themeColor="text1"/>
          <w:sz w:val="27"/>
          <w:szCs w:val="27"/>
          <w:rtl/>
        </w:rPr>
        <w:t>ل</w:t>
      </w:r>
      <w:r w:rsidRPr="00EA4E1C">
        <w:rPr>
          <w:rFonts w:cs="AL-Mohanad" w:hint="cs"/>
          <w:b/>
          <w:bCs w:val="0"/>
          <w:color w:val="000000" w:themeColor="text1"/>
          <w:sz w:val="27"/>
          <w:szCs w:val="27"/>
          <w:rtl/>
        </w:rPr>
        <w:t>أحد أن يدّ</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عي الخ</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شة فيها</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وعدم الاطمئنان بنقلها عن الصحابة</w:t>
      </w:r>
      <w:r w:rsidR="005C1C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الذين هم الرواة المباشرين. </w:t>
      </w:r>
    </w:p>
    <w:p w:rsidR="005408DE" w:rsidRPr="00EA4E1C" w:rsidRDefault="005408DE" w:rsidP="005408DE">
      <w:pPr>
        <w:pStyle w:val="af5"/>
        <w:adjustRightInd w:val="0"/>
        <w:spacing w:line="240" w:lineRule="auto"/>
        <w:ind w:firstLine="567"/>
        <w:rPr>
          <w:rFonts w:cs="AL-Mohanad"/>
          <w:color w:val="000000" w:themeColor="text1"/>
          <w:sz w:val="27"/>
          <w:szCs w:val="27"/>
          <w:rtl/>
        </w:rPr>
      </w:pPr>
    </w:p>
    <w:p w:rsidR="005408DE" w:rsidRPr="00EA4E1C" w:rsidRDefault="005408DE" w:rsidP="005408DE">
      <w:pPr>
        <w:pStyle w:val="31"/>
        <w:rPr>
          <w:color w:val="000000" w:themeColor="text1"/>
          <w:rtl/>
          <w:lang w:bidi="ar-IQ"/>
        </w:rPr>
      </w:pPr>
      <w:r w:rsidRPr="00EA4E1C">
        <w:rPr>
          <w:rFonts w:hint="cs"/>
          <w:color w:val="000000" w:themeColor="text1"/>
          <w:rtl/>
          <w:lang w:bidi="ar-IQ"/>
        </w:rPr>
        <w:t xml:space="preserve">جواب السؤال الثاني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من خلال ما بيّ</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ناه في الجواب ع</w:t>
      </w:r>
      <w:r w:rsidR="00C41F54" w:rsidRPr="00EA4E1C">
        <w:rPr>
          <w:rFonts w:cs="AL-Mohanad" w:hint="cs"/>
          <w:b/>
          <w:bCs w:val="0"/>
          <w:color w:val="000000" w:themeColor="text1"/>
          <w:sz w:val="27"/>
          <w:szCs w:val="27"/>
          <w:rtl/>
        </w:rPr>
        <w:t>ن</w:t>
      </w:r>
      <w:r w:rsidRPr="00EA4E1C">
        <w:rPr>
          <w:rFonts w:cs="AL-Mohanad" w:hint="cs"/>
          <w:b/>
          <w:bCs w:val="0"/>
          <w:color w:val="000000" w:themeColor="text1"/>
          <w:sz w:val="27"/>
          <w:szCs w:val="27"/>
          <w:rtl/>
        </w:rPr>
        <w:t xml:space="preserve"> السؤال الأوّل يت</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ضح أنّ تلك الأحاديث تعتبر أحاديث آحاد ـ بلحاظ رواتها غير المباشرين ـ في كلّ طبقات رواتها</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في بعضها.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ومن هنا يتجلّى أنّ دعوى تواترها هي دعوى جزافية</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تستند </w:t>
      </w:r>
      <w:r w:rsidR="00C41F54"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أيّ دليل</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طبقاً لجميع المباني الرجالية والحديثية</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فحتى لو ف</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رض تصحيح أسانيدها فإنّها لا تخرج عن كونها أحاديث آحاد، كما هو واضح</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5408DE">
      <w:pPr>
        <w:pStyle w:val="31"/>
        <w:rPr>
          <w:color w:val="000000" w:themeColor="text1"/>
          <w:rtl/>
          <w:lang w:bidi="ar-IQ"/>
        </w:rPr>
      </w:pPr>
      <w:r w:rsidRPr="00EA4E1C">
        <w:rPr>
          <w:rFonts w:hint="cs"/>
          <w:color w:val="000000" w:themeColor="text1"/>
          <w:rtl/>
          <w:lang w:bidi="ar-IQ"/>
        </w:rPr>
        <w:lastRenderedPageBreak/>
        <w:t xml:space="preserve">جواب السؤال الثالث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أمّا الحديثان الأوّل والثاني فإنّ الراوي المباشر لهما هو عائشة أمّ المؤمنين</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كما مرّ</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ابن عبد البرّ: وكلّ أصحاب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رو</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عنه كذل</w:t>
      </w:r>
      <w:r w:rsidRPr="00EA4E1C">
        <w:rPr>
          <w:rFonts w:cs="AL-Mohanad"/>
          <w:b/>
          <w:bCs w:val="0"/>
          <w:color w:val="000000" w:themeColor="text1"/>
          <w:sz w:val="27"/>
          <w:szCs w:val="27"/>
          <w:rtl/>
        </w:rPr>
        <w:t>ك</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إلا</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إسحاق بن محمد الفروي فإنّ</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قال فيه: عن أبي بكر الصدّيق</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النبي</w:t>
      </w:r>
      <w:r w:rsidR="00C41F54" w:rsidRPr="00EA4E1C">
        <w:rPr>
          <w:rFonts w:ascii="Islamic Units 1" w:hAnsi="Islamic Units 1"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وأورده الدارقطني في «الغرائب»</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وأشار </w:t>
      </w:r>
      <w:r w:rsidR="00C41F54"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أنّ الفروي تفرّ</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 بزيادة أبي بكر في سنده [مسنده] </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أقول: </w:t>
      </w:r>
      <w:r w:rsidRPr="00EA4E1C">
        <w:rPr>
          <w:rFonts w:cs="AL-Mohanad" w:hint="cs"/>
          <w:b/>
          <w:bCs w:val="0"/>
          <w:color w:val="000000" w:themeColor="text1"/>
          <w:sz w:val="27"/>
          <w:szCs w:val="27"/>
          <w:rtl/>
        </w:rPr>
        <w:t>سوف يت</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ضح أنّ إسناد الحديث كان </w:t>
      </w:r>
      <w:r w:rsidR="00C41F54"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أبي بكر</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وأنّ عائشة أمّ المؤمنين لم تسم</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مباشرة</w:t>
      </w:r>
      <w:r w:rsidR="00C41F54"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النبي</w:t>
      </w:r>
      <w:r w:rsidR="00C41F54"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w:t>
      </w:r>
      <w:r w:rsidRPr="00EA4E1C">
        <w:rPr>
          <w:rFonts w:ascii="Islamic Units 1" w:hAnsi="Islamic Units 1" w:cs="AL-Mohanad" w:hint="cs"/>
          <w:color w:val="000000" w:themeColor="text1"/>
          <w:sz w:val="27"/>
          <w:szCs w:val="27"/>
          <w:rtl/>
          <w:lang w:bidi="ar-IQ"/>
        </w:rPr>
        <w:t xml:space="preserve"> </w:t>
      </w:r>
      <w:r w:rsidRPr="00EA4E1C">
        <w:rPr>
          <w:rFonts w:ascii="Islamic Units 1" w:hAnsi="Islamic Units 1" w:cs="AL-Mohanad" w:hint="cs"/>
          <w:b/>
          <w:bCs w:val="0"/>
          <w:color w:val="000000" w:themeColor="text1"/>
          <w:sz w:val="27"/>
          <w:szCs w:val="27"/>
          <w:rtl/>
          <w:lang w:bidi="ar-IQ"/>
        </w:rPr>
        <w:t>وإنّما سمع</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ت</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ه من أبيها</w:t>
      </w:r>
      <w:r w:rsidR="00C41F54" w:rsidRPr="00EA4E1C">
        <w:rPr>
          <w:rFonts w:ascii="Islamic Units 1" w:hAnsi="Islamic Units 1" w:cs="AL-Mohanad" w:hint="cs"/>
          <w:color w:val="000000" w:themeColor="text1"/>
          <w:sz w:val="27"/>
          <w:szCs w:val="27"/>
          <w:rtl/>
          <w:lang w:bidi="ar-IQ"/>
        </w:rPr>
        <w:t>،</w:t>
      </w:r>
      <w:r w:rsidRPr="00EA4E1C">
        <w:rPr>
          <w:rFonts w:ascii="Islamic Units 1" w:hAnsi="Islamic Units 1" w:cs="AL-Mohanad" w:hint="cs"/>
          <w:color w:val="000000" w:themeColor="text1"/>
          <w:sz w:val="27"/>
          <w:szCs w:val="27"/>
          <w:rtl/>
          <w:lang w:bidi="ar-IQ"/>
        </w:rPr>
        <w:t xml:space="preserve"> </w:t>
      </w:r>
      <w:r w:rsidRPr="00EA4E1C">
        <w:rPr>
          <w:rFonts w:ascii="Islamic Units 1" w:hAnsi="Islamic Units 1" w:cs="AL-Mohanad" w:hint="cs"/>
          <w:b/>
          <w:bCs w:val="0"/>
          <w:color w:val="000000" w:themeColor="text1"/>
          <w:sz w:val="27"/>
          <w:szCs w:val="27"/>
          <w:rtl/>
          <w:lang w:bidi="ar-IQ"/>
        </w:rPr>
        <w:t>فأرسلته عن النبي</w:t>
      </w:r>
      <w:r w:rsidR="00C41F54" w:rsidRPr="00EA4E1C">
        <w:rPr>
          <w:rFonts w:ascii="Islamic Units 1" w:hAnsi="Islamic Units 1"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وقد ذكر الحافظ ابن حجر ذل</w:t>
      </w:r>
      <w:r w:rsidRPr="00EA4E1C">
        <w:rPr>
          <w:rFonts w:cs="AL-Mohanad"/>
          <w:b/>
          <w:bCs w:val="0"/>
          <w:color w:val="000000" w:themeColor="text1"/>
          <w:sz w:val="27"/>
          <w:szCs w:val="27"/>
          <w:rtl/>
        </w:rPr>
        <w:t>ك</w:t>
      </w:r>
      <w:r w:rsidRPr="00EA4E1C">
        <w:rPr>
          <w:rFonts w:ascii="Islamic Units 1" w:hAnsi="Islamic Units 1" w:cs="AL-Mohanad" w:hint="cs"/>
          <w:b/>
          <w:bCs w:val="0"/>
          <w:color w:val="000000" w:themeColor="text1"/>
          <w:sz w:val="27"/>
          <w:szCs w:val="27"/>
          <w:rtl/>
          <w:lang w:bidi="ar-IQ"/>
        </w:rPr>
        <w:t xml:space="preserve"> ثاني الاحتمالين في سنده</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وإن</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لم يرجّح أحدهما</w:t>
      </w:r>
      <w:r w:rsidRPr="00EA4E1C">
        <w:rPr>
          <w:rFonts w:ascii="Islamic Units 1" w:hAnsi="Islamic Units 1" w:cs="AL-Mohanad" w:hint="cs"/>
          <w:b/>
          <w:bCs w:val="0"/>
          <w:color w:val="000000" w:themeColor="text1"/>
          <w:sz w:val="27"/>
          <w:szCs w:val="27"/>
          <w:vertAlign w:val="superscript"/>
          <w:rtl/>
          <w:lang w:bidi="ar-IQ"/>
        </w:rPr>
        <w:t>(</w:t>
      </w:r>
      <w:r w:rsidRPr="00EA4E1C">
        <w:rPr>
          <w:rFonts w:cs="AL-Mohanad"/>
          <w:b/>
          <w:bCs w:val="0"/>
          <w:color w:val="000000" w:themeColor="text1"/>
          <w:sz w:val="27"/>
          <w:szCs w:val="27"/>
          <w:vertAlign w:val="superscript"/>
          <w:rtl/>
        </w:rPr>
        <w:endnoteReference w:id="515"/>
      </w:r>
      <w:r w:rsidRPr="00EA4E1C">
        <w:rPr>
          <w:rFonts w:cs="AL-Mohanad"/>
          <w:b/>
          <w:bCs w:val="0"/>
          <w:color w:val="000000" w:themeColor="text1"/>
          <w:sz w:val="27"/>
          <w:szCs w:val="27"/>
          <w:vertAlign w:val="superscript"/>
          <w:rtl/>
        </w:rPr>
        <w:t>)</w:t>
      </w:r>
      <w:r w:rsidR="00C41F54" w:rsidRPr="00EA4E1C">
        <w:rPr>
          <w:rFonts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lang w:bidi="ar-IQ"/>
        </w:rPr>
        <w:t xml:space="preserve"> إلا</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أنّ هذا الاحتمال هو الأرجح في نظرنا؛ وذل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ascii="Islamic Units 1" w:hAnsi="Islamic Units 1" w:cs="AL-Mohanad" w:hint="cs"/>
          <w:b/>
          <w:bCs w:val="0"/>
          <w:color w:val="000000" w:themeColor="text1"/>
          <w:sz w:val="27"/>
          <w:szCs w:val="27"/>
          <w:rtl/>
        </w:rPr>
        <w:t>1ـ إنّ المنقول أنّ أوّل م</w:t>
      </w:r>
      <w:r w:rsidR="00C41F54" w:rsidRPr="00EA4E1C">
        <w:rPr>
          <w:rFonts w:ascii="Islamic Units 1" w:hAnsi="Islamic Units 1"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rPr>
        <w:t>ن</w:t>
      </w:r>
      <w:r w:rsidR="00C41F54" w:rsidRPr="00EA4E1C">
        <w:rPr>
          <w:rFonts w:ascii="Islamic Units 1" w:hAnsi="Islamic Units 1"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rPr>
        <w:t xml:space="preserve"> طالب بالإرث هي السي</w:t>
      </w:r>
      <w:r w:rsidR="00C41F54" w:rsidRPr="00EA4E1C">
        <w:rPr>
          <w:rFonts w:ascii="Islamic Units 1" w:hAnsi="Islamic Units 1"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rPr>
        <w:t>دة فاطمة الزهراء</w:t>
      </w:r>
      <w:r w:rsidR="0040124D" w:rsidRPr="00EA4E1C">
        <w:rPr>
          <w:rFonts w:ascii="Mosawi" w:hAnsi="Mosawi" w:cs="Mosawi"/>
          <w:color w:val="000000" w:themeColor="text1"/>
          <w:sz w:val="26"/>
          <w:szCs w:val="26"/>
          <w:rtl/>
        </w:rPr>
        <w:t>÷</w:t>
      </w:r>
      <w:r w:rsidR="00C41F54" w:rsidRPr="00EA4E1C">
        <w:rPr>
          <w:rFonts w:ascii="Islamic Units 1" w:hAnsi="Islamic Units 1" w:cs="AL-Mohanad" w:hint="cs"/>
          <w:b/>
          <w:bCs w:val="0"/>
          <w:color w:val="000000" w:themeColor="text1"/>
          <w:sz w:val="27"/>
          <w:szCs w:val="27"/>
          <w:rtl/>
        </w:rPr>
        <w:t>،</w:t>
      </w:r>
      <w:r w:rsidRPr="00EA4E1C">
        <w:rPr>
          <w:rFonts w:ascii="Islamic Units 1" w:hAnsi="Islamic Units 1"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سواء أكانت مطالبتها منفردة أو كان معها العباس، وقد ذكر الصحابي</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أبو بكر هذا الحديث جواباً لها</w:t>
      </w:r>
      <w:r w:rsidR="00C41F54"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وكانت تل</w:t>
      </w:r>
      <w:r w:rsidRPr="00EA4E1C">
        <w:rPr>
          <w:rFonts w:cs="AL-Mohanad"/>
          <w:b/>
          <w:bCs w:val="0"/>
          <w:color w:val="000000" w:themeColor="text1"/>
          <w:sz w:val="27"/>
          <w:szCs w:val="27"/>
          <w:rtl/>
        </w:rPr>
        <w:t>ك</w:t>
      </w:r>
      <w:r w:rsidRPr="00EA4E1C">
        <w:rPr>
          <w:rFonts w:ascii="Islamic Units 1" w:hAnsi="Islamic Units 1" w:cs="AL-Mohanad" w:hint="cs"/>
          <w:b/>
          <w:bCs w:val="0"/>
          <w:color w:val="000000" w:themeColor="text1"/>
          <w:sz w:val="27"/>
          <w:szCs w:val="27"/>
          <w:rtl/>
          <w:lang w:bidi="ar-IQ"/>
        </w:rPr>
        <w:t xml:space="preserve"> الحادثة من الحوادث المهمّة التي حدثت أوائل خلافة أبي بكر</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وقد شاع ذكرها في المجتمع الإسلامي</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w:t>
      </w:r>
      <w:r w:rsidR="00DE091B" w:rsidRPr="00EA4E1C">
        <w:rPr>
          <w:rFonts w:ascii="Islamic Units 1" w:hAnsi="Islamic Units 1" w:cs="AL-Mohanad" w:hint="cs"/>
          <w:b/>
          <w:bCs w:val="0"/>
          <w:color w:val="000000" w:themeColor="text1"/>
          <w:sz w:val="27"/>
          <w:szCs w:val="27"/>
          <w:rtl/>
          <w:lang w:bidi="ar-IQ"/>
        </w:rPr>
        <w:t xml:space="preserve">ولا </w:t>
      </w:r>
      <w:r w:rsidRPr="00EA4E1C">
        <w:rPr>
          <w:rFonts w:ascii="Islamic Units 1" w:hAnsi="Islamic Units 1" w:cs="AL-Mohanad" w:hint="cs"/>
          <w:b/>
          <w:bCs w:val="0"/>
          <w:color w:val="000000" w:themeColor="text1"/>
          <w:sz w:val="27"/>
          <w:szCs w:val="27"/>
          <w:rtl/>
          <w:lang w:bidi="ar-IQ"/>
        </w:rPr>
        <w:t>سي</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ما المدني</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وبعد وقوع هذه الحادثة بدأت أمّهات المؤمنين بالتفكير بالمطالبة بالإرث</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فمن الطبيعي سماع أمّهات المؤمنين بتل</w:t>
      </w:r>
      <w:r w:rsidRPr="00EA4E1C">
        <w:rPr>
          <w:rFonts w:cs="AL-Mohanad"/>
          <w:b/>
          <w:bCs w:val="0"/>
          <w:color w:val="000000" w:themeColor="text1"/>
          <w:sz w:val="27"/>
          <w:szCs w:val="27"/>
          <w:rtl/>
        </w:rPr>
        <w:t>ك</w:t>
      </w:r>
      <w:r w:rsidRPr="00EA4E1C">
        <w:rPr>
          <w:rFonts w:ascii="Islamic Units 1" w:hAnsi="Islamic Units 1" w:cs="AL-Mohanad" w:hint="cs"/>
          <w:b/>
          <w:bCs w:val="0"/>
          <w:color w:val="000000" w:themeColor="text1"/>
          <w:sz w:val="27"/>
          <w:szCs w:val="27"/>
          <w:rtl/>
          <w:lang w:bidi="ar-IQ"/>
        </w:rPr>
        <w:t xml:space="preserve"> الحادثة</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وما جرى فيها من حوار</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وما ذُكر فيها من أحاديث، والتي منها حديث </w:t>
      </w:r>
      <w:r w:rsidRPr="00EA4E1C">
        <w:rPr>
          <w:rFonts w:cs="AL-Mohanad" w:hint="cs"/>
          <w:b/>
          <w:bCs w:val="0"/>
          <w:color w:val="000000" w:themeColor="text1"/>
          <w:sz w:val="27"/>
          <w:szCs w:val="27"/>
          <w:rtl/>
        </w:rPr>
        <w:t>«لا نور</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 رواه أبو بكر. </w:t>
      </w:r>
    </w:p>
    <w:p w:rsidR="005408DE" w:rsidRPr="00EA4E1C" w:rsidRDefault="005408DE" w:rsidP="00D35BFC">
      <w:pPr>
        <w:pStyle w:val="af5"/>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كما أنّ ما جرى في 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الواقعة من مطالبة </w:t>
      </w:r>
      <w:r w:rsidRPr="00EA4E1C">
        <w:rPr>
          <w:rFonts w:ascii="Islamic Units 1" w:hAnsi="Islamic Units 1" w:cs="AL-Mohanad" w:hint="cs"/>
          <w:b/>
          <w:bCs w:val="0"/>
          <w:color w:val="000000" w:themeColor="text1"/>
          <w:sz w:val="27"/>
          <w:szCs w:val="27"/>
          <w:rtl/>
        </w:rPr>
        <w:t>السيدة فاطمة الزهراء</w:t>
      </w:r>
      <w:r w:rsidR="0040124D" w:rsidRPr="00EA4E1C">
        <w:rPr>
          <w:rFonts w:ascii="Mosawi" w:hAnsi="Mosawi" w:cs="Mosawi"/>
          <w:color w:val="000000" w:themeColor="text1"/>
          <w:sz w:val="26"/>
          <w:szCs w:val="26"/>
          <w:rtl/>
        </w:rPr>
        <w:t>÷</w:t>
      </w:r>
      <w:r w:rsidRPr="00EA4E1C">
        <w:rPr>
          <w:rFonts w:ascii="Islamic Units 1" w:hAnsi="Islamic Units 1"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أبا بكر بإرثها من أبيها</w:t>
      </w:r>
      <w:r w:rsidR="00EA499E" w:rsidRPr="00EA4E1C">
        <w:rPr>
          <w:rFonts w:ascii="Mosawi" w:hAnsi="Mosawi" w:cs="Mosawi"/>
          <w:color w:val="000000" w:themeColor="text1"/>
          <w:sz w:val="26"/>
          <w:szCs w:val="26"/>
          <w:rtl/>
        </w:rPr>
        <w:t>|</w:t>
      </w:r>
      <w:r w:rsidR="00DE091B"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lang w:bidi="ar-IQ"/>
        </w:rPr>
        <w:t>وادّعائه أنّ النبي</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قال</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rPr>
        <w:t>«لا نور</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وما يمثّ</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كلّ</w:t>
      </w:r>
      <w:r w:rsidR="00DE091B"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المطالبة والر</w:t>
      </w:r>
      <w:r w:rsidRPr="00EA4E1C">
        <w:rPr>
          <w:rFonts w:cs="AL-Mohanad" w:hint="cs"/>
          <w:b/>
          <w:bCs w:val="0"/>
          <w:color w:val="000000" w:themeColor="text1"/>
          <w:sz w:val="27"/>
          <w:szCs w:val="27"/>
          <w:rtl/>
          <w:lang w:bidi="ar-IQ"/>
        </w:rPr>
        <w:t>دّ من أبعاد</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خطيرة؛ لأنّها تؤول </w:t>
      </w:r>
      <w:r w:rsidR="00DE091B" w:rsidRPr="00EA4E1C">
        <w:rPr>
          <w:rFonts w:cs="AL-Mohanad" w:hint="cs"/>
          <w:b/>
          <w:bCs w:val="0"/>
          <w:color w:val="000000" w:themeColor="text1"/>
          <w:sz w:val="27"/>
          <w:szCs w:val="27"/>
          <w:rtl/>
          <w:lang w:bidi="ar-IQ"/>
        </w:rPr>
        <w:t>إ</w:t>
      </w:r>
      <w:r w:rsidRPr="00EA4E1C">
        <w:rPr>
          <w:rFonts w:cs="AL-Mohanad" w:hint="cs"/>
          <w:b/>
          <w:bCs w:val="0"/>
          <w:color w:val="000000" w:themeColor="text1"/>
          <w:sz w:val="27"/>
          <w:szCs w:val="27"/>
          <w:rtl/>
          <w:lang w:bidi="ar-IQ"/>
        </w:rPr>
        <w:t>لى لوازم يستحيل أو يصعب الالتزام بها</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w:t>
      </w:r>
      <w:r w:rsidR="00DE091B" w:rsidRPr="00EA4E1C">
        <w:rPr>
          <w:rFonts w:cs="AL-Mohanad" w:hint="cs"/>
          <w:b/>
          <w:bCs w:val="0"/>
          <w:color w:val="000000" w:themeColor="text1"/>
          <w:sz w:val="27"/>
          <w:szCs w:val="27"/>
          <w:rtl/>
          <w:lang w:bidi="ar-IQ"/>
        </w:rPr>
        <w:t>و</w:t>
      </w:r>
      <w:r w:rsidRPr="00EA4E1C">
        <w:rPr>
          <w:rFonts w:cs="AL-Mohanad" w:hint="cs"/>
          <w:b/>
          <w:bCs w:val="0"/>
          <w:color w:val="000000" w:themeColor="text1"/>
          <w:sz w:val="27"/>
          <w:szCs w:val="27"/>
          <w:rtl/>
          <w:lang w:bidi="ar-IQ"/>
        </w:rPr>
        <w:t>منها</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توجيه ات</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هام كبير للخليفة أبي بكر</w:t>
      </w:r>
      <w:r w:rsidR="00DE091B"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وفي مثل هذه الحالة عادة</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لا محيص من الإفادة من كافّة وسائل الإثبات المتاحة للدفاع عن الموقف المُح</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ر</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ج الذي ات</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خذه الخليفة تجاه مطالبة السيدة الزهراء</w:t>
      </w:r>
      <w:r w:rsidR="0040124D" w:rsidRPr="00EA4E1C">
        <w:rPr>
          <w:rFonts w:ascii="Mosawi" w:hAnsi="Mosawi" w:cs="Mosawi"/>
          <w:color w:val="000000" w:themeColor="text1"/>
          <w:sz w:val="26"/>
          <w:szCs w:val="26"/>
          <w:rtl/>
        </w:rPr>
        <w:t>÷</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وكان عليه أن يبرّ</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ئ ساحته ممّا رُمي به من هضم الحق</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بكلّ ما أوتي من قو</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ة</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w:t>
      </w:r>
      <w:r w:rsidR="00B85BF2" w:rsidRPr="00EA4E1C">
        <w:rPr>
          <w:rFonts w:cs="AL-Mohanad" w:hint="cs"/>
          <w:b/>
          <w:bCs w:val="0"/>
          <w:color w:val="000000" w:themeColor="text1"/>
          <w:sz w:val="27"/>
          <w:szCs w:val="27"/>
          <w:rtl/>
          <w:lang w:bidi="ar-IQ"/>
        </w:rPr>
        <w:t xml:space="preserve">ولا </w:t>
      </w:r>
      <w:r w:rsidRPr="00EA4E1C">
        <w:rPr>
          <w:rFonts w:cs="AL-Mohanad" w:hint="cs"/>
          <w:b/>
          <w:bCs w:val="0"/>
          <w:color w:val="000000" w:themeColor="text1"/>
          <w:sz w:val="27"/>
          <w:szCs w:val="27"/>
          <w:rtl/>
          <w:lang w:bidi="ar-IQ"/>
        </w:rPr>
        <w:t>سي</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ما مع حدّة الموقف</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وشدّة لحن الحوار الذي دار بين الطرفين</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w:t>
      </w:r>
      <w:r w:rsidR="00B85BF2" w:rsidRPr="00EA4E1C">
        <w:rPr>
          <w:rFonts w:cs="AL-Mohanad" w:hint="cs"/>
          <w:b/>
          <w:bCs w:val="0"/>
          <w:color w:val="000000" w:themeColor="text1"/>
          <w:sz w:val="27"/>
          <w:szCs w:val="27"/>
          <w:rtl/>
          <w:lang w:bidi="ar-IQ"/>
        </w:rPr>
        <w:t>إلى</w:t>
      </w:r>
      <w:r w:rsidRPr="00EA4E1C">
        <w:rPr>
          <w:rFonts w:cs="AL-Mohanad" w:hint="cs"/>
          <w:b/>
          <w:bCs w:val="0"/>
          <w:color w:val="000000" w:themeColor="text1"/>
          <w:sz w:val="27"/>
          <w:szCs w:val="27"/>
          <w:rtl/>
          <w:lang w:bidi="ar-IQ"/>
        </w:rPr>
        <w:t xml:space="preserve"> حدّ</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وصل </w:t>
      </w:r>
      <w:r w:rsidR="00B85BF2" w:rsidRPr="00EA4E1C">
        <w:rPr>
          <w:rFonts w:cs="AL-Mohanad" w:hint="cs"/>
          <w:b/>
          <w:bCs w:val="0"/>
          <w:color w:val="000000" w:themeColor="text1"/>
          <w:sz w:val="27"/>
          <w:szCs w:val="27"/>
          <w:rtl/>
          <w:lang w:bidi="ar-IQ"/>
        </w:rPr>
        <w:t>إ</w:t>
      </w:r>
      <w:r w:rsidRPr="00EA4E1C">
        <w:rPr>
          <w:rFonts w:cs="AL-Mohanad" w:hint="cs"/>
          <w:b/>
          <w:bCs w:val="0"/>
          <w:color w:val="000000" w:themeColor="text1"/>
          <w:sz w:val="27"/>
          <w:szCs w:val="27"/>
          <w:rtl/>
          <w:lang w:bidi="ar-IQ"/>
        </w:rPr>
        <w:t>لى المحاججة</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وأغلظ كلّ</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منهما للآخر في الخطاب</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بحيث انتهى في آخر المطاف </w:t>
      </w:r>
      <w:r w:rsidR="00B85BF2" w:rsidRPr="00EA4E1C">
        <w:rPr>
          <w:rFonts w:cs="AL-Mohanad" w:hint="cs"/>
          <w:b/>
          <w:bCs w:val="0"/>
          <w:color w:val="000000" w:themeColor="text1"/>
          <w:sz w:val="27"/>
          <w:szCs w:val="27"/>
          <w:rtl/>
          <w:lang w:bidi="ar-IQ"/>
        </w:rPr>
        <w:t>إ</w:t>
      </w:r>
      <w:r w:rsidRPr="00EA4E1C">
        <w:rPr>
          <w:rFonts w:cs="AL-Mohanad" w:hint="cs"/>
          <w:b/>
          <w:bCs w:val="0"/>
          <w:color w:val="000000" w:themeColor="text1"/>
          <w:sz w:val="27"/>
          <w:szCs w:val="27"/>
          <w:rtl/>
          <w:lang w:bidi="ar-IQ"/>
        </w:rPr>
        <w:t>لى القطيعة بينهما والهجران</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فلو كان ثمّة شخص واحد </w:t>
      </w:r>
      <w:r w:rsidRPr="00EA4E1C">
        <w:rPr>
          <w:rFonts w:cs="AL-Mohanad" w:hint="cs"/>
          <w:b/>
          <w:bCs w:val="0"/>
          <w:color w:val="000000" w:themeColor="text1"/>
          <w:sz w:val="27"/>
          <w:szCs w:val="27"/>
          <w:rtl/>
          <w:lang w:bidi="ar-IQ"/>
        </w:rPr>
        <w:lastRenderedPageBreak/>
        <w:t>من الصحابة ـ عدا أبي بكر ـ قد سمع شيئاً من هذه الأحاديث من النبي</w:t>
      </w:r>
      <w:r w:rsidR="00B85BF2" w:rsidRPr="00EA4E1C">
        <w:rPr>
          <w:rFonts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xml:space="preserve"> لاستدعاه الخليفة للإدلاء بشهادته</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ولقطع دابر اللغط والقيل والقال، ولج</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دّ</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في طلب مَن</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سمع الحديث من النبي</w:t>
      </w:r>
      <w:r w:rsidR="00B85BF2" w:rsidRPr="00EA4E1C">
        <w:rPr>
          <w:rFonts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xml:space="preserve"> من المسلمين</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وأحضره للشهادة على ذل</w:t>
      </w:r>
      <w:r w:rsidRPr="00EA4E1C">
        <w:rPr>
          <w:rFonts w:cs="AL-Mohanad"/>
          <w:b/>
          <w:bCs w:val="0"/>
          <w:color w:val="000000" w:themeColor="text1"/>
          <w:sz w:val="27"/>
          <w:szCs w:val="27"/>
          <w:rtl/>
        </w:rPr>
        <w:t>ك</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lang w:bidi="ar-IQ"/>
        </w:rPr>
        <w:t xml:space="preserve"> ولو بعد حين</w:t>
      </w:r>
      <w:r w:rsidR="00B85BF2" w:rsidRPr="00EA4E1C">
        <w:rPr>
          <w:rFonts w:cs="AL-Mohanad" w:hint="cs"/>
          <w:b/>
          <w:bCs w:val="0"/>
          <w:color w:val="000000" w:themeColor="text1"/>
          <w:sz w:val="27"/>
          <w:szCs w:val="27"/>
          <w:rtl/>
          <w:lang w:bidi="ar-IQ"/>
        </w:rPr>
        <w:t>ٍ</w:t>
      </w:r>
      <w:r w:rsidRPr="00EA4E1C">
        <w:rPr>
          <w:rFonts w:cs="AL-Mohanad" w:hint="cs"/>
          <w:b/>
          <w:bCs w:val="0"/>
          <w:color w:val="000000" w:themeColor="text1"/>
          <w:sz w:val="27"/>
          <w:szCs w:val="27"/>
          <w:rtl/>
          <w:lang w:bidi="ar-IQ"/>
        </w:rPr>
        <w:t xml:space="preserve"> لو فُرض أنّه قد فوجئ بتل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المطالبة</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 تكن تسعفه وسائل الدفاع أو الإقناع حينها</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لم تكن تحضره الحج</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القاطعة وقتها. فلو كانت السي</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دة عائشة أمّ المؤمنين قد سمع</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الحديث من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لما غاب عن أبيها توظيف هذا السند لإثبات حق</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انيته؛ لكون الشاهد هو أمّ المؤمنين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التي يكون لشهادتها بالغ الأثر في مثل 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الحال، ولما </w:t>
      </w:r>
      <w:r w:rsidR="00B85BF2" w:rsidRPr="00EA4E1C">
        <w:rPr>
          <w:rFonts w:cs="AL-Mohanad" w:hint="cs"/>
          <w:b/>
          <w:bCs w:val="0"/>
          <w:color w:val="000000" w:themeColor="text1"/>
          <w:sz w:val="27"/>
          <w:szCs w:val="27"/>
          <w:rtl/>
        </w:rPr>
        <w:t>ض</w:t>
      </w:r>
      <w:r w:rsidRPr="00EA4E1C">
        <w:rPr>
          <w:rFonts w:cs="AL-Mohanad" w:hint="cs"/>
          <w:b/>
          <w:bCs w:val="0"/>
          <w:color w:val="000000" w:themeColor="text1"/>
          <w:sz w:val="27"/>
          <w:szCs w:val="27"/>
          <w:rtl/>
        </w:rPr>
        <w:t>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بالشهادة لو كانت قد طُلب</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منها.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وليُعل</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هذه الواقعة التي ج</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أحداثها بهذا السياق التاريخي تعتبر من القرائن المهمّة والمؤثّ</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رة في تقييم هذه الطائفة من الأحاديث ط</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رّاً من ناحية السند</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بل ومن ناحية المتن أيضاً. </w:t>
      </w:r>
    </w:p>
    <w:p w:rsidR="005408DE" w:rsidRPr="00EA4E1C" w:rsidRDefault="005408DE" w:rsidP="00E72001">
      <w:pPr>
        <w:pStyle w:val="af5"/>
        <w:adjustRightInd w:val="0"/>
        <w:spacing w:line="44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إنّ أمّ المؤمنين عائشة هي نفسها إحدى رواة حديث مطالبة السيّدة الزهراء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بإرثها من أبيها</w:t>
      </w:r>
      <w:r w:rsidR="00EA499E" w:rsidRPr="00EA4E1C">
        <w:rPr>
          <w:rFonts w:ascii="Mosawi" w:hAnsi="Mosawi" w:cs="Mosawi"/>
          <w:color w:val="000000" w:themeColor="text1"/>
          <w:sz w:val="26"/>
          <w:szCs w:val="26"/>
          <w:rtl/>
        </w:rPr>
        <w:t>|</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كما مرّ في الحديث الثالث</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وقد اشتملت 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القصة </w:t>
      </w:r>
      <w:r w:rsidRPr="00EA4E1C">
        <w:rPr>
          <w:rFonts w:ascii="Islamic Units 1" w:hAnsi="Islamic Units 1" w:cs="AL-Mohanad" w:hint="cs"/>
          <w:b/>
          <w:bCs w:val="0"/>
          <w:color w:val="000000" w:themeColor="text1"/>
          <w:sz w:val="27"/>
          <w:szCs w:val="27"/>
          <w:rtl/>
          <w:lang w:bidi="ar-IQ"/>
        </w:rPr>
        <w:t xml:space="preserve">على رواية أبي بكر لحديث </w:t>
      </w:r>
      <w:r w:rsidRPr="00EA4E1C">
        <w:rPr>
          <w:rFonts w:cs="AL-Mohanad" w:hint="cs"/>
          <w:b/>
          <w:bCs w:val="0"/>
          <w:color w:val="000000" w:themeColor="text1"/>
          <w:sz w:val="27"/>
          <w:szCs w:val="27"/>
          <w:rtl/>
        </w:rPr>
        <w:t>«لا نور</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فمن المظنون قوي</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 ـ بل من المطمأنّ به ـ كونها رو</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ما سمع</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 من أبي بكر، ولم تكن </w:t>
      </w:r>
      <w:r w:rsidR="00B85BF2" w:rsidRPr="00EA4E1C">
        <w:rPr>
          <w:rFonts w:cs="AL-Mohanad" w:hint="cs"/>
          <w:b/>
          <w:bCs w:val="0"/>
          <w:color w:val="000000" w:themeColor="text1"/>
          <w:sz w:val="27"/>
          <w:szCs w:val="27"/>
          <w:rtl/>
        </w:rPr>
        <w:t>قد سمعَتْ</w:t>
      </w:r>
      <w:r w:rsidRPr="00EA4E1C">
        <w:rPr>
          <w:rFonts w:cs="AL-Mohanad" w:hint="cs"/>
          <w:b/>
          <w:bCs w:val="0"/>
          <w:color w:val="000000" w:themeColor="text1"/>
          <w:sz w:val="27"/>
          <w:szCs w:val="27"/>
          <w:rtl/>
        </w:rPr>
        <w:t xml:space="preserve"> من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بصورة</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مباشرة.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لكن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لو كان الحديث مروي</w:t>
      </w:r>
      <w:r w:rsidR="00B85BF2" w:rsidRPr="00EA4E1C">
        <w:rPr>
          <w:rFonts w:cs="AL-Mohanad" w:hint="cs"/>
          <w:b/>
          <w:bCs w:val="0"/>
          <w:color w:val="000000" w:themeColor="text1"/>
          <w:sz w:val="27"/>
          <w:szCs w:val="27"/>
          <w:rtl/>
        </w:rPr>
        <w:t>ّاً</w:t>
      </w:r>
      <w:r w:rsidRPr="00EA4E1C">
        <w:rPr>
          <w:rFonts w:cs="AL-Mohanad" w:hint="cs"/>
          <w:b/>
          <w:bCs w:val="0"/>
          <w:color w:val="000000" w:themeColor="text1"/>
          <w:sz w:val="27"/>
          <w:szCs w:val="27"/>
          <w:rtl/>
        </w:rPr>
        <w:t xml:space="preserve"> عن عائشة أمّ المؤمنين بلفظ (سمعت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ونحوه</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ممّا هو صريح</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 السماع المباشر من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ـ</w:t>
      </w:r>
      <w:r w:rsidRPr="00EA4E1C">
        <w:rPr>
          <w:rFonts w:ascii="Islamic Units 1" w:hAnsi="Islamic Units 1" w:cs="AL-Mohanad" w:hint="cs"/>
          <w:color w:val="000000" w:themeColor="text1"/>
          <w:sz w:val="27"/>
          <w:szCs w:val="27"/>
          <w:rtl/>
          <w:lang w:bidi="ar-IQ"/>
        </w:rPr>
        <w:t xml:space="preserve"> </w:t>
      </w:r>
      <w:r w:rsidRPr="00EA4E1C">
        <w:rPr>
          <w:rFonts w:cs="AL-Mohanad" w:hint="cs"/>
          <w:b/>
          <w:bCs w:val="0"/>
          <w:color w:val="000000" w:themeColor="text1"/>
          <w:sz w:val="27"/>
          <w:szCs w:val="27"/>
          <w:rtl/>
        </w:rPr>
        <w:t>كما ورد عن أبي بكر بهذا اللفظ في بعض النقول ـ</w:t>
      </w:r>
      <w:r w:rsidR="00B85BF2" w:rsidRPr="00EA4E1C">
        <w:rPr>
          <w:rFonts w:cs="AL-Mohanad" w:hint="cs"/>
          <w:b/>
          <w:bCs w:val="0"/>
          <w:color w:val="000000" w:themeColor="text1"/>
          <w:sz w:val="27"/>
          <w:szCs w:val="27"/>
          <w:rtl/>
        </w:rPr>
        <w:t>، لرب</w:t>
      </w:r>
      <w:r w:rsidRPr="00EA4E1C">
        <w:rPr>
          <w:rFonts w:cs="AL-Mohanad" w:hint="cs"/>
          <w:b/>
          <w:bCs w:val="0"/>
          <w:color w:val="000000" w:themeColor="text1"/>
          <w:sz w:val="27"/>
          <w:szCs w:val="27"/>
          <w:rtl/>
        </w:rPr>
        <w:t>ما كان مثل هذا الاحتمال في كيفية نقل الحديث هنا مستب</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داً. </w:t>
      </w:r>
    </w:p>
    <w:p w:rsidR="005408DE" w:rsidRPr="00EA4E1C" w:rsidRDefault="005408DE" w:rsidP="00EA4E1C">
      <w:pPr>
        <w:pStyle w:val="af5"/>
        <w:adjustRightInd w:val="0"/>
        <w:spacing w:line="42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ومن هنا جعل الحافظ حديث مطالبة السيدة الزهراء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مؤي</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داً وموافقاً لهذا الحديث</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برواية الفروي الذي أسنده </w:t>
      </w:r>
      <w:r w:rsidR="00B85BF2"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أبي بكر</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6"/>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B85BF2" w:rsidP="00EA4E1C">
      <w:pPr>
        <w:pStyle w:val="af5"/>
        <w:adjustRightInd w:val="0"/>
        <w:spacing w:line="420" w:lineRule="exact"/>
        <w:ind w:firstLine="567"/>
        <w:rPr>
          <w:rFonts w:cs="AL-Mohanad"/>
          <w:color w:val="000000" w:themeColor="text1"/>
          <w:sz w:val="27"/>
          <w:szCs w:val="27"/>
          <w:rtl/>
        </w:rPr>
      </w:pPr>
      <w:r w:rsidRPr="00EA4E1C">
        <w:rPr>
          <w:rFonts w:cs="AL-Mohanad" w:hint="cs"/>
          <w:b/>
          <w:bCs w:val="0"/>
          <w:color w:val="000000" w:themeColor="text1"/>
          <w:sz w:val="27"/>
          <w:szCs w:val="27"/>
          <w:rtl/>
        </w:rPr>
        <w:t>أجل، ورد في رواية الطبراني: ...</w:t>
      </w:r>
      <w:r w:rsidR="005408DE" w:rsidRPr="00EA4E1C">
        <w:rPr>
          <w:rFonts w:cs="AL-Mohanad" w:hint="cs"/>
          <w:b/>
          <w:bCs w:val="0"/>
          <w:color w:val="000000" w:themeColor="text1"/>
          <w:sz w:val="27"/>
          <w:szCs w:val="27"/>
          <w:rtl/>
        </w:rPr>
        <w:t>قالت عائشة:</w:t>
      </w:r>
      <w:r w:rsidRPr="00EA4E1C">
        <w:rPr>
          <w:rFonts w:cs="AL-Mohanad" w:hint="cs"/>
          <w:b/>
          <w:bCs w:val="0"/>
          <w:color w:val="000000" w:themeColor="text1"/>
          <w:sz w:val="27"/>
          <w:szCs w:val="27"/>
          <w:rtl/>
        </w:rPr>
        <w:t xml:space="preserve"> ...</w:t>
      </w:r>
      <w:r w:rsidR="005408DE" w:rsidRPr="00EA4E1C">
        <w:rPr>
          <w:rFonts w:cs="AL-Mohanad" w:hint="cs"/>
          <w:b/>
          <w:bCs w:val="0"/>
          <w:color w:val="000000" w:themeColor="text1"/>
          <w:sz w:val="27"/>
          <w:szCs w:val="27"/>
          <w:rtl/>
        </w:rPr>
        <w:t>فقلت: ألا تت</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قين الله، ألم تسم</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ع</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ن</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005408DE" w:rsidRPr="00EA4E1C">
        <w:rPr>
          <w:rFonts w:cs="AL-Mohanad" w:hint="cs"/>
          <w:b/>
          <w:bCs w:val="0"/>
          <w:color w:val="000000" w:themeColor="text1"/>
          <w:sz w:val="27"/>
          <w:szCs w:val="27"/>
          <w:rtl/>
        </w:rPr>
        <w:t xml:space="preserve"> يقول: «إنّا لا نور</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ث». والحديث بهذا اللفظ ظاهر</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في سماع أمّهات المؤمنين ذل</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من النبي</w:t>
      </w:r>
      <w:r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5408DE" w:rsidRPr="00EA4E1C">
        <w:rPr>
          <w:rFonts w:cs="AL-Mohanad" w:hint="cs"/>
          <w:b/>
          <w:bCs w:val="0"/>
          <w:color w:val="000000" w:themeColor="text1"/>
          <w:sz w:val="27"/>
          <w:szCs w:val="27"/>
          <w:rtl/>
        </w:rPr>
        <w:t xml:space="preserve"> سماعاً مباشراً</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 xml:space="preserve">ولا </w:t>
      </w:r>
      <w:r w:rsidR="005408DE" w:rsidRPr="00EA4E1C">
        <w:rPr>
          <w:rFonts w:cs="AL-Mohanad" w:hint="cs"/>
          <w:b/>
          <w:bCs w:val="0"/>
          <w:color w:val="000000" w:themeColor="text1"/>
          <w:sz w:val="27"/>
          <w:szCs w:val="27"/>
          <w:rtl/>
        </w:rPr>
        <w:t>سي</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ما مع </w:t>
      </w:r>
      <w:r w:rsidRPr="00EA4E1C">
        <w:rPr>
          <w:rFonts w:cs="AL-Mohanad" w:hint="cs"/>
          <w:b/>
          <w:bCs w:val="0"/>
          <w:color w:val="000000" w:themeColor="text1"/>
          <w:sz w:val="27"/>
          <w:szCs w:val="27"/>
          <w:rtl/>
        </w:rPr>
        <w:t>ملاحظة</w:t>
      </w:r>
      <w:r w:rsidR="005408DE" w:rsidRPr="00EA4E1C">
        <w:rPr>
          <w:rFonts w:cs="AL-Mohanad" w:hint="cs"/>
          <w:b/>
          <w:bCs w:val="0"/>
          <w:color w:val="000000" w:themeColor="text1"/>
          <w:sz w:val="27"/>
          <w:szCs w:val="27"/>
          <w:rtl/>
        </w:rPr>
        <w:t xml:space="preserve"> التعبير بالفعل المضارع (يقول). </w:t>
      </w:r>
    </w:p>
    <w:p w:rsidR="005408DE" w:rsidRPr="00EA4E1C" w:rsidRDefault="005408DE" w:rsidP="00DA73A6">
      <w:pPr>
        <w:pStyle w:val="af5"/>
        <w:adjustRightInd w:val="0"/>
        <w:spacing w:line="410" w:lineRule="exact"/>
        <w:ind w:firstLine="567"/>
        <w:rPr>
          <w:rFonts w:cs="AL-Mohanad"/>
          <w:b/>
          <w:bCs w:val="0"/>
          <w:color w:val="000000" w:themeColor="text1"/>
          <w:sz w:val="27"/>
          <w:szCs w:val="27"/>
          <w:rtl/>
        </w:rPr>
      </w:pPr>
      <w:r w:rsidRPr="00EA4E1C">
        <w:rPr>
          <w:rFonts w:cs="AL-Mohanad" w:hint="cs"/>
          <w:color w:val="000000" w:themeColor="text1"/>
          <w:sz w:val="27"/>
          <w:szCs w:val="27"/>
          <w:rtl/>
        </w:rPr>
        <w:lastRenderedPageBreak/>
        <w:t xml:space="preserve">أقول: </w:t>
      </w:r>
      <w:r w:rsidR="00B85BF2"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نّه يمكن التعليق بأنّه لا مناص من رفع اليد عن هذا الظهور، بل والمناقشة فيه؛ وذل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إنّ الحديث مبتور</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لم ينقل الأحداث والحوار بشكل</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كامل</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فلم ينقل موقف أمّهات المؤمنين بعد هذا الكلام</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وما هو جوابهنّ لعائشة</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فيحتمل سكوتهنّ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تأييدهنّ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ردّهنّ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1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وعليه فلا ظهور للحديث في سماعهنّ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الحديث مباشرة.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إنّه لا يمكن الالتزام بكون أمّهات المؤمنين قد سمعن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حديث نفي الإرث من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مباشرة؛ فإنّ لازمه ات</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فاق الجميع ـ عدا عائشة ـ على مخالفة أمر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وتواطئهنّ على ذلك مع عثمان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الذي ليست له أيّ مصلحة شخصية في حصولهنّ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على شيء</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إرث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أو عدم حصولهنّ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وهذا أمر</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المستبعد التسليم به، بل ممّا يطمأنّ بعدمه. </w:t>
      </w:r>
    </w:p>
    <w:p w:rsidR="005408DE" w:rsidRPr="00EA4E1C" w:rsidRDefault="00B85BF2" w:rsidP="00077128">
      <w:pPr>
        <w:pStyle w:val="af5"/>
        <w:widowControl w:val="0"/>
        <w:adjustRightInd w:val="0"/>
        <w:spacing w:line="38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3</w:t>
      </w:r>
      <w:r w:rsidR="005408DE" w:rsidRPr="00EA4E1C">
        <w:rPr>
          <w:rFonts w:cs="AL-Mohanad" w:hint="cs"/>
          <w:b/>
          <w:bCs w:val="0"/>
          <w:color w:val="000000" w:themeColor="text1"/>
          <w:sz w:val="27"/>
          <w:szCs w:val="27"/>
          <w:rtl/>
        </w:rPr>
        <w:t>ـ ورد في بعض الروايات</w:t>
      </w:r>
      <w:r w:rsidRPr="00EA4E1C">
        <w:rPr>
          <w:rFonts w:cs="AL-Mohanad" w:hint="cs"/>
          <w:b/>
          <w:bCs w:val="0"/>
          <w:color w:val="000000" w:themeColor="text1"/>
          <w:sz w:val="27"/>
          <w:szCs w:val="27"/>
          <w:rtl/>
        </w:rPr>
        <w:t xml:space="preserve"> أيضاً</w:t>
      </w:r>
      <w:r w:rsidR="005408DE" w:rsidRPr="00EA4E1C">
        <w:rPr>
          <w:rFonts w:cs="AL-Mohanad" w:hint="cs"/>
          <w:b/>
          <w:bCs w:val="0"/>
          <w:color w:val="000000" w:themeColor="text1"/>
          <w:sz w:val="27"/>
          <w:szCs w:val="27"/>
          <w:rtl/>
        </w:rPr>
        <w:t xml:space="preserve"> أنّ عائشة أمّ المؤمنين نفسها كانت قد تقدّمت بالمطالبة بإرثها من النبي</w:t>
      </w:r>
      <w:r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w:t>
      </w:r>
      <w:r w:rsidR="005408DE" w:rsidRPr="00EA4E1C">
        <w:rPr>
          <w:rFonts w:ascii="Islamic Units 1" w:hAnsi="Islamic Units 1" w:cs="AL-Mohanad" w:hint="cs"/>
          <w:b/>
          <w:bCs w:val="0"/>
          <w:color w:val="000000" w:themeColor="text1"/>
          <w:sz w:val="27"/>
          <w:szCs w:val="27"/>
          <w:rtl/>
          <w:lang w:bidi="ar-IQ"/>
        </w:rPr>
        <w:t>لكن</w:t>
      </w:r>
      <w:r w:rsidRPr="00EA4E1C">
        <w:rPr>
          <w:rFonts w:ascii="Islamic Units 1" w:hAnsi="Islamic Units 1" w:cs="AL-Mohanad" w:hint="cs"/>
          <w:b/>
          <w:bCs w:val="0"/>
          <w:color w:val="000000" w:themeColor="text1"/>
          <w:sz w:val="27"/>
          <w:szCs w:val="27"/>
          <w:rtl/>
          <w:lang w:bidi="ar-IQ"/>
        </w:rPr>
        <w:t>ْ</w:t>
      </w:r>
      <w:r w:rsidR="005408DE" w:rsidRPr="00EA4E1C">
        <w:rPr>
          <w:rFonts w:ascii="Islamic Units 1" w:hAnsi="Islamic Units 1" w:cs="AL-Mohanad" w:hint="cs"/>
          <w:b/>
          <w:bCs w:val="0"/>
          <w:color w:val="000000" w:themeColor="text1"/>
          <w:sz w:val="27"/>
          <w:szCs w:val="27"/>
          <w:rtl/>
          <w:lang w:bidi="ar-IQ"/>
        </w:rPr>
        <w:t xml:space="preserve"> بعد حين، وذل</w:t>
      </w:r>
      <w:r w:rsidR="005408DE" w:rsidRPr="00EA4E1C">
        <w:rPr>
          <w:rFonts w:cs="AL-Mohanad"/>
          <w:b/>
          <w:bCs w:val="0"/>
          <w:color w:val="000000" w:themeColor="text1"/>
          <w:sz w:val="27"/>
          <w:szCs w:val="27"/>
          <w:rtl/>
        </w:rPr>
        <w:t>ك</w:t>
      </w:r>
      <w:r w:rsidR="005408DE" w:rsidRPr="00EA4E1C">
        <w:rPr>
          <w:rFonts w:ascii="Islamic Units 1" w:hAnsi="Islamic Units 1" w:cs="AL-Mohanad" w:hint="cs"/>
          <w:color w:val="000000" w:themeColor="text1"/>
          <w:sz w:val="27"/>
          <w:szCs w:val="27"/>
          <w:rtl/>
          <w:lang w:bidi="ar-IQ"/>
        </w:rPr>
        <w:t xml:space="preserve"> </w:t>
      </w:r>
      <w:r w:rsidR="005408DE" w:rsidRPr="00EA4E1C">
        <w:rPr>
          <w:rFonts w:cs="AL-Mohanad" w:hint="cs"/>
          <w:b/>
          <w:bCs w:val="0"/>
          <w:color w:val="000000" w:themeColor="text1"/>
          <w:sz w:val="27"/>
          <w:szCs w:val="27"/>
          <w:rtl/>
        </w:rPr>
        <w:t>في زمان خلافة عثمان بن عفّان</w:t>
      </w:r>
      <w:r w:rsidR="005408DE" w:rsidRPr="00EA4E1C">
        <w:rPr>
          <w:rFonts w:cs="AL-Mohanad" w:hint="cs"/>
          <w:b/>
          <w:bCs w:val="0"/>
          <w:color w:val="000000" w:themeColor="text1"/>
          <w:sz w:val="27"/>
          <w:szCs w:val="27"/>
          <w:vertAlign w:val="superscript"/>
          <w:rtl/>
        </w:rPr>
        <w:t>(</w:t>
      </w:r>
      <w:r w:rsidR="005408DE" w:rsidRPr="00EA4E1C">
        <w:rPr>
          <w:rFonts w:cs="AL-Mohanad"/>
          <w:b/>
          <w:bCs w:val="0"/>
          <w:color w:val="000000" w:themeColor="text1"/>
          <w:sz w:val="27"/>
          <w:szCs w:val="27"/>
          <w:vertAlign w:val="superscript"/>
          <w:rtl/>
        </w:rPr>
        <w:endnoteReference w:id="517"/>
      </w:r>
      <w:r w:rsidR="005408DE" w:rsidRPr="00EA4E1C">
        <w:rPr>
          <w:rFonts w:cs="AL-Mohanad"/>
          <w:b/>
          <w:bCs w:val="0"/>
          <w:color w:val="000000" w:themeColor="text1"/>
          <w:sz w:val="27"/>
          <w:szCs w:val="27"/>
          <w:vertAlign w:val="superscript"/>
          <w:rtl/>
        </w:rPr>
        <w:t>)</w:t>
      </w:r>
      <w:r w:rsidRPr="00EA4E1C">
        <w:rPr>
          <w:rFonts w:cs="AL-Mohanad" w:hint="cs"/>
          <w:b/>
          <w:bCs w:val="0"/>
          <w:color w:val="000000" w:themeColor="text1"/>
          <w:sz w:val="27"/>
          <w:szCs w:val="27"/>
          <w:rtl/>
        </w:rPr>
        <w:t xml:space="preserve">. </w:t>
      </w:r>
      <w:r w:rsidR="005408DE" w:rsidRPr="00EA4E1C">
        <w:rPr>
          <w:rFonts w:cs="AL-Mohanad" w:hint="cs"/>
          <w:b/>
          <w:bCs w:val="0"/>
          <w:color w:val="000000" w:themeColor="text1"/>
          <w:sz w:val="27"/>
          <w:szCs w:val="27"/>
          <w:rtl/>
        </w:rPr>
        <w:t>فلو كانت سامعة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لهذا الحديث منه</w:t>
      </w:r>
      <w:r w:rsidR="00EA499E" w:rsidRPr="00EA4E1C">
        <w:rPr>
          <w:rFonts w:ascii="Mosawi" w:hAnsi="Mosawi" w:cs="Mosawi"/>
          <w:color w:val="000000" w:themeColor="text1"/>
          <w:sz w:val="26"/>
          <w:szCs w:val="26"/>
          <w:rtl/>
        </w:rPr>
        <w:t>|</w:t>
      </w:r>
      <w:r w:rsidR="005408DE" w:rsidRPr="00EA4E1C">
        <w:rPr>
          <w:rFonts w:cs="AL-Mohanad" w:hint="cs"/>
          <w:b/>
          <w:bCs w:val="0"/>
          <w:color w:val="000000" w:themeColor="text1"/>
          <w:sz w:val="27"/>
          <w:szCs w:val="27"/>
          <w:rtl/>
        </w:rPr>
        <w:t xml:space="preserve"> مباشرة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فلا وجه لتعقّ</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ل تل</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المطالبة. </w:t>
      </w:r>
    </w:p>
    <w:p w:rsidR="005408DE" w:rsidRPr="00EA4E1C" w:rsidRDefault="00B85BF2" w:rsidP="00DA73A6">
      <w:pPr>
        <w:pStyle w:val="af5"/>
        <w:widowControl w:val="0"/>
        <w:adjustRightInd w:val="0"/>
        <w:spacing w:line="41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4</w:t>
      </w:r>
      <w:r w:rsidR="005408DE" w:rsidRPr="00EA4E1C">
        <w:rPr>
          <w:rFonts w:cs="AL-Mohanad" w:hint="cs"/>
          <w:b/>
          <w:bCs w:val="0"/>
          <w:color w:val="000000" w:themeColor="text1"/>
          <w:sz w:val="27"/>
          <w:szCs w:val="27"/>
          <w:rtl/>
        </w:rPr>
        <w:t>ـ من المستبعد جدّاً تفرّ</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د عائشة بسماع الحديث من النبي</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دون نظيراتها من أمّهات المؤمنين، </w:t>
      </w:r>
      <w:r w:rsidRPr="00EA4E1C">
        <w:rPr>
          <w:rFonts w:cs="AL-Mohanad" w:hint="cs"/>
          <w:b/>
          <w:bCs w:val="0"/>
          <w:color w:val="000000" w:themeColor="text1"/>
          <w:sz w:val="27"/>
          <w:szCs w:val="27"/>
          <w:rtl/>
        </w:rPr>
        <w:t xml:space="preserve">ولا </w:t>
      </w:r>
      <w:r w:rsidR="005408DE" w:rsidRPr="00EA4E1C">
        <w:rPr>
          <w:rFonts w:cs="AL-Mohanad" w:hint="cs"/>
          <w:b/>
          <w:bCs w:val="0"/>
          <w:color w:val="000000" w:themeColor="text1"/>
          <w:sz w:val="27"/>
          <w:szCs w:val="27"/>
          <w:rtl/>
        </w:rPr>
        <w:t>سي</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ما </w:t>
      </w:r>
      <w:r w:rsidRPr="00EA4E1C">
        <w:rPr>
          <w:rFonts w:cs="AL-Mohanad" w:hint="cs"/>
          <w:b/>
          <w:bCs w:val="0"/>
          <w:color w:val="000000" w:themeColor="text1"/>
          <w:sz w:val="27"/>
          <w:szCs w:val="27"/>
          <w:rtl/>
        </w:rPr>
        <w:t>أ</w:t>
      </w:r>
      <w:r w:rsidR="005408DE" w:rsidRPr="00EA4E1C">
        <w:rPr>
          <w:rFonts w:cs="AL-Mohanad" w:hint="cs"/>
          <w:b/>
          <w:bCs w:val="0"/>
          <w:color w:val="000000" w:themeColor="text1"/>
          <w:sz w:val="27"/>
          <w:szCs w:val="27"/>
          <w:rtl/>
        </w:rPr>
        <w:t>نّ الحديث يتعلّ</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ق بهنّ</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ويهمّهنّ جميعاً. </w:t>
      </w:r>
    </w:p>
    <w:p w:rsidR="005408DE" w:rsidRPr="00EA4E1C" w:rsidRDefault="005408DE" w:rsidP="00DA73A6">
      <w:pPr>
        <w:pStyle w:val="af5"/>
        <w:widowControl w:val="0"/>
        <w:adjustRightInd w:val="0"/>
        <w:spacing w:line="410" w:lineRule="exact"/>
        <w:ind w:firstLine="567"/>
        <w:rPr>
          <w:rFonts w:cs="AL-Mohanad"/>
          <w:b/>
          <w:bCs w:val="0"/>
          <w:color w:val="000000" w:themeColor="text1"/>
          <w:sz w:val="27"/>
          <w:szCs w:val="27"/>
          <w:rtl/>
        </w:rPr>
      </w:pPr>
      <w:r w:rsidRPr="00EA4E1C">
        <w:rPr>
          <w:rFonts w:cs="AL-Mohanad" w:hint="cs"/>
          <w:color w:val="000000" w:themeColor="text1"/>
          <w:sz w:val="27"/>
          <w:szCs w:val="27"/>
          <w:rtl/>
        </w:rPr>
        <w:t>وأمّا الحديثان الثالث والرابع</w:t>
      </w:r>
      <w:r w:rsidRPr="00EA4E1C">
        <w:rPr>
          <w:rFonts w:cs="AL-Mohanad" w:hint="cs"/>
          <w:b/>
          <w:bCs w:val="0"/>
          <w:color w:val="000000" w:themeColor="text1"/>
          <w:sz w:val="27"/>
          <w:szCs w:val="27"/>
          <w:rtl/>
        </w:rPr>
        <w:t xml:space="preserve"> فهما مسندان </w:t>
      </w:r>
      <w:r w:rsidR="00B85BF2"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أبي بكر</w:t>
      </w:r>
      <w:r w:rsidR="00B85BF2"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الراوي المباشر عن النبي</w:t>
      </w:r>
      <w:r w:rsidR="00B85BF2"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408DE" w:rsidRPr="00EA4E1C" w:rsidRDefault="005408DE" w:rsidP="00077128">
      <w:pPr>
        <w:pStyle w:val="2fa"/>
        <w:spacing w:line="400" w:lineRule="exact"/>
        <w:rPr>
          <w:rtl/>
        </w:rPr>
      </w:pPr>
      <w:r w:rsidRPr="007578CD">
        <w:rPr>
          <w:rFonts w:hint="cs"/>
          <w:rtl/>
        </w:rPr>
        <w:t>وأمّا</w:t>
      </w:r>
      <w:r w:rsidRPr="00EA4E1C">
        <w:rPr>
          <w:rFonts w:hint="cs"/>
          <w:rtl/>
        </w:rPr>
        <w:t xml:space="preserve"> الحديث الخامس فقد يُتصوّ</w:t>
      </w:r>
      <w:r w:rsidR="00B85BF2" w:rsidRPr="00EA4E1C">
        <w:rPr>
          <w:rFonts w:hint="cs"/>
          <w:rtl/>
        </w:rPr>
        <w:t>َ</w:t>
      </w:r>
      <w:r w:rsidRPr="00EA4E1C">
        <w:rPr>
          <w:rFonts w:hint="cs"/>
          <w:rtl/>
        </w:rPr>
        <w:t>ر أنّه دالّ</w:t>
      </w:r>
      <w:r w:rsidR="00B85BF2" w:rsidRPr="00EA4E1C">
        <w:rPr>
          <w:rFonts w:hint="cs"/>
          <w:rtl/>
        </w:rPr>
        <w:t>ٌ</w:t>
      </w:r>
      <w:r w:rsidRPr="00EA4E1C">
        <w:rPr>
          <w:rFonts w:hint="cs"/>
          <w:rtl/>
        </w:rPr>
        <w:t xml:space="preserve"> صريحاً على سماع جميع مَن</w:t>
      </w:r>
      <w:r w:rsidR="00B85BF2" w:rsidRPr="00EA4E1C">
        <w:rPr>
          <w:rFonts w:hint="cs"/>
          <w:rtl/>
        </w:rPr>
        <w:t>ْ</w:t>
      </w:r>
      <w:r w:rsidRPr="00EA4E1C">
        <w:rPr>
          <w:rFonts w:hint="cs"/>
          <w:rtl/>
        </w:rPr>
        <w:t xml:space="preserve"> حضر </w:t>
      </w:r>
      <w:r w:rsidRPr="007578CD">
        <w:rPr>
          <w:rFonts w:hint="cs"/>
          <w:rtl/>
        </w:rPr>
        <w:t>مجلس</w:t>
      </w:r>
      <w:r w:rsidRPr="00EA4E1C">
        <w:rPr>
          <w:rFonts w:hint="cs"/>
          <w:rtl/>
        </w:rPr>
        <w:t xml:space="preserve"> </w:t>
      </w:r>
      <w:r w:rsidRPr="007578CD">
        <w:rPr>
          <w:rFonts w:hint="cs"/>
          <w:rtl/>
        </w:rPr>
        <w:t>المرافعة</w:t>
      </w:r>
      <w:r w:rsidRPr="00EA4E1C">
        <w:rPr>
          <w:rFonts w:hint="cs"/>
          <w:rtl/>
        </w:rPr>
        <w:t xml:space="preserve"> </w:t>
      </w:r>
      <w:r w:rsidRPr="007578CD">
        <w:rPr>
          <w:rFonts w:hint="cs"/>
          <w:rtl/>
        </w:rPr>
        <w:t>عند</w:t>
      </w:r>
      <w:r w:rsidRPr="00EA4E1C">
        <w:rPr>
          <w:rFonts w:hint="cs"/>
          <w:rtl/>
        </w:rPr>
        <w:t xml:space="preserve"> </w:t>
      </w:r>
      <w:r w:rsidRPr="007578CD">
        <w:rPr>
          <w:rFonts w:hint="cs"/>
          <w:rtl/>
        </w:rPr>
        <w:t>الخليفة</w:t>
      </w:r>
      <w:r w:rsidRPr="00EA4E1C">
        <w:rPr>
          <w:rFonts w:hint="cs"/>
          <w:rtl/>
        </w:rPr>
        <w:t xml:space="preserve"> </w:t>
      </w:r>
      <w:r w:rsidRPr="007578CD">
        <w:rPr>
          <w:rFonts w:hint="cs"/>
          <w:rtl/>
        </w:rPr>
        <w:t>عمر</w:t>
      </w:r>
      <w:r w:rsidRPr="00EA4E1C">
        <w:rPr>
          <w:rFonts w:hint="cs"/>
          <w:rtl/>
        </w:rPr>
        <w:t xml:space="preserve"> </w:t>
      </w:r>
      <w:r w:rsidRPr="007578CD">
        <w:rPr>
          <w:rFonts w:hint="cs"/>
          <w:rtl/>
        </w:rPr>
        <w:t>بن</w:t>
      </w:r>
      <w:r w:rsidRPr="00EA4E1C">
        <w:rPr>
          <w:rFonts w:hint="cs"/>
          <w:rtl/>
        </w:rPr>
        <w:t xml:space="preserve"> </w:t>
      </w:r>
      <w:r w:rsidRPr="007578CD">
        <w:rPr>
          <w:rFonts w:hint="cs"/>
          <w:rtl/>
        </w:rPr>
        <w:t>الخطّاب،</w:t>
      </w:r>
      <w:r w:rsidRPr="00EA4E1C">
        <w:rPr>
          <w:rFonts w:hint="cs"/>
          <w:rtl/>
        </w:rPr>
        <w:t xml:space="preserve"> </w:t>
      </w:r>
      <w:r w:rsidRPr="007578CD">
        <w:rPr>
          <w:rFonts w:hint="cs"/>
          <w:rtl/>
        </w:rPr>
        <w:t>وهم</w:t>
      </w:r>
      <w:r w:rsidRPr="00EA4E1C">
        <w:rPr>
          <w:rFonts w:hint="cs"/>
          <w:rtl/>
        </w:rPr>
        <w:t xml:space="preserve">: </w:t>
      </w:r>
      <w:r w:rsidRPr="007578CD">
        <w:rPr>
          <w:rFonts w:hint="cs"/>
          <w:rtl/>
        </w:rPr>
        <w:t>المترافعان</w:t>
      </w:r>
      <w:r w:rsidRPr="00EA4E1C">
        <w:rPr>
          <w:rFonts w:hint="cs"/>
          <w:rtl/>
        </w:rPr>
        <w:t xml:space="preserve"> </w:t>
      </w:r>
      <w:r w:rsidRPr="007578CD">
        <w:rPr>
          <w:rFonts w:hint="cs"/>
          <w:rtl/>
        </w:rPr>
        <w:t>علي</w:t>
      </w:r>
      <w:r w:rsidR="00B85BF2" w:rsidRPr="007578CD">
        <w:rPr>
          <w:rFonts w:hint="cs"/>
          <w:rtl/>
        </w:rPr>
        <w:t>ّ</w:t>
      </w:r>
      <w:r w:rsidRPr="00EA4E1C">
        <w:rPr>
          <w:rFonts w:hint="cs"/>
          <w:rtl/>
        </w:rPr>
        <w:t xml:space="preserve"> </w:t>
      </w:r>
      <w:r w:rsidRPr="007578CD">
        <w:rPr>
          <w:rFonts w:hint="cs"/>
          <w:rtl/>
        </w:rPr>
        <w:t>بن</w:t>
      </w:r>
      <w:r w:rsidRPr="00EA4E1C">
        <w:rPr>
          <w:rFonts w:hint="cs"/>
          <w:rtl/>
        </w:rPr>
        <w:t xml:space="preserve"> </w:t>
      </w:r>
      <w:r w:rsidRPr="007578CD">
        <w:rPr>
          <w:rFonts w:hint="cs"/>
          <w:rtl/>
        </w:rPr>
        <w:t>أبي</w:t>
      </w:r>
      <w:r w:rsidRPr="00EA4E1C">
        <w:rPr>
          <w:rFonts w:hint="cs"/>
          <w:rtl/>
        </w:rPr>
        <w:t xml:space="preserve"> </w:t>
      </w:r>
      <w:r w:rsidRPr="007578CD">
        <w:rPr>
          <w:rFonts w:hint="cs"/>
          <w:rtl/>
        </w:rPr>
        <w:t>طالب</w:t>
      </w:r>
      <w:r w:rsidRPr="00EA4E1C">
        <w:rPr>
          <w:rFonts w:hint="cs"/>
          <w:rtl/>
        </w:rPr>
        <w:t xml:space="preserve"> </w:t>
      </w:r>
      <w:r w:rsidRPr="007578CD">
        <w:rPr>
          <w:rFonts w:hint="cs"/>
          <w:rtl/>
        </w:rPr>
        <w:t>والعب</w:t>
      </w:r>
      <w:r w:rsidR="00B85BF2" w:rsidRPr="007578CD">
        <w:rPr>
          <w:rFonts w:hint="cs"/>
          <w:rtl/>
        </w:rPr>
        <w:t>ّ</w:t>
      </w:r>
      <w:r w:rsidRPr="007578CD">
        <w:rPr>
          <w:rFonts w:hint="cs"/>
          <w:rtl/>
        </w:rPr>
        <w:t>اس</w:t>
      </w:r>
      <w:r w:rsidRPr="00EA4E1C">
        <w:rPr>
          <w:rFonts w:hint="cs"/>
          <w:rtl/>
        </w:rPr>
        <w:t xml:space="preserve"> </w:t>
      </w:r>
      <w:r w:rsidRPr="007578CD">
        <w:rPr>
          <w:rFonts w:hint="cs"/>
          <w:rtl/>
        </w:rPr>
        <w:t>بن</w:t>
      </w:r>
      <w:r w:rsidRPr="00EA4E1C">
        <w:rPr>
          <w:rFonts w:hint="cs"/>
          <w:rtl/>
        </w:rPr>
        <w:t xml:space="preserve"> </w:t>
      </w:r>
      <w:r w:rsidRPr="007578CD">
        <w:rPr>
          <w:rFonts w:hint="cs"/>
          <w:rtl/>
        </w:rPr>
        <w:t>عبد</w:t>
      </w:r>
      <w:r w:rsidRPr="00EA4E1C">
        <w:rPr>
          <w:rFonts w:hint="cs"/>
          <w:rtl/>
        </w:rPr>
        <w:t xml:space="preserve"> </w:t>
      </w:r>
      <w:r w:rsidRPr="007578CD">
        <w:rPr>
          <w:rFonts w:hint="cs"/>
          <w:rtl/>
        </w:rPr>
        <w:t>المطّلب،</w:t>
      </w:r>
      <w:r w:rsidRPr="00EA4E1C">
        <w:rPr>
          <w:rFonts w:hint="cs"/>
          <w:rtl/>
        </w:rPr>
        <w:t xml:space="preserve"> </w:t>
      </w:r>
      <w:r w:rsidRPr="007578CD">
        <w:rPr>
          <w:rFonts w:hint="cs"/>
          <w:rtl/>
        </w:rPr>
        <w:t>والرهط</w:t>
      </w:r>
      <w:r w:rsidRPr="00EA4E1C">
        <w:rPr>
          <w:rFonts w:hint="cs"/>
          <w:rtl/>
        </w:rPr>
        <w:t xml:space="preserve"> </w:t>
      </w:r>
      <w:r w:rsidRPr="007578CD">
        <w:rPr>
          <w:rFonts w:hint="cs"/>
          <w:rtl/>
        </w:rPr>
        <w:t>عثمان</w:t>
      </w:r>
      <w:r w:rsidRPr="00EA4E1C">
        <w:rPr>
          <w:rFonts w:hint="cs"/>
          <w:rtl/>
        </w:rPr>
        <w:t xml:space="preserve"> </w:t>
      </w:r>
      <w:r w:rsidRPr="007578CD">
        <w:rPr>
          <w:rFonts w:hint="cs"/>
          <w:rtl/>
        </w:rPr>
        <w:t>بن</w:t>
      </w:r>
      <w:r w:rsidRPr="00EA4E1C">
        <w:rPr>
          <w:rFonts w:hint="cs"/>
          <w:rtl/>
        </w:rPr>
        <w:t xml:space="preserve"> </w:t>
      </w:r>
      <w:r w:rsidRPr="007578CD">
        <w:rPr>
          <w:rFonts w:hint="cs"/>
          <w:rtl/>
        </w:rPr>
        <w:t>عفّان</w:t>
      </w:r>
      <w:r w:rsidRPr="00EA4E1C">
        <w:rPr>
          <w:rFonts w:hint="cs"/>
          <w:rtl/>
        </w:rPr>
        <w:t xml:space="preserve"> </w:t>
      </w:r>
      <w:r w:rsidRPr="007578CD">
        <w:rPr>
          <w:rFonts w:hint="cs"/>
          <w:rtl/>
        </w:rPr>
        <w:t>وعبد</w:t>
      </w:r>
      <w:r w:rsidRPr="00EA4E1C">
        <w:rPr>
          <w:rFonts w:hint="cs"/>
          <w:rtl/>
        </w:rPr>
        <w:t xml:space="preserve"> </w:t>
      </w:r>
      <w:r w:rsidRPr="007578CD">
        <w:rPr>
          <w:rFonts w:hint="cs"/>
          <w:rtl/>
        </w:rPr>
        <w:t>الرحمن</w:t>
      </w:r>
      <w:r w:rsidRPr="00EA4E1C">
        <w:rPr>
          <w:rFonts w:hint="cs"/>
          <w:rtl/>
        </w:rPr>
        <w:t xml:space="preserve"> </w:t>
      </w:r>
      <w:r w:rsidRPr="007578CD">
        <w:rPr>
          <w:rFonts w:hint="cs"/>
          <w:rtl/>
        </w:rPr>
        <w:t>بن</w:t>
      </w:r>
      <w:r w:rsidRPr="00EA4E1C">
        <w:rPr>
          <w:rFonts w:hint="cs"/>
          <w:rtl/>
        </w:rPr>
        <w:t xml:space="preserve"> </w:t>
      </w:r>
      <w:r w:rsidRPr="007578CD">
        <w:rPr>
          <w:rFonts w:hint="cs"/>
          <w:rtl/>
        </w:rPr>
        <w:t>عوف</w:t>
      </w:r>
      <w:r w:rsidRPr="00EA4E1C">
        <w:rPr>
          <w:rFonts w:hint="cs"/>
          <w:rtl/>
        </w:rPr>
        <w:t xml:space="preserve"> </w:t>
      </w:r>
      <w:r w:rsidRPr="007578CD">
        <w:rPr>
          <w:rFonts w:hint="cs"/>
          <w:rtl/>
        </w:rPr>
        <w:t>والزبير</w:t>
      </w:r>
      <w:r w:rsidRPr="00EA4E1C">
        <w:rPr>
          <w:rFonts w:hint="cs"/>
          <w:rtl/>
        </w:rPr>
        <w:t xml:space="preserve"> </w:t>
      </w:r>
      <w:r w:rsidRPr="007578CD">
        <w:rPr>
          <w:rFonts w:hint="cs"/>
          <w:rtl/>
        </w:rPr>
        <w:t>بن</w:t>
      </w:r>
      <w:r w:rsidRPr="00EA4E1C">
        <w:rPr>
          <w:rFonts w:hint="cs"/>
          <w:rtl/>
        </w:rPr>
        <w:t xml:space="preserve"> </w:t>
      </w:r>
      <w:r w:rsidRPr="007578CD">
        <w:rPr>
          <w:rFonts w:hint="cs"/>
          <w:rtl/>
        </w:rPr>
        <w:t>العوّام</w:t>
      </w:r>
      <w:r w:rsidRPr="00EA4E1C">
        <w:rPr>
          <w:rFonts w:hint="cs"/>
          <w:rtl/>
        </w:rPr>
        <w:t xml:space="preserve"> </w:t>
      </w:r>
      <w:r w:rsidRPr="007578CD">
        <w:rPr>
          <w:rFonts w:hint="cs"/>
          <w:rtl/>
        </w:rPr>
        <w:t>وسعد</w:t>
      </w:r>
      <w:r w:rsidRPr="00EA4E1C">
        <w:rPr>
          <w:rFonts w:hint="cs"/>
          <w:rtl/>
        </w:rPr>
        <w:t xml:space="preserve"> </w:t>
      </w:r>
      <w:r w:rsidRPr="007578CD">
        <w:rPr>
          <w:rFonts w:hint="cs"/>
          <w:rtl/>
        </w:rPr>
        <w:t>بن</w:t>
      </w:r>
      <w:r w:rsidRPr="00EA4E1C">
        <w:rPr>
          <w:rFonts w:hint="cs"/>
          <w:rtl/>
        </w:rPr>
        <w:t xml:space="preserve"> </w:t>
      </w:r>
      <w:r w:rsidRPr="007578CD">
        <w:rPr>
          <w:rFonts w:hint="cs"/>
          <w:rtl/>
        </w:rPr>
        <w:t>أبي</w:t>
      </w:r>
      <w:r w:rsidRPr="00EA4E1C">
        <w:rPr>
          <w:rFonts w:hint="cs"/>
          <w:rtl/>
        </w:rPr>
        <w:t xml:space="preserve"> </w:t>
      </w:r>
      <w:r w:rsidRPr="007578CD">
        <w:rPr>
          <w:rFonts w:hint="cs"/>
          <w:rtl/>
        </w:rPr>
        <w:t>وقّاص</w:t>
      </w:r>
      <w:r w:rsidRPr="00EA4E1C">
        <w:rPr>
          <w:rFonts w:hint="cs"/>
          <w:vertAlign w:val="superscript"/>
          <w:rtl/>
        </w:rPr>
        <w:t>(</w:t>
      </w:r>
      <w:r w:rsidRPr="00EA4E1C">
        <w:rPr>
          <w:vertAlign w:val="superscript"/>
          <w:rtl/>
        </w:rPr>
        <w:endnoteReference w:id="518"/>
      </w:r>
      <w:r w:rsidRPr="00EA4E1C">
        <w:rPr>
          <w:vertAlign w:val="superscript"/>
          <w:rtl/>
        </w:rPr>
        <w:t>)</w:t>
      </w:r>
      <w:r w:rsidRPr="00EA4E1C">
        <w:rPr>
          <w:rtl/>
        </w:rPr>
        <w:t>،</w:t>
      </w:r>
      <w:r w:rsidRPr="00EA4E1C">
        <w:rPr>
          <w:rFonts w:hint="cs"/>
          <w:rtl/>
        </w:rPr>
        <w:t xml:space="preserve"> </w:t>
      </w:r>
      <w:r w:rsidR="00B85BF2" w:rsidRPr="00EA4E1C">
        <w:rPr>
          <w:rFonts w:hint="cs"/>
          <w:rtl/>
        </w:rPr>
        <w:t xml:space="preserve">ولا </w:t>
      </w:r>
      <w:r w:rsidRPr="00EA4E1C">
        <w:rPr>
          <w:rFonts w:hint="cs"/>
          <w:rtl/>
        </w:rPr>
        <w:t>سيما مع مناشدة عمر لهم</w:t>
      </w:r>
      <w:r w:rsidR="00B85BF2" w:rsidRPr="00EA4E1C">
        <w:rPr>
          <w:rFonts w:hint="cs"/>
          <w:rtl/>
        </w:rPr>
        <w:t>،</w:t>
      </w:r>
      <w:r w:rsidRPr="00EA4E1C">
        <w:rPr>
          <w:rFonts w:hint="cs"/>
          <w:rtl/>
        </w:rPr>
        <w:t xml:space="preserve"> حيث قال: أنشدكم بالله</w:t>
      </w:r>
      <w:r w:rsidR="00B85BF2" w:rsidRPr="00EA4E1C">
        <w:rPr>
          <w:rFonts w:hint="cs"/>
          <w:rtl/>
        </w:rPr>
        <w:t>ِ</w:t>
      </w:r>
      <w:r w:rsidRPr="00EA4E1C">
        <w:rPr>
          <w:rFonts w:hint="cs"/>
          <w:rtl/>
        </w:rPr>
        <w:t xml:space="preserve"> الذي بإذنه تقوم السماء والأرض، هل تعلمون أنّ رسول الله</w:t>
      </w:r>
      <w:r w:rsidR="00EA499E" w:rsidRPr="00EA4E1C">
        <w:rPr>
          <w:rFonts w:ascii="Mosawi" w:hAnsi="Mosawi" w:cs="Mosawi"/>
          <w:sz w:val="26"/>
          <w:szCs w:val="26"/>
          <w:rtl/>
        </w:rPr>
        <w:t>|</w:t>
      </w:r>
      <w:r w:rsidRPr="00EA4E1C">
        <w:rPr>
          <w:rFonts w:hint="cs"/>
          <w:rtl/>
        </w:rPr>
        <w:t xml:space="preserve"> قال: «لا نور</w:t>
      </w:r>
      <w:r w:rsidR="00B85BF2" w:rsidRPr="00EA4E1C">
        <w:rPr>
          <w:rFonts w:hint="cs"/>
          <w:rtl/>
        </w:rPr>
        <w:t>ِّ</w:t>
      </w:r>
      <w:r w:rsidRPr="00EA4E1C">
        <w:rPr>
          <w:rFonts w:hint="cs"/>
          <w:rtl/>
        </w:rPr>
        <w:t>ث</w:t>
      </w:r>
      <w:r w:rsidR="00B85BF2" w:rsidRPr="00EA4E1C">
        <w:rPr>
          <w:rFonts w:hint="cs"/>
          <w:rtl/>
        </w:rPr>
        <w:t>،</w:t>
      </w:r>
      <w:r w:rsidRPr="00EA4E1C">
        <w:rPr>
          <w:rFonts w:hint="cs"/>
          <w:rtl/>
        </w:rPr>
        <w:t xml:space="preserve"> ما تركنا صدقة</w:t>
      </w:r>
      <w:r w:rsidR="00B85BF2" w:rsidRPr="00EA4E1C">
        <w:rPr>
          <w:rFonts w:hint="cs"/>
          <w:rtl/>
        </w:rPr>
        <w:t>ٌ</w:t>
      </w:r>
      <w:r w:rsidRPr="00EA4E1C">
        <w:rPr>
          <w:rFonts w:hint="cs"/>
          <w:rtl/>
        </w:rPr>
        <w:t>»</w:t>
      </w:r>
      <w:r w:rsidR="00B85BF2" w:rsidRPr="00EA4E1C">
        <w:rPr>
          <w:rFonts w:hint="cs"/>
          <w:rtl/>
        </w:rPr>
        <w:t>،</w:t>
      </w:r>
      <w:r w:rsidRPr="00EA4E1C">
        <w:rPr>
          <w:rFonts w:hint="cs"/>
          <w:rtl/>
        </w:rPr>
        <w:t xml:space="preserve"> يريد رسول الله</w:t>
      </w:r>
      <w:r w:rsidR="00EA499E" w:rsidRPr="00EA4E1C">
        <w:rPr>
          <w:rFonts w:ascii="Mosawi" w:hAnsi="Mosawi" w:cs="Mosawi"/>
          <w:sz w:val="26"/>
          <w:szCs w:val="26"/>
          <w:rtl/>
        </w:rPr>
        <w:t>|</w:t>
      </w:r>
      <w:r w:rsidRPr="00EA4E1C">
        <w:rPr>
          <w:rFonts w:hint="cs"/>
          <w:rtl/>
        </w:rPr>
        <w:t xml:space="preserve"> نفسه، فقال الرهط: قد قال ذلك، فأقبل على علي</w:t>
      </w:r>
      <w:r w:rsidR="00B85BF2" w:rsidRPr="00EA4E1C">
        <w:rPr>
          <w:rFonts w:hint="cs"/>
          <w:rtl/>
        </w:rPr>
        <w:t>ٍّ</w:t>
      </w:r>
      <w:r w:rsidRPr="00EA4E1C">
        <w:rPr>
          <w:rFonts w:hint="cs"/>
          <w:rtl/>
        </w:rPr>
        <w:t xml:space="preserve"> وعبّاس فقال: هل تعلمان أنّ رسول الله</w:t>
      </w:r>
      <w:r w:rsidR="00EA499E" w:rsidRPr="00EA4E1C">
        <w:rPr>
          <w:rFonts w:ascii="Mosawi" w:hAnsi="Mosawi" w:cs="Mosawi"/>
          <w:sz w:val="26"/>
          <w:szCs w:val="26"/>
          <w:rtl/>
        </w:rPr>
        <w:t>|</w:t>
      </w:r>
      <w:r w:rsidRPr="00EA4E1C">
        <w:rPr>
          <w:rFonts w:hint="cs"/>
          <w:rtl/>
        </w:rPr>
        <w:t xml:space="preserve"> قال ذلك؟ قالا: قد قال ذلك.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لكن</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ي</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B85BF2"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على هذا التفسير للحديث: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lang w:bidi="ar-IQ"/>
        </w:rPr>
      </w:pPr>
      <w:r w:rsidRPr="00EA4E1C">
        <w:rPr>
          <w:rFonts w:cs="AL-Mohanad" w:hint="cs"/>
          <w:b/>
          <w:bCs w:val="0"/>
          <w:color w:val="000000" w:themeColor="text1"/>
          <w:sz w:val="27"/>
          <w:szCs w:val="27"/>
          <w:rtl/>
        </w:rPr>
        <w:t>1ـ رغم كون المناشدة حاسمة إلا</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 التعبير الذي ورد</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به هو (هل تعلمون) و(هل تعلمان)</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وهو ـ كما ترى ـ تعبير</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غير معيّ</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 لسبب حصول العلم</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1502F5"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هل هو السماع المباشر من النبي</w:t>
      </w:r>
      <w:r w:rsidR="001502F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أو السماع عنه بالواسطة</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فلا تنعقد لهذا الحديث أيّ دلالة على كون أولئك النفر قد سم</w:t>
      </w:r>
      <w:r w:rsidRPr="00EA4E1C">
        <w:rPr>
          <w:rFonts w:cs="AL-Mohanad" w:hint="cs"/>
          <w:b/>
          <w:bCs w:val="0"/>
          <w:color w:val="000000" w:themeColor="text1"/>
          <w:sz w:val="27"/>
          <w:szCs w:val="27"/>
          <w:rtl/>
          <w:lang w:bidi="ar-IQ"/>
        </w:rPr>
        <w:t>عوا الحديث من النبي</w:t>
      </w:r>
      <w:r w:rsidR="001502F5" w:rsidRPr="00EA4E1C">
        <w:rPr>
          <w:rFonts w:cs="AL-Mohanad" w:hint="cs"/>
          <w:b/>
          <w:bCs w:val="0"/>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rPr>
        <w:t xml:space="preserve">مباشرة.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إنّ أحد أولئك الرهط هو عثمان بن عفّان، وهو ممّ</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لم يسمع الحديث من النبي</w:t>
      </w:r>
      <w:r w:rsidR="001502F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بشكل مباشر قطعاً؛ وذلك: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إنّ الوارد في حديث عائشة المتقدّ</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أنّ أمّهات المؤمنين كنّ</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قد انتخ</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 رسولاً </w:t>
      </w:r>
      <w:r w:rsidR="001502F5" w:rsidRPr="00EA4E1C">
        <w:rPr>
          <w:rFonts w:cs="AL-Mohanad" w:hint="cs"/>
          <w:b/>
          <w:bCs w:val="0"/>
          <w:color w:val="000000" w:themeColor="text1"/>
          <w:sz w:val="27"/>
          <w:szCs w:val="27"/>
          <w:rtl/>
        </w:rPr>
        <w:t>إل</w:t>
      </w:r>
      <w:r w:rsidRPr="00EA4E1C">
        <w:rPr>
          <w:rFonts w:cs="AL-Mohanad" w:hint="cs"/>
          <w:b/>
          <w:bCs w:val="0"/>
          <w:color w:val="000000" w:themeColor="text1"/>
          <w:sz w:val="27"/>
          <w:szCs w:val="27"/>
          <w:rtl/>
        </w:rPr>
        <w:t>ى أبي بكر</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ليطالب بإرثهنّ</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النبي</w:t>
      </w:r>
      <w:r w:rsidR="001502F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بالوكالة، فكيف يتناسب ذلك مع كونه سمع مباشرة</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النبي</w:t>
      </w:r>
      <w:r w:rsidR="00EA499E" w:rsidRPr="00EA4E1C">
        <w:rPr>
          <w:rFonts w:ascii="Mosawi" w:hAnsi="Mosawi" w:cs="Mosawi" w:hint="cs"/>
          <w:color w:val="000000" w:themeColor="text1"/>
          <w:sz w:val="26"/>
          <w:szCs w:val="26"/>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حديث نفي الإرث؟!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لقد ر</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وي عن عثمان بن عفّان ـ عندما طالب</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بإرثها من النبي</w:t>
      </w:r>
      <w:r w:rsidR="001502F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أيّام خلافته ـ تصريحه بردّ هذا الحديث</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حيث طعن فيه</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وات</w:t>
      </w:r>
      <w:r w:rsidR="001502F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 راويه بالتواط</w:t>
      </w:r>
      <w:r w:rsidR="001502F5" w:rsidRPr="00EA4E1C">
        <w:rPr>
          <w:rFonts w:cs="AL-Mohanad" w:hint="cs"/>
          <w:b/>
          <w:bCs w:val="0"/>
          <w:color w:val="000000" w:themeColor="text1"/>
          <w:sz w:val="27"/>
          <w:szCs w:val="27"/>
          <w:rtl/>
        </w:rPr>
        <w:t>ؤ</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19"/>
      </w:r>
      <w:r w:rsidRPr="00EA4E1C">
        <w:rPr>
          <w:rFonts w:cs="AL-Mohanad"/>
          <w:b/>
          <w:bCs w:val="0"/>
          <w:color w:val="000000" w:themeColor="text1"/>
          <w:sz w:val="27"/>
          <w:szCs w:val="27"/>
          <w:vertAlign w:val="superscript"/>
          <w:rtl/>
        </w:rPr>
        <w:t>)</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وكان لذلك الردّ للحديث من قِب</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عثمان</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وشجبه لأمّ المؤمنين عائشة</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التأثير الكبير على برودة العلاقة بينهما، بل على إعلان عائشة معارضتها وتحريضها عليه</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ونبزها له</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ونعتها إيّاه بما لا يليق.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أقول: </w:t>
      </w:r>
      <w:r w:rsidRPr="00EA4E1C">
        <w:rPr>
          <w:rFonts w:cs="AL-Mohanad" w:hint="cs"/>
          <w:b/>
          <w:bCs w:val="0"/>
          <w:color w:val="000000" w:themeColor="text1"/>
          <w:sz w:val="27"/>
          <w:szCs w:val="27"/>
          <w:rtl/>
        </w:rPr>
        <w:t>ولعلّ</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لمعروفية موقف عثمان السلبي من حديث نفي الإرث يلاحظ في بعض روايات حديث ابن الحدثان أنّ</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جعل بدل (عثمان) (طلحة)، ودُلّ</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 في الحديث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0"/>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كما أنّ محور القص</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المنقولة في هذا الحديث هو المنازعة بين علي</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وعباس على ميراث النبي</w:t>
      </w:r>
      <w:r w:rsidR="0073651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فكيف يتلاءم هذا مع كونهما كانا قد سمعا الحديث من النبي</w:t>
      </w:r>
      <w:r w:rsidR="0073651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ولو بالواسطة</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فضلاً عن سماعهما منه مباشرة، كما هو المدّ</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عى؟!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هذا، مع قطع النظر عن اشتمال متن الحديث على مضامين غير مقبولة بحال</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كما سيأتي بيان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بشيء من التفصيل.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وأمّا سائر الأحاديث</w:t>
      </w:r>
      <w:r w:rsidRPr="00EA4E1C">
        <w:rPr>
          <w:rFonts w:cs="AL-Mohanad" w:hint="cs"/>
          <w:b/>
          <w:bCs w:val="0"/>
          <w:color w:val="000000" w:themeColor="text1"/>
          <w:sz w:val="27"/>
          <w:szCs w:val="27"/>
          <w:rtl/>
        </w:rPr>
        <w:t xml:space="preserve"> فيظهر الحال فيها: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ممّا تقدّ</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في النقطة الأولى لدى الكلام حول الحديث الأوّل</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حيث ذكرنا قرينة هامّة، ألا وهي شيوع قص</w:t>
      </w:r>
      <w:r w:rsidR="0073651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مطالبة السيدة الزهراء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أبا بكر بإرثها من </w:t>
      </w:r>
      <w:r w:rsidRPr="00EA4E1C">
        <w:rPr>
          <w:rFonts w:cs="AL-Mohanad" w:hint="cs"/>
          <w:b/>
          <w:bCs w:val="0"/>
          <w:color w:val="000000" w:themeColor="text1"/>
          <w:sz w:val="27"/>
          <w:szCs w:val="27"/>
          <w:rtl/>
        </w:rPr>
        <w:lastRenderedPageBreak/>
        <w:t>أبيها</w:t>
      </w:r>
      <w:r w:rsidR="00EA499E" w:rsidRPr="00EA4E1C">
        <w:rPr>
          <w:rFonts w:ascii="Mosawi" w:hAnsi="Mosawi" w:cs="Mosawi"/>
          <w:color w:val="000000" w:themeColor="text1"/>
          <w:sz w:val="26"/>
          <w:szCs w:val="26"/>
          <w:rtl/>
        </w:rPr>
        <w:t>|</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وردّه لها بحديث «لا نورث»؛ إذ بعد وقوعها وشيوعها بدأت ظاهرة رواية الصحابة لهذا الحديث، وأمّا قبلها فلا عين له ولا أثر.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2ـ ممّا مرّ في النقطة الثانية</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توفّ</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الدواعي الكثيرة والملحّة لرواية هذا الحديث ونقله من قِب</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الصحابة الذين سمعوه مباشرة من النبي</w:t>
      </w:r>
      <w:r w:rsidR="0001144C"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وإقامة الشهادة بالحق</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نظراً لوقوع الاختلاف الحادّ بين السيدة الزهراء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وبين الخليفة</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وما ينطوي عليه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الاختلاف من أبعاد خطيرة.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3ـ ممّا ذكرناه أيضاً في النقطة الثالثة</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عدم ورود تل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الأحاديث بلفظ (سمعت</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ونحوه</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ممّا هو صريح في السماع المباشر من النبي</w:t>
      </w:r>
      <w:r w:rsidR="0001144C"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ـ</w:t>
      </w:r>
      <w:r w:rsidRPr="00EA4E1C">
        <w:rPr>
          <w:rFonts w:ascii="Islamic Units 1" w:hAnsi="Islamic Units 1" w:cs="AL-Mohanad" w:hint="cs"/>
          <w:color w:val="000000" w:themeColor="text1"/>
          <w:sz w:val="27"/>
          <w:szCs w:val="27"/>
          <w:rtl/>
          <w:lang w:bidi="ar-IQ"/>
        </w:rPr>
        <w:t xml:space="preserve"> </w:t>
      </w:r>
      <w:r w:rsidRPr="00EA4E1C">
        <w:rPr>
          <w:rFonts w:cs="AL-Mohanad" w:hint="cs"/>
          <w:b/>
          <w:bCs w:val="0"/>
          <w:color w:val="000000" w:themeColor="text1"/>
          <w:sz w:val="27"/>
          <w:szCs w:val="27"/>
          <w:rtl/>
        </w:rPr>
        <w:t>كما ورد عن أبي بكر بهذا اللفظ في بعض النقول ـ</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حت</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يُستبع</w:t>
      </w:r>
      <w:r w:rsidR="0001144C"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 السماع </w:t>
      </w:r>
      <w:r w:rsidR="005C474D" w:rsidRPr="00EA4E1C">
        <w:rPr>
          <w:rFonts w:cs="AL-Mohanad" w:hint="cs"/>
          <w:b/>
          <w:bCs w:val="0"/>
          <w:color w:val="000000" w:themeColor="text1"/>
          <w:sz w:val="27"/>
          <w:szCs w:val="27"/>
          <w:rtl/>
        </w:rPr>
        <w:t>ع</w:t>
      </w:r>
      <w:r w:rsidRPr="00EA4E1C">
        <w:rPr>
          <w:rFonts w:cs="AL-Mohanad" w:hint="cs"/>
          <w:b/>
          <w:bCs w:val="0"/>
          <w:color w:val="000000" w:themeColor="text1"/>
          <w:sz w:val="27"/>
          <w:szCs w:val="27"/>
          <w:rtl/>
        </w:rPr>
        <w:t>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بالواسطة؛ فإنّ الوارد لفظ (قال) ونحوه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وهذا اللفظ وإن</w:t>
      </w:r>
      <w:r w:rsidR="005C474D" w:rsidRPr="00EA4E1C">
        <w:rPr>
          <w:rFonts w:cs="AL-Mohanad" w:hint="cs"/>
          <w:b/>
          <w:bCs w:val="0"/>
          <w:color w:val="000000" w:themeColor="text1"/>
          <w:sz w:val="27"/>
          <w:szCs w:val="27"/>
          <w:rtl/>
        </w:rPr>
        <w:t>ْ كان ظاهر سياقه دالاًّ</w:t>
      </w:r>
      <w:r w:rsidRPr="00EA4E1C">
        <w:rPr>
          <w:rFonts w:cs="AL-Mohanad" w:hint="cs"/>
          <w:b/>
          <w:bCs w:val="0"/>
          <w:color w:val="000000" w:themeColor="text1"/>
          <w:sz w:val="27"/>
          <w:szCs w:val="27"/>
          <w:rtl/>
        </w:rPr>
        <w:t xml:space="preserve"> على النقل المباشر عن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لكنّنا نصرفه عن ظاهره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بحسب مقتضى القرينة المتقدّمة.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4ـ بل حت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لو فُرض ورود التعبير بلفظ (سمعت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ونحوه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ممّا هو صريح في الدلالة على كون السماع من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مباشرة</w:t>
      </w:r>
      <w:r w:rsidR="005C474D" w:rsidRPr="00EA4E1C">
        <w:rPr>
          <w:rFonts w:cs="AL-Mohanad" w:hint="cs"/>
          <w:b/>
          <w:bCs w:val="0"/>
          <w:color w:val="000000" w:themeColor="text1"/>
          <w:sz w:val="27"/>
          <w:szCs w:val="27"/>
          <w:rtl/>
        </w:rPr>
        <w:t xml:space="preserve">ً، فإنّه </w:t>
      </w:r>
      <w:r w:rsidR="00425BDD">
        <w:rPr>
          <w:rFonts w:cs="AL-Mohanad" w:hint="cs"/>
          <w:b/>
          <w:bCs w:val="0"/>
          <w:color w:val="000000" w:themeColor="text1"/>
          <w:sz w:val="27"/>
          <w:szCs w:val="27"/>
          <w:rtl/>
        </w:rPr>
        <w:t xml:space="preserve">لا بُدَّ </w:t>
      </w:r>
      <w:r w:rsidRPr="00EA4E1C">
        <w:rPr>
          <w:rFonts w:cs="AL-Mohanad" w:hint="cs"/>
          <w:b/>
          <w:bCs w:val="0"/>
          <w:color w:val="000000" w:themeColor="text1"/>
          <w:sz w:val="27"/>
          <w:szCs w:val="27"/>
          <w:rtl/>
        </w:rPr>
        <w:t xml:space="preserve">من تأويلها </w:t>
      </w:r>
      <w:r w:rsidR="005C47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السماع عن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بالواسطة؛ وذل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بلحاظ القرائن الحالية المتقدّم</w:t>
      </w:r>
      <w:r w:rsidR="005C474D" w:rsidRPr="00EA4E1C">
        <w:rPr>
          <w:rFonts w:cs="AL-Mohanad" w:hint="cs"/>
          <w:b/>
          <w:bCs w:val="0"/>
          <w:color w:val="000000" w:themeColor="text1"/>
          <w:sz w:val="27"/>
          <w:szCs w:val="27"/>
          <w:rtl/>
        </w:rPr>
        <w:t>ة،</w:t>
      </w:r>
      <w:r w:rsidRPr="00EA4E1C">
        <w:rPr>
          <w:rFonts w:cs="AL-Mohanad" w:hint="cs"/>
          <w:b/>
          <w:bCs w:val="0"/>
          <w:color w:val="000000" w:themeColor="text1"/>
          <w:sz w:val="27"/>
          <w:szCs w:val="27"/>
          <w:rtl/>
        </w:rPr>
        <w:t xml:space="preserve"> </w:t>
      </w:r>
      <w:r w:rsidR="005C474D" w:rsidRPr="00EA4E1C">
        <w:rPr>
          <w:rFonts w:cs="AL-Mohanad" w:hint="cs"/>
          <w:b/>
          <w:bCs w:val="0"/>
          <w:color w:val="000000" w:themeColor="text1"/>
          <w:sz w:val="27"/>
          <w:szCs w:val="27"/>
          <w:rtl/>
        </w:rPr>
        <w:t>التي توج</w:t>
      </w:r>
      <w:r w:rsidRPr="00EA4E1C">
        <w:rPr>
          <w:rFonts w:cs="AL-Mohanad" w:hint="cs"/>
          <w:b/>
          <w:bCs w:val="0"/>
          <w:color w:val="000000" w:themeColor="text1"/>
          <w:sz w:val="27"/>
          <w:szCs w:val="27"/>
          <w:rtl/>
        </w:rPr>
        <w:t>ب القطع بانحصار السماع المباشر بالصحابي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أبي بكر فقط وفقط.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5ـ ثمّ إنّ اختلاف التعبير في نقل الحديث لا يدلّ على تكرّ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سماع أبي بكر هذا الحديث من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لأكثر من مرّة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فإنّه ممّا يستبعد جدّاً ـ بل يُطمأنّ بعدمه ـ</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C474D"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سي</w:t>
      </w:r>
      <w:r w:rsidR="005C474D" w:rsidRPr="00EA4E1C">
        <w:rPr>
          <w:rFonts w:cs="AL-Mohanad" w:hint="cs"/>
          <w:b/>
          <w:bCs w:val="0"/>
          <w:color w:val="000000" w:themeColor="text1"/>
          <w:sz w:val="27"/>
          <w:szCs w:val="27"/>
          <w:rtl/>
        </w:rPr>
        <w:t>ّما إذا لا</w:t>
      </w:r>
      <w:r w:rsidRPr="00EA4E1C">
        <w:rPr>
          <w:rFonts w:cs="AL-Mohanad" w:hint="cs"/>
          <w:b/>
          <w:bCs w:val="0"/>
          <w:color w:val="000000" w:themeColor="text1"/>
          <w:sz w:val="27"/>
          <w:szCs w:val="27"/>
          <w:rtl/>
        </w:rPr>
        <w:t>حظنا ظاهرة انحصار النقل المباشر عن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به، وهذا ما يرجّح فرضية كون المنقول عن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ليس نقلاً حرفي</w:t>
      </w:r>
      <w:r w:rsidR="005C474D"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اً، بل هو منقول</w:t>
      </w:r>
      <w:r w:rsidR="005C474D"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rPr>
        <w:t>بالمعنى</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فلا تعدّد في حديث نفي الإرث</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سواء أكان بصيغة «لا نور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 أو بصيغة «لا يقتسم ورثتي ديناراً»</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بل سيأتي أنّ بعض المحقّ</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قين ـ كالقرطبي ـ يرى أنّ أبا بكر لم يسمع هذا البيان من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بهذه الألفاظ ولا ما يشابهها، وإنّما استنبط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من بيان</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آخر صدر من النبي</w:t>
      </w:r>
      <w:r w:rsidR="005C474D"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color w:val="000000" w:themeColor="text1"/>
          <w:sz w:val="27"/>
          <w:szCs w:val="27"/>
          <w:rtl/>
        </w:rPr>
      </w:pPr>
      <w:r w:rsidRPr="00EA4E1C">
        <w:rPr>
          <w:rFonts w:cs="AL-Mohanad" w:hint="cs"/>
          <w:color w:val="000000" w:themeColor="text1"/>
          <w:sz w:val="27"/>
          <w:szCs w:val="27"/>
          <w:rtl/>
        </w:rPr>
        <w:t xml:space="preserve">فتحصَّل </w:t>
      </w:r>
      <w:r w:rsidRPr="00EA4E1C">
        <w:rPr>
          <w:rFonts w:cs="AL-Mohanad" w:hint="cs"/>
          <w:b/>
          <w:bCs w:val="0"/>
          <w:color w:val="000000" w:themeColor="text1"/>
          <w:sz w:val="27"/>
          <w:szCs w:val="27"/>
          <w:rtl/>
        </w:rPr>
        <w:t>أنّ هذه الأحاديث وإن</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تعدّد رواتها المباشرون بحسب الظاهر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إلا</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أنّه</w:t>
      </w:r>
      <w:r w:rsidR="005C474D" w:rsidRPr="00EA4E1C">
        <w:rPr>
          <w:rFonts w:cs="AL-Mohanad" w:hint="cs"/>
          <w:b/>
          <w:bCs w:val="0"/>
          <w:color w:val="000000" w:themeColor="text1"/>
          <w:sz w:val="27"/>
          <w:szCs w:val="27"/>
          <w:rtl/>
        </w:rPr>
        <w:t xml:space="preserve"> يتّضح ـ </w:t>
      </w:r>
      <w:r w:rsidRPr="00EA4E1C">
        <w:rPr>
          <w:rFonts w:cs="AL-Mohanad" w:hint="cs"/>
          <w:b/>
          <w:bCs w:val="0"/>
          <w:color w:val="000000" w:themeColor="text1"/>
          <w:sz w:val="27"/>
          <w:szCs w:val="27"/>
          <w:rtl/>
        </w:rPr>
        <w:t>بعد التأمّ</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ل </w:t>
      </w:r>
      <w:r w:rsidR="005C474D" w:rsidRPr="00EA4E1C">
        <w:rPr>
          <w:rFonts w:cs="AL-Mohanad" w:hint="cs"/>
          <w:b/>
          <w:bCs w:val="0"/>
          <w:color w:val="000000" w:themeColor="text1"/>
          <w:sz w:val="27"/>
          <w:szCs w:val="27"/>
          <w:rtl/>
        </w:rPr>
        <w:t xml:space="preserve">ـ </w:t>
      </w:r>
      <w:r w:rsidRPr="00EA4E1C">
        <w:rPr>
          <w:rFonts w:cs="AL-Mohanad" w:hint="cs"/>
          <w:b/>
          <w:bCs w:val="0"/>
          <w:color w:val="000000" w:themeColor="text1"/>
          <w:sz w:val="27"/>
          <w:szCs w:val="27"/>
          <w:rtl/>
        </w:rPr>
        <w:t>انحصار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هم في راوٍ واحد لا أكثر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وهو الصحابي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أبو بكر.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وعليه فيتمّ القول بكون حديث «لا نور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 هو خبر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واحد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 xml:space="preserve">حتى أنّ </w:t>
      </w:r>
      <w:r w:rsidRPr="00EA4E1C">
        <w:rPr>
          <w:rFonts w:cs="AL-Mohanad" w:hint="cs"/>
          <w:b/>
          <w:bCs w:val="0"/>
          <w:color w:val="000000" w:themeColor="text1"/>
          <w:sz w:val="27"/>
          <w:szCs w:val="27"/>
          <w:rtl/>
        </w:rPr>
        <w:t xml:space="preserve">بعض </w:t>
      </w:r>
      <w:r w:rsidRPr="00EA4E1C">
        <w:rPr>
          <w:rFonts w:cs="AL-Mohanad"/>
          <w:b/>
          <w:bCs w:val="0"/>
          <w:color w:val="000000" w:themeColor="text1"/>
          <w:sz w:val="27"/>
          <w:szCs w:val="27"/>
          <w:rtl/>
        </w:rPr>
        <w:lastRenderedPageBreak/>
        <w:t>ا</w:t>
      </w:r>
      <w:r w:rsidRPr="00EA4E1C">
        <w:rPr>
          <w:rFonts w:cs="AL-Mohanad" w:hint="cs"/>
          <w:b/>
          <w:bCs w:val="0"/>
          <w:color w:val="000000" w:themeColor="text1"/>
          <w:sz w:val="27"/>
          <w:szCs w:val="27"/>
          <w:rtl/>
        </w:rPr>
        <w:t>لأ</w:t>
      </w:r>
      <w:r w:rsidRPr="00EA4E1C">
        <w:rPr>
          <w:rFonts w:cs="AL-Mohanad"/>
          <w:b/>
          <w:bCs w:val="0"/>
          <w:color w:val="000000" w:themeColor="text1"/>
          <w:sz w:val="27"/>
          <w:szCs w:val="27"/>
          <w:rtl/>
        </w:rPr>
        <w:t>صول</w:t>
      </w:r>
      <w:r w:rsidRPr="00EA4E1C">
        <w:rPr>
          <w:rFonts w:cs="AL-Mohanad" w:hint="cs"/>
          <w:b/>
          <w:bCs w:val="0"/>
          <w:color w:val="000000" w:themeColor="text1"/>
          <w:sz w:val="27"/>
          <w:szCs w:val="27"/>
          <w:rtl/>
        </w:rPr>
        <w:t>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ين</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استدلّ في بحث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خبر الواحد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وفي بحث جواز تخصيص الكتاب بخبر الواحد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برواية الصحابي</w:t>
      </w:r>
      <w:r w:rsidR="005C474D"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الواحد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ومثّ</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لوا له بحديث «لا نور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w:t>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1"/>
      </w:r>
      <w:r w:rsidRPr="00EA4E1C">
        <w:rPr>
          <w:rFonts w:cs="AL-Mohanad"/>
          <w:b/>
          <w:bCs w:val="0"/>
          <w:color w:val="000000" w:themeColor="text1"/>
          <w:sz w:val="27"/>
          <w:szCs w:val="27"/>
          <w:vertAlign w:val="superscript"/>
          <w:rtl/>
        </w:rPr>
        <w:t>)</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وليس هو من قسم الخبر المستفيض</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فضلاً عن دعوى كونه من المتواتر بالنسبة </w:t>
      </w:r>
      <w:r w:rsidR="005C474D" w:rsidRPr="00EA4E1C">
        <w:rPr>
          <w:rFonts w:cs="AL-Mohanad" w:hint="cs"/>
          <w:b/>
          <w:bCs w:val="0"/>
          <w:color w:val="000000" w:themeColor="text1"/>
          <w:sz w:val="27"/>
          <w:szCs w:val="27"/>
          <w:rtl/>
        </w:rPr>
        <w:t>إل</w:t>
      </w:r>
      <w:r w:rsidRPr="00EA4E1C">
        <w:rPr>
          <w:rFonts w:cs="AL-Mohanad" w:hint="cs"/>
          <w:b/>
          <w:bCs w:val="0"/>
          <w:color w:val="000000" w:themeColor="text1"/>
          <w:sz w:val="27"/>
          <w:szCs w:val="27"/>
          <w:rtl/>
        </w:rPr>
        <w:t>ى الصحابة، كما زعمه بعض</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كالباجي.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وإذا ثبت كونه خبر آحاد إذن يمكن البحث في مدى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يته ش</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عاً لإثبات الأحكام الشرعية. </w:t>
      </w:r>
    </w:p>
    <w:p w:rsidR="005408DE" w:rsidRPr="00EA4E1C" w:rsidRDefault="005408DE" w:rsidP="00DA73A6">
      <w:pPr>
        <w:pStyle w:val="af5"/>
        <w:widowControl w:val="0"/>
        <w:adjustRightInd w:val="0"/>
        <w:spacing w:line="240" w:lineRule="auto"/>
        <w:ind w:firstLine="567"/>
        <w:rPr>
          <w:rFonts w:cs="AL-Mohanad"/>
          <w:b/>
          <w:bCs w:val="0"/>
          <w:color w:val="000000" w:themeColor="text1"/>
          <w:sz w:val="27"/>
          <w:szCs w:val="27"/>
          <w:rtl/>
        </w:rPr>
      </w:pPr>
    </w:p>
    <w:p w:rsidR="005408DE" w:rsidRPr="00EA4E1C" w:rsidRDefault="005408DE" w:rsidP="00DA73A6">
      <w:pPr>
        <w:pStyle w:val="31"/>
        <w:rPr>
          <w:color w:val="000000" w:themeColor="text1"/>
          <w:rtl/>
        </w:rPr>
      </w:pPr>
      <w:r w:rsidRPr="00EA4E1C">
        <w:rPr>
          <w:rFonts w:hint="cs"/>
          <w:color w:val="000000" w:themeColor="text1"/>
          <w:rtl/>
        </w:rPr>
        <w:t>البحث الثاني: في حج</w:t>
      </w:r>
      <w:r w:rsidR="005C474D" w:rsidRPr="00EA4E1C">
        <w:rPr>
          <w:rFonts w:hint="cs"/>
          <w:color w:val="000000" w:themeColor="text1"/>
          <w:rtl/>
        </w:rPr>
        <w:t>ّ</w:t>
      </w:r>
      <w:r w:rsidRPr="00EA4E1C">
        <w:rPr>
          <w:rFonts w:hint="cs"/>
          <w:color w:val="000000" w:themeColor="text1"/>
          <w:rtl/>
        </w:rPr>
        <w:t xml:space="preserve">ية حديث </w:t>
      </w:r>
      <w:r w:rsidRPr="00EA4E1C">
        <w:rPr>
          <w:rFonts w:hint="cs"/>
          <w:b/>
          <w:color w:val="000000" w:themeColor="text1"/>
          <w:rtl/>
        </w:rPr>
        <w:t>«</w:t>
      </w:r>
      <w:r w:rsidRPr="00EA4E1C">
        <w:rPr>
          <w:rFonts w:hint="cs"/>
          <w:color w:val="000000" w:themeColor="text1"/>
          <w:rtl/>
        </w:rPr>
        <w:t>لا نور</w:t>
      </w:r>
      <w:r w:rsidR="005C474D" w:rsidRPr="00EA4E1C">
        <w:rPr>
          <w:rFonts w:hint="cs"/>
          <w:color w:val="000000" w:themeColor="text1"/>
          <w:rtl/>
        </w:rPr>
        <w:t>ِّ</w:t>
      </w:r>
      <w:r w:rsidRPr="00EA4E1C">
        <w:rPr>
          <w:rFonts w:hint="cs"/>
          <w:color w:val="000000" w:themeColor="text1"/>
          <w:rtl/>
        </w:rPr>
        <w:t>ث</w:t>
      </w:r>
      <w:r w:rsidRPr="00EA4E1C">
        <w:rPr>
          <w:rFonts w:hint="cs"/>
          <w:b/>
          <w:color w:val="000000" w:themeColor="text1"/>
          <w:rtl/>
        </w:rPr>
        <w:t>»</w:t>
      </w:r>
      <w:r w:rsidRPr="00EA4E1C">
        <w:rPr>
          <w:rFonts w:hint="cs"/>
          <w:color w:val="000000" w:themeColor="text1"/>
          <w:rtl/>
        </w:rPr>
        <w:t xml:space="preserve"> بلحاظ كونه خبر آحاد</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1ـ وليُعل</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أنّه لم 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 الأدلّة اللفظية عنوان (أنّ خبر الواحد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ندور مدار العنوان المأخوذ في لسان الدليل اللفظي وجوداً وعدماً، فهو ليس نظير عنوان (الصعيد) المأخوذ في دليل التيمّم</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كي يُقال</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متى ما صدق الصعيد ساغ التيمّ</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به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فإنّ خبر الواحد عنوان منتز</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الأدلّة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هذا من جهة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ومن جهة أخرى إنّ حجية خبر الواحد بالرغم من أنّها مستفادة من الأدلّة الشرعية ـ لفظية وغير لفظية ـ</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إلا أنّها ليست أمراً تعبّدياً صِر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فاً أسّ</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سه الشارع، بل هو أمر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عقلائي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أمض</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الشريعة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ومشى الشارع المقدّ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 في إيصال أحكامه على طريقة العقلاء المعتمدة عندهم</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والعقلاء إنّما يعتمدون على خبر الواحد بلحاظ كاشفيته نوعاً عن الواقع الذي أخبر عنه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5C474D" w:rsidRPr="00EA4E1C">
        <w:rPr>
          <w:rFonts w:cs="AL-Mohanad" w:hint="cs"/>
          <w:b/>
          <w:bCs w:val="0"/>
          <w:color w:val="000000" w:themeColor="text1"/>
          <w:sz w:val="27"/>
          <w:szCs w:val="27"/>
          <w:rtl/>
        </w:rPr>
        <w:t>ف</w:t>
      </w:r>
      <w:r w:rsidRPr="00EA4E1C">
        <w:rPr>
          <w:rFonts w:cs="AL-Mohanad" w:hint="cs"/>
          <w:b/>
          <w:bCs w:val="0"/>
          <w:color w:val="000000" w:themeColor="text1"/>
          <w:sz w:val="27"/>
          <w:szCs w:val="27"/>
          <w:rtl/>
        </w:rPr>
        <w:t>تدور الحج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معها حيثما دارت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فحين يكون ثمّة نقص أو تشكيك في هذه الكاشفية لا يُعل</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حينئذٍ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ية </w:t>
      </w:r>
      <w:r w:rsidR="005C474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 xml:space="preserve">خبار الواحد.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وليس مرادنا الكاشفية الشخصية، بل مرادنا الكاشفية النوعية، أي إنّ العقلاء نوعاً يتردّ</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دون في قبول الخبر والاعتماد عليه فيما لو كان ناقل الخبر مشكوكاً في نقله</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لأيّ سبب كان، </w:t>
      </w:r>
      <w:r w:rsidR="005C474D" w:rsidRPr="00EA4E1C">
        <w:rPr>
          <w:rFonts w:cs="AL-Mohanad" w:hint="cs"/>
          <w:b/>
          <w:bCs w:val="0"/>
          <w:color w:val="000000" w:themeColor="text1"/>
          <w:sz w:val="27"/>
          <w:szCs w:val="27"/>
          <w:rtl/>
        </w:rPr>
        <w:t xml:space="preserve">ولا </w:t>
      </w:r>
      <w:r w:rsidRPr="00EA4E1C">
        <w:rPr>
          <w:rFonts w:cs="AL-Mohanad" w:hint="cs"/>
          <w:b/>
          <w:bCs w:val="0"/>
          <w:color w:val="000000" w:themeColor="text1"/>
          <w:sz w:val="27"/>
          <w:szCs w:val="27"/>
          <w:rtl/>
        </w:rPr>
        <w:t>سي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إذا كان الناقل ينقل خبراً لصالحه، وخاص</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إذا كان ط</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فاً في خصومة</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ومن هنا نرى الرجالي</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ين وعلماء الجرح والتعديل لا يبنون على رواية تزكّي راوياً ينقلها الراوي نفسه.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ربما يُقال: </w:t>
      </w:r>
      <w:r w:rsidRPr="00EA4E1C">
        <w:rPr>
          <w:rFonts w:cs="AL-Mohanad" w:hint="cs"/>
          <w:b/>
          <w:bCs w:val="0"/>
          <w:color w:val="000000" w:themeColor="text1"/>
          <w:sz w:val="27"/>
          <w:szCs w:val="27"/>
          <w:rtl/>
        </w:rPr>
        <w:t>إنّ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خبر الواحد نظير حج</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شهادة الشاهد في باب القضاء، فإنّ الشاهد إذا كان واجداً لشرائط الشهادة تكون شهادته معت</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رة ش</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عاً، ولا أثر للتشكي</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ـ سواء أكان شخصياً أو نوعياً ـ في صح</w:t>
      </w:r>
      <w:r w:rsidR="005C474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ما يشهد به. </w:t>
      </w:r>
    </w:p>
    <w:p w:rsidR="005408DE" w:rsidRPr="00EA4E1C" w:rsidRDefault="005C474D"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lastRenderedPageBreak/>
        <w:t>والجواب</w:t>
      </w:r>
      <w:r w:rsidR="005408DE" w:rsidRPr="00EA4E1C">
        <w:rPr>
          <w:rFonts w:cs="AL-Mohanad" w:hint="cs"/>
          <w:color w:val="000000" w:themeColor="text1"/>
          <w:sz w:val="27"/>
          <w:szCs w:val="27"/>
          <w:rtl/>
        </w:rPr>
        <w:t xml:space="preserve">: </w:t>
      </w:r>
      <w:r w:rsidR="005408DE" w:rsidRPr="00EA4E1C">
        <w:rPr>
          <w:rFonts w:cs="AL-Mohanad" w:hint="cs"/>
          <w:b/>
          <w:bCs w:val="0"/>
          <w:color w:val="000000" w:themeColor="text1"/>
          <w:sz w:val="27"/>
          <w:szCs w:val="27"/>
          <w:rtl/>
        </w:rPr>
        <w:t xml:space="preserve">إنّ الفرق بين البابين شاسع؛ إذ </w:t>
      </w:r>
      <w:r w:rsidRPr="00EA4E1C">
        <w:rPr>
          <w:rFonts w:cs="AL-Mohanad" w:hint="cs"/>
          <w:b/>
          <w:bCs w:val="0"/>
          <w:color w:val="000000" w:themeColor="text1"/>
          <w:sz w:val="27"/>
          <w:szCs w:val="27"/>
          <w:rtl/>
        </w:rPr>
        <w:t>إ</w:t>
      </w:r>
      <w:r w:rsidR="005408DE" w:rsidRPr="00EA4E1C">
        <w:rPr>
          <w:rFonts w:cs="AL-Mohanad" w:hint="cs"/>
          <w:b/>
          <w:bCs w:val="0"/>
          <w:color w:val="000000" w:themeColor="text1"/>
          <w:sz w:val="27"/>
          <w:szCs w:val="27"/>
          <w:rtl/>
        </w:rPr>
        <w:t>نّ عنوان (الشاهد) قد ورد في لسان الأدلّة الشرعية، وقد تعبّ</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دنا به الشارع</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وإن</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كان لذل</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جذور</w:t>
      </w:r>
      <w:r w:rsidRPr="00EA4E1C">
        <w:rPr>
          <w:rFonts w:cs="AL-Mohanad" w:hint="cs"/>
          <w:b/>
          <w:bCs w:val="0"/>
          <w:color w:val="000000" w:themeColor="text1"/>
          <w:sz w:val="27"/>
          <w:szCs w:val="27"/>
          <w:rtl/>
        </w:rPr>
        <w:t>ٌ عقلائية، فيكون معتبراً</w:t>
      </w:r>
      <w:r w:rsidR="005408DE" w:rsidRPr="00EA4E1C">
        <w:rPr>
          <w:rFonts w:cs="AL-Mohanad" w:hint="cs"/>
          <w:b/>
          <w:bCs w:val="0"/>
          <w:color w:val="000000" w:themeColor="text1"/>
          <w:sz w:val="27"/>
          <w:szCs w:val="27"/>
          <w:rtl/>
        </w:rPr>
        <w:t xml:space="preserve"> مطلقاً</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إلا في الموارد المستثناة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ولا قيمة للش</w:t>
      </w:r>
      <w:r w:rsidR="005408DE" w:rsidRPr="00EA4E1C">
        <w:rPr>
          <w:rFonts w:cs="AL-Mohanad"/>
          <w:b/>
          <w:bCs w:val="0"/>
          <w:color w:val="000000" w:themeColor="text1"/>
          <w:sz w:val="27"/>
          <w:szCs w:val="27"/>
          <w:rtl/>
        </w:rPr>
        <w:t>ك</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البت</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فإنّ للشارع نظراً خاص</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اً في كيفية القضاء</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وطرق الإثبات</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وله ملاكاته في فصل الخصومات، بخلاف باب خبر الواحد الذي هو أمر</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عقلائي</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ب</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ح</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ت، وليس للشارع فيه نظر خاص</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في مقابل طريقة العقلاء في تعويلهم في شؤونهم الحياتية المختلفة على إخبار الواحد</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وكون الملا</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في ذل</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عندهم هو محض كاشفي</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ته عن الواقع ليس إلا</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ولذا تنهدم حج</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يته بمجرّد الش</w:t>
      </w:r>
      <w:r w:rsidR="005408DE" w:rsidRPr="00EA4E1C">
        <w:rPr>
          <w:rFonts w:cs="AL-Mohanad"/>
          <w:b/>
          <w:bCs w:val="0"/>
          <w:color w:val="000000" w:themeColor="text1"/>
          <w:sz w:val="27"/>
          <w:szCs w:val="27"/>
          <w:rtl/>
        </w:rPr>
        <w:t>ك</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في تل</w:t>
      </w:r>
      <w:r w:rsidR="005408DE" w:rsidRPr="00EA4E1C">
        <w:rPr>
          <w:rFonts w:cs="AL-Mohanad"/>
          <w:b/>
          <w:bCs w:val="0"/>
          <w:color w:val="000000" w:themeColor="text1"/>
          <w:sz w:val="27"/>
          <w:szCs w:val="27"/>
          <w:rtl/>
        </w:rPr>
        <w:t>ك</w:t>
      </w:r>
      <w:r w:rsidR="005408DE" w:rsidRPr="00EA4E1C">
        <w:rPr>
          <w:rFonts w:cs="AL-Mohanad" w:hint="cs"/>
          <w:b/>
          <w:bCs w:val="0"/>
          <w:color w:val="000000" w:themeColor="text1"/>
          <w:sz w:val="27"/>
          <w:szCs w:val="27"/>
          <w:rtl/>
        </w:rPr>
        <w:t xml:space="preserve"> الكاشفية النوعية</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وإن</w:t>
      </w:r>
      <w:r w:rsidR="007C693D"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لم يقطعوا بكذبه ومخالفته للواقع.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ومن هنا جنح بعض الأصوليين </w:t>
      </w:r>
      <w:r w:rsidR="007C693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تبنّي موقف</w:t>
      </w:r>
      <w:r w:rsidR="007C693D" w:rsidRPr="00EA4E1C">
        <w:rPr>
          <w:rFonts w:cs="AL-Mohanad" w:hint="cs"/>
          <w:b/>
          <w:bCs w:val="0"/>
          <w:color w:val="000000" w:themeColor="text1"/>
          <w:sz w:val="27"/>
          <w:szCs w:val="27"/>
          <w:rtl/>
        </w:rPr>
        <w:t>ٍ آخر ت</w:t>
      </w:r>
      <w:r w:rsidRPr="00EA4E1C">
        <w:rPr>
          <w:rFonts w:cs="AL-Mohanad" w:hint="cs"/>
          <w:b/>
          <w:bCs w:val="0"/>
          <w:color w:val="000000" w:themeColor="text1"/>
          <w:sz w:val="27"/>
          <w:szCs w:val="27"/>
          <w:rtl/>
        </w:rPr>
        <w:t>جاه 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خبر الواحد</w:t>
      </w:r>
      <w:r w:rsidR="007C693D" w:rsidRPr="00EA4E1C">
        <w:rPr>
          <w:rFonts w:cs="AL-Mohanad" w:hint="cs"/>
          <w:b/>
          <w:bCs w:val="0"/>
          <w:color w:val="000000" w:themeColor="text1"/>
          <w:sz w:val="27"/>
          <w:szCs w:val="27"/>
          <w:rtl/>
        </w:rPr>
        <w:t>، وقد تمثَّل ذلك</w:t>
      </w:r>
      <w:r w:rsidRPr="00EA4E1C">
        <w:rPr>
          <w:rFonts w:cs="AL-Mohanad" w:hint="cs"/>
          <w:b/>
          <w:bCs w:val="0"/>
          <w:color w:val="000000" w:themeColor="text1"/>
          <w:sz w:val="27"/>
          <w:szCs w:val="27"/>
          <w:rtl/>
        </w:rPr>
        <w:t xml:space="preserve"> </w:t>
      </w:r>
      <w:r w:rsidR="007C693D" w:rsidRPr="00EA4E1C">
        <w:rPr>
          <w:rFonts w:cs="AL-Mohanad" w:hint="cs"/>
          <w:b/>
          <w:bCs w:val="0"/>
          <w:color w:val="000000" w:themeColor="text1"/>
          <w:sz w:val="27"/>
          <w:szCs w:val="27"/>
          <w:rtl/>
        </w:rPr>
        <w:t>في</w:t>
      </w:r>
      <w:r w:rsidRPr="00EA4E1C">
        <w:rPr>
          <w:rFonts w:cs="AL-Mohanad" w:hint="cs"/>
          <w:b/>
          <w:bCs w:val="0"/>
          <w:color w:val="000000" w:themeColor="text1"/>
          <w:sz w:val="27"/>
          <w:szCs w:val="27"/>
          <w:rtl/>
        </w:rPr>
        <w:t xml:space="preserve"> ات</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جاهين: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الأول: </w:t>
      </w:r>
      <w:r w:rsidRPr="00EA4E1C">
        <w:rPr>
          <w:rFonts w:cs="AL-Mohanad" w:hint="cs"/>
          <w:b/>
          <w:bCs w:val="0"/>
          <w:color w:val="000000" w:themeColor="text1"/>
          <w:sz w:val="27"/>
          <w:szCs w:val="27"/>
          <w:rtl/>
        </w:rPr>
        <w:t>الذي يرى بأنّ الحج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تدور مدار الوثوق بصدور الخبر</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حت</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ى ولو كان الراوي غير ثقة. </w:t>
      </w:r>
    </w:p>
    <w:p w:rsidR="005408DE" w:rsidRPr="00EA4E1C" w:rsidRDefault="005408DE" w:rsidP="00D04A51">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color w:val="000000" w:themeColor="text1"/>
          <w:sz w:val="27"/>
          <w:szCs w:val="27"/>
          <w:rtl/>
        </w:rPr>
        <w:t xml:space="preserve">الثاني: </w:t>
      </w:r>
      <w:r w:rsidRPr="00EA4E1C">
        <w:rPr>
          <w:rFonts w:cs="AL-Mohanad" w:hint="cs"/>
          <w:b/>
          <w:bCs w:val="0"/>
          <w:color w:val="000000" w:themeColor="text1"/>
          <w:sz w:val="27"/>
          <w:szCs w:val="27"/>
          <w:rtl/>
        </w:rPr>
        <w:t>الذي لا يرى 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خبر الواحد مطلقاً، بل إنّ الحج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ية تثبت لخصوص الخبر المقطوع </w:t>
      </w:r>
      <w:r w:rsidR="00D04A51">
        <w:rPr>
          <w:rFonts w:cs="AL-Mohanad" w:hint="cs"/>
          <w:b/>
          <w:bCs w:val="0"/>
          <w:color w:val="000000" w:themeColor="text1"/>
          <w:sz w:val="27"/>
          <w:szCs w:val="27"/>
          <w:rtl/>
        </w:rPr>
        <w:t>صدوره</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مهما كان منشأ القطع.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ولسنا </w:t>
      </w:r>
      <w:r w:rsidR="007C693D" w:rsidRPr="00EA4E1C">
        <w:rPr>
          <w:rFonts w:cs="AL-Mohanad" w:hint="cs"/>
          <w:b/>
          <w:bCs w:val="0"/>
          <w:color w:val="000000" w:themeColor="text1"/>
          <w:sz w:val="27"/>
          <w:szCs w:val="27"/>
          <w:rtl/>
        </w:rPr>
        <w:t xml:space="preserve">في </w:t>
      </w:r>
      <w:r w:rsidRPr="00EA4E1C">
        <w:rPr>
          <w:rFonts w:cs="AL-Mohanad" w:hint="cs"/>
          <w:b/>
          <w:bCs w:val="0"/>
          <w:color w:val="000000" w:themeColor="text1"/>
          <w:sz w:val="27"/>
          <w:szCs w:val="27"/>
          <w:rtl/>
        </w:rPr>
        <w:t>صدد البحث في ترجيح أيّ</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7C693D" w:rsidRPr="00EA4E1C">
        <w:rPr>
          <w:rFonts w:cs="AL-Mohanad" w:hint="cs"/>
          <w:b/>
          <w:bCs w:val="0"/>
          <w:color w:val="000000" w:themeColor="text1"/>
          <w:sz w:val="27"/>
          <w:szCs w:val="27"/>
          <w:rtl/>
        </w:rPr>
        <w:t xml:space="preserve">من </w:t>
      </w:r>
      <w:r w:rsidRPr="00EA4E1C">
        <w:rPr>
          <w:rFonts w:cs="AL-Mohanad" w:hint="cs"/>
          <w:b/>
          <w:bCs w:val="0"/>
          <w:color w:val="000000" w:themeColor="text1"/>
          <w:sz w:val="27"/>
          <w:szCs w:val="27"/>
          <w:rtl/>
        </w:rPr>
        <w:t>الاتجاهات هنا، وإنّما نريد بيان أنّ هذه الات</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جاهات تنطلق ممّا هو مرتكز في أذهان المتشرّ</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عة من أنّ الملاك هو الكاشفي</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إذن فعندما يكون ثمّة شكّ في كاشفي</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خبر</w:t>
      </w:r>
      <w:r w:rsidR="007C693D"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من أخبار الآحاد نوعاً فسوف تتزعزع هذه الكاشفية، وبالتالي تتزعزع 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يته؛ لابتنائها عليها. </w:t>
      </w:r>
    </w:p>
    <w:p w:rsidR="005408DE" w:rsidRPr="00EA4E1C" w:rsidRDefault="007C693D"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w:t>
      </w:r>
      <w:r w:rsidR="005408DE" w:rsidRPr="00EA4E1C">
        <w:rPr>
          <w:rFonts w:cs="AL-Mohanad" w:hint="cs"/>
          <w:b/>
          <w:bCs w:val="0"/>
          <w:color w:val="000000" w:themeColor="text1"/>
          <w:sz w:val="27"/>
          <w:szCs w:val="27"/>
          <w:rtl/>
        </w:rPr>
        <w:t xml:space="preserve">بالنسبة </w:t>
      </w:r>
      <w:r w:rsidRPr="00EA4E1C">
        <w:rPr>
          <w:rFonts w:cs="AL-Mohanad" w:hint="cs"/>
          <w:b/>
          <w:bCs w:val="0"/>
          <w:color w:val="000000" w:themeColor="text1"/>
          <w:sz w:val="27"/>
          <w:szCs w:val="27"/>
          <w:rtl/>
        </w:rPr>
        <w:t>إلى م</w:t>
      </w:r>
      <w:r w:rsidR="005408DE" w:rsidRPr="00EA4E1C">
        <w:rPr>
          <w:rFonts w:cs="AL-Mohanad" w:hint="cs"/>
          <w:b/>
          <w:bCs w:val="0"/>
          <w:color w:val="000000" w:themeColor="text1"/>
          <w:sz w:val="27"/>
          <w:szCs w:val="27"/>
          <w:rtl/>
        </w:rPr>
        <w:t>ا نحن فيه، وهو حديث «لا</w:t>
      </w:r>
      <w:r w:rsidR="005408DE" w:rsidRPr="00EA4E1C">
        <w:rPr>
          <w:rFonts w:cs="AL-Mohanad"/>
          <w:b/>
          <w:bCs w:val="0"/>
          <w:color w:val="000000" w:themeColor="text1"/>
          <w:sz w:val="27"/>
          <w:szCs w:val="27"/>
          <w:rtl/>
        </w:rPr>
        <w:t xml:space="preserve"> نور</w:t>
      </w:r>
      <w:r w:rsidRPr="00EA4E1C">
        <w:rPr>
          <w:rFonts w:cs="AL-Mohanad" w:hint="cs"/>
          <w:b/>
          <w:bCs w:val="0"/>
          <w:color w:val="000000" w:themeColor="text1"/>
          <w:sz w:val="27"/>
          <w:szCs w:val="27"/>
          <w:rtl/>
        </w:rPr>
        <w:t>ِّ</w:t>
      </w:r>
      <w:r w:rsidR="005408DE" w:rsidRPr="00EA4E1C">
        <w:rPr>
          <w:rFonts w:cs="AL-Mohanad"/>
          <w:b/>
          <w:bCs w:val="0"/>
          <w:color w:val="000000" w:themeColor="text1"/>
          <w:sz w:val="27"/>
          <w:szCs w:val="27"/>
          <w:rtl/>
        </w:rPr>
        <w:t>ث</w:t>
      </w:r>
      <w:r w:rsidR="005408DE"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005408DE" w:rsidRPr="00EA4E1C">
        <w:rPr>
          <w:rFonts w:cs="AL-Mohanad"/>
          <w:b/>
          <w:bCs w:val="0"/>
          <w:color w:val="000000" w:themeColor="text1"/>
          <w:sz w:val="27"/>
          <w:szCs w:val="27"/>
          <w:rtl/>
        </w:rPr>
        <w:t> </w:t>
      </w:r>
      <w:r w:rsidR="005408DE" w:rsidRPr="00EA4E1C">
        <w:rPr>
          <w:rFonts w:cs="AL-Mohanad" w:hint="cs"/>
          <w:b/>
          <w:bCs w:val="0"/>
          <w:color w:val="000000" w:themeColor="text1"/>
          <w:sz w:val="27"/>
          <w:szCs w:val="27"/>
          <w:rtl/>
        </w:rPr>
        <w:t>لو ادّعى أحد الفقهاء التشكيك فيه</w:t>
      </w:r>
      <w:r w:rsidRPr="00EA4E1C">
        <w:rPr>
          <w:rFonts w:cs="AL-Mohanad" w:hint="cs"/>
          <w:b/>
          <w:bCs w:val="0"/>
          <w:color w:val="000000" w:themeColor="text1"/>
          <w:sz w:val="27"/>
          <w:szCs w:val="27"/>
          <w:rtl/>
        </w:rPr>
        <w:t xml:space="preserve">؛ </w:t>
      </w:r>
      <w:r w:rsidR="005408DE" w:rsidRPr="00EA4E1C">
        <w:rPr>
          <w:rFonts w:cs="AL-Mohanad" w:hint="cs"/>
          <w:b/>
          <w:bCs w:val="0"/>
          <w:color w:val="000000" w:themeColor="text1"/>
          <w:sz w:val="27"/>
          <w:szCs w:val="27"/>
          <w:rtl/>
        </w:rPr>
        <w:t>من خلال إبراز بعض القرائن الحالي</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ة الخاص</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ة أو العامّة</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 ودراسة الظروف الموضوعية التي ر</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وي فيه</w:t>
      </w:r>
      <w:r w:rsidRPr="00EA4E1C">
        <w:rPr>
          <w:rFonts w:cs="AL-Mohanad" w:hint="cs"/>
          <w:b/>
          <w:bCs w:val="0"/>
          <w:color w:val="000000" w:themeColor="text1"/>
          <w:sz w:val="27"/>
          <w:szCs w:val="27"/>
          <w:rtl/>
        </w:rPr>
        <w:t>ا،</w:t>
      </w:r>
      <w:r w:rsidR="005408DE" w:rsidRPr="00EA4E1C">
        <w:rPr>
          <w:rFonts w:cs="AL-Mohanad" w:hint="cs"/>
          <w:b/>
          <w:bCs w:val="0"/>
          <w:color w:val="000000" w:themeColor="text1"/>
          <w:sz w:val="27"/>
          <w:szCs w:val="27"/>
          <w:rtl/>
        </w:rPr>
        <w:t xml:space="preserve"> فسوف تكون النتيجة هي عدم حج</w:t>
      </w:r>
      <w:r w:rsidRPr="00EA4E1C">
        <w:rPr>
          <w:rFonts w:cs="AL-Mohanad" w:hint="cs"/>
          <w:b/>
          <w:bCs w:val="0"/>
          <w:color w:val="000000" w:themeColor="text1"/>
          <w:sz w:val="27"/>
          <w:szCs w:val="27"/>
          <w:rtl/>
        </w:rPr>
        <w:t>ّ</w:t>
      </w:r>
      <w:r w:rsidR="005408DE" w:rsidRPr="00EA4E1C">
        <w:rPr>
          <w:rFonts w:cs="AL-Mohanad" w:hint="cs"/>
          <w:b/>
          <w:bCs w:val="0"/>
          <w:color w:val="000000" w:themeColor="text1"/>
          <w:sz w:val="27"/>
          <w:szCs w:val="27"/>
          <w:rtl/>
        </w:rPr>
        <w:t xml:space="preserve">يته بالنسبة إليه.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ثمّ إنّ عدم الحج</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ية لا يساوق بالضرورة كذب الم</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خ</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وات</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هامه بالوضع، فإنّ دعوى ذلك ـ مضافاً </w:t>
      </w:r>
      <w:r w:rsidR="007C693D"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كونه خارجاً عن مسؤولي</w:t>
      </w:r>
      <w:r w:rsidR="007C693D"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ة الفقيه ـ بحاجة </w:t>
      </w:r>
      <w:r w:rsidR="00C642D1"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مُثب</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تات علمية ومسوّ</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غات شرعية، فإنّ هناك ما لا يُع</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دّ ولا يُحصى من الأسباب الكامنة وراء ظاهرة </w:t>
      </w:r>
      <w:r w:rsidRPr="00EA4E1C">
        <w:rPr>
          <w:rFonts w:cs="AL-Mohanad" w:hint="cs"/>
          <w:b/>
          <w:bCs w:val="0"/>
          <w:color w:val="000000" w:themeColor="text1"/>
          <w:sz w:val="27"/>
          <w:szCs w:val="27"/>
          <w:rtl/>
        </w:rPr>
        <w:lastRenderedPageBreak/>
        <w:t>عدم نقل الخبر كما صدر من النبي</w:t>
      </w:r>
      <w:r w:rsidR="00C642D1"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إذ لعلّ الناقل اشتبه في السماع</w:t>
      </w:r>
      <w:r w:rsidR="00C642D1"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أو لعلّه نسي</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لعلّه نقل المضمون وأخطأ في الفهم</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لع</w:t>
      </w:r>
      <w:r w:rsidR="00C642D1" w:rsidRPr="00EA4E1C">
        <w:rPr>
          <w:rFonts w:cs="AL-Mohanad" w:hint="cs"/>
          <w:b/>
          <w:bCs w:val="0"/>
          <w:color w:val="000000" w:themeColor="text1"/>
          <w:sz w:val="27"/>
          <w:szCs w:val="27"/>
          <w:rtl/>
        </w:rPr>
        <w:t>لّ المنقول كان حكماً مستنبطاً م</w:t>
      </w:r>
      <w:r w:rsidRPr="00EA4E1C">
        <w:rPr>
          <w:rFonts w:cs="AL-Mohanad" w:hint="cs"/>
          <w:b/>
          <w:bCs w:val="0"/>
          <w:color w:val="000000" w:themeColor="text1"/>
          <w:sz w:val="27"/>
          <w:szCs w:val="27"/>
          <w:rtl/>
        </w:rPr>
        <w:t>ن قِب</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الناقل ومستفاداً من نصّ</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شرعي</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لعلّ حال الناقل وظروفه لم تكن اعتيادي</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كما لو كان في حالة غضب وخصومة أو</w:t>
      </w:r>
      <w:r w:rsidR="00C642D1" w:rsidRPr="00EA4E1C">
        <w:rPr>
          <w:rFonts w:cs="AL-Mohanad" w:hint="cs"/>
          <w:b/>
          <w:bCs w:val="0"/>
          <w:color w:val="000000" w:themeColor="text1"/>
          <w:sz w:val="27"/>
          <w:szCs w:val="27"/>
          <w:rtl/>
        </w:rPr>
        <w:t xml:space="preserve"> </w:t>
      </w:r>
      <w:r w:rsidRPr="00EA4E1C">
        <w:rPr>
          <w:rFonts w:cs="AL-Mohanad" w:hint="cs"/>
          <w:b/>
          <w:bCs w:val="0"/>
          <w:color w:val="000000" w:themeColor="text1"/>
          <w:sz w:val="27"/>
          <w:szCs w:val="27"/>
          <w:rtl/>
        </w:rPr>
        <w:t xml:space="preserve">كان خائفاً ومجبراً.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وإنّما أنبّ</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على ذلك من أجل أن</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لا ينجرّ الباحث بهذا الشأن </w:t>
      </w:r>
      <w:r w:rsidR="00C642D1"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المهاترات والات</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هامات والخروج عن منطق البحث العلمي</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2</w:t>
      </w:r>
      <w:r w:rsidRPr="00EA4E1C">
        <w:rPr>
          <w:rFonts w:cs="AL-Mohanad" w:hint="cs"/>
          <w:b/>
          <w:bCs w:val="0"/>
          <w:color w:val="000000" w:themeColor="text1"/>
          <w:sz w:val="27"/>
          <w:szCs w:val="27"/>
          <w:rtl/>
        </w:rPr>
        <w:t>ـ ثمّ إنّ القرائن المشكّ</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كة التي يمكن إثارتها تجاه النقل لهذا الحديث ما يلي: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1ـ قبل كلّ شيء </w:t>
      </w:r>
      <w:r w:rsidR="00425BDD">
        <w:rPr>
          <w:rFonts w:cs="AL-Mohanad" w:hint="cs"/>
          <w:b/>
          <w:bCs w:val="0"/>
          <w:color w:val="000000" w:themeColor="text1"/>
          <w:sz w:val="27"/>
          <w:szCs w:val="27"/>
          <w:rtl/>
        </w:rPr>
        <w:t xml:space="preserve">لا بُدَّ </w:t>
      </w:r>
      <w:r w:rsidRPr="00EA4E1C">
        <w:rPr>
          <w:rFonts w:cs="AL-Mohanad" w:hint="cs"/>
          <w:b/>
          <w:bCs w:val="0"/>
          <w:color w:val="000000" w:themeColor="text1"/>
          <w:sz w:val="27"/>
          <w:szCs w:val="27"/>
          <w:rtl/>
        </w:rPr>
        <w:t>من ملاحظة مدى تأكّد الخليفة أبي بكر نفسه من صح</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الحديث الذي زعم دلالته على نفي توريث التركة النبوية</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واطمئنانه </w:t>
      </w:r>
      <w:r w:rsidR="00C642D1"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سماع ذلك من رسول الله</w:t>
      </w:r>
      <w:r w:rsidR="00EA499E"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وثباته عليه.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ويُمكننا فهم ذلك ممّا تُحدّ</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ثنا به الروايات والنقول التاريخية</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وهي وإن</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أمكن المناقشة في بعضها، لكن</w:t>
      </w:r>
      <w:r w:rsidR="00C642D1" w:rsidRPr="00EA4E1C">
        <w:rPr>
          <w:rFonts w:cs="AL-Mohanad" w:hint="cs"/>
          <w:b/>
          <w:bCs w:val="0"/>
          <w:color w:val="000000" w:themeColor="text1"/>
          <w:sz w:val="27"/>
          <w:szCs w:val="27"/>
          <w:rtl/>
        </w:rPr>
        <w:t>ّها</w:t>
      </w:r>
      <w:r w:rsidRPr="00EA4E1C">
        <w:rPr>
          <w:rFonts w:cs="AL-Mohanad" w:hint="cs"/>
          <w:b/>
          <w:bCs w:val="0"/>
          <w:color w:val="000000" w:themeColor="text1"/>
          <w:sz w:val="27"/>
          <w:szCs w:val="27"/>
          <w:rtl/>
        </w:rPr>
        <w:t xml:space="preserve"> بمجموعها يمكن أن تُثير الشك</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في كون أبي بكر كان واثقاً تمام الوثوق بسماعه حديث نفي الإرث من رسول الله</w:t>
      </w:r>
      <w:r w:rsidR="00EA499E"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C642D1"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 xml:space="preserve">منها: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أـ ر</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وي أنّ الخليفة أبا بكر سلّ</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 ف</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كاً لل</w:t>
      </w:r>
      <w:r w:rsidR="00C642D1" w:rsidRPr="00EA4E1C">
        <w:rPr>
          <w:rFonts w:cs="AL-Mohanad" w:hint="cs"/>
          <w:b/>
          <w:bCs w:val="0"/>
          <w:color w:val="000000" w:themeColor="text1"/>
          <w:sz w:val="27"/>
          <w:szCs w:val="27"/>
          <w:rtl/>
        </w:rPr>
        <w:t>زهراء</w:t>
      </w:r>
      <w:r w:rsidR="0040124D"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 وكاد الأمر أن ي</w:t>
      </w:r>
      <w:r w:rsidRPr="00EA4E1C">
        <w:rPr>
          <w:rFonts w:cs="AL-Mohanad" w:hint="cs"/>
          <w:b/>
          <w:bCs w:val="0"/>
          <w:color w:val="000000" w:themeColor="text1"/>
          <w:sz w:val="27"/>
          <w:szCs w:val="27"/>
          <w:rtl/>
        </w:rPr>
        <w:t>تمّ لولا أن تدخّ</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عمر واعترض عليه</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قائلاً له: ما هذا؟ فقال له: كتاب كتبت</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لفاطمة بميراثها من أبيها، فقال: ماذا تُنفق على المسلمين وقد حارب</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 الع</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 كما ترى؟! ثمّ أخذ الكتاب فشقّ</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2"/>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ب ـ إظهار الخليفة أبي بكر الندم ساعة وفاته على عدم تسليم فدك لفاطمة</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وقد بلغ به التأثّ</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 حيناً أن</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قال للناس</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وقد اجتمعوا حوله: أقيلوني ب</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عتي.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lang w:bidi="fa-IR"/>
        </w:rPr>
      </w:pPr>
      <w:r w:rsidRPr="00EA4E1C">
        <w:rPr>
          <w:rFonts w:cs="AL-Mohanad" w:hint="cs"/>
          <w:b/>
          <w:bCs w:val="0"/>
          <w:color w:val="000000" w:themeColor="text1"/>
          <w:sz w:val="27"/>
          <w:szCs w:val="27"/>
          <w:rtl/>
        </w:rPr>
        <w:t>وفي ذلك يقول الشهيد الصدر: «وندرك من هذا أنّ الخليفة كان يطوي نفسه على قلق</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عظيم</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مردّ</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ه </w:t>
      </w:r>
      <w:r w:rsidR="00C642D1" w:rsidRPr="00EA4E1C">
        <w:rPr>
          <w:rFonts w:cs="AL-Mohanad" w:hint="cs"/>
          <w:b/>
          <w:bCs w:val="0"/>
          <w:color w:val="000000" w:themeColor="text1"/>
          <w:sz w:val="27"/>
          <w:szCs w:val="27"/>
          <w:rtl/>
        </w:rPr>
        <w:t>إل</w:t>
      </w:r>
      <w:r w:rsidRPr="00EA4E1C">
        <w:rPr>
          <w:rFonts w:cs="AL-Mohanad" w:hint="cs"/>
          <w:b/>
          <w:bCs w:val="0"/>
          <w:color w:val="000000" w:themeColor="text1"/>
          <w:sz w:val="27"/>
          <w:szCs w:val="27"/>
          <w:rtl/>
        </w:rPr>
        <w:t>ى الشعور بنقص مادّي في حكمه على فاطمة</w:t>
      </w:r>
      <w:r w:rsidR="0040124D"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وضعف المدرك الذي استند إليه»</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4"/>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rPr>
          <w:color w:val="000000" w:themeColor="text1"/>
          <w:sz w:val="27"/>
          <w:rtl/>
        </w:rPr>
      </w:pPr>
      <w:r w:rsidRPr="00EA4E1C">
        <w:rPr>
          <w:rFonts w:hint="cs"/>
          <w:color w:val="000000" w:themeColor="text1"/>
          <w:sz w:val="27"/>
          <w:rtl/>
        </w:rPr>
        <w:t xml:space="preserve">ج </w:t>
      </w:r>
      <w:r w:rsidRPr="00EA4E1C">
        <w:rPr>
          <w:color w:val="000000" w:themeColor="text1"/>
          <w:sz w:val="27"/>
          <w:rtl/>
        </w:rPr>
        <w:t>ـ ولا ننسى أن</w:t>
      </w:r>
      <w:r w:rsidRPr="00EA4E1C">
        <w:rPr>
          <w:rFonts w:hint="cs"/>
          <w:color w:val="000000" w:themeColor="text1"/>
          <w:sz w:val="27"/>
          <w:rtl/>
        </w:rPr>
        <w:t>ّ</w:t>
      </w:r>
      <w:r w:rsidRPr="00EA4E1C">
        <w:rPr>
          <w:color w:val="000000" w:themeColor="text1"/>
          <w:sz w:val="27"/>
          <w:rtl/>
        </w:rPr>
        <w:t xml:space="preserve"> أبا بكر أوصى</w:t>
      </w:r>
      <w:r w:rsidRPr="00EA4E1C">
        <w:rPr>
          <w:color w:val="000000" w:themeColor="text1"/>
          <w:sz w:val="27"/>
          <w:vertAlign w:val="superscript"/>
          <w:rtl/>
        </w:rPr>
        <w:t>(</w:t>
      </w:r>
      <w:r w:rsidRPr="00EA4E1C">
        <w:rPr>
          <w:rStyle w:val="ac"/>
          <w:color w:val="000000" w:themeColor="text1"/>
          <w:sz w:val="27"/>
          <w:rtl/>
          <w:lang w:bidi="fa-IR"/>
        </w:rPr>
        <w:endnoteReference w:id="525"/>
      </w:r>
      <w:r w:rsidRPr="00EA4E1C">
        <w:rPr>
          <w:rFonts w:hint="cs"/>
          <w:color w:val="000000" w:themeColor="text1"/>
          <w:sz w:val="27"/>
          <w:vertAlign w:val="superscript"/>
          <w:rtl/>
          <w:lang w:bidi="fa-IR"/>
        </w:rPr>
        <w:t xml:space="preserve">) </w:t>
      </w:r>
      <w:r w:rsidRPr="00EA4E1C">
        <w:rPr>
          <w:color w:val="000000" w:themeColor="text1"/>
          <w:sz w:val="27"/>
          <w:rtl/>
        </w:rPr>
        <w:t>أن</w:t>
      </w:r>
      <w:r w:rsidR="00C642D1" w:rsidRPr="00EA4E1C">
        <w:rPr>
          <w:rFonts w:hint="cs"/>
          <w:color w:val="000000" w:themeColor="text1"/>
          <w:sz w:val="27"/>
          <w:rtl/>
        </w:rPr>
        <w:t>ْ</w:t>
      </w:r>
      <w:r w:rsidRPr="00EA4E1C">
        <w:rPr>
          <w:color w:val="000000" w:themeColor="text1"/>
          <w:sz w:val="27"/>
          <w:rtl/>
        </w:rPr>
        <w:t xml:space="preserve"> ي</w:t>
      </w:r>
      <w:r w:rsidR="00C642D1" w:rsidRPr="00EA4E1C">
        <w:rPr>
          <w:rFonts w:hint="cs"/>
          <w:color w:val="000000" w:themeColor="text1"/>
          <w:sz w:val="27"/>
          <w:rtl/>
        </w:rPr>
        <w:t>ُ</w:t>
      </w:r>
      <w:r w:rsidRPr="00EA4E1C">
        <w:rPr>
          <w:color w:val="000000" w:themeColor="text1"/>
          <w:sz w:val="27"/>
          <w:rtl/>
        </w:rPr>
        <w:t>دفن إلى جوار رسول الله</w:t>
      </w:r>
      <w:r w:rsidR="00EA499E" w:rsidRPr="00EA4E1C">
        <w:rPr>
          <w:rFonts w:ascii="Mosawi" w:hAnsi="Mosawi" w:cs="Mosawi"/>
          <w:color w:val="000000" w:themeColor="text1"/>
          <w:sz w:val="26"/>
          <w:szCs w:val="26"/>
          <w:rtl/>
        </w:rPr>
        <w:t>|</w:t>
      </w:r>
      <w:r w:rsidRPr="00EA4E1C">
        <w:rPr>
          <w:color w:val="000000" w:themeColor="text1"/>
          <w:sz w:val="27"/>
          <w:rtl/>
        </w:rPr>
        <w:t>، ولا يصح</w:t>
      </w:r>
      <w:r w:rsidR="00C642D1" w:rsidRPr="00EA4E1C">
        <w:rPr>
          <w:rFonts w:hint="cs"/>
          <w:color w:val="000000" w:themeColor="text1"/>
          <w:sz w:val="27"/>
          <w:rtl/>
        </w:rPr>
        <w:t>ّ</w:t>
      </w:r>
      <w:r w:rsidRPr="00EA4E1C">
        <w:rPr>
          <w:color w:val="000000" w:themeColor="text1"/>
          <w:sz w:val="27"/>
          <w:rtl/>
        </w:rPr>
        <w:t xml:space="preserve"> ذلك إلا</w:t>
      </w:r>
      <w:r w:rsidR="00C642D1" w:rsidRPr="00EA4E1C">
        <w:rPr>
          <w:rFonts w:hint="cs"/>
          <w:color w:val="000000" w:themeColor="text1"/>
          <w:sz w:val="27"/>
          <w:rtl/>
        </w:rPr>
        <w:t>ّ</w:t>
      </w:r>
      <w:r w:rsidRPr="00EA4E1C">
        <w:rPr>
          <w:color w:val="000000" w:themeColor="text1"/>
          <w:sz w:val="27"/>
          <w:rtl/>
        </w:rPr>
        <w:t xml:space="preserve"> إذا كان قد عدل عن اعتبار روايته م</w:t>
      </w:r>
      <w:r w:rsidR="00C642D1" w:rsidRPr="00EA4E1C">
        <w:rPr>
          <w:rFonts w:hint="cs"/>
          <w:color w:val="000000" w:themeColor="text1"/>
          <w:sz w:val="27"/>
          <w:rtl/>
        </w:rPr>
        <w:t>َ</w:t>
      </w:r>
      <w:r w:rsidRPr="00EA4E1C">
        <w:rPr>
          <w:color w:val="000000" w:themeColor="text1"/>
          <w:sz w:val="27"/>
          <w:rtl/>
        </w:rPr>
        <w:t>د</w:t>
      </w:r>
      <w:r w:rsidR="00C642D1" w:rsidRPr="00EA4E1C">
        <w:rPr>
          <w:rFonts w:hint="cs"/>
          <w:color w:val="000000" w:themeColor="text1"/>
          <w:sz w:val="27"/>
          <w:rtl/>
        </w:rPr>
        <w:t>ْ</w:t>
      </w:r>
      <w:r w:rsidRPr="00EA4E1C">
        <w:rPr>
          <w:color w:val="000000" w:themeColor="text1"/>
          <w:sz w:val="27"/>
          <w:rtl/>
        </w:rPr>
        <w:t>ر</w:t>
      </w:r>
      <w:r w:rsidR="00C642D1" w:rsidRPr="00EA4E1C">
        <w:rPr>
          <w:rFonts w:hint="cs"/>
          <w:color w:val="000000" w:themeColor="text1"/>
          <w:sz w:val="27"/>
          <w:rtl/>
        </w:rPr>
        <w:t>َ</w:t>
      </w:r>
      <w:r w:rsidRPr="00EA4E1C">
        <w:rPr>
          <w:color w:val="000000" w:themeColor="text1"/>
          <w:sz w:val="27"/>
          <w:rtl/>
        </w:rPr>
        <w:t>كا</w:t>
      </w:r>
      <w:r w:rsidRPr="00EA4E1C">
        <w:rPr>
          <w:rFonts w:hint="cs"/>
          <w:color w:val="000000" w:themeColor="text1"/>
          <w:sz w:val="27"/>
          <w:rtl/>
        </w:rPr>
        <w:t>ً</w:t>
      </w:r>
      <w:r w:rsidRPr="00EA4E1C">
        <w:rPr>
          <w:color w:val="000000" w:themeColor="text1"/>
          <w:sz w:val="27"/>
          <w:rtl/>
        </w:rPr>
        <w:t xml:space="preserve"> قانونيا</w:t>
      </w:r>
      <w:r w:rsidRPr="00EA4E1C">
        <w:rPr>
          <w:rFonts w:hint="cs"/>
          <w:color w:val="000000" w:themeColor="text1"/>
          <w:sz w:val="27"/>
          <w:rtl/>
        </w:rPr>
        <w:t>ً</w:t>
      </w:r>
      <w:r w:rsidRPr="00EA4E1C">
        <w:rPr>
          <w:color w:val="000000" w:themeColor="text1"/>
          <w:sz w:val="27"/>
          <w:rtl/>
        </w:rPr>
        <w:t xml:space="preserve"> في الموضوع، واستأذن ابنته </w:t>
      </w:r>
      <w:r w:rsidRPr="00EA4E1C">
        <w:rPr>
          <w:color w:val="000000" w:themeColor="text1"/>
          <w:sz w:val="27"/>
          <w:rtl/>
        </w:rPr>
        <w:lastRenderedPageBreak/>
        <w:t>في أن يدفن في</w:t>
      </w:r>
      <w:r w:rsidR="00C642D1" w:rsidRPr="00EA4E1C">
        <w:rPr>
          <w:rFonts w:hint="cs"/>
          <w:color w:val="000000" w:themeColor="text1"/>
          <w:sz w:val="27"/>
          <w:rtl/>
        </w:rPr>
        <w:t xml:space="preserve"> </w:t>
      </w:r>
      <w:r w:rsidRPr="00EA4E1C">
        <w:rPr>
          <w:color w:val="000000" w:themeColor="text1"/>
          <w:sz w:val="27"/>
          <w:rtl/>
        </w:rPr>
        <w:t>ما ورثته من أرض الح</w:t>
      </w:r>
      <w:r w:rsidR="00C642D1" w:rsidRPr="00EA4E1C">
        <w:rPr>
          <w:rFonts w:hint="cs"/>
          <w:color w:val="000000" w:themeColor="text1"/>
          <w:sz w:val="27"/>
          <w:rtl/>
        </w:rPr>
        <w:t>ُ</w:t>
      </w:r>
      <w:r w:rsidRPr="00EA4E1C">
        <w:rPr>
          <w:color w:val="000000" w:themeColor="text1"/>
          <w:sz w:val="27"/>
          <w:rtl/>
        </w:rPr>
        <w:t>ج</w:t>
      </w:r>
      <w:r w:rsidR="00C642D1" w:rsidRPr="00EA4E1C">
        <w:rPr>
          <w:rFonts w:hint="cs"/>
          <w:color w:val="000000" w:themeColor="text1"/>
          <w:sz w:val="27"/>
          <w:rtl/>
        </w:rPr>
        <w:t>ْ</w:t>
      </w:r>
      <w:r w:rsidRPr="00EA4E1C">
        <w:rPr>
          <w:color w:val="000000" w:themeColor="text1"/>
          <w:sz w:val="27"/>
          <w:rtl/>
        </w:rPr>
        <w:t>رة ـ إذا كان للزوجة نصيب</w:t>
      </w:r>
      <w:r w:rsidR="00C642D1" w:rsidRPr="00EA4E1C">
        <w:rPr>
          <w:rFonts w:hint="cs"/>
          <w:color w:val="000000" w:themeColor="text1"/>
          <w:sz w:val="27"/>
          <w:rtl/>
        </w:rPr>
        <w:t>ٌ</w:t>
      </w:r>
      <w:r w:rsidRPr="00EA4E1C">
        <w:rPr>
          <w:color w:val="000000" w:themeColor="text1"/>
          <w:sz w:val="27"/>
          <w:rtl/>
        </w:rPr>
        <w:t xml:space="preserve"> في الأرض، وكان نصيب عائشة ي</w:t>
      </w:r>
      <w:r w:rsidR="00C642D1" w:rsidRPr="00EA4E1C">
        <w:rPr>
          <w:rFonts w:hint="cs"/>
          <w:color w:val="000000" w:themeColor="text1"/>
          <w:sz w:val="27"/>
          <w:rtl/>
        </w:rPr>
        <w:t>َ</w:t>
      </w:r>
      <w:r w:rsidRPr="00EA4E1C">
        <w:rPr>
          <w:color w:val="000000" w:themeColor="text1"/>
          <w:sz w:val="27"/>
          <w:rtl/>
        </w:rPr>
        <w:t>س</w:t>
      </w:r>
      <w:r w:rsidR="00C642D1" w:rsidRPr="00EA4E1C">
        <w:rPr>
          <w:rFonts w:hint="cs"/>
          <w:color w:val="000000" w:themeColor="text1"/>
          <w:sz w:val="27"/>
          <w:rtl/>
        </w:rPr>
        <w:t>َ</w:t>
      </w:r>
      <w:r w:rsidRPr="00EA4E1C">
        <w:rPr>
          <w:color w:val="000000" w:themeColor="text1"/>
          <w:sz w:val="27"/>
          <w:rtl/>
        </w:rPr>
        <w:t>ع ذلك ـ</w:t>
      </w:r>
      <w:r w:rsidR="00C642D1" w:rsidRPr="00EA4E1C">
        <w:rPr>
          <w:rFonts w:hint="cs"/>
          <w:color w:val="000000" w:themeColor="text1"/>
          <w:sz w:val="27"/>
          <w:rtl/>
        </w:rPr>
        <w:t>.</w:t>
      </w:r>
      <w:r w:rsidRPr="00EA4E1C">
        <w:rPr>
          <w:color w:val="000000" w:themeColor="text1"/>
          <w:sz w:val="27"/>
          <w:rtl/>
        </w:rPr>
        <w:t xml:space="preserve"> ولو كان يرى أن</w:t>
      </w:r>
      <w:r w:rsidRPr="00EA4E1C">
        <w:rPr>
          <w:rFonts w:hint="cs"/>
          <w:color w:val="000000" w:themeColor="text1"/>
          <w:sz w:val="27"/>
          <w:rtl/>
        </w:rPr>
        <w:t>ّ</w:t>
      </w:r>
      <w:r w:rsidRPr="00EA4E1C">
        <w:rPr>
          <w:color w:val="000000" w:themeColor="text1"/>
          <w:sz w:val="27"/>
          <w:rtl/>
        </w:rPr>
        <w:t xml:space="preserve"> تركة النبي</w:t>
      </w:r>
      <w:r w:rsidR="00EA499E" w:rsidRPr="00EA4E1C">
        <w:rPr>
          <w:rFonts w:hint="cs"/>
          <w:color w:val="000000" w:themeColor="text1"/>
          <w:sz w:val="27"/>
          <w:rtl/>
        </w:rPr>
        <w:t>ّ</w:t>
      </w:r>
      <w:r w:rsidR="00EA499E" w:rsidRPr="00EA4E1C">
        <w:rPr>
          <w:rFonts w:ascii="Mosawi" w:hAnsi="Mosawi" w:cs="Mosawi"/>
          <w:color w:val="000000" w:themeColor="text1"/>
          <w:sz w:val="26"/>
          <w:szCs w:val="26"/>
          <w:rtl/>
        </w:rPr>
        <w:t>|</w:t>
      </w:r>
      <w:r w:rsidRPr="00EA4E1C">
        <w:rPr>
          <w:color w:val="000000" w:themeColor="text1"/>
          <w:sz w:val="27"/>
          <w:rtl/>
        </w:rPr>
        <w:t xml:space="preserve"> صدقة</w:t>
      </w:r>
      <w:r w:rsidR="00C642D1" w:rsidRPr="00EA4E1C">
        <w:rPr>
          <w:rFonts w:hint="cs"/>
          <w:color w:val="000000" w:themeColor="text1"/>
          <w:sz w:val="27"/>
          <w:rtl/>
        </w:rPr>
        <w:t>ٌ</w:t>
      </w:r>
      <w:r w:rsidRPr="00EA4E1C">
        <w:rPr>
          <w:color w:val="000000" w:themeColor="text1"/>
          <w:sz w:val="27"/>
          <w:rtl/>
        </w:rPr>
        <w:t xml:space="preserve"> مشتركة بين المسلمين عام</w:t>
      </w:r>
      <w:r w:rsidRPr="00EA4E1C">
        <w:rPr>
          <w:rFonts w:hint="cs"/>
          <w:color w:val="000000" w:themeColor="text1"/>
          <w:sz w:val="27"/>
          <w:rtl/>
        </w:rPr>
        <w:t>ّ</w:t>
      </w:r>
      <w:r w:rsidRPr="00EA4E1C">
        <w:rPr>
          <w:color w:val="000000" w:themeColor="text1"/>
          <w:sz w:val="27"/>
          <w:rtl/>
        </w:rPr>
        <w:t>ة للزمه الاستئذان منهم. وه</w:t>
      </w:r>
      <w:r w:rsidR="00C642D1" w:rsidRPr="00EA4E1C">
        <w:rPr>
          <w:rFonts w:hint="cs"/>
          <w:color w:val="000000" w:themeColor="text1"/>
          <w:sz w:val="27"/>
          <w:rtl/>
        </w:rPr>
        <w:t>َ</w:t>
      </w:r>
      <w:r w:rsidRPr="00EA4E1C">
        <w:rPr>
          <w:color w:val="000000" w:themeColor="text1"/>
          <w:sz w:val="27"/>
          <w:rtl/>
        </w:rPr>
        <w:t>ب</w:t>
      </w:r>
      <w:r w:rsidR="00C642D1" w:rsidRPr="00EA4E1C">
        <w:rPr>
          <w:rFonts w:hint="cs"/>
          <w:color w:val="000000" w:themeColor="text1"/>
          <w:sz w:val="27"/>
          <w:rtl/>
        </w:rPr>
        <w:t>ْ</w:t>
      </w:r>
      <w:r w:rsidRPr="00EA4E1C">
        <w:rPr>
          <w:color w:val="000000" w:themeColor="text1"/>
          <w:sz w:val="27"/>
          <w:rtl/>
        </w:rPr>
        <w:t xml:space="preserve"> أن</w:t>
      </w:r>
      <w:r w:rsidRPr="00EA4E1C">
        <w:rPr>
          <w:rFonts w:hint="cs"/>
          <w:color w:val="000000" w:themeColor="text1"/>
          <w:sz w:val="27"/>
          <w:rtl/>
        </w:rPr>
        <w:t>ّ</w:t>
      </w:r>
      <w:r w:rsidRPr="00EA4E1C">
        <w:rPr>
          <w:color w:val="000000" w:themeColor="text1"/>
          <w:sz w:val="27"/>
          <w:rtl/>
        </w:rPr>
        <w:t xml:space="preserve"> البالغين أجازوا ذلك فكيف بالأطفال والقاصرين مم</w:t>
      </w:r>
      <w:r w:rsidRPr="00EA4E1C">
        <w:rPr>
          <w:rFonts w:hint="cs"/>
          <w:color w:val="000000" w:themeColor="text1"/>
          <w:sz w:val="27"/>
          <w:rtl/>
        </w:rPr>
        <w:t>ّ</w:t>
      </w:r>
      <w:r w:rsidR="00C642D1" w:rsidRPr="00EA4E1C">
        <w:rPr>
          <w:rFonts w:hint="cs"/>
          <w:color w:val="000000" w:themeColor="text1"/>
          <w:sz w:val="27"/>
          <w:rtl/>
        </w:rPr>
        <w:t>َ</w:t>
      </w:r>
      <w:r w:rsidRPr="00EA4E1C">
        <w:rPr>
          <w:color w:val="000000" w:themeColor="text1"/>
          <w:sz w:val="27"/>
          <w:rtl/>
        </w:rPr>
        <w:t>ن</w:t>
      </w:r>
      <w:r w:rsidR="00C642D1" w:rsidRPr="00EA4E1C">
        <w:rPr>
          <w:rFonts w:hint="cs"/>
          <w:color w:val="000000" w:themeColor="text1"/>
          <w:sz w:val="27"/>
          <w:rtl/>
        </w:rPr>
        <w:t>ْ</w:t>
      </w:r>
      <w:r w:rsidR="00C642D1" w:rsidRPr="00EA4E1C">
        <w:rPr>
          <w:color w:val="000000" w:themeColor="text1"/>
          <w:sz w:val="27"/>
          <w:rtl/>
        </w:rPr>
        <w:t xml:space="preserve"> كانوا في ذلك الحين؟!</w:t>
      </w:r>
      <w:r w:rsidRPr="00EA4E1C">
        <w:rPr>
          <w:rFonts w:hint="cs"/>
          <w:color w:val="000000" w:themeColor="text1"/>
          <w:sz w:val="27"/>
          <w:vertAlign w:val="superscript"/>
          <w:rtl/>
        </w:rPr>
        <w:t>(</w:t>
      </w:r>
      <w:r w:rsidRPr="00EA4E1C">
        <w:rPr>
          <w:color w:val="000000" w:themeColor="text1"/>
          <w:sz w:val="27"/>
          <w:vertAlign w:val="superscript"/>
          <w:rtl/>
        </w:rPr>
        <w:endnoteReference w:id="526"/>
      </w:r>
      <w:r w:rsidRPr="00EA4E1C">
        <w:rPr>
          <w:color w:val="000000" w:themeColor="text1"/>
          <w:sz w:val="27"/>
          <w:vertAlign w:val="superscript"/>
          <w:rtl/>
        </w:rPr>
        <w:t>)</w:t>
      </w:r>
      <w:r w:rsidRPr="00EA4E1C">
        <w:rPr>
          <w:color w:val="000000" w:themeColor="text1"/>
          <w:sz w:val="27"/>
          <w:rtl/>
        </w:rPr>
        <w:t>.</w:t>
      </w:r>
      <w:r w:rsidRPr="00EA4E1C">
        <w:rPr>
          <w:rFonts w:hint="cs"/>
          <w:color w:val="000000" w:themeColor="text1"/>
          <w:sz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د</w:t>
      </w:r>
      <w:r w:rsidRPr="00EA4E1C">
        <w:rPr>
          <w:rFonts w:cs="AL-Mohanad"/>
          <w:b/>
          <w:bCs w:val="0"/>
          <w:color w:val="000000" w:themeColor="text1"/>
          <w:sz w:val="27"/>
          <w:szCs w:val="27"/>
          <w:rtl/>
        </w:rPr>
        <w:t xml:space="preserve"> ـ ونحن نعلم أيضا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أن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الخليفة لم ينتزع من نساء النبي</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بيوتهن</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ومساكنهن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التي كن</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يسكن</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فيها في حيا</w:t>
      </w:r>
      <w:r w:rsidRPr="00EA4E1C">
        <w:rPr>
          <w:rFonts w:cs="AL-Mohanad" w:hint="cs"/>
          <w:b/>
          <w:bCs w:val="0"/>
          <w:color w:val="000000" w:themeColor="text1"/>
          <w:sz w:val="27"/>
          <w:szCs w:val="27"/>
          <w:rtl/>
        </w:rPr>
        <w:t>ة</w:t>
      </w:r>
      <w:r w:rsidRPr="00EA4E1C">
        <w:rPr>
          <w:rFonts w:cs="AL-Mohanad"/>
          <w:b/>
          <w:bCs w:val="0"/>
          <w:color w:val="000000" w:themeColor="text1"/>
          <w:sz w:val="27"/>
          <w:szCs w:val="27"/>
          <w:rtl/>
        </w:rPr>
        <w:t xml:space="preserve"> رسول الله</w:t>
      </w:r>
      <w:r w:rsidR="00EA499E"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فما عساه أن يكون سبب التفريق الذي أنتج انتزاع فدك من الزهراء</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وتخصيص حاصلاتها للمصالح العام</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وإبقاء بيوت نساء النبي</w:t>
      </w:r>
      <w:r w:rsidR="00C642D1"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لهن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يتصر</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ف</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فيها كما يتصر</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ف المالك في ماله</w:t>
      </w:r>
      <w:r w:rsidR="00C642D1"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حت</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ى تستأذن عائشة في الدفن في حجرتها؟</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أكان الحكم بعدم التوريث مختص</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ببضعة النبي</w:t>
      </w:r>
      <w:r w:rsidR="00C642D1"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أو </w:t>
      </w:r>
      <w:r w:rsidR="00C642D1" w:rsidRPr="00EA4E1C">
        <w:rPr>
          <w:rFonts w:cs="AL-Mohanad" w:hint="cs"/>
          <w:b/>
          <w:bCs w:val="0"/>
          <w:color w:val="000000" w:themeColor="text1"/>
          <w:sz w:val="27"/>
          <w:szCs w:val="27"/>
          <w:rtl/>
        </w:rPr>
        <w:t>إ</w:t>
      </w:r>
      <w:r w:rsidRPr="00EA4E1C">
        <w:rPr>
          <w:rFonts w:cs="AL-Mohanad"/>
          <w:b/>
          <w:bCs w:val="0"/>
          <w:color w:val="000000" w:themeColor="text1"/>
          <w:sz w:val="27"/>
          <w:szCs w:val="27"/>
          <w:rtl/>
        </w:rPr>
        <w:t>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بيوت الزوجات كانت</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نحلة</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لهن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فلنا أن نستفهم عما أثبت ذلك عند الخليفة</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ولم ت</w:t>
      </w:r>
      <w:r w:rsidRPr="00EA4E1C">
        <w:rPr>
          <w:rFonts w:cs="AL-Mohanad" w:hint="cs"/>
          <w:b/>
          <w:bCs w:val="0"/>
          <w:color w:val="000000" w:themeColor="text1"/>
          <w:sz w:val="27"/>
          <w:szCs w:val="27"/>
          <w:rtl/>
        </w:rPr>
        <w:t>ق</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م</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بي</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نة عليه</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ولا اد</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ع</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ت</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ه واحدة منهن</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وليست حيازتهن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للبيوت في زمان رسول الله</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شاهدا</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على ملكيتهن</w:t>
      </w:r>
      <w:r w:rsidRPr="00EA4E1C">
        <w:rPr>
          <w:rFonts w:cs="AL-Mohanad" w:hint="cs"/>
          <w:b/>
          <w:bCs w:val="0"/>
          <w:color w:val="000000" w:themeColor="text1"/>
          <w:sz w:val="27"/>
          <w:szCs w:val="27"/>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لها؛</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لأن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ها ليست حيازة استقلالية، بل من شؤون حيازة النبي</w:t>
      </w:r>
      <w:r w:rsidR="00C642D1"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ككل</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زوجة بالنسبة إلى زوجها</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كما أن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نسبة البيوت إليهن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في الآية الكريمة: </w:t>
      </w:r>
      <w:r w:rsidRPr="00EA4E1C">
        <w:rPr>
          <w:rFonts w:ascii="Mosawi" w:hAnsi="Mosawi" w:cs="Mosawi"/>
          <w:color w:val="000000" w:themeColor="text1"/>
          <w:rtl/>
        </w:rPr>
        <w:t>﴿</w:t>
      </w:r>
      <w:r w:rsidRPr="00EA4E1C">
        <w:rPr>
          <w:rFonts w:cs="AL-Mohanad"/>
          <w:color w:val="000000" w:themeColor="text1"/>
          <w:sz w:val="27"/>
          <w:szCs w:val="27"/>
          <w:rtl/>
        </w:rPr>
        <w:t>وَقَرْنَ فِي بُيُوتِكُنَّ</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الأحزاب:</w:t>
      </w:r>
      <w:r w:rsidRPr="00EA4E1C">
        <w:rPr>
          <w:rFonts w:ascii="md_ameli" w:hAnsi="md_amel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33</w:t>
      </w:r>
      <w:r w:rsidRPr="00EA4E1C">
        <w:rPr>
          <w:rFonts w:ascii="Mosawi" w:hAnsi="Mosawi" w:cs="AL-Mohanad" w:hint="cs"/>
          <w:b/>
          <w:bCs w:val="0"/>
          <w:color w:val="000000" w:themeColor="text1"/>
          <w:sz w:val="27"/>
          <w:szCs w:val="27"/>
          <w:rtl/>
        </w:rPr>
        <w:t>)</w:t>
      </w:r>
      <w:r w:rsidRPr="00EA4E1C">
        <w:rPr>
          <w:rFonts w:cs="AL-Mohanad"/>
          <w:bCs w:val="0"/>
          <w:color w:val="000000" w:themeColor="text1"/>
          <w:sz w:val="27"/>
          <w:szCs w:val="27"/>
          <w:vertAlign w:val="superscript"/>
          <w:rtl/>
        </w:rPr>
        <w:t xml:space="preserve"> </w:t>
      </w:r>
      <w:r w:rsidRPr="00EA4E1C">
        <w:rPr>
          <w:rFonts w:cs="AL-Mohanad"/>
          <w:b/>
          <w:bCs w:val="0"/>
          <w:color w:val="000000" w:themeColor="text1"/>
          <w:sz w:val="27"/>
          <w:szCs w:val="27"/>
          <w:rtl/>
        </w:rPr>
        <w:t>لا يدل</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على ذلك؛</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لأن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الإضافة يكفي في صح</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تها أدنى ملابسة، وقد 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سبت إلى النبي</w:t>
      </w:r>
      <w:r w:rsidR="00C642D1"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في القرآن الكريم بعد تلك الآية بمقدار</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قليل؛</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 xml:space="preserve">إذ قال الله تبارك وتعالى: </w:t>
      </w:r>
      <w:r w:rsidRPr="00EA4E1C">
        <w:rPr>
          <w:rFonts w:ascii="Mosawi" w:hAnsi="Mosawi" w:cs="Mosawi"/>
          <w:color w:val="000000" w:themeColor="text1"/>
          <w:rtl/>
        </w:rPr>
        <w:t>﴿</w:t>
      </w:r>
      <w:r w:rsidRPr="00EA4E1C">
        <w:rPr>
          <w:rFonts w:cs="AL-Mohanad"/>
          <w:color w:val="000000" w:themeColor="text1"/>
          <w:sz w:val="27"/>
          <w:szCs w:val="27"/>
          <w:rtl/>
        </w:rPr>
        <w:t>يَا أَيُّهَا الَّذِينَ آمَنُوا لاَ تَدْخُلُوا بُيُوتَ النَّبِيِّ إِلاَّ أَنْ يُؤْذَنَ لَكُمْ</w:t>
      </w:r>
      <w:r w:rsidRPr="00EA4E1C">
        <w:rPr>
          <w:rFonts w:ascii="Mosawi" w:hAnsi="Mosawi" w:cs="Mosawi"/>
          <w:color w:val="000000" w:themeColor="text1"/>
          <w:rtl/>
        </w:rPr>
        <w:t>﴾</w:t>
      </w:r>
      <w:r w:rsidRPr="00EA4E1C">
        <w:rPr>
          <w:rFonts w:ascii="Mosawi" w:hAnsi="Mosawi" w:cs="AL-Mohanad" w:hint="cs"/>
          <w:b/>
          <w:bCs w:val="0"/>
          <w:color w:val="000000" w:themeColor="text1"/>
          <w:sz w:val="27"/>
          <w:szCs w:val="27"/>
          <w:rtl/>
        </w:rPr>
        <w:t xml:space="preserve"> (</w:t>
      </w:r>
      <w:r w:rsidRPr="00EA4E1C">
        <w:rPr>
          <w:rFonts w:ascii="md_ameli" w:hAnsi="md_ameli" w:cs="AL-Mohanad"/>
          <w:b/>
          <w:bCs w:val="0"/>
          <w:color w:val="000000" w:themeColor="text1"/>
          <w:sz w:val="27"/>
          <w:szCs w:val="27"/>
          <w:rtl/>
        </w:rPr>
        <w:t>الأحزاب:</w:t>
      </w:r>
      <w:r w:rsidRPr="00EA4E1C">
        <w:rPr>
          <w:rFonts w:ascii="md_ameli" w:hAnsi="md_ameli" w:cs="AL-Mohanad" w:hint="cs"/>
          <w:b/>
          <w:bCs w:val="0"/>
          <w:color w:val="000000" w:themeColor="text1"/>
          <w:sz w:val="27"/>
          <w:szCs w:val="27"/>
          <w:rtl/>
        </w:rPr>
        <w:t xml:space="preserve"> 5</w:t>
      </w:r>
      <w:r w:rsidRPr="00EA4E1C">
        <w:rPr>
          <w:rFonts w:ascii="md_ameli" w:hAnsi="md_ameli" w:cs="AL-Mohanad"/>
          <w:b/>
          <w:bCs w:val="0"/>
          <w:color w:val="000000" w:themeColor="text1"/>
          <w:sz w:val="27"/>
          <w:szCs w:val="27"/>
          <w:rtl/>
        </w:rPr>
        <w:t>3</w:t>
      </w:r>
      <w:r w:rsidRPr="00EA4E1C">
        <w:rPr>
          <w:rFonts w:ascii="Mosawi" w:hAnsi="Mosawi" w:cs="AL-Mohanad" w:hint="cs"/>
          <w:b/>
          <w:bCs w:val="0"/>
          <w:color w:val="000000" w:themeColor="text1"/>
          <w:sz w:val="27"/>
          <w:szCs w:val="27"/>
          <w:rtl/>
        </w:rPr>
        <w:t>)</w:t>
      </w:r>
      <w:r w:rsidR="00C642D1" w:rsidRPr="00EA4E1C">
        <w:rPr>
          <w:rFonts w:cs="AL-Mohanad" w:hint="cs"/>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فإذا كان الترتيب القرآني حج</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لزم الأخذ بما تدل</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عليه هذه الآية. وورد في صحاح السن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ة عن رسول الله</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إسناد البيت إليه في قوله: </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إن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بين بيتي ومنبري روضة</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رياض الجن</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Pr="00EA4E1C">
        <w:rPr>
          <w:rFonts w:cs="AL-Mohanad" w:hint="cs"/>
          <w:b/>
          <w:bCs w:val="0"/>
          <w:color w:val="000000" w:themeColor="text1"/>
          <w:sz w:val="27"/>
          <w:szCs w:val="27"/>
          <w:rtl/>
        </w:rPr>
        <w:t>»</w:t>
      </w:r>
      <w:r w:rsidRPr="00EA4E1C">
        <w:rPr>
          <w:rFonts w:cs="AL-Mohanad"/>
          <w:b/>
          <w:bCs w:val="0"/>
          <w:color w:val="000000" w:themeColor="text1"/>
          <w:sz w:val="27"/>
          <w:szCs w:val="27"/>
          <w:vertAlign w:val="superscript"/>
          <w:rtl/>
        </w:rPr>
        <w:t>(</w:t>
      </w:r>
      <w:r w:rsidRPr="00EA4E1C">
        <w:rPr>
          <w:rFonts w:cs="AL-Mohanad"/>
          <w:bCs w:val="0"/>
          <w:color w:val="000000" w:themeColor="text1"/>
          <w:sz w:val="27"/>
          <w:szCs w:val="27"/>
          <w:vertAlign w:val="superscript"/>
          <w:rtl/>
        </w:rPr>
        <w:endnoteReference w:id="527"/>
      </w:r>
      <w:r w:rsidRPr="00EA4E1C">
        <w:rPr>
          <w:rFonts w:cs="AL-Mohanad"/>
          <w:bCs w:val="0"/>
          <w:color w:val="000000" w:themeColor="text1"/>
          <w:sz w:val="27"/>
          <w:szCs w:val="27"/>
          <w:vertAlign w:val="superscript"/>
          <w:rtl/>
        </w:rPr>
        <w:t>)</w:t>
      </w:r>
      <w:r w:rsidRPr="00EA4E1C">
        <w:rPr>
          <w:rFonts w:cs="AL-Mohanad"/>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2ـ </w:t>
      </w:r>
      <w:r w:rsidRPr="00EA4E1C">
        <w:rPr>
          <w:rFonts w:cs="AL-Mohanad"/>
          <w:b/>
          <w:bCs w:val="0"/>
          <w:color w:val="000000" w:themeColor="text1"/>
          <w:sz w:val="27"/>
          <w:szCs w:val="27"/>
          <w:rtl/>
        </w:rPr>
        <w:t>إنّ الخليفة الأو</w:t>
      </w:r>
      <w:r w:rsidR="00C642D1" w:rsidRPr="00EA4E1C">
        <w:rPr>
          <w:rFonts w:cs="AL-Mohanad" w:hint="cs"/>
          <w:b/>
          <w:bCs w:val="0"/>
          <w:color w:val="000000" w:themeColor="text1"/>
          <w:sz w:val="27"/>
          <w:szCs w:val="27"/>
          <w:rtl/>
        </w:rPr>
        <w:t>ّ</w:t>
      </w:r>
      <w:r w:rsidRPr="00EA4E1C">
        <w:rPr>
          <w:rFonts w:cs="AL-Mohanad"/>
          <w:b/>
          <w:bCs w:val="0"/>
          <w:color w:val="000000" w:themeColor="text1"/>
          <w:sz w:val="27"/>
          <w:szCs w:val="27"/>
          <w:rtl/>
        </w:rPr>
        <w:t>ل هو راو</w:t>
      </w:r>
      <w:r w:rsidRPr="00EA4E1C">
        <w:rPr>
          <w:rFonts w:cs="AL-Mohanad" w:hint="cs"/>
          <w:b/>
          <w:bCs w:val="0"/>
          <w:color w:val="000000" w:themeColor="text1"/>
          <w:sz w:val="27"/>
          <w:szCs w:val="27"/>
          <w:rtl/>
        </w:rPr>
        <w:t>ٍ</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وهو مدّ</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ع</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وط</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ف في الدعوى</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في آن</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واحد</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وليس له دليل في تلك الدعوى سوى هذا الحديث، الأمر الذي يثير الشك</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ويدعو إلى التوقّف في قبولها؛ لأنّها ر</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ويت في ظروف</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غير اعتيادية</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نظراً ل</w:t>
      </w:r>
      <w:r w:rsidRPr="00EA4E1C">
        <w:rPr>
          <w:rFonts w:cs="AL-Mohanad" w:hint="cs"/>
          <w:b/>
          <w:bCs w:val="0"/>
          <w:color w:val="000000" w:themeColor="text1"/>
          <w:sz w:val="27"/>
          <w:szCs w:val="27"/>
          <w:rtl/>
        </w:rPr>
        <w:t>روايته هذه الرواية بعد وقوع ا</w:t>
      </w:r>
      <w:r w:rsidRPr="00EA4E1C">
        <w:rPr>
          <w:rFonts w:cs="AL-Mohanad"/>
          <w:b/>
          <w:bCs w:val="0"/>
          <w:color w:val="000000" w:themeColor="text1"/>
          <w:sz w:val="27"/>
          <w:szCs w:val="27"/>
          <w:rtl/>
        </w:rPr>
        <w:t>لخصومة</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w:t>
      </w:r>
      <w:r w:rsidRPr="00EA4E1C">
        <w:rPr>
          <w:rFonts w:cs="AL-Mohanad" w:hint="cs"/>
          <w:b/>
          <w:bCs w:val="0"/>
          <w:color w:val="000000" w:themeColor="text1"/>
          <w:sz w:val="27"/>
          <w:szCs w:val="27"/>
          <w:rtl/>
        </w:rPr>
        <w:t>لا قبلها.</w:t>
      </w:r>
      <w:r w:rsidRPr="00EA4E1C">
        <w:rPr>
          <w:rFonts w:cs="AL-Mohanad"/>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3ـ </w:t>
      </w:r>
      <w:r w:rsidRPr="00EA4E1C">
        <w:rPr>
          <w:rFonts w:cs="AL-Mohanad"/>
          <w:b/>
          <w:bCs w:val="0"/>
          <w:color w:val="000000" w:themeColor="text1"/>
          <w:sz w:val="27"/>
          <w:szCs w:val="27"/>
          <w:rtl/>
        </w:rPr>
        <w:t>لو كان مثل هذا المضمون صادراً عن النبي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فكيف يبيّ</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نه </w:t>
      </w:r>
      <w:r w:rsidR="00947085" w:rsidRPr="00EA4E1C">
        <w:rPr>
          <w:rFonts w:cs="AL-Mohanad" w:hint="cs"/>
          <w:b/>
          <w:bCs w:val="0"/>
          <w:color w:val="000000" w:themeColor="text1"/>
          <w:sz w:val="27"/>
          <w:szCs w:val="27"/>
          <w:rtl/>
        </w:rPr>
        <w:t>لأ</w:t>
      </w:r>
      <w:r w:rsidRPr="00EA4E1C">
        <w:rPr>
          <w:rFonts w:cs="AL-Mohanad" w:hint="cs"/>
          <w:b/>
          <w:bCs w:val="0"/>
          <w:color w:val="000000" w:themeColor="text1"/>
          <w:sz w:val="27"/>
          <w:szCs w:val="27"/>
          <w:rtl/>
        </w:rPr>
        <w:t>بي بكر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مع عدم حاجته إليه</w:t>
      </w:r>
      <w:r w:rsidR="00947085" w:rsidRPr="00EA4E1C">
        <w:rPr>
          <w:rFonts w:cs="AL-Mohanad" w:hint="cs"/>
          <w:b/>
          <w:bCs w:val="0"/>
          <w:color w:val="000000" w:themeColor="text1"/>
          <w:sz w:val="27"/>
          <w:szCs w:val="27"/>
          <w:rtl/>
        </w:rPr>
        <w:t>؛ لعدم كونه محلاًّ</w:t>
      </w:r>
      <w:r w:rsidRPr="00EA4E1C">
        <w:rPr>
          <w:rFonts w:cs="AL-Mohanad" w:hint="cs"/>
          <w:b/>
          <w:bCs w:val="0"/>
          <w:color w:val="000000" w:themeColor="text1"/>
          <w:sz w:val="27"/>
          <w:szCs w:val="27"/>
          <w:rtl/>
        </w:rPr>
        <w:t xml:space="preserve"> لابتلائه، فإنّه ليس وارثاً للنبي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 يبيّ</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نه لو</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ثته؟! بل </w:t>
      </w:r>
      <w:r w:rsidRPr="00EA4E1C">
        <w:rPr>
          <w:rFonts w:cs="AL-Mohanad"/>
          <w:b/>
          <w:bCs w:val="0"/>
          <w:color w:val="000000" w:themeColor="text1"/>
          <w:sz w:val="27"/>
          <w:szCs w:val="27"/>
          <w:rtl/>
        </w:rPr>
        <w:t>كان ينبغي ل</w:t>
      </w:r>
      <w:r w:rsidRPr="00EA4E1C">
        <w:rPr>
          <w:rFonts w:cs="AL-Mohanad" w:hint="cs"/>
          <w:b/>
          <w:bCs w:val="0"/>
          <w:color w:val="000000" w:themeColor="text1"/>
          <w:sz w:val="27"/>
          <w:szCs w:val="27"/>
          <w:rtl/>
        </w:rPr>
        <w:t>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ـ</w:t>
      </w:r>
      <w:r w:rsidRPr="00EA4E1C">
        <w:rPr>
          <w:rFonts w:ascii="Islamic Units 1" w:hAnsi="Islamic Units 1" w:cs="AL-Mohanad" w:hint="cs"/>
          <w:color w:val="000000" w:themeColor="text1"/>
          <w:sz w:val="27"/>
          <w:szCs w:val="27"/>
          <w:rtl/>
          <w:lang w:bidi="ar-IQ"/>
        </w:rPr>
        <w:t xml:space="preserve"> </w:t>
      </w:r>
      <w:r w:rsidRPr="00EA4E1C">
        <w:rPr>
          <w:rFonts w:cs="AL-Mohanad" w:hint="cs"/>
          <w:b/>
          <w:bCs w:val="0"/>
          <w:color w:val="000000" w:themeColor="text1"/>
          <w:sz w:val="27"/>
          <w:szCs w:val="27"/>
          <w:rtl/>
        </w:rPr>
        <w:t xml:space="preserve">بل يجب عليه ـ </w:t>
      </w:r>
      <w:r w:rsidRPr="00EA4E1C">
        <w:rPr>
          <w:rFonts w:cs="AL-Mohanad"/>
          <w:b/>
          <w:bCs w:val="0"/>
          <w:color w:val="000000" w:themeColor="text1"/>
          <w:sz w:val="27"/>
          <w:szCs w:val="27"/>
          <w:rtl/>
        </w:rPr>
        <w:t>أن ينبّ</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ه أهل بيته وعترته وبنته </w:t>
      </w:r>
      <w:r w:rsidRPr="00EA4E1C">
        <w:rPr>
          <w:rFonts w:cs="AL-Mohanad"/>
          <w:b/>
          <w:bCs w:val="0"/>
          <w:color w:val="000000" w:themeColor="text1"/>
          <w:sz w:val="27"/>
          <w:szCs w:val="27"/>
          <w:rtl/>
        </w:rPr>
        <w:lastRenderedPageBreak/>
        <w:t>وأزواجه على ذلك، وإلا</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لسبّ</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ب السكوت الإغراء بالمعصية</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والتقصير في أمر تبليغ الرسالة؛ باعتبار أنّ الأمر يخصّ</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هم بالذات، وهو محلّ ابتلائهم</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ولأنّ جهلهم بهذا الحكم سيبعث على اختلاف الأم</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ة</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وفي ذلك يقول الشهيد الصدر: «هل يمكننا أن نقبل 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يجرّ على أحبّ</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الناس إليه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وأقربهم منه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البلايا والشدائد</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وهي التي يغضب لغضبها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ويسرّ لسرورها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وينقبض لانقباضها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8"/>
      </w:r>
      <w:r w:rsidRPr="00EA4E1C">
        <w:rPr>
          <w:rFonts w:cs="AL-Mohanad"/>
          <w:b/>
          <w:bCs w:val="0"/>
          <w:color w:val="000000" w:themeColor="text1"/>
          <w:sz w:val="27"/>
          <w:szCs w:val="27"/>
          <w:vertAlign w:val="superscript"/>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ولم يكن ليكلّفه دفع هذه المحن عنها أكثر من إعلامها بحقيقة الأمر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لئلا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تطلب ما ليس لها بحق</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وكأنّ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لذّ</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له أن تُرزى ابنته، ثمّ تت</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سع هذه الرزي</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فتكون أداة اختلاف وصخب بين المسلمين عامّة، وهو الذي أرسل رحمة</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للعالمين، فبقي م</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ص</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رّاً على كتمان الخبر عنها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مع الإسرار به </w:t>
      </w:r>
      <w:r w:rsidR="00947085"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أبي بكر؟!»</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29"/>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4ـ ثمّة تساؤلات ح</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ج</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ة تواجه هذا الحكم المستغرَب في نفسه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947085"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من هذه التساؤلات ما يلي: إن</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 الحكم بعدم التوريث خاصّاً بالنبي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فح</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ب</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دون سائر الأنبياء</w:t>
      </w:r>
      <w:r w:rsidR="0040124D" w:rsidRPr="00EA4E1C">
        <w:rPr>
          <w:rFonts w:ascii="Mosawi" w:hAnsi="Mosawi" w:cs="Mosawi"/>
          <w:color w:val="000000" w:themeColor="text1"/>
          <w:sz w:val="26"/>
          <w:szCs w:val="26"/>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فلِمَ لم يُبلّ</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غه لورثته؟! وإن</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كان عامّاً فلِمَ أهمل الر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س</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السابق</w:t>
      </w:r>
      <w:r w:rsidR="00947085" w:rsidRPr="00EA4E1C">
        <w:rPr>
          <w:rFonts w:cs="AL-Mohanad" w:hint="cs"/>
          <w:b/>
          <w:bCs w:val="0"/>
          <w:color w:val="000000" w:themeColor="text1"/>
          <w:sz w:val="27"/>
          <w:szCs w:val="27"/>
          <w:rtl/>
        </w:rPr>
        <w:t>و</w:t>
      </w:r>
      <w:r w:rsidRPr="00EA4E1C">
        <w:rPr>
          <w:rFonts w:cs="AL-Mohanad" w:hint="cs"/>
          <w:b/>
          <w:bCs w:val="0"/>
          <w:color w:val="000000" w:themeColor="text1"/>
          <w:sz w:val="27"/>
          <w:szCs w:val="27"/>
          <w:rtl/>
        </w:rPr>
        <w:t>ن تبليغه للناس</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وتعريف ورثتهم به؟! </w:t>
      </w:r>
      <w:r w:rsidR="00947085" w:rsidRPr="00EA4E1C">
        <w:rPr>
          <w:rFonts w:cs="AL-Mohanad" w:hint="cs"/>
          <w:b/>
          <w:bCs w:val="0"/>
          <w:color w:val="000000" w:themeColor="text1"/>
          <w:sz w:val="27"/>
          <w:szCs w:val="27"/>
          <w:rtl/>
        </w:rPr>
        <w:t>أو</w:t>
      </w:r>
      <w:r w:rsidRPr="00EA4E1C">
        <w:rPr>
          <w:rFonts w:cs="AL-Mohanad" w:hint="cs"/>
          <w:b/>
          <w:bCs w:val="0"/>
          <w:color w:val="000000" w:themeColor="text1"/>
          <w:sz w:val="27"/>
          <w:szCs w:val="27"/>
          <w:rtl/>
        </w:rPr>
        <w:t xml:space="preserve"> </w:t>
      </w:r>
      <w:r w:rsidR="00947085" w:rsidRPr="00EA4E1C">
        <w:rPr>
          <w:rFonts w:cs="AL-Mohanad" w:hint="cs"/>
          <w:b/>
          <w:bCs w:val="0"/>
          <w:color w:val="000000" w:themeColor="text1"/>
          <w:sz w:val="27"/>
          <w:szCs w:val="27"/>
          <w:rtl/>
        </w:rPr>
        <w:t>أنّ</w:t>
      </w:r>
      <w:r w:rsidRPr="00EA4E1C">
        <w:rPr>
          <w:rFonts w:cs="AL-Mohanad" w:hint="cs"/>
          <w:b/>
          <w:bCs w:val="0"/>
          <w:color w:val="000000" w:themeColor="text1"/>
          <w:sz w:val="27"/>
          <w:szCs w:val="27"/>
          <w:rtl/>
        </w:rPr>
        <w:t xml:space="preserve"> الحكم بعدم توريث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الذي ذهب إليه الخليفة ممّا اختزنه الوحي لخاتم المرسلين</w:t>
      </w:r>
      <w:r w:rsidR="00EA499E" w:rsidRPr="00EA4E1C">
        <w:rPr>
          <w:rFonts w:ascii="Mosawi" w:hAnsi="Mosawi" w:cs="Mosawi"/>
          <w:color w:val="000000" w:themeColor="text1"/>
          <w:sz w:val="26"/>
          <w:szCs w:val="26"/>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واقتضت المصلحة تأخير بيانه عن وقت الحاجة</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فلم يطّلع عليه أحد</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من أنبياء الله</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قبله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أو </w:t>
      </w:r>
      <w:r w:rsidR="00947085"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 المصلحة الإلهية اقتضت إجراء</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على ابنته الصدّيقة</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دون سائر ورثة الأنبياء</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أو </w:t>
      </w:r>
      <w:r w:rsidR="00947085"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نّهم كانوا قد انتهجوا هذا الطريق</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ونفّذوا الحكم بعدم التوريث، ومع ذلك لم يُؤثَر في التواريخ جميعاً؟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أو </w:t>
      </w:r>
      <w:r w:rsidR="00947085" w:rsidRPr="00EA4E1C">
        <w:rPr>
          <w:rFonts w:cs="AL-Mohanad" w:hint="cs"/>
          <w:b/>
          <w:bCs w:val="0"/>
          <w:color w:val="000000" w:themeColor="text1"/>
          <w:sz w:val="27"/>
          <w:szCs w:val="27"/>
          <w:rtl/>
        </w:rPr>
        <w:t>أ</w:t>
      </w:r>
      <w:r w:rsidRPr="00EA4E1C">
        <w:rPr>
          <w:rFonts w:cs="AL-Mohanad" w:hint="cs"/>
          <w:b/>
          <w:bCs w:val="0"/>
          <w:color w:val="000000" w:themeColor="text1"/>
          <w:sz w:val="27"/>
          <w:szCs w:val="27"/>
          <w:rtl/>
        </w:rPr>
        <w:t>نّ هناك علل</w:t>
      </w:r>
      <w:r w:rsidR="00947085" w:rsidRPr="00EA4E1C">
        <w:rPr>
          <w:rFonts w:cs="AL-Mohanad" w:hint="cs"/>
          <w:b/>
          <w:bCs w:val="0"/>
          <w:color w:val="000000" w:themeColor="text1"/>
          <w:sz w:val="27"/>
          <w:szCs w:val="27"/>
          <w:rtl/>
        </w:rPr>
        <w:t>اً</w:t>
      </w:r>
      <w:r w:rsidRPr="00EA4E1C">
        <w:rPr>
          <w:rFonts w:cs="AL-Mohanad" w:hint="cs"/>
          <w:b/>
          <w:bCs w:val="0"/>
          <w:color w:val="000000" w:themeColor="text1"/>
          <w:sz w:val="27"/>
          <w:szCs w:val="27"/>
          <w:rtl/>
        </w:rPr>
        <w:t xml:space="preserve"> وأسباب</w:t>
      </w:r>
      <w:r w:rsidR="00947085" w:rsidRPr="00EA4E1C">
        <w:rPr>
          <w:rFonts w:cs="AL-Mohanad" w:hint="cs"/>
          <w:b/>
          <w:bCs w:val="0"/>
          <w:color w:val="000000" w:themeColor="text1"/>
          <w:sz w:val="27"/>
          <w:szCs w:val="27"/>
          <w:rtl/>
        </w:rPr>
        <w:t>اً</w:t>
      </w:r>
      <w:r w:rsidRPr="00EA4E1C">
        <w:rPr>
          <w:rFonts w:cs="AL-Mohanad" w:hint="cs"/>
          <w:b/>
          <w:bCs w:val="0"/>
          <w:color w:val="000000" w:themeColor="text1"/>
          <w:sz w:val="27"/>
          <w:szCs w:val="27"/>
          <w:rtl/>
        </w:rPr>
        <w:t xml:space="preserve"> أخرى وراء ذلك؟!</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0"/>
      </w:r>
      <w:r w:rsidRPr="00EA4E1C">
        <w:rPr>
          <w:rFonts w:cs="AL-Mohanad"/>
          <w:b/>
          <w:bCs w:val="0"/>
          <w:color w:val="000000" w:themeColor="text1"/>
          <w:sz w:val="27"/>
          <w:szCs w:val="27"/>
          <w:vertAlign w:val="superscript"/>
          <w:rtl/>
        </w:rPr>
        <w:t>)</w:t>
      </w:r>
      <w:r w:rsidRPr="00EA4E1C">
        <w:rPr>
          <w:rFonts w:cs="AL-Mohanad" w:hint="cs"/>
          <w:b/>
          <w:bCs w:val="0"/>
          <w:color w:val="000000" w:themeColor="text1"/>
          <w:sz w:val="27"/>
          <w:szCs w:val="27"/>
          <w:rtl/>
        </w:rPr>
        <w:t>.</w:t>
      </w:r>
      <w:r w:rsidRPr="00EA4E1C">
        <w:rPr>
          <w:rFonts w:cs="AL-Mohanad"/>
          <w:b/>
          <w:bCs w:val="0"/>
          <w:color w:val="000000" w:themeColor="text1"/>
          <w:sz w:val="27"/>
          <w:szCs w:val="27"/>
          <w:vertAlign w:val="superscript"/>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5ـ </w:t>
      </w:r>
      <w:r w:rsidRPr="00EA4E1C">
        <w:rPr>
          <w:rFonts w:cs="AL-Mohanad"/>
          <w:b/>
          <w:bCs w:val="0"/>
          <w:color w:val="000000" w:themeColor="text1"/>
          <w:sz w:val="27"/>
          <w:szCs w:val="27"/>
          <w:rtl/>
        </w:rPr>
        <w:t>قد دلّت كافّة الدلائل التاريخية على أنّ جميع أزواج النبي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 xml:space="preserve">ـ </w:t>
      </w:r>
      <w:r w:rsidRPr="00EA4E1C">
        <w:rPr>
          <w:rFonts w:cs="AL-Mohanad"/>
          <w:b/>
          <w:bCs w:val="0"/>
          <w:color w:val="000000" w:themeColor="text1"/>
          <w:sz w:val="27"/>
          <w:szCs w:val="27"/>
          <w:rtl/>
        </w:rPr>
        <w:t>بال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ضافة إلى فاطمة</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 xml:space="preserve">ـ </w:t>
      </w:r>
      <w:r w:rsidRPr="00EA4E1C">
        <w:rPr>
          <w:rFonts w:cs="AL-Mohanad"/>
          <w:b/>
          <w:bCs w:val="0"/>
          <w:color w:val="000000" w:themeColor="text1"/>
          <w:sz w:val="27"/>
          <w:szCs w:val="27"/>
          <w:rtl/>
        </w:rPr>
        <w:t>قد طالب</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ن</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 xml:space="preserve">أبا بكر </w:t>
      </w:r>
      <w:r w:rsidRPr="00EA4E1C">
        <w:rPr>
          <w:rFonts w:cs="AL-Mohanad"/>
          <w:b/>
          <w:bCs w:val="0"/>
          <w:color w:val="000000" w:themeColor="text1"/>
          <w:sz w:val="27"/>
          <w:szCs w:val="27"/>
          <w:rtl/>
        </w:rPr>
        <w:t>بحقهنّ</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الإرث</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باستثناء أم</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المؤمنين عائشة</w:t>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1"/>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بل نُق</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ل مطالبت</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ها بالإرث زمن خلافة عثمان</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كما سيأتي. </w:t>
      </w:r>
    </w:p>
    <w:p w:rsidR="005408DE" w:rsidRPr="00EA4E1C" w:rsidRDefault="005408DE" w:rsidP="00DA73A6">
      <w:pPr>
        <w:rPr>
          <w:color w:val="000000" w:themeColor="text1"/>
          <w:sz w:val="27"/>
          <w:rtl/>
        </w:rPr>
      </w:pPr>
      <w:r w:rsidRPr="00EA4E1C">
        <w:rPr>
          <w:rFonts w:hint="cs"/>
          <w:color w:val="000000" w:themeColor="text1"/>
          <w:sz w:val="27"/>
          <w:rtl/>
        </w:rPr>
        <w:t>6ـ لقد أفاد العلا</w:t>
      </w:r>
      <w:r w:rsidR="00947085" w:rsidRPr="00EA4E1C">
        <w:rPr>
          <w:rFonts w:hint="cs"/>
          <w:color w:val="000000" w:themeColor="text1"/>
          <w:sz w:val="27"/>
          <w:rtl/>
        </w:rPr>
        <w:t>ّ</w:t>
      </w:r>
      <w:r w:rsidRPr="00EA4E1C">
        <w:rPr>
          <w:rFonts w:hint="cs"/>
          <w:color w:val="000000" w:themeColor="text1"/>
          <w:sz w:val="27"/>
          <w:rtl/>
        </w:rPr>
        <w:t>مة الحلّي بأنّ أبا بكر فعل بخلاف ما يتضم</w:t>
      </w:r>
      <w:r w:rsidR="00947085" w:rsidRPr="00EA4E1C">
        <w:rPr>
          <w:rFonts w:hint="cs"/>
          <w:color w:val="000000" w:themeColor="text1"/>
          <w:sz w:val="27"/>
          <w:rtl/>
        </w:rPr>
        <w:t>َّن</w:t>
      </w:r>
      <w:r w:rsidRPr="00EA4E1C">
        <w:rPr>
          <w:rFonts w:hint="cs"/>
          <w:color w:val="000000" w:themeColor="text1"/>
          <w:sz w:val="27"/>
          <w:rtl/>
        </w:rPr>
        <w:t>ه حديث «لا</w:t>
      </w:r>
      <w:r w:rsidRPr="00EA4E1C">
        <w:rPr>
          <w:color w:val="000000" w:themeColor="text1"/>
          <w:sz w:val="27"/>
          <w:rtl/>
        </w:rPr>
        <w:t xml:space="preserve"> نور</w:t>
      </w:r>
      <w:r w:rsidR="00947085" w:rsidRPr="00EA4E1C">
        <w:rPr>
          <w:rFonts w:hint="cs"/>
          <w:color w:val="000000" w:themeColor="text1"/>
          <w:sz w:val="27"/>
          <w:rtl/>
        </w:rPr>
        <w:t>ِّ</w:t>
      </w:r>
      <w:r w:rsidRPr="00EA4E1C">
        <w:rPr>
          <w:color w:val="000000" w:themeColor="text1"/>
          <w:sz w:val="27"/>
          <w:rtl/>
        </w:rPr>
        <w:t>ث</w:t>
      </w:r>
      <w:r w:rsidR="00947085" w:rsidRPr="00EA4E1C">
        <w:rPr>
          <w:rFonts w:hint="cs"/>
          <w:color w:val="000000" w:themeColor="text1"/>
          <w:sz w:val="27"/>
          <w:rtl/>
        </w:rPr>
        <w:t>،</w:t>
      </w:r>
      <w:r w:rsidRPr="00EA4E1C">
        <w:rPr>
          <w:color w:val="000000" w:themeColor="text1"/>
          <w:sz w:val="27"/>
          <w:rtl/>
        </w:rPr>
        <w:t xml:space="preserve"> ما تركنا صدقة</w:t>
      </w:r>
      <w:r w:rsidR="00947085" w:rsidRPr="00EA4E1C">
        <w:rPr>
          <w:rFonts w:hint="cs"/>
          <w:color w:val="000000" w:themeColor="text1"/>
          <w:sz w:val="27"/>
          <w:rtl/>
        </w:rPr>
        <w:t>ٌ</w:t>
      </w:r>
      <w:r w:rsidRPr="00EA4E1C">
        <w:rPr>
          <w:rFonts w:hint="cs"/>
          <w:color w:val="000000" w:themeColor="text1"/>
          <w:sz w:val="27"/>
          <w:rtl/>
        </w:rPr>
        <w:t>»</w:t>
      </w:r>
      <w:r w:rsidR="00947085" w:rsidRPr="00EA4E1C">
        <w:rPr>
          <w:rFonts w:hint="cs"/>
          <w:color w:val="000000" w:themeColor="text1"/>
          <w:sz w:val="27"/>
          <w:rtl/>
        </w:rPr>
        <w:t>.</w:t>
      </w:r>
      <w:r w:rsidRPr="00EA4E1C">
        <w:rPr>
          <w:rFonts w:hint="cs"/>
          <w:color w:val="000000" w:themeColor="text1"/>
          <w:sz w:val="27"/>
          <w:rtl/>
        </w:rPr>
        <w:t xml:space="preserve"> فقد</w:t>
      </w:r>
      <w:r w:rsidRPr="00EA4E1C">
        <w:rPr>
          <w:rFonts w:hint="cs"/>
          <w:b/>
          <w:bCs/>
          <w:color w:val="000000" w:themeColor="text1"/>
          <w:sz w:val="27"/>
          <w:rtl/>
        </w:rPr>
        <w:t xml:space="preserve"> </w:t>
      </w:r>
      <w:r w:rsidRPr="00EA4E1C">
        <w:rPr>
          <w:color w:val="000000" w:themeColor="text1"/>
          <w:sz w:val="27"/>
          <w:rtl/>
        </w:rPr>
        <w:t>ناقض فعله أيضا</w:t>
      </w:r>
      <w:r w:rsidRPr="00EA4E1C">
        <w:rPr>
          <w:rFonts w:hint="cs"/>
          <w:color w:val="000000" w:themeColor="text1"/>
          <w:sz w:val="27"/>
          <w:rtl/>
        </w:rPr>
        <w:t>ً</w:t>
      </w:r>
      <w:r w:rsidRPr="00EA4E1C">
        <w:rPr>
          <w:color w:val="000000" w:themeColor="text1"/>
          <w:sz w:val="27"/>
          <w:rtl/>
        </w:rPr>
        <w:t xml:space="preserve"> هذه الرواية؛</w:t>
      </w:r>
      <w:r w:rsidRPr="00EA4E1C">
        <w:rPr>
          <w:rFonts w:hint="cs"/>
          <w:color w:val="000000" w:themeColor="text1"/>
          <w:sz w:val="27"/>
          <w:rtl/>
        </w:rPr>
        <w:t xml:space="preserve"> </w:t>
      </w:r>
      <w:r w:rsidRPr="00EA4E1C">
        <w:rPr>
          <w:color w:val="000000" w:themeColor="text1"/>
          <w:sz w:val="27"/>
          <w:rtl/>
        </w:rPr>
        <w:t>لأن</w:t>
      </w:r>
      <w:r w:rsidRPr="00EA4E1C">
        <w:rPr>
          <w:rFonts w:hint="cs"/>
          <w:color w:val="000000" w:themeColor="text1"/>
          <w:sz w:val="27"/>
          <w:rtl/>
        </w:rPr>
        <w:t>ّ</w:t>
      </w:r>
      <w:r w:rsidRPr="00EA4E1C">
        <w:rPr>
          <w:color w:val="000000" w:themeColor="text1"/>
          <w:sz w:val="27"/>
          <w:rtl/>
        </w:rPr>
        <w:t xml:space="preserve"> أمير المؤمنين</w:t>
      </w:r>
      <w:r w:rsidR="0040124D" w:rsidRPr="00EA4E1C">
        <w:rPr>
          <w:rFonts w:ascii="Mosawi" w:hAnsi="Mosawi" w:cs="Mosawi"/>
          <w:color w:val="000000" w:themeColor="text1"/>
          <w:sz w:val="26"/>
          <w:szCs w:val="26"/>
          <w:rtl/>
        </w:rPr>
        <w:t>×</w:t>
      </w:r>
      <w:r w:rsidRPr="00EA4E1C">
        <w:rPr>
          <w:color w:val="000000" w:themeColor="text1"/>
          <w:sz w:val="27"/>
          <w:rtl/>
        </w:rPr>
        <w:t xml:space="preserve"> والعب</w:t>
      </w:r>
      <w:r w:rsidR="00947085" w:rsidRPr="00EA4E1C">
        <w:rPr>
          <w:rFonts w:hint="cs"/>
          <w:color w:val="000000" w:themeColor="text1"/>
          <w:sz w:val="27"/>
          <w:rtl/>
        </w:rPr>
        <w:t>ّ</w:t>
      </w:r>
      <w:r w:rsidRPr="00EA4E1C">
        <w:rPr>
          <w:color w:val="000000" w:themeColor="text1"/>
          <w:sz w:val="27"/>
          <w:rtl/>
        </w:rPr>
        <w:t>اس اختلفا في بغلة رسول الله</w:t>
      </w:r>
      <w:r w:rsidR="00EA499E" w:rsidRPr="00EA4E1C">
        <w:rPr>
          <w:rFonts w:ascii="Mosawi" w:hAnsi="Mosawi" w:cs="Mosawi"/>
          <w:color w:val="000000" w:themeColor="text1"/>
          <w:sz w:val="26"/>
          <w:szCs w:val="26"/>
          <w:rtl/>
        </w:rPr>
        <w:t>|</w:t>
      </w:r>
      <w:r w:rsidRPr="00EA4E1C">
        <w:rPr>
          <w:color w:val="000000" w:themeColor="text1"/>
          <w:sz w:val="27"/>
          <w:rtl/>
        </w:rPr>
        <w:t xml:space="preserve"> وسيفه وعمامته</w:t>
      </w:r>
      <w:r w:rsidR="00947085" w:rsidRPr="00EA4E1C">
        <w:rPr>
          <w:rFonts w:hint="cs"/>
          <w:color w:val="000000" w:themeColor="text1"/>
          <w:sz w:val="27"/>
          <w:rtl/>
        </w:rPr>
        <w:t>،</w:t>
      </w:r>
      <w:r w:rsidRPr="00EA4E1C">
        <w:rPr>
          <w:color w:val="000000" w:themeColor="text1"/>
          <w:sz w:val="27"/>
          <w:rtl/>
        </w:rPr>
        <w:t xml:space="preserve"> وحكم بها ميراثا</w:t>
      </w:r>
      <w:r w:rsidRPr="00EA4E1C">
        <w:rPr>
          <w:rFonts w:hint="cs"/>
          <w:color w:val="000000" w:themeColor="text1"/>
          <w:sz w:val="27"/>
          <w:rtl/>
        </w:rPr>
        <w:t>ً</w:t>
      </w:r>
      <w:r w:rsidRPr="00EA4E1C">
        <w:rPr>
          <w:color w:val="000000" w:themeColor="text1"/>
          <w:sz w:val="27"/>
          <w:rtl/>
        </w:rPr>
        <w:t xml:space="preserve"> لأمير المؤمنين</w:t>
      </w:r>
      <w:r w:rsidR="0040124D" w:rsidRPr="00EA4E1C">
        <w:rPr>
          <w:rFonts w:ascii="Mosawi" w:hAnsi="Mosawi" w:cs="Mosawi"/>
          <w:color w:val="000000" w:themeColor="text1"/>
          <w:sz w:val="26"/>
          <w:szCs w:val="26"/>
          <w:rtl/>
        </w:rPr>
        <w:t>×</w:t>
      </w:r>
      <w:r w:rsidRPr="00EA4E1C">
        <w:rPr>
          <w:rFonts w:hint="cs"/>
          <w:color w:val="000000" w:themeColor="text1"/>
          <w:sz w:val="27"/>
          <w:rtl/>
        </w:rPr>
        <w:t>،</w:t>
      </w:r>
      <w:r w:rsidRPr="00EA4E1C">
        <w:rPr>
          <w:color w:val="000000" w:themeColor="text1"/>
          <w:sz w:val="27"/>
          <w:rtl/>
        </w:rPr>
        <w:t xml:space="preserve"> ولو كانت صدقة</w:t>
      </w:r>
      <w:r w:rsidR="00947085" w:rsidRPr="00EA4E1C">
        <w:rPr>
          <w:rFonts w:hint="cs"/>
          <w:color w:val="000000" w:themeColor="text1"/>
          <w:sz w:val="27"/>
          <w:rtl/>
        </w:rPr>
        <w:t>ً</w:t>
      </w:r>
      <w:r w:rsidRPr="00EA4E1C">
        <w:rPr>
          <w:color w:val="000000" w:themeColor="text1"/>
          <w:sz w:val="27"/>
          <w:rtl/>
        </w:rPr>
        <w:t xml:space="preserve"> لما حل</w:t>
      </w:r>
      <w:r w:rsidRPr="00EA4E1C">
        <w:rPr>
          <w:rFonts w:hint="cs"/>
          <w:color w:val="000000" w:themeColor="text1"/>
          <w:sz w:val="27"/>
          <w:rtl/>
        </w:rPr>
        <w:t>ّ</w:t>
      </w:r>
      <w:r w:rsidRPr="00EA4E1C">
        <w:rPr>
          <w:color w:val="000000" w:themeColor="text1"/>
          <w:sz w:val="27"/>
          <w:rtl/>
        </w:rPr>
        <w:t>ت على علي</w:t>
      </w:r>
      <w:r w:rsidR="00947085" w:rsidRPr="00EA4E1C">
        <w:rPr>
          <w:rFonts w:hint="cs"/>
          <w:color w:val="000000" w:themeColor="text1"/>
          <w:sz w:val="27"/>
          <w:rtl/>
        </w:rPr>
        <w:t>ّ</w:t>
      </w:r>
      <w:r w:rsidR="0040124D" w:rsidRPr="00EA4E1C">
        <w:rPr>
          <w:rFonts w:ascii="Mosawi" w:hAnsi="Mosawi" w:cs="Mosawi"/>
          <w:color w:val="000000" w:themeColor="text1"/>
          <w:sz w:val="26"/>
          <w:szCs w:val="26"/>
          <w:rtl/>
        </w:rPr>
        <w:t>×</w:t>
      </w:r>
      <w:r w:rsidRPr="00EA4E1C">
        <w:rPr>
          <w:color w:val="000000" w:themeColor="text1"/>
          <w:sz w:val="27"/>
          <w:rtl/>
        </w:rPr>
        <w:t>، وكان يجب على أبي بكر انتزاعها منه</w:t>
      </w:r>
      <w:r w:rsidRPr="00EA4E1C">
        <w:rPr>
          <w:color w:val="000000" w:themeColor="text1"/>
          <w:sz w:val="27"/>
          <w:vertAlign w:val="superscript"/>
          <w:rtl/>
        </w:rPr>
        <w:t>(</w:t>
      </w:r>
      <w:r w:rsidRPr="00EA4E1C">
        <w:rPr>
          <w:color w:val="000000" w:themeColor="text1"/>
          <w:sz w:val="27"/>
          <w:vertAlign w:val="superscript"/>
          <w:rtl/>
        </w:rPr>
        <w:endnoteReference w:id="532"/>
      </w:r>
      <w:r w:rsidRPr="00EA4E1C">
        <w:rPr>
          <w:color w:val="000000" w:themeColor="text1"/>
          <w:sz w:val="27"/>
          <w:vertAlign w:val="superscript"/>
          <w:rtl/>
        </w:rPr>
        <w:t>)</w:t>
      </w:r>
      <w:r w:rsidRPr="00EA4E1C">
        <w:rPr>
          <w:color w:val="000000" w:themeColor="text1"/>
          <w:sz w:val="27"/>
          <w:rtl/>
        </w:rPr>
        <w:t>.</w:t>
      </w:r>
      <w:r w:rsidRPr="00EA4E1C">
        <w:rPr>
          <w:rFonts w:hint="cs"/>
          <w:color w:val="000000" w:themeColor="text1"/>
          <w:sz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lastRenderedPageBreak/>
        <w:t>وروى أحمد في مسنده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إسماعيل بن رجاء</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عمير ـ مولى العب</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اس ـ</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عن ابن عب</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اس قال: لمّا قُبض رسول الله</w:t>
      </w:r>
      <w:r w:rsidR="00EA499E" w:rsidRPr="00EA4E1C">
        <w:rPr>
          <w:rFonts w:ascii="Mosawi" w:hAnsi="Mosawi" w:cs="Mosawi"/>
          <w:color w:val="000000" w:themeColor="text1"/>
          <w:sz w:val="26"/>
          <w:szCs w:val="26"/>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واستُخلف أبو بكر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خاصم العباس علي</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اً في أشياء تركها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فقال أبو بكر: شيء</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تركه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فلم يحرّ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كه</w:t>
      </w:r>
      <w:r w:rsidR="00947085" w:rsidRPr="00EA4E1C">
        <w:rPr>
          <w:rFonts w:cs="AL-Mohanad" w:hint="cs"/>
          <w:b/>
          <w:bCs w:val="0"/>
          <w:color w:val="000000" w:themeColor="text1"/>
          <w:sz w:val="27"/>
          <w:szCs w:val="27"/>
          <w:rtl/>
        </w:rPr>
        <w:t>، فلا أحرّكه...</w:t>
      </w:r>
      <w:r w:rsidRPr="00EA4E1C">
        <w:rPr>
          <w:rFonts w:cs="AL-Mohanad" w:hint="cs"/>
          <w:b/>
          <w:bCs w:val="0"/>
          <w:color w:val="000000" w:themeColor="text1"/>
          <w:sz w:val="27"/>
          <w:szCs w:val="27"/>
          <w:rtl/>
        </w:rPr>
        <w:t>الحديث</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3"/>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rPr>
          <w:color w:val="000000" w:themeColor="text1"/>
          <w:sz w:val="27"/>
          <w:rtl/>
        </w:rPr>
      </w:pPr>
      <w:r w:rsidRPr="00EA4E1C">
        <w:rPr>
          <w:rFonts w:hint="cs"/>
          <w:color w:val="000000" w:themeColor="text1"/>
          <w:sz w:val="27"/>
          <w:rtl/>
        </w:rPr>
        <w:t>وروى ابن أبي الحديد</w:t>
      </w:r>
      <w:r w:rsidR="00947085" w:rsidRPr="00EA4E1C">
        <w:rPr>
          <w:rFonts w:hint="cs"/>
          <w:color w:val="000000" w:themeColor="text1"/>
          <w:sz w:val="27"/>
          <w:rtl/>
        </w:rPr>
        <w:t>،</w:t>
      </w:r>
      <w:r w:rsidRPr="00EA4E1C">
        <w:rPr>
          <w:rFonts w:hint="cs"/>
          <w:color w:val="000000" w:themeColor="text1"/>
          <w:sz w:val="27"/>
          <w:rtl/>
        </w:rPr>
        <w:t xml:space="preserve"> عن أبي بكر الجوهري</w:t>
      </w:r>
      <w:r w:rsidR="00947085" w:rsidRPr="00EA4E1C">
        <w:rPr>
          <w:rFonts w:hint="cs"/>
          <w:color w:val="000000" w:themeColor="text1"/>
          <w:sz w:val="27"/>
          <w:rtl/>
        </w:rPr>
        <w:t>،</w:t>
      </w:r>
      <w:r w:rsidRPr="00EA4E1C">
        <w:rPr>
          <w:rFonts w:hint="cs"/>
          <w:color w:val="000000" w:themeColor="text1"/>
          <w:sz w:val="27"/>
          <w:rtl/>
        </w:rPr>
        <w:t xml:space="preserve"> عن الضحّاك</w:t>
      </w:r>
      <w:r w:rsidR="00947085" w:rsidRPr="00EA4E1C">
        <w:rPr>
          <w:rFonts w:hint="cs"/>
          <w:color w:val="000000" w:themeColor="text1"/>
          <w:sz w:val="27"/>
          <w:rtl/>
        </w:rPr>
        <w:t>، عن هشام بن محم</w:t>
      </w:r>
      <w:r w:rsidRPr="00EA4E1C">
        <w:rPr>
          <w:rFonts w:hint="cs"/>
          <w:color w:val="000000" w:themeColor="text1"/>
          <w:sz w:val="27"/>
          <w:rtl/>
        </w:rPr>
        <w:t>د</w:t>
      </w:r>
      <w:r w:rsidR="00947085" w:rsidRPr="00EA4E1C">
        <w:rPr>
          <w:rFonts w:hint="cs"/>
          <w:color w:val="000000" w:themeColor="text1"/>
          <w:sz w:val="27"/>
          <w:rtl/>
        </w:rPr>
        <w:t>،</w:t>
      </w:r>
      <w:r w:rsidRPr="00EA4E1C">
        <w:rPr>
          <w:rFonts w:hint="cs"/>
          <w:color w:val="000000" w:themeColor="text1"/>
          <w:sz w:val="27"/>
          <w:rtl/>
        </w:rPr>
        <w:t xml:space="preserve"> عن عوانة بن الحكم</w:t>
      </w:r>
      <w:r w:rsidR="00947085" w:rsidRPr="00EA4E1C">
        <w:rPr>
          <w:rFonts w:hint="cs"/>
          <w:color w:val="000000" w:themeColor="text1"/>
          <w:sz w:val="27"/>
          <w:rtl/>
        </w:rPr>
        <w:t>،</w:t>
      </w:r>
      <w:r w:rsidRPr="00EA4E1C">
        <w:rPr>
          <w:rFonts w:hint="cs"/>
          <w:color w:val="000000" w:themeColor="text1"/>
          <w:sz w:val="27"/>
          <w:rtl/>
        </w:rPr>
        <w:t xml:space="preserve"> عن أبي بكر أنّه قال: أمّا بعد فقد دفعت</w:t>
      </w:r>
      <w:r w:rsidR="00947085" w:rsidRPr="00EA4E1C">
        <w:rPr>
          <w:rFonts w:hint="cs"/>
          <w:color w:val="000000" w:themeColor="text1"/>
          <w:sz w:val="27"/>
          <w:rtl/>
        </w:rPr>
        <w:t>ُ</w:t>
      </w:r>
      <w:r w:rsidRPr="00EA4E1C">
        <w:rPr>
          <w:rFonts w:hint="cs"/>
          <w:color w:val="000000" w:themeColor="text1"/>
          <w:sz w:val="27"/>
          <w:rtl/>
        </w:rPr>
        <w:t xml:space="preserve"> آلة رسول الله</w:t>
      </w:r>
      <w:r w:rsidR="00EA499E" w:rsidRPr="00EA4E1C">
        <w:rPr>
          <w:rFonts w:ascii="Mosawi" w:hAnsi="Mosawi" w:cs="Mosawi"/>
          <w:color w:val="000000" w:themeColor="text1"/>
          <w:sz w:val="26"/>
          <w:szCs w:val="26"/>
          <w:rtl/>
        </w:rPr>
        <w:t>|</w:t>
      </w:r>
      <w:r w:rsidRPr="00EA4E1C">
        <w:rPr>
          <w:rFonts w:hint="cs"/>
          <w:color w:val="000000" w:themeColor="text1"/>
          <w:sz w:val="27"/>
          <w:rtl/>
        </w:rPr>
        <w:t xml:space="preserve"> </w:t>
      </w:r>
      <w:r w:rsidR="00947085" w:rsidRPr="00EA4E1C">
        <w:rPr>
          <w:rFonts w:hint="cs"/>
          <w:color w:val="000000" w:themeColor="text1"/>
          <w:sz w:val="27"/>
          <w:rtl/>
        </w:rPr>
        <w:t>إ</w:t>
      </w:r>
      <w:r w:rsidRPr="00EA4E1C">
        <w:rPr>
          <w:rFonts w:hint="cs"/>
          <w:color w:val="000000" w:themeColor="text1"/>
          <w:sz w:val="27"/>
          <w:rtl/>
        </w:rPr>
        <w:t>لى علي</w:t>
      </w:r>
      <w:r w:rsidR="00947085" w:rsidRPr="00EA4E1C">
        <w:rPr>
          <w:rFonts w:hint="cs"/>
          <w:color w:val="000000" w:themeColor="text1"/>
          <w:sz w:val="27"/>
          <w:rtl/>
        </w:rPr>
        <w:t>ّ...</w:t>
      </w:r>
      <w:r w:rsidRPr="00EA4E1C">
        <w:rPr>
          <w:rFonts w:hint="cs"/>
          <w:color w:val="000000" w:themeColor="text1"/>
          <w:sz w:val="27"/>
          <w:rtl/>
        </w:rPr>
        <w:t>الحديث</w:t>
      </w:r>
      <w:r w:rsidRPr="00EA4E1C">
        <w:rPr>
          <w:rFonts w:hint="cs"/>
          <w:color w:val="000000" w:themeColor="text1"/>
          <w:sz w:val="27"/>
          <w:vertAlign w:val="superscript"/>
          <w:rtl/>
        </w:rPr>
        <w:t>(</w:t>
      </w:r>
      <w:r w:rsidRPr="00EA4E1C">
        <w:rPr>
          <w:color w:val="000000" w:themeColor="text1"/>
          <w:sz w:val="27"/>
          <w:vertAlign w:val="superscript"/>
          <w:rtl/>
        </w:rPr>
        <w:endnoteReference w:id="534"/>
      </w:r>
      <w:r w:rsidRPr="00EA4E1C">
        <w:rPr>
          <w:color w:val="000000" w:themeColor="text1"/>
          <w:sz w:val="27"/>
          <w:vertAlign w:val="superscript"/>
          <w:rtl/>
        </w:rPr>
        <w:t>)</w:t>
      </w:r>
      <w:r w:rsidRPr="00EA4E1C">
        <w:rPr>
          <w:color w:val="000000" w:themeColor="text1"/>
          <w:sz w:val="27"/>
          <w:rtl/>
        </w:rPr>
        <w:t>.</w:t>
      </w:r>
      <w:r w:rsidRPr="00EA4E1C">
        <w:rPr>
          <w:rFonts w:hint="cs"/>
          <w:color w:val="000000" w:themeColor="text1"/>
          <w:sz w:val="27"/>
          <w:rtl/>
        </w:rPr>
        <w:t xml:space="preserve"> </w:t>
      </w:r>
    </w:p>
    <w:p w:rsidR="005408DE" w:rsidRPr="00EA4E1C" w:rsidRDefault="005408DE" w:rsidP="00DA73A6">
      <w:pPr>
        <w:rPr>
          <w:color w:val="000000" w:themeColor="text1"/>
          <w:sz w:val="27"/>
          <w:rtl/>
        </w:rPr>
      </w:pPr>
      <w:r w:rsidRPr="00EA4E1C">
        <w:rPr>
          <w:rFonts w:hint="cs"/>
          <w:b/>
          <w:bCs/>
          <w:color w:val="000000" w:themeColor="text1"/>
          <w:sz w:val="27"/>
          <w:rtl/>
        </w:rPr>
        <w:t xml:space="preserve">أقول: </w:t>
      </w:r>
      <w:r w:rsidRPr="00EA4E1C">
        <w:rPr>
          <w:rFonts w:hint="cs"/>
          <w:color w:val="000000" w:themeColor="text1"/>
          <w:sz w:val="27"/>
          <w:rtl/>
        </w:rPr>
        <w:t>والغريب أنّه قد ورد في تتمّة هذا الحديث نفسه مسألة نفي الإرث</w:t>
      </w:r>
      <w:r w:rsidR="00947085" w:rsidRPr="00EA4E1C">
        <w:rPr>
          <w:rFonts w:hint="cs"/>
          <w:color w:val="000000" w:themeColor="text1"/>
          <w:sz w:val="27"/>
          <w:rtl/>
        </w:rPr>
        <w:t>،</w:t>
      </w:r>
      <w:r w:rsidRPr="00EA4E1C">
        <w:rPr>
          <w:rFonts w:hint="cs"/>
          <w:color w:val="000000" w:themeColor="text1"/>
          <w:sz w:val="27"/>
          <w:rtl/>
        </w:rPr>
        <w:t xml:space="preserve"> حيث عطف أبو بكر على ما تقدّ</w:t>
      </w:r>
      <w:r w:rsidR="00947085" w:rsidRPr="00EA4E1C">
        <w:rPr>
          <w:rFonts w:hint="cs"/>
          <w:color w:val="000000" w:themeColor="text1"/>
          <w:sz w:val="27"/>
          <w:rtl/>
        </w:rPr>
        <w:t>َ</w:t>
      </w:r>
      <w:r w:rsidRPr="00EA4E1C">
        <w:rPr>
          <w:rFonts w:hint="cs"/>
          <w:color w:val="000000" w:themeColor="text1"/>
          <w:sz w:val="27"/>
          <w:rtl/>
        </w:rPr>
        <w:t>م القول: وأمّا ما سوى ذلك فإنّي سمعت</w:t>
      </w:r>
      <w:r w:rsidR="00947085" w:rsidRPr="00EA4E1C">
        <w:rPr>
          <w:rFonts w:hint="cs"/>
          <w:color w:val="000000" w:themeColor="text1"/>
          <w:sz w:val="27"/>
          <w:rtl/>
        </w:rPr>
        <w:t>ُ</w:t>
      </w:r>
      <w:r w:rsidRPr="00EA4E1C">
        <w:rPr>
          <w:rFonts w:hint="cs"/>
          <w:color w:val="000000" w:themeColor="text1"/>
          <w:sz w:val="27"/>
          <w:rtl/>
        </w:rPr>
        <w:t xml:space="preserve"> رسول الله</w:t>
      </w:r>
      <w:r w:rsidR="00EA499E" w:rsidRPr="00EA4E1C">
        <w:rPr>
          <w:rFonts w:ascii="Mosawi" w:hAnsi="Mosawi" w:cs="Mosawi"/>
          <w:color w:val="000000" w:themeColor="text1"/>
          <w:sz w:val="26"/>
          <w:szCs w:val="26"/>
          <w:rtl/>
        </w:rPr>
        <w:t>|</w:t>
      </w:r>
      <w:r w:rsidRPr="00EA4E1C">
        <w:rPr>
          <w:rFonts w:hint="cs"/>
          <w:color w:val="000000" w:themeColor="text1"/>
          <w:sz w:val="27"/>
          <w:rtl/>
        </w:rPr>
        <w:t xml:space="preserve"> يقول: «إنّا</w:t>
      </w:r>
      <w:r w:rsidRPr="00EA4E1C">
        <w:rPr>
          <w:color w:val="000000" w:themeColor="text1"/>
          <w:sz w:val="27"/>
          <w:rtl/>
        </w:rPr>
        <w:t xml:space="preserve"> </w:t>
      </w:r>
      <w:r w:rsidRPr="00EA4E1C">
        <w:rPr>
          <w:rFonts w:hint="cs"/>
          <w:color w:val="000000" w:themeColor="text1"/>
          <w:sz w:val="27"/>
          <w:rtl/>
        </w:rPr>
        <w:t xml:space="preserve">معاشر الأنبياء لا </w:t>
      </w:r>
      <w:r w:rsidRPr="00EA4E1C">
        <w:rPr>
          <w:color w:val="000000" w:themeColor="text1"/>
          <w:sz w:val="27"/>
          <w:rtl/>
        </w:rPr>
        <w:t>نور</w:t>
      </w:r>
      <w:r w:rsidR="00947085" w:rsidRPr="00EA4E1C">
        <w:rPr>
          <w:rFonts w:hint="cs"/>
          <w:color w:val="000000" w:themeColor="text1"/>
          <w:sz w:val="27"/>
          <w:rtl/>
        </w:rPr>
        <w:t>ِّ</w:t>
      </w:r>
      <w:r w:rsidRPr="00EA4E1C">
        <w:rPr>
          <w:color w:val="000000" w:themeColor="text1"/>
          <w:sz w:val="27"/>
          <w:rtl/>
        </w:rPr>
        <w:t>ث.</w:t>
      </w:r>
      <w:r w:rsidRPr="00EA4E1C">
        <w:rPr>
          <w:rFonts w:hint="cs"/>
          <w:color w:val="000000" w:themeColor="text1"/>
          <w:sz w:val="27"/>
          <w:rtl/>
        </w:rPr>
        <w:t>..»</w:t>
      </w:r>
      <w:r w:rsidRPr="00EA4E1C">
        <w:rPr>
          <w:rFonts w:hint="cs"/>
          <w:color w:val="000000" w:themeColor="text1"/>
          <w:sz w:val="27"/>
          <w:vertAlign w:val="superscript"/>
          <w:rtl/>
        </w:rPr>
        <w:t>(</w:t>
      </w:r>
      <w:r w:rsidRPr="00EA4E1C">
        <w:rPr>
          <w:color w:val="000000" w:themeColor="text1"/>
          <w:sz w:val="27"/>
          <w:vertAlign w:val="superscript"/>
          <w:rtl/>
        </w:rPr>
        <w:endnoteReference w:id="535"/>
      </w:r>
      <w:r w:rsidRPr="00EA4E1C">
        <w:rPr>
          <w:color w:val="000000" w:themeColor="text1"/>
          <w:sz w:val="27"/>
          <w:vertAlign w:val="superscript"/>
          <w:rtl/>
        </w:rPr>
        <w:t>)</w:t>
      </w:r>
      <w:r w:rsidRPr="00EA4E1C">
        <w:rPr>
          <w:color w:val="000000" w:themeColor="text1"/>
          <w:sz w:val="27"/>
          <w:rtl/>
        </w:rPr>
        <w:t>،</w:t>
      </w:r>
      <w:r w:rsidRPr="00EA4E1C">
        <w:rPr>
          <w:rFonts w:hint="cs"/>
          <w:color w:val="000000" w:themeColor="text1"/>
          <w:sz w:val="27"/>
          <w:rtl/>
        </w:rPr>
        <w:t xml:space="preserve"> ولم يق</w:t>
      </w:r>
      <w:r w:rsidR="00947085" w:rsidRPr="00EA4E1C">
        <w:rPr>
          <w:rFonts w:hint="cs"/>
          <w:color w:val="000000" w:themeColor="text1"/>
          <w:sz w:val="27"/>
          <w:rtl/>
        </w:rPr>
        <w:t>ُ</w:t>
      </w:r>
      <w:r w:rsidRPr="00EA4E1C">
        <w:rPr>
          <w:rFonts w:hint="cs"/>
          <w:color w:val="000000" w:themeColor="text1"/>
          <w:sz w:val="27"/>
          <w:rtl/>
        </w:rPr>
        <w:t>ل</w:t>
      </w:r>
      <w:r w:rsidR="00947085" w:rsidRPr="00EA4E1C">
        <w:rPr>
          <w:rFonts w:hint="cs"/>
          <w:color w:val="000000" w:themeColor="text1"/>
          <w:sz w:val="27"/>
          <w:rtl/>
        </w:rPr>
        <w:t>ْ</w:t>
      </w:r>
      <w:r w:rsidRPr="00EA4E1C">
        <w:rPr>
          <w:rFonts w:hint="cs"/>
          <w:color w:val="000000" w:themeColor="text1"/>
          <w:sz w:val="27"/>
          <w:rtl/>
        </w:rPr>
        <w:t>: إنّني خوّ</w:t>
      </w:r>
      <w:r w:rsidR="00947085" w:rsidRPr="00EA4E1C">
        <w:rPr>
          <w:rFonts w:hint="cs"/>
          <w:color w:val="000000" w:themeColor="text1"/>
          <w:sz w:val="27"/>
          <w:rtl/>
        </w:rPr>
        <w:t>َ</w:t>
      </w:r>
      <w:r w:rsidRPr="00EA4E1C">
        <w:rPr>
          <w:rFonts w:hint="cs"/>
          <w:color w:val="000000" w:themeColor="text1"/>
          <w:sz w:val="27"/>
          <w:rtl/>
        </w:rPr>
        <w:t>لت</w:t>
      </w:r>
      <w:r w:rsidR="00947085" w:rsidRPr="00EA4E1C">
        <w:rPr>
          <w:rFonts w:hint="cs"/>
          <w:color w:val="000000" w:themeColor="text1"/>
          <w:sz w:val="27"/>
          <w:rtl/>
        </w:rPr>
        <w:t>ُ</w:t>
      </w:r>
      <w:r w:rsidRPr="00EA4E1C">
        <w:rPr>
          <w:rFonts w:hint="cs"/>
          <w:color w:val="000000" w:themeColor="text1"/>
          <w:sz w:val="27"/>
          <w:rtl/>
        </w:rPr>
        <w:t xml:space="preserve"> علياً باعتباري ولي</w:t>
      </w:r>
      <w:r w:rsidR="00947085" w:rsidRPr="00EA4E1C">
        <w:rPr>
          <w:rFonts w:hint="cs"/>
          <w:color w:val="000000" w:themeColor="text1"/>
          <w:sz w:val="27"/>
          <w:rtl/>
        </w:rPr>
        <w:t>ّ</w:t>
      </w:r>
      <w:r w:rsidRPr="00EA4E1C">
        <w:rPr>
          <w:rFonts w:hint="cs"/>
          <w:color w:val="000000" w:themeColor="text1"/>
          <w:sz w:val="27"/>
          <w:rtl/>
        </w:rPr>
        <w:t xml:space="preserve"> الأمر بعد النبي</w:t>
      </w:r>
      <w:r w:rsidR="00947085" w:rsidRPr="00EA4E1C">
        <w:rPr>
          <w:rFonts w:hint="cs"/>
          <w:color w:val="000000" w:themeColor="text1"/>
          <w:sz w:val="27"/>
          <w:rtl/>
        </w:rPr>
        <w:t>ّ</w:t>
      </w:r>
      <w:r w:rsidR="00EA499E" w:rsidRPr="00EA4E1C">
        <w:rPr>
          <w:rFonts w:ascii="Mosawi" w:hAnsi="Mosawi" w:cs="Mosawi"/>
          <w:color w:val="000000" w:themeColor="text1"/>
          <w:sz w:val="26"/>
          <w:szCs w:val="26"/>
          <w:rtl/>
        </w:rPr>
        <w:t>|</w:t>
      </w:r>
      <w:r w:rsidRPr="00EA4E1C">
        <w:rPr>
          <w:rFonts w:hint="cs"/>
          <w:color w:val="000000" w:themeColor="text1"/>
          <w:sz w:val="27"/>
          <w:rtl/>
        </w:rPr>
        <w:t>، بل عدّ</w:t>
      </w:r>
      <w:r w:rsidR="00947085" w:rsidRPr="00EA4E1C">
        <w:rPr>
          <w:rFonts w:hint="cs"/>
          <w:color w:val="000000" w:themeColor="text1"/>
          <w:sz w:val="27"/>
          <w:rtl/>
        </w:rPr>
        <w:t>َ</w:t>
      </w:r>
      <w:r w:rsidRPr="00EA4E1C">
        <w:rPr>
          <w:rFonts w:hint="cs"/>
          <w:color w:val="000000" w:themeColor="text1"/>
          <w:sz w:val="27"/>
          <w:rtl/>
        </w:rPr>
        <w:t>ها خارجة</w:t>
      </w:r>
      <w:r w:rsidR="00947085" w:rsidRPr="00EA4E1C">
        <w:rPr>
          <w:rFonts w:hint="cs"/>
          <w:color w:val="000000" w:themeColor="text1"/>
          <w:sz w:val="27"/>
          <w:rtl/>
        </w:rPr>
        <w:t>ً</w:t>
      </w:r>
      <w:r w:rsidRPr="00EA4E1C">
        <w:rPr>
          <w:rFonts w:hint="cs"/>
          <w:color w:val="000000" w:themeColor="text1"/>
          <w:sz w:val="27"/>
          <w:rtl/>
        </w:rPr>
        <w:t xml:space="preserve"> عن الأموال العامّة.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Pr>
      </w:pPr>
      <w:r w:rsidRPr="00EA4E1C">
        <w:rPr>
          <w:rFonts w:cs="AL-Mohanad" w:hint="cs"/>
          <w:b/>
          <w:bCs w:val="0"/>
          <w:color w:val="000000" w:themeColor="text1"/>
          <w:sz w:val="27"/>
          <w:szCs w:val="27"/>
          <w:rtl/>
        </w:rPr>
        <w:t>7ـ لقد ورد في بعض النقول للحديث أنّه ورد ف</w:t>
      </w:r>
      <w:r w:rsidR="00947085" w:rsidRPr="00EA4E1C">
        <w:rPr>
          <w:rFonts w:cs="AL-Mohanad" w:hint="cs"/>
          <w:b/>
          <w:bCs w:val="0"/>
          <w:color w:val="000000" w:themeColor="text1"/>
          <w:sz w:val="27"/>
          <w:szCs w:val="27"/>
          <w:rtl/>
        </w:rPr>
        <w:t>ي</w:t>
      </w:r>
      <w:r w:rsidRPr="00EA4E1C">
        <w:rPr>
          <w:rFonts w:cs="AL-Mohanad" w:hint="cs"/>
          <w:b/>
          <w:bCs w:val="0"/>
          <w:color w:val="000000" w:themeColor="text1"/>
          <w:sz w:val="27"/>
          <w:szCs w:val="27"/>
          <w:rtl/>
        </w:rPr>
        <w:t>ه تتمّة: «إنّا</w:t>
      </w:r>
      <w:r w:rsidRPr="00EA4E1C">
        <w:rPr>
          <w:rFonts w:cs="AL-Mohanad"/>
          <w:b/>
          <w:bCs w:val="0"/>
          <w:color w:val="000000" w:themeColor="text1"/>
          <w:sz w:val="27"/>
          <w:szCs w:val="27"/>
          <w:rtl/>
        </w:rPr>
        <w:t xml:space="preserve"> </w:t>
      </w:r>
      <w:r w:rsidRPr="00EA4E1C">
        <w:rPr>
          <w:rFonts w:cs="AL-Mohanad" w:hint="cs"/>
          <w:b/>
          <w:bCs w:val="0"/>
          <w:color w:val="000000" w:themeColor="text1"/>
          <w:sz w:val="27"/>
          <w:szCs w:val="27"/>
          <w:rtl/>
        </w:rPr>
        <w:t xml:space="preserve">معاشر الأنبياء لا </w:t>
      </w:r>
      <w:r w:rsidRPr="00EA4E1C">
        <w:rPr>
          <w:rFonts w:cs="AL-Mohanad"/>
          <w:b/>
          <w:bCs w:val="0"/>
          <w:color w:val="000000" w:themeColor="text1"/>
          <w:sz w:val="27"/>
          <w:szCs w:val="27"/>
          <w:rtl/>
        </w:rPr>
        <w:t>نور</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ث </w:t>
      </w:r>
      <w:r w:rsidRPr="00EA4E1C">
        <w:rPr>
          <w:rFonts w:cs="AL-Mohanad" w:hint="cs"/>
          <w:b/>
          <w:bCs w:val="0"/>
          <w:color w:val="000000" w:themeColor="text1"/>
          <w:sz w:val="27"/>
          <w:szCs w:val="27"/>
          <w:rtl/>
        </w:rPr>
        <w:t>ذهباً ولا فضّة</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ولا أرضاً ولا عقاراً ولا داراً، ولكنّا نور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ث الإيمان والح</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ك</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مة والعلم والسنّة»</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6"/>
      </w:r>
      <w:r w:rsidRPr="00EA4E1C">
        <w:rPr>
          <w:rFonts w:cs="AL-Mohanad"/>
          <w:b/>
          <w:bCs w:val="0"/>
          <w:color w:val="000000" w:themeColor="text1"/>
          <w:sz w:val="27"/>
          <w:szCs w:val="27"/>
          <w:vertAlign w:val="superscript"/>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فبناءً </w:t>
      </w:r>
      <w:r w:rsidRPr="00EA4E1C">
        <w:rPr>
          <w:rFonts w:cs="AL-Mohanad"/>
          <w:b/>
          <w:bCs w:val="0"/>
          <w:color w:val="000000" w:themeColor="text1"/>
          <w:sz w:val="27"/>
          <w:szCs w:val="27"/>
          <w:rtl/>
        </w:rPr>
        <w:t xml:space="preserve">على </w:t>
      </w:r>
      <w:r w:rsidRPr="00EA4E1C">
        <w:rPr>
          <w:rFonts w:cs="AL-Mohanad" w:hint="cs"/>
          <w:b/>
          <w:bCs w:val="0"/>
          <w:color w:val="000000" w:themeColor="text1"/>
          <w:sz w:val="27"/>
          <w:szCs w:val="27"/>
          <w:rtl/>
        </w:rPr>
        <w:t xml:space="preserve">وجود هذه الفقرة </w:t>
      </w:r>
      <w:r w:rsidR="00947085" w:rsidRPr="00EA4E1C">
        <w:rPr>
          <w:rFonts w:cs="AL-Mohanad" w:hint="cs"/>
          <w:b/>
          <w:bCs w:val="0"/>
          <w:color w:val="000000" w:themeColor="text1"/>
          <w:sz w:val="27"/>
          <w:szCs w:val="27"/>
          <w:rtl/>
        </w:rPr>
        <w:t xml:space="preserve">ينفي </w:t>
      </w:r>
      <w:r w:rsidRPr="00EA4E1C">
        <w:rPr>
          <w:rFonts w:cs="AL-Mohanad" w:hint="cs"/>
          <w:b/>
          <w:bCs w:val="0"/>
          <w:color w:val="000000" w:themeColor="text1"/>
          <w:sz w:val="27"/>
          <w:szCs w:val="27"/>
          <w:rtl/>
        </w:rPr>
        <w:t xml:space="preserve">الحديث </w:t>
      </w:r>
      <w:r w:rsidRPr="00EA4E1C">
        <w:rPr>
          <w:rFonts w:cs="AL-Mohanad"/>
          <w:b/>
          <w:bCs w:val="0"/>
          <w:color w:val="000000" w:themeColor="text1"/>
          <w:sz w:val="27"/>
          <w:szCs w:val="27"/>
          <w:rtl/>
        </w:rPr>
        <w:t>نفس</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ه بنفسه</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وهذا غير معقول؛ إذ </w:t>
      </w:r>
      <w:r w:rsidR="00947085" w:rsidRPr="00EA4E1C">
        <w:rPr>
          <w:rFonts w:cs="AL-Mohanad" w:hint="cs"/>
          <w:b/>
          <w:bCs w:val="0"/>
          <w:color w:val="000000" w:themeColor="text1"/>
          <w:sz w:val="27"/>
          <w:szCs w:val="27"/>
          <w:rtl/>
        </w:rPr>
        <w:t>إ</w:t>
      </w:r>
      <w:r w:rsidRPr="00EA4E1C">
        <w:rPr>
          <w:rFonts w:cs="AL-Mohanad"/>
          <w:b/>
          <w:bCs w:val="0"/>
          <w:color w:val="000000" w:themeColor="text1"/>
          <w:sz w:val="27"/>
          <w:szCs w:val="27"/>
          <w:rtl/>
        </w:rPr>
        <w:t>نّ مفاد الحديث كما فهمه الخليفة الأول يثبت أنّ أهل بيت النبي</w:t>
      </w:r>
      <w:r w:rsidR="00947085"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قد ورثوا منه علمه وح</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ك</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مته، فكيف يكونو</w:t>
      </w:r>
      <w:r w:rsidRPr="00EA4E1C">
        <w:rPr>
          <w:rFonts w:cs="AL-Mohanad" w:hint="cs"/>
          <w:b/>
          <w:bCs w:val="0"/>
          <w:color w:val="000000" w:themeColor="text1"/>
          <w:sz w:val="27"/>
          <w:szCs w:val="27"/>
          <w:rtl/>
        </w:rPr>
        <w:t>ن</w:t>
      </w:r>
      <w:r w:rsidRPr="00EA4E1C">
        <w:rPr>
          <w:rFonts w:cs="AL-Mohanad"/>
          <w:b/>
          <w:bCs w:val="0"/>
          <w:color w:val="000000" w:themeColor="text1"/>
          <w:sz w:val="27"/>
          <w:szCs w:val="27"/>
          <w:rtl/>
        </w:rPr>
        <w:t xml:space="preserve"> جاهلين بما صدر عن مورّ</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ثهم</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وهو رسول الله</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فكلّ</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يقوله أهل البيت</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من نقل</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لحديث أو ردّ</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له أو بيان له يجب ات</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باعهم، بل يدلّ هذا الحديث على حصر الع</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ل</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م النبوي</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بهم فقط وفقط، وإلا</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فلا معنى لوراثة النبي</w:t>
      </w:r>
      <w:r w:rsidR="00EA499E" w:rsidRPr="00EA4E1C">
        <w:rPr>
          <w:rFonts w:cs="AL-Mohanad" w:hint="cs"/>
          <w:b/>
          <w:bCs w:val="0"/>
          <w:color w:val="000000" w:themeColor="text1"/>
          <w:sz w:val="27"/>
          <w:szCs w:val="27"/>
          <w:rtl/>
        </w:rPr>
        <w:t>ّ</w:t>
      </w:r>
      <w:r w:rsidR="00EA499E"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حينئذ</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hint="cs"/>
          <w:b/>
          <w:bCs w:val="0"/>
          <w:color w:val="000000" w:themeColor="text1"/>
          <w:sz w:val="27"/>
          <w:szCs w:val="27"/>
          <w:rtl/>
        </w:rPr>
        <w:t xml:space="preserve">8ـ </w:t>
      </w:r>
      <w:r w:rsidRPr="00EA4E1C">
        <w:rPr>
          <w:rFonts w:cs="AL-Mohanad"/>
          <w:b/>
          <w:bCs w:val="0"/>
          <w:color w:val="000000" w:themeColor="text1"/>
          <w:sz w:val="27"/>
          <w:szCs w:val="27"/>
          <w:rtl/>
        </w:rPr>
        <w:t>قد ردّ</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هذا الحديث عدد</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من الصحابة الكبار</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كال</w:t>
      </w:r>
      <w:r w:rsidRPr="00EA4E1C">
        <w:rPr>
          <w:rFonts w:cs="AL-Mohanad" w:hint="cs"/>
          <w:b/>
          <w:bCs w:val="0"/>
          <w:color w:val="000000" w:themeColor="text1"/>
          <w:sz w:val="27"/>
          <w:szCs w:val="27"/>
          <w:rtl/>
        </w:rPr>
        <w:t>إ</w:t>
      </w:r>
      <w:r w:rsidRPr="00EA4E1C">
        <w:rPr>
          <w:rFonts w:cs="AL-Mohanad"/>
          <w:b/>
          <w:bCs w:val="0"/>
          <w:color w:val="000000" w:themeColor="text1"/>
          <w:sz w:val="27"/>
          <w:szCs w:val="27"/>
          <w:rtl/>
        </w:rPr>
        <w:t>مام علي</w:t>
      </w:r>
      <w:r w:rsidR="00947085" w:rsidRPr="00EA4E1C">
        <w:rPr>
          <w:rFonts w:cs="AL-Mohanad" w:hint="cs"/>
          <w:b/>
          <w:bCs w:val="0"/>
          <w:color w:val="000000" w:themeColor="text1"/>
          <w:sz w:val="27"/>
          <w:szCs w:val="27"/>
          <w:rtl/>
        </w:rPr>
        <w:t>ّ</w:t>
      </w:r>
      <w:r w:rsidR="0040124D" w:rsidRPr="00EA4E1C">
        <w:rPr>
          <w:rFonts w:ascii="Mosawi" w:hAnsi="Mosawi" w:cs="Mosawi"/>
          <w:color w:val="000000" w:themeColor="text1"/>
          <w:sz w:val="26"/>
          <w:szCs w:val="26"/>
          <w:rtl/>
        </w:rPr>
        <w:t>×</w:t>
      </w:r>
      <w:r w:rsidRPr="00EA4E1C">
        <w:rPr>
          <w:rFonts w:cs="AL-Mohanad"/>
          <w:b/>
          <w:bCs w:val="0"/>
          <w:color w:val="000000" w:themeColor="text1"/>
          <w:sz w:val="27"/>
          <w:szCs w:val="27"/>
          <w:rtl/>
        </w:rPr>
        <w:t xml:space="preserve"> والعب</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اس والسي</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دة فاطمة الزهراء</w:t>
      </w:r>
      <w:r w:rsidR="0040124D" w:rsidRPr="00EA4E1C">
        <w:rPr>
          <w:rFonts w:ascii="Mosawi" w:hAnsi="Mosawi" w:cs="Mosawi"/>
          <w:color w:val="000000" w:themeColor="text1"/>
          <w:sz w:val="26"/>
          <w:szCs w:val="26"/>
          <w:rtl/>
        </w:rPr>
        <w:t>÷</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وقد أشار مسلم </w:t>
      </w:r>
      <w:r w:rsidR="00947085" w:rsidRPr="00EA4E1C">
        <w:rPr>
          <w:rFonts w:cs="AL-Mohanad" w:hint="cs"/>
          <w:b/>
          <w:bCs w:val="0"/>
          <w:color w:val="000000" w:themeColor="text1"/>
          <w:sz w:val="27"/>
          <w:szCs w:val="27"/>
          <w:rtl/>
        </w:rPr>
        <w:t xml:space="preserve">إلى </w:t>
      </w:r>
      <w:r w:rsidRPr="00EA4E1C">
        <w:rPr>
          <w:rFonts w:cs="AL-Mohanad"/>
          <w:b/>
          <w:bCs w:val="0"/>
          <w:color w:val="000000" w:themeColor="text1"/>
          <w:sz w:val="27"/>
          <w:szCs w:val="27"/>
          <w:rtl/>
        </w:rPr>
        <w:t>ذلك في صحيح</w:t>
      </w:r>
      <w:r w:rsidRPr="00EA4E1C">
        <w:rPr>
          <w:rFonts w:cs="AL-Mohanad" w:hint="cs"/>
          <w:b/>
          <w:bCs w:val="0"/>
          <w:color w:val="000000" w:themeColor="text1"/>
          <w:sz w:val="27"/>
          <w:szCs w:val="27"/>
          <w:rtl/>
        </w:rPr>
        <w:t>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في كتاب الجهاد</w:t>
      </w:r>
      <w:r w:rsidRPr="00EA4E1C">
        <w:rPr>
          <w:rFonts w:cs="AL-Mohanad" w:hint="cs"/>
          <w:b/>
          <w:bCs w:val="0"/>
          <w:color w:val="000000" w:themeColor="text1"/>
          <w:sz w:val="27"/>
          <w:szCs w:val="27"/>
          <w:rtl/>
        </w:rPr>
        <w:t xml:space="preserve"> والسير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w:t>
      </w:r>
      <w:r w:rsidR="00947085" w:rsidRPr="00EA4E1C">
        <w:rPr>
          <w:rFonts w:cs="AL-Mohanad" w:hint="cs"/>
          <w:b/>
          <w:bCs w:val="0"/>
          <w:color w:val="000000" w:themeColor="text1"/>
          <w:sz w:val="27"/>
          <w:szCs w:val="27"/>
          <w:rtl/>
        </w:rPr>
        <w:t>حيث</w:t>
      </w:r>
      <w:r w:rsidRPr="00EA4E1C">
        <w:rPr>
          <w:rFonts w:cs="AL-Mohanad" w:hint="cs"/>
          <w:b/>
          <w:bCs w:val="0"/>
          <w:color w:val="000000" w:themeColor="text1"/>
          <w:sz w:val="27"/>
          <w:szCs w:val="27"/>
          <w:rtl/>
        </w:rPr>
        <w:t xml:space="preserve"> ورد في حديث مال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xml:space="preserve"> بن أوس</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وفيها قول عمر: فقال أبو بكر: قال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«لا</w:t>
      </w:r>
      <w:r w:rsidRPr="00EA4E1C">
        <w:rPr>
          <w:rFonts w:cs="AL-Mohanad"/>
          <w:b/>
          <w:bCs w:val="0"/>
          <w:color w:val="000000" w:themeColor="text1"/>
          <w:sz w:val="27"/>
          <w:szCs w:val="27"/>
          <w:rtl/>
        </w:rPr>
        <w:t xml:space="preserve"> نور</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ث</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ما تركنا صدقة</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فرأيتماه كاذباً آثماً غادراً خائناً... وأنا وليّ رسول الله</w:t>
      </w:r>
      <w:r w:rsidR="00EA499E"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ascii="Islamic Units 1" w:hAnsi="Islamic Units 1" w:cs="AL-Mohanad" w:hint="cs"/>
          <w:b/>
          <w:bCs w:val="0"/>
          <w:color w:val="000000" w:themeColor="text1"/>
          <w:sz w:val="27"/>
          <w:szCs w:val="27"/>
          <w:rtl/>
          <w:lang w:bidi="ar-IQ"/>
        </w:rPr>
        <w:t>ووليّ أبي بكر</w:t>
      </w:r>
      <w:r w:rsidR="00947085" w:rsidRPr="00EA4E1C">
        <w:rPr>
          <w:rFonts w:ascii="Islamic Units 1" w:hAnsi="Islamic Units 1" w:cs="AL-Mohanad" w:hint="cs"/>
          <w:b/>
          <w:bCs w:val="0"/>
          <w:color w:val="000000" w:themeColor="text1"/>
          <w:sz w:val="27"/>
          <w:szCs w:val="27"/>
          <w:rtl/>
          <w:lang w:bidi="ar-IQ"/>
        </w:rPr>
        <w:t>،</w:t>
      </w:r>
      <w:r w:rsidRPr="00EA4E1C">
        <w:rPr>
          <w:rFonts w:ascii="Islamic Units 1" w:hAnsi="Islamic Units 1" w:cs="AL-Mohanad" w:hint="cs"/>
          <w:b/>
          <w:bCs w:val="0"/>
          <w:color w:val="000000" w:themeColor="text1"/>
          <w:sz w:val="27"/>
          <w:szCs w:val="27"/>
          <w:rtl/>
          <w:lang w:bidi="ar-IQ"/>
        </w:rPr>
        <w:t xml:space="preserve"> </w:t>
      </w:r>
      <w:r w:rsidRPr="00EA4E1C">
        <w:rPr>
          <w:rFonts w:cs="AL-Mohanad" w:hint="cs"/>
          <w:b/>
          <w:bCs w:val="0"/>
          <w:color w:val="000000" w:themeColor="text1"/>
          <w:sz w:val="27"/>
          <w:szCs w:val="27"/>
          <w:rtl/>
        </w:rPr>
        <w:t>فرأيتماني كاذباً آثماً غادراً خائناً...</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7"/>
      </w:r>
      <w:r w:rsidRPr="00EA4E1C">
        <w:rPr>
          <w:rFonts w:cs="AL-Mohanad"/>
          <w:b/>
          <w:bCs w:val="0"/>
          <w:color w:val="000000" w:themeColor="text1"/>
          <w:sz w:val="27"/>
          <w:szCs w:val="27"/>
          <w:vertAlign w:val="superscript"/>
          <w:rtl/>
        </w:rPr>
        <w:t>)</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وأيضاً ورد في حديث عائشة: فأبى أبو بكر أن يدفع </w:t>
      </w:r>
      <w:r w:rsidR="00947085" w:rsidRPr="00EA4E1C">
        <w:rPr>
          <w:rFonts w:cs="AL-Mohanad" w:hint="cs"/>
          <w:b/>
          <w:bCs w:val="0"/>
          <w:color w:val="000000" w:themeColor="text1"/>
          <w:sz w:val="27"/>
          <w:szCs w:val="27"/>
          <w:rtl/>
        </w:rPr>
        <w:t>إ</w:t>
      </w:r>
      <w:r w:rsidRPr="00EA4E1C">
        <w:rPr>
          <w:rFonts w:cs="AL-Mohanad" w:hint="cs"/>
          <w:b/>
          <w:bCs w:val="0"/>
          <w:color w:val="000000" w:themeColor="text1"/>
          <w:sz w:val="27"/>
          <w:szCs w:val="27"/>
          <w:rtl/>
        </w:rPr>
        <w:t>لى فاطمة شيئاً، فوج</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د</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فاطمة على </w:t>
      </w:r>
      <w:r w:rsidRPr="00EA4E1C">
        <w:rPr>
          <w:rFonts w:cs="AL-Mohanad" w:hint="cs"/>
          <w:b/>
          <w:bCs w:val="0"/>
          <w:color w:val="000000" w:themeColor="text1"/>
          <w:sz w:val="27"/>
          <w:szCs w:val="27"/>
          <w:rtl/>
        </w:rPr>
        <w:lastRenderedPageBreak/>
        <w:t>أبي بكر في ذل</w:t>
      </w:r>
      <w:r w:rsidRPr="00EA4E1C">
        <w:rPr>
          <w:rFonts w:cs="AL-Mohanad"/>
          <w:b/>
          <w:bCs w:val="0"/>
          <w:color w:val="000000" w:themeColor="text1"/>
          <w:sz w:val="27"/>
          <w:szCs w:val="27"/>
          <w:rtl/>
        </w:rPr>
        <w:t>ك</w:t>
      </w:r>
      <w:r w:rsidRPr="00EA4E1C">
        <w:rPr>
          <w:rFonts w:cs="AL-Mohanad" w:hint="cs"/>
          <w:b/>
          <w:bCs w:val="0"/>
          <w:color w:val="000000" w:themeColor="text1"/>
          <w:sz w:val="27"/>
          <w:szCs w:val="27"/>
          <w:rtl/>
        </w:rPr>
        <w:t>، فهج</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ر</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ت</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فلم تكلّ</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ه حت</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ى توفّ</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يت</w:t>
      </w:r>
      <w:r w:rsidRPr="00EA4E1C">
        <w:rPr>
          <w:rFonts w:cs="AL-Mohanad" w:hint="cs"/>
          <w:b/>
          <w:bCs w:val="0"/>
          <w:color w:val="000000" w:themeColor="text1"/>
          <w:sz w:val="27"/>
          <w:szCs w:val="27"/>
          <w:vertAlign w:val="superscript"/>
          <w:rtl/>
        </w:rPr>
        <w:t>(</w:t>
      </w:r>
      <w:r w:rsidRPr="00EA4E1C">
        <w:rPr>
          <w:rFonts w:cs="AL-Mohanad"/>
          <w:b/>
          <w:bCs w:val="0"/>
          <w:color w:val="000000" w:themeColor="text1"/>
          <w:sz w:val="27"/>
          <w:szCs w:val="27"/>
          <w:vertAlign w:val="superscript"/>
          <w:rtl/>
        </w:rPr>
        <w:endnoteReference w:id="538"/>
      </w:r>
      <w:r w:rsidRPr="00EA4E1C">
        <w:rPr>
          <w:rFonts w:cs="AL-Mohanad"/>
          <w:b/>
          <w:bCs w:val="0"/>
          <w:color w:val="000000" w:themeColor="text1"/>
          <w:sz w:val="27"/>
          <w:szCs w:val="27"/>
          <w:vertAlign w:val="superscript"/>
          <w:rtl/>
        </w:rPr>
        <w:t>)</w:t>
      </w:r>
      <w:r w:rsidRPr="00EA4E1C">
        <w:rPr>
          <w:rFonts w:cs="AL-Mohanad"/>
          <w:b/>
          <w:bCs w:val="0"/>
          <w:color w:val="000000" w:themeColor="text1"/>
          <w:sz w:val="27"/>
          <w:szCs w:val="27"/>
          <w:rtl/>
        </w:rPr>
        <w:t>.</w:t>
      </w:r>
      <w:r w:rsidRPr="00EA4E1C">
        <w:rPr>
          <w:rFonts w:cs="AL-Mohanad" w:hint="cs"/>
          <w:b/>
          <w:bCs w:val="0"/>
          <w:color w:val="000000" w:themeColor="text1"/>
          <w:sz w:val="27"/>
          <w:szCs w:val="27"/>
          <w:rtl/>
        </w:rPr>
        <w:t xml:space="preserve"> </w:t>
      </w:r>
    </w:p>
    <w:p w:rsidR="005408DE" w:rsidRPr="00EA4E1C" w:rsidRDefault="005408DE" w:rsidP="00DA73A6">
      <w:pPr>
        <w:pStyle w:val="af5"/>
        <w:widowControl w:val="0"/>
        <w:adjustRightInd w:val="0"/>
        <w:spacing w:line="400" w:lineRule="exact"/>
        <w:ind w:firstLine="567"/>
        <w:rPr>
          <w:rFonts w:cs="AL-Mohanad"/>
          <w:b/>
          <w:bCs w:val="0"/>
          <w:color w:val="000000" w:themeColor="text1"/>
          <w:sz w:val="27"/>
          <w:szCs w:val="27"/>
          <w:rtl/>
        </w:rPr>
      </w:pPr>
      <w:r w:rsidRPr="00EA4E1C">
        <w:rPr>
          <w:rFonts w:cs="AL-Mohanad"/>
          <w:b/>
          <w:bCs w:val="0"/>
          <w:color w:val="000000" w:themeColor="text1"/>
          <w:sz w:val="27"/>
          <w:szCs w:val="27"/>
          <w:rtl/>
        </w:rPr>
        <w:t>و</w:t>
      </w:r>
      <w:r w:rsidRPr="00EA4E1C">
        <w:rPr>
          <w:rFonts w:cs="AL-Mohanad" w:hint="cs"/>
          <w:b/>
          <w:bCs w:val="0"/>
          <w:color w:val="000000" w:themeColor="text1"/>
          <w:sz w:val="27"/>
          <w:szCs w:val="27"/>
          <w:rtl/>
        </w:rPr>
        <w:t xml:space="preserve">هؤلاء </w:t>
      </w:r>
      <w:r w:rsidRPr="00EA4E1C">
        <w:rPr>
          <w:rFonts w:cs="AL-Mohanad"/>
          <w:b/>
          <w:bCs w:val="0"/>
          <w:color w:val="000000" w:themeColor="text1"/>
          <w:sz w:val="27"/>
          <w:szCs w:val="27"/>
          <w:rtl/>
        </w:rPr>
        <w:t>نف</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و</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ا صدور الحديث</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لا أنّهم </w:t>
      </w:r>
      <w:r w:rsidRPr="00EA4E1C">
        <w:rPr>
          <w:rFonts w:cs="AL-Mohanad" w:hint="cs"/>
          <w:b/>
          <w:bCs w:val="0"/>
          <w:color w:val="000000" w:themeColor="text1"/>
          <w:sz w:val="27"/>
          <w:szCs w:val="27"/>
          <w:rtl/>
        </w:rPr>
        <w:t>نف</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و</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ا </w:t>
      </w:r>
      <w:r w:rsidRPr="00EA4E1C">
        <w:rPr>
          <w:rFonts w:cs="AL-Mohanad"/>
          <w:b/>
          <w:bCs w:val="0"/>
          <w:color w:val="000000" w:themeColor="text1"/>
          <w:sz w:val="27"/>
          <w:szCs w:val="27"/>
          <w:rtl/>
        </w:rPr>
        <w:t>سم</w:t>
      </w:r>
      <w:r w:rsidRPr="00EA4E1C">
        <w:rPr>
          <w:rFonts w:cs="AL-Mohanad" w:hint="cs"/>
          <w:b/>
          <w:bCs w:val="0"/>
          <w:color w:val="000000" w:themeColor="text1"/>
          <w:sz w:val="27"/>
          <w:szCs w:val="27"/>
          <w:rtl/>
        </w:rPr>
        <w:t>ا</w:t>
      </w:r>
      <w:r w:rsidRPr="00EA4E1C">
        <w:rPr>
          <w:rFonts w:cs="AL-Mohanad"/>
          <w:b/>
          <w:bCs w:val="0"/>
          <w:color w:val="000000" w:themeColor="text1"/>
          <w:sz w:val="27"/>
          <w:szCs w:val="27"/>
          <w:rtl/>
        </w:rPr>
        <w:t>عه فقط، وإلا</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لا معنى لأن يردّ شخص</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 حديثاً لم يسمعه</w:t>
      </w:r>
      <w:r w:rsidR="00947085" w:rsidRPr="00EA4E1C">
        <w:rPr>
          <w:rFonts w:cs="AL-Mohanad" w:hint="cs"/>
          <w:b/>
          <w:bCs w:val="0"/>
          <w:color w:val="000000" w:themeColor="text1"/>
          <w:sz w:val="27"/>
          <w:szCs w:val="27"/>
          <w:rtl/>
        </w:rPr>
        <w:t xml:space="preserve">، ولا </w:t>
      </w:r>
      <w:r w:rsidRPr="00EA4E1C">
        <w:rPr>
          <w:rFonts w:cs="AL-Mohanad" w:hint="cs"/>
          <w:b/>
          <w:bCs w:val="0"/>
          <w:color w:val="000000" w:themeColor="text1"/>
          <w:sz w:val="27"/>
          <w:szCs w:val="27"/>
          <w:rtl/>
        </w:rPr>
        <w:t>سي</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ما إذا كان عالماً</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w:t>
      </w:r>
      <w:r w:rsidR="00947085" w:rsidRPr="00EA4E1C">
        <w:rPr>
          <w:rFonts w:cs="AL-Mohanad" w:hint="cs"/>
          <w:b/>
          <w:bCs w:val="0"/>
          <w:color w:val="000000" w:themeColor="text1"/>
          <w:sz w:val="27"/>
          <w:szCs w:val="27"/>
          <w:rtl/>
        </w:rPr>
        <w:t xml:space="preserve">لا </w:t>
      </w:r>
      <w:r w:rsidRPr="00EA4E1C">
        <w:rPr>
          <w:rFonts w:cs="AL-Mohanad"/>
          <w:b/>
          <w:bCs w:val="0"/>
          <w:color w:val="000000" w:themeColor="text1"/>
          <w:sz w:val="27"/>
          <w:szCs w:val="27"/>
          <w:rtl/>
        </w:rPr>
        <w:t>سي</w:t>
      </w:r>
      <w:r w:rsidR="00947085" w:rsidRPr="00EA4E1C">
        <w:rPr>
          <w:rFonts w:cs="AL-Mohanad" w:hint="cs"/>
          <w:b/>
          <w:bCs w:val="0"/>
          <w:color w:val="000000" w:themeColor="text1"/>
          <w:sz w:val="27"/>
          <w:szCs w:val="27"/>
          <w:rtl/>
        </w:rPr>
        <w:t>ّ</w:t>
      </w:r>
      <w:r w:rsidRPr="00EA4E1C">
        <w:rPr>
          <w:rFonts w:cs="AL-Mohanad"/>
          <w:b/>
          <w:bCs w:val="0"/>
          <w:color w:val="000000" w:themeColor="text1"/>
          <w:sz w:val="27"/>
          <w:szCs w:val="27"/>
          <w:rtl/>
        </w:rPr>
        <w:t xml:space="preserve">ما </w:t>
      </w:r>
      <w:r w:rsidRPr="00EA4E1C">
        <w:rPr>
          <w:rFonts w:cs="AL-Mohanad" w:hint="cs"/>
          <w:b/>
          <w:bCs w:val="0"/>
          <w:color w:val="000000" w:themeColor="text1"/>
          <w:sz w:val="27"/>
          <w:szCs w:val="27"/>
          <w:rtl/>
        </w:rPr>
        <w:t xml:space="preserve">الإمام </w:t>
      </w:r>
      <w:r w:rsidRPr="00EA4E1C">
        <w:rPr>
          <w:rFonts w:cs="AL-Mohanad"/>
          <w:b/>
          <w:bCs w:val="0"/>
          <w:color w:val="000000" w:themeColor="text1"/>
          <w:sz w:val="27"/>
          <w:szCs w:val="27"/>
          <w:rtl/>
        </w:rPr>
        <w:t>أمير</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المؤمنين </w:t>
      </w:r>
      <w:r w:rsidRPr="00EA4E1C">
        <w:rPr>
          <w:rFonts w:cs="AL-Mohanad" w:hint="cs"/>
          <w:b/>
          <w:bCs w:val="0"/>
          <w:color w:val="000000" w:themeColor="text1"/>
          <w:sz w:val="27"/>
          <w:szCs w:val="27"/>
          <w:rtl/>
        </w:rPr>
        <w:t>علي بن أبي طالب</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w:t>
      </w:r>
      <w:r w:rsidRPr="00EA4E1C">
        <w:rPr>
          <w:rFonts w:cs="AL-Mohanad"/>
          <w:b/>
          <w:bCs w:val="0"/>
          <w:color w:val="000000" w:themeColor="text1"/>
          <w:sz w:val="27"/>
          <w:szCs w:val="27"/>
          <w:rtl/>
        </w:rPr>
        <w:t>الذي كان أعلم الصحابة بالكتاب والسنّة، الذي يكون نفيه للحديث بأيّ صيغة كانت كاشفاً عن نفيه لصدوره</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بل ورد عن أهل البيت</w:t>
      </w:r>
      <w:r w:rsidR="0040124D" w:rsidRPr="00EA4E1C">
        <w:rPr>
          <w:rFonts w:ascii="Mosawi" w:hAnsi="Mosawi" w:cs="Mosawi"/>
          <w:color w:val="000000" w:themeColor="text1"/>
          <w:sz w:val="26"/>
          <w:szCs w:val="26"/>
          <w:rtl/>
        </w:rPr>
        <w:t>^</w:t>
      </w:r>
      <w:r w:rsidRPr="00EA4E1C">
        <w:rPr>
          <w:rFonts w:cs="AL-Mohanad" w:hint="cs"/>
          <w:b/>
          <w:bCs w:val="0"/>
          <w:color w:val="000000" w:themeColor="text1"/>
          <w:sz w:val="27"/>
          <w:szCs w:val="27"/>
          <w:rtl/>
        </w:rPr>
        <w:t xml:space="preserve"> الردّ الشديد</w:t>
      </w:r>
      <w:r w:rsidR="00947085" w:rsidRPr="00EA4E1C">
        <w:rPr>
          <w:rFonts w:cs="AL-Mohanad" w:hint="cs"/>
          <w:b/>
          <w:bCs w:val="0"/>
          <w:color w:val="000000" w:themeColor="text1"/>
          <w:sz w:val="27"/>
          <w:szCs w:val="27"/>
          <w:rtl/>
        </w:rPr>
        <w:t>،</w:t>
      </w:r>
      <w:r w:rsidRPr="00EA4E1C">
        <w:rPr>
          <w:rFonts w:cs="AL-Mohanad" w:hint="cs"/>
          <w:b/>
          <w:bCs w:val="0"/>
          <w:color w:val="000000" w:themeColor="text1"/>
          <w:sz w:val="27"/>
          <w:szCs w:val="27"/>
          <w:rtl/>
        </w:rPr>
        <w:t xml:space="preserve"> وبيان مخالفته لحكم الله وكتابه. </w:t>
      </w:r>
    </w:p>
    <w:p w:rsidR="00E83C22" w:rsidRPr="00D04A51" w:rsidRDefault="005408DE" w:rsidP="00DA73A6">
      <w:pPr>
        <w:rPr>
          <w:color w:val="000000" w:themeColor="text1"/>
          <w:rtl/>
        </w:rPr>
      </w:pPr>
      <w:r w:rsidRPr="00D04A51">
        <w:rPr>
          <w:rFonts w:hint="cs"/>
          <w:color w:val="000000" w:themeColor="text1"/>
          <w:rtl/>
        </w:rPr>
        <w:t>ثمّ كيف يسوغ شرعاً للمؤمن تكذيب مَن</w:t>
      </w:r>
      <w:r w:rsidR="00947085" w:rsidRPr="00D04A51">
        <w:rPr>
          <w:rFonts w:hint="cs"/>
          <w:color w:val="000000" w:themeColor="text1"/>
          <w:rtl/>
        </w:rPr>
        <w:t>ْ</w:t>
      </w:r>
      <w:r w:rsidRPr="00D04A51">
        <w:rPr>
          <w:rFonts w:hint="cs"/>
          <w:color w:val="000000" w:themeColor="text1"/>
          <w:rtl/>
        </w:rPr>
        <w:t xml:space="preserve"> نقل له حديثاً لم يسم</w:t>
      </w:r>
      <w:r w:rsidR="00947085" w:rsidRPr="00D04A51">
        <w:rPr>
          <w:rFonts w:hint="cs"/>
          <w:color w:val="000000" w:themeColor="text1"/>
          <w:rtl/>
        </w:rPr>
        <w:t>َ</w:t>
      </w:r>
      <w:r w:rsidRPr="00D04A51">
        <w:rPr>
          <w:rFonts w:hint="cs"/>
          <w:color w:val="000000" w:themeColor="text1"/>
          <w:rtl/>
        </w:rPr>
        <w:t>ع</w:t>
      </w:r>
      <w:r w:rsidR="00947085" w:rsidRPr="00D04A51">
        <w:rPr>
          <w:rFonts w:hint="cs"/>
          <w:color w:val="000000" w:themeColor="text1"/>
          <w:rtl/>
        </w:rPr>
        <w:t>ْ</w:t>
      </w:r>
      <w:r w:rsidRPr="00D04A51">
        <w:rPr>
          <w:rFonts w:hint="cs"/>
          <w:color w:val="000000" w:themeColor="text1"/>
          <w:rtl/>
        </w:rPr>
        <w:t xml:space="preserve"> به من قبل وتخوينه وتأثيمه؛ بسبب عدم سماعه للحديث قبل هذا النقل؟!</w:t>
      </w:r>
    </w:p>
    <w:p w:rsidR="004563FC" w:rsidRDefault="004563FC" w:rsidP="00DA73A6">
      <w:pPr>
        <w:rPr>
          <w:b/>
          <w:bCs/>
          <w:color w:val="000000" w:themeColor="text1"/>
          <w:rtl/>
        </w:rPr>
      </w:pPr>
    </w:p>
    <w:p w:rsidR="004563FC" w:rsidRPr="00EA4E1C" w:rsidRDefault="004563FC" w:rsidP="004563FC">
      <w:pPr>
        <w:jc w:val="right"/>
        <w:rPr>
          <w:b/>
          <w:bCs/>
          <w:color w:val="000000" w:themeColor="text1"/>
          <w:rtl/>
        </w:rPr>
      </w:pPr>
      <w:r>
        <w:rPr>
          <w:rFonts w:hint="cs"/>
          <w:b/>
          <w:bCs/>
          <w:color w:val="000000" w:themeColor="text1"/>
          <w:rtl/>
        </w:rPr>
        <w:t>ـ يتبع ـ</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07"/>
          <w:headerReference w:type="default" r:id="rId108"/>
          <w:footerReference w:type="even" r:id="rId109"/>
          <w:footerReference w:type="default" r:id="rId11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11"/>
          <w:headerReference w:type="default" r:id="rId112"/>
          <w:footerReference w:type="even" r:id="rId113"/>
          <w:footerReference w:type="default" r:id="rId114"/>
          <w:headerReference w:type="first" r:id="rId11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5408DE" w:rsidP="00DA73A6">
      <w:pPr>
        <w:pStyle w:val="10"/>
        <w:keepNext w:val="0"/>
        <w:keepLines w:val="0"/>
        <w:spacing w:line="216" w:lineRule="auto"/>
        <w:rPr>
          <w:color w:val="000000" w:themeColor="text1"/>
          <w:rtl/>
        </w:rPr>
      </w:pPr>
      <w:bookmarkStart w:id="51" w:name="_Toc400358395"/>
      <w:r w:rsidRPr="00EA4E1C">
        <w:rPr>
          <w:rFonts w:hint="cs"/>
          <w:color w:val="000000" w:themeColor="text1"/>
          <w:rtl/>
          <w:lang w:bidi="ar-LB"/>
        </w:rPr>
        <w:t>إثبات الشهور القمريّة</w:t>
      </w:r>
      <w:bookmarkEnd w:id="51"/>
    </w:p>
    <w:p w:rsidR="00E83C22" w:rsidRPr="00EA4E1C" w:rsidRDefault="005408DE" w:rsidP="00DA73A6">
      <w:pPr>
        <w:pStyle w:val="10"/>
        <w:keepNext w:val="0"/>
        <w:keepLines w:val="0"/>
        <w:spacing w:line="216" w:lineRule="auto"/>
        <w:rPr>
          <w:color w:val="000000" w:themeColor="text1"/>
          <w:sz w:val="26"/>
          <w:szCs w:val="42"/>
          <w:rtl/>
          <w:lang w:bidi="ar-LB"/>
        </w:rPr>
      </w:pPr>
      <w:bookmarkStart w:id="52" w:name="_Toc400358396"/>
      <w:r w:rsidRPr="00EA4E1C">
        <w:rPr>
          <w:rFonts w:hint="cs"/>
          <w:color w:val="000000" w:themeColor="text1"/>
          <w:sz w:val="26"/>
          <w:szCs w:val="42"/>
          <w:rtl/>
          <w:lang w:bidi="ar-LB"/>
        </w:rPr>
        <w:t>إشكاليّات في منهج الاستدلال</w:t>
      </w:r>
      <w:bookmarkEnd w:id="52"/>
    </w:p>
    <w:p w:rsidR="00E83C22" w:rsidRPr="00EA4E1C" w:rsidRDefault="00E83C22" w:rsidP="00DA73A6">
      <w:pPr>
        <w:spacing w:line="300" w:lineRule="exact"/>
        <w:rPr>
          <w:color w:val="000000" w:themeColor="text1"/>
          <w:rtl/>
        </w:rPr>
      </w:pPr>
    </w:p>
    <w:p w:rsidR="00E83C22" w:rsidRPr="00EA4E1C" w:rsidRDefault="005408DE" w:rsidP="00DA73A6">
      <w:pPr>
        <w:pStyle w:val="Author"/>
        <w:rPr>
          <w:color w:val="000000" w:themeColor="text1"/>
          <w:rtl/>
        </w:rPr>
      </w:pPr>
      <w:bookmarkStart w:id="53" w:name="_Toc400358397"/>
      <w:r w:rsidRPr="00EA4E1C">
        <w:rPr>
          <w:rFonts w:hint="cs"/>
          <w:color w:val="000000" w:themeColor="text1"/>
          <w:rtl/>
          <w:lang w:bidi="ar-LB"/>
        </w:rPr>
        <w:t>السيد جعفر محمد حسين فضل الله</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1"/>
        <w:t>*)</w:t>
      </w:r>
      <w:bookmarkEnd w:id="53"/>
    </w:p>
    <w:p w:rsidR="00E83C22" w:rsidRPr="00EA4E1C" w:rsidRDefault="00E83C22" w:rsidP="00DA73A6">
      <w:pPr>
        <w:spacing w:line="300" w:lineRule="exact"/>
        <w:rPr>
          <w:color w:val="000000" w:themeColor="text1"/>
          <w:rtl/>
        </w:rPr>
      </w:pPr>
    </w:p>
    <w:p w:rsidR="005408DE" w:rsidRPr="00EA4E1C" w:rsidRDefault="005408DE" w:rsidP="00DA73A6">
      <w:pPr>
        <w:rPr>
          <w:rFonts w:ascii="AL-Mohanad" w:hAnsi="AL-Mohanad"/>
          <w:color w:val="000000" w:themeColor="text1"/>
          <w:sz w:val="27"/>
          <w:rtl/>
          <w:lang w:bidi="ar-LB"/>
        </w:rPr>
      </w:pPr>
      <w:r w:rsidRPr="00EA4E1C">
        <w:rPr>
          <w:rFonts w:ascii="AL-Mohanad" w:hAnsi="AL-Mohanad"/>
          <w:color w:val="000000" w:themeColor="text1"/>
          <w:sz w:val="27"/>
          <w:rtl/>
          <w:lang w:bidi="ar-LB"/>
        </w:rPr>
        <w:t xml:space="preserve">الهدف من هذه المقالة هو محاولة إثارة التفكير حول الآليّات التي </w:t>
      </w:r>
      <w:r w:rsidRPr="00EA4E1C">
        <w:rPr>
          <w:rFonts w:ascii="AL-Mohanad" w:hAnsi="AL-Mohanad" w:hint="cs"/>
          <w:color w:val="000000" w:themeColor="text1"/>
          <w:sz w:val="27"/>
          <w:rtl/>
          <w:lang w:bidi="ar-LB"/>
        </w:rPr>
        <w:t xml:space="preserve">يجري أو </w:t>
      </w:r>
      <w:r w:rsidRPr="00EA4E1C">
        <w:rPr>
          <w:rFonts w:ascii="AL-Mohanad" w:hAnsi="AL-Mohanad"/>
          <w:color w:val="000000" w:themeColor="text1"/>
          <w:sz w:val="27"/>
          <w:rtl/>
          <w:lang w:bidi="ar-LB"/>
        </w:rPr>
        <w:t>ينبغي استخدامها في عمليّة الاستنباط في مثل الظواهر الكونيّة</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 والتي لها ارتباط أو وقعت موضوعاً لحُكم</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 شرعيّ، كالبحث في مسألة المواقيت الشرعيّة، والتي من أهمّها وأكثرها إثارة للجدل في السنوات الأخيرة مسألة بدايات الشهور القمريّة... وليس الهدفُ الوصول إلى نتيجة</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 أو تبنٍّ لرأيٍ نهائ</w:t>
      </w:r>
      <w:r w:rsidR="008766BC" w:rsidRPr="00EA4E1C">
        <w:rPr>
          <w:rFonts w:ascii="AL-Mohanad" w:hAnsi="AL-Mohanad"/>
          <w:color w:val="000000" w:themeColor="text1"/>
          <w:sz w:val="27"/>
          <w:rtl/>
          <w:lang w:bidi="ar-LB"/>
        </w:rPr>
        <w:t>يّ في المسألة؛ فلذلك مجال</w:t>
      </w:r>
      <w:r w:rsidR="008766BC" w:rsidRPr="00EA4E1C">
        <w:rPr>
          <w:rFonts w:ascii="AL-Mohanad" w:hAnsi="AL-Mohanad" w:hint="cs"/>
          <w:color w:val="000000" w:themeColor="text1"/>
          <w:sz w:val="27"/>
          <w:rtl/>
          <w:lang w:bidi="ar-LB"/>
        </w:rPr>
        <w:t>ُ</w:t>
      </w:r>
      <w:r w:rsidR="008766BC" w:rsidRPr="00EA4E1C">
        <w:rPr>
          <w:rFonts w:ascii="AL-Mohanad" w:hAnsi="AL-Mohanad"/>
          <w:color w:val="000000" w:themeColor="text1"/>
          <w:sz w:val="27"/>
          <w:rtl/>
          <w:lang w:bidi="ar-LB"/>
        </w:rPr>
        <w:t>ه وأهل</w:t>
      </w:r>
      <w:r w:rsidRPr="00EA4E1C">
        <w:rPr>
          <w:rFonts w:ascii="AL-Mohanad" w:hAnsi="AL-Mohanad"/>
          <w:color w:val="000000" w:themeColor="text1"/>
          <w:sz w:val="27"/>
          <w:rtl/>
          <w:lang w:bidi="ar-LB"/>
        </w:rPr>
        <w:t xml:space="preserve">ه.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1ـ الشهر بين الشرعي والفلكي</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شاع في الفقه الإسلامي الفصل بين الجانب التكويني لحركة القمر </w:t>
      </w:r>
      <w:r w:rsidR="008766BC" w:rsidRPr="00EA4E1C">
        <w:rPr>
          <w:rFonts w:ascii="AL-Mohanad" w:hAnsi="AL-Mohanad" w:hint="cs"/>
          <w:color w:val="000000" w:themeColor="text1"/>
          <w:sz w:val="27"/>
          <w:rtl/>
          <w:lang w:bidi="ar-LB"/>
        </w:rPr>
        <w:t>و</w:t>
      </w:r>
      <w:r w:rsidRPr="00EA4E1C">
        <w:rPr>
          <w:rFonts w:ascii="AL-Mohanad" w:hAnsi="AL-Mohanad" w:hint="cs"/>
          <w:color w:val="000000" w:themeColor="text1"/>
          <w:sz w:val="27"/>
          <w:rtl/>
          <w:lang w:bidi="ar-LB"/>
        </w:rPr>
        <w:t>الجانب الشرعي المرتبط ببدايات الشهور</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وذلك نتيجةً لاشتراط الرؤية في ثبوت الشهر شرعاً</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وأصبح بديهيّاً أنّ فرض رؤية الهلال لا تتمّ واقعاً إلا</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بعد مضيّ مقدارٍ من الساعات على خروجه من تحت شعاع الشمس، المعبّ</w:t>
      </w:r>
      <w:r w:rsidR="008766BC" w:rsidRPr="00EA4E1C">
        <w:rPr>
          <w:rFonts w:ascii="AL-Mohanad" w:hAnsi="AL-Mohanad" w:hint="cs"/>
          <w:color w:val="000000" w:themeColor="text1"/>
          <w:sz w:val="27"/>
          <w:rtl/>
          <w:lang w:bidi="ar-LB"/>
        </w:rPr>
        <w:t>َر عنه بالخروج من المحاق.</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w:t>
      </w:r>
      <w:r w:rsidRPr="00EA4E1C">
        <w:rPr>
          <w:rFonts w:ascii="AL-Mohanad" w:hAnsi="AL-Mohanad"/>
          <w:color w:val="000000" w:themeColor="text1"/>
          <w:sz w:val="27"/>
          <w:rtl/>
          <w:lang w:bidi="ar-LB"/>
        </w:rPr>
        <w:t>من الممكن أن ينتفي مبرّ</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ر المقال</w:t>
      </w:r>
      <w:r w:rsidR="008766BC" w:rsidRPr="00EA4E1C">
        <w:rPr>
          <w:rFonts w:ascii="AL-Mohanad" w:hAnsi="AL-Mohanad"/>
          <w:color w:val="000000" w:themeColor="text1"/>
          <w:sz w:val="27"/>
          <w:rtl/>
          <w:lang w:bidi="ar-LB"/>
        </w:rPr>
        <w:t>ة هذه، أو كثير من نقاطها، إذا ق</w:t>
      </w:r>
      <w:r w:rsidRPr="00EA4E1C">
        <w:rPr>
          <w:rFonts w:ascii="AL-Mohanad" w:hAnsi="AL-Mohanad"/>
          <w:color w:val="000000" w:themeColor="text1"/>
          <w:sz w:val="27"/>
          <w:rtl/>
          <w:lang w:bidi="ar-LB"/>
        </w:rPr>
        <w:t>لنا بأنّ موضوع الحكم الشرعي ليس هو الظاهرة الكونيّة المرتبطة بحركة القمر قياساً بالشمس والأرض، وإنّما المسألة لها موضوع</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 مرتبط بالمكلّ</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ف في عالم تنجّ</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ز التكليف بالصوم أو بالبلوغ أو بوجوب وفاء الديون أو بالحجّ وما إلى ذلك؛ حيث يكون المفترض للتنجّز هو خصوصيّات أ</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خذت في موضوع الوجوب، نتيجتها الفصلُ بين الظاهرة </w:t>
      </w:r>
      <w:r w:rsidRPr="00EA4E1C">
        <w:rPr>
          <w:rFonts w:ascii="AL-Mohanad" w:hAnsi="AL-Mohanad"/>
          <w:color w:val="000000" w:themeColor="text1"/>
          <w:sz w:val="27"/>
          <w:rtl/>
          <w:lang w:bidi="ar-LB"/>
        </w:rPr>
        <w:lastRenderedPageBreak/>
        <w:t>الكونية والظاهرة الشرعية للشهر</w:t>
      </w:r>
      <w:r w:rsidR="008766BC" w:rsidRPr="00EA4E1C">
        <w:rPr>
          <w:rFonts w:ascii="AL-Mohanad" w:hAnsi="AL-Mohanad" w:hint="cs"/>
          <w:color w:val="000000" w:themeColor="text1"/>
          <w:sz w:val="27"/>
          <w:rtl/>
          <w:lang w:bidi="ar-LB"/>
        </w:rPr>
        <w:t>،</w:t>
      </w:r>
      <w:r w:rsidRPr="00EA4E1C">
        <w:rPr>
          <w:rFonts w:ascii="AL-Mohanad" w:hAnsi="AL-Mohanad"/>
          <w:color w:val="000000" w:themeColor="text1"/>
          <w:sz w:val="27"/>
          <w:rtl/>
          <w:lang w:bidi="ar-LB"/>
        </w:rPr>
        <w:t xml:space="preserve"> كما جاء تعبير الشهيد الصدر بـ </w:t>
      </w:r>
      <w:r w:rsidRPr="00EA4E1C">
        <w:rPr>
          <w:rFonts w:hint="eastAsia"/>
          <w:color w:val="000000" w:themeColor="text1"/>
          <w:sz w:val="27"/>
          <w:rtl/>
        </w:rPr>
        <w:t>«</w:t>
      </w:r>
      <w:r w:rsidRPr="00EA4E1C">
        <w:rPr>
          <w:rFonts w:ascii="AL-Mohanad" w:hAnsi="AL-Mohanad"/>
          <w:color w:val="000000" w:themeColor="text1"/>
          <w:sz w:val="27"/>
          <w:rtl/>
          <w:lang w:bidi="ar-LB"/>
        </w:rPr>
        <w:t>الشهر الفلكي</w:t>
      </w:r>
      <w:r w:rsidRPr="00EA4E1C">
        <w:rPr>
          <w:rFonts w:hint="eastAsia"/>
          <w:color w:val="000000" w:themeColor="text1"/>
          <w:sz w:val="27"/>
          <w:rtl/>
        </w:rPr>
        <w:t>»</w:t>
      </w:r>
      <w:r w:rsidRPr="00EA4E1C">
        <w:rPr>
          <w:rFonts w:ascii="AL-Mohanad" w:hAnsi="AL-Mohanad"/>
          <w:color w:val="000000" w:themeColor="text1"/>
          <w:sz w:val="27"/>
          <w:rtl/>
          <w:lang w:bidi="ar-LB"/>
        </w:rPr>
        <w:t xml:space="preserve"> و</w:t>
      </w:r>
      <w:r w:rsidRPr="00EA4E1C">
        <w:rPr>
          <w:rFonts w:hint="eastAsia"/>
          <w:color w:val="000000" w:themeColor="text1"/>
          <w:sz w:val="27"/>
          <w:rtl/>
        </w:rPr>
        <w:t>«</w:t>
      </w:r>
      <w:r w:rsidRPr="00EA4E1C">
        <w:rPr>
          <w:rFonts w:ascii="AL-Mohanad" w:hAnsi="AL-Mohanad"/>
          <w:color w:val="000000" w:themeColor="text1"/>
          <w:sz w:val="27"/>
          <w:rtl/>
          <w:lang w:bidi="ar-LB"/>
        </w:rPr>
        <w:t>الشهر الشرعي</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39"/>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وذلك من خلال اعتبار الأدلّة الدالّة على شرطيّة الرؤية للتكليف، دون التأريخ للأيّام والشهور وأحداثها مثلاً</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أو من خلال تقييد بعض النصوص بما كان من وسائل الإنسان العادي، كما يراه السيد الخوئي</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0"/>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أو من خلال قياس الأحكام الشرعية المعلّ</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قة على ظاهرة الشهر على الأحكام الشرعية المعلّقة على ظاهرت</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الشروق والغروب، كما تصوّ</w:t>
      </w:r>
      <w:r w:rsidR="008766BC" w:rsidRPr="00EA4E1C">
        <w:rPr>
          <w:rFonts w:ascii="AL-Mohanad" w:hAnsi="AL-Mohanad" w:hint="cs"/>
          <w:color w:val="000000" w:themeColor="text1"/>
          <w:sz w:val="27"/>
          <w:rtl/>
          <w:lang w:bidi="ar-LB"/>
        </w:rPr>
        <w:t>َره بعض</w:t>
      </w:r>
      <w:r w:rsidRPr="00EA4E1C">
        <w:rPr>
          <w:rFonts w:ascii="AL-Mohanad" w:hAnsi="AL-Mohanad" w:hint="cs"/>
          <w:color w:val="000000" w:themeColor="text1"/>
          <w:sz w:val="27"/>
          <w:rtl/>
          <w:lang w:bidi="ar-LB"/>
        </w:rPr>
        <w:t xml:space="preserve"> الباحثين، حيث إنّ التطوّر العلمي أفادنا بأنّ ظاهرة شروق الشمس، أي بروز حافّة الشمس العليا من خلف الأفق، يتأخّ</w:t>
      </w:r>
      <w:r w:rsidR="008766BC"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 عن واقع الشروق حوالي ثماني دقائق</w:t>
      </w:r>
      <w:r w:rsidR="008766BC" w:rsidRPr="00EA4E1C">
        <w:rPr>
          <w:rFonts w:ascii="AL-Mohanad" w:hAnsi="AL-Mohanad" w:hint="cs"/>
          <w:color w:val="000000" w:themeColor="text1"/>
          <w:sz w:val="27"/>
          <w:rtl/>
          <w:lang w:bidi="ar-LB"/>
        </w:rPr>
        <w:t>، وهي المدّة التي يحتاجها الضوء ليصل من ق</w:t>
      </w:r>
      <w:r w:rsidRPr="00EA4E1C">
        <w:rPr>
          <w:rFonts w:ascii="AL-Mohanad" w:hAnsi="AL-Mohanad" w:hint="cs"/>
          <w:color w:val="000000" w:themeColor="text1"/>
          <w:sz w:val="27"/>
          <w:rtl/>
          <w:lang w:bidi="ar-LB"/>
        </w:rPr>
        <w:t>رص الشمس إلى الأرض</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1"/>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وفي المبدأ ليس هناك ما يمنع من ذلك؛ لأنّ الأحكام وطبيعة موضوعاتها باختيار الشارع بما هو </w:t>
      </w:r>
      <w:r w:rsidR="009E410B" w:rsidRPr="00EA4E1C">
        <w:rPr>
          <w:rFonts w:ascii="AL-Mohanad" w:hAnsi="AL-Mohanad" w:hint="cs"/>
          <w:color w:val="000000" w:themeColor="text1"/>
          <w:sz w:val="27"/>
          <w:rtl/>
          <w:lang w:bidi="ar-LB"/>
        </w:rPr>
        <w:t>شارع، وعليه فيمكن أن يعلّق الحكم على موضوع تكويني، وي</w:t>
      </w:r>
      <w:r w:rsidRPr="00EA4E1C">
        <w:rPr>
          <w:rFonts w:ascii="AL-Mohanad" w:hAnsi="AL-Mohanad" w:hint="cs"/>
          <w:color w:val="000000" w:themeColor="text1"/>
          <w:sz w:val="27"/>
          <w:rtl/>
          <w:lang w:bidi="ar-LB"/>
        </w:rPr>
        <w:t>مكن أن يعلّ</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قه على موضوعٍ مركّ</w:t>
      </w:r>
      <w:r w:rsidR="009E410B" w:rsidRPr="00EA4E1C">
        <w:rPr>
          <w:rFonts w:ascii="AL-Mohanad" w:hAnsi="AL-Mohanad" w:hint="cs"/>
          <w:color w:val="000000" w:themeColor="text1"/>
          <w:sz w:val="27"/>
          <w:rtl/>
          <w:lang w:bidi="ar-LB"/>
        </w:rPr>
        <w:t>َب</w:t>
      </w:r>
      <w:r w:rsidRPr="00EA4E1C">
        <w:rPr>
          <w:rFonts w:ascii="AL-Mohanad" w:hAnsi="AL-Mohanad" w:hint="cs"/>
          <w:color w:val="000000" w:themeColor="text1"/>
          <w:sz w:val="27"/>
          <w:rtl/>
          <w:lang w:bidi="ar-LB"/>
        </w:rPr>
        <w:t xml:space="preserve"> بين التكويني والعُر</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في.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لكنّنا نقول ـ في المنهج ـ</w:t>
      </w:r>
      <w:r w:rsidR="009E410B" w:rsidRPr="00EA4E1C">
        <w:rPr>
          <w:rFonts w:ascii="AL-Mohanad" w:hAnsi="AL-Mohanad" w:hint="cs"/>
          <w:color w:val="000000" w:themeColor="text1"/>
          <w:sz w:val="27"/>
          <w:rtl/>
          <w:lang w:bidi="ar-LB"/>
        </w:rPr>
        <w:t xml:space="preserve">: إنّ هذه النقطة </w:t>
      </w:r>
      <w:r w:rsidR="00425BDD">
        <w:rPr>
          <w:rFonts w:ascii="AL-Mohanad" w:hAnsi="AL-Mohanad" w:hint="cs"/>
          <w:color w:val="000000" w:themeColor="text1"/>
          <w:sz w:val="27"/>
          <w:rtl/>
          <w:lang w:bidi="ar-LB"/>
        </w:rPr>
        <w:t xml:space="preserve">لا بُدَّ </w:t>
      </w:r>
      <w:r w:rsidRPr="00EA4E1C">
        <w:rPr>
          <w:rFonts w:ascii="AL-Mohanad" w:hAnsi="AL-Mohanad" w:hint="cs"/>
          <w:color w:val="000000" w:themeColor="text1"/>
          <w:sz w:val="27"/>
          <w:rtl/>
          <w:lang w:bidi="ar-LB"/>
        </w:rPr>
        <w:t>أن توضع كإحدى الفرضيّات ابتداءً، وحسمُها لا يتمّ إلا</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بعد الفراغ عن المنهج الأوفق الذي ينبغي أن نعتمده في بحث مثل هذه القضايا، ممّا سيأتي في النقاط الآتية؛ لأنّ الأمر سيغدو عندئذٍ أشبه بالمصادرة أو القياس المنهيّ عنه.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لا نقصد بإيرادنا هذا أنّ م</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انتهى إلى تلك النتيجة</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وتبنّاها فقهيّاً، قد صادر بها عل</w:t>
      </w:r>
      <w:r w:rsidR="009E410B" w:rsidRPr="00EA4E1C">
        <w:rPr>
          <w:rFonts w:ascii="AL-Mohanad" w:hAnsi="AL-Mohanad" w:hint="cs"/>
          <w:color w:val="000000" w:themeColor="text1"/>
          <w:sz w:val="27"/>
          <w:rtl/>
          <w:lang w:bidi="ar-LB"/>
        </w:rPr>
        <w:t>ى المطلوب، أو أنّه انطلق في بحث</w:t>
      </w:r>
      <w:r w:rsidRPr="00EA4E1C">
        <w:rPr>
          <w:rFonts w:ascii="AL-Mohanad" w:hAnsi="AL-Mohanad" w:hint="cs"/>
          <w:color w:val="000000" w:themeColor="text1"/>
          <w:sz w:val="27"/>
          <w:rtl/>
          <w:lang w:bidi="ar-LB"/>
        </w:rPr>
        <w:t>ها والاستنتاج منها دون منهج</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بل ما نقصد الرمي إليه </w:t>
      </w:r>
      <w:r w:rsidR="009E410B" w:rsidRPr="00EA4E1C">
        <w:rPr>
          <w:rFonts w:ascii="AL-Mohanad" w:hAnsi="AL-Mohanad" w:hint="cs"/>
          <w:color w:val="000000" w:themeColor="text1"/>
          <w:sz w:val="27"/>
          <w:rtl/>
          <w:lang w:bidi="ar-LB"/>
        </w:rPr>
        <w:t>هو</w:t>
      </w:r>
      <w:r w:rsidRPr="00EA4E1C">
        <w:rPr>
          <w:rFonts w:ascii="AL-Mohanad" w:hAnsi="AL-Mohanad" w:hint="cs"/>
          <w:color w:val="000000" w:themeColor="text1"/>
          <w:sz w:val="27"/>
          <w:rtl/>
          <w:lang w:bidi="ar-LB"/>
        </w:rPr>
        <w:t xml:space="preserve"> ما تقتضيه الموضوعيّة العلميّة، من الوقوف معرفيّاً ونفسيّاً على مسافة واحدةٍ من جميع الأفكار. هذا من جهة</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ومن جهة أخرى فإنّ إيراد هذه المقالة لأفكارٍ حول المنهج، والذي يستبطن ـ بطبيعة الحال ـ تخطئة أو إثارة علامات استفهام أمام المنهج المتّ</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بع عموماً، يعني أنّ تلك النتيجة التي يمكن أن يتبنّاها أيّ فقيه قد تكون ناشئة من عدم ملاحظة بعض النقاط الآتية ـ على فرض تماميتها ـ، ممّا يؤكّ</w:t>
      </w:r>
      <w:r w:rsidR="009E410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د ما نرمي إليه من ضرورة التعامل معها </w:t>
      </w:r>
      <w:r w:rsidR="009E410B" w:rsidRPr="00EA4E1C">
        <w:rPr>
          <w:rFonts w:ascii="AL-Mohanad" w:hAnsi="AL-Mohanad" w:hint="cs"/>
          <w:color w:val="000000" w:themeColor="text1"/>
          <w:sz w:val="27"/>
          <w:rtl/>
          <w:lang w:bidi="ar-LB"/>
        </w:rPr>
        <w:t>كفرضيّة مطروحة، لا كنتيجة ت</w:t>
      </w:r>
      <w:r w:rsidRPr="00EA4E1C">
        <w:rPr>
          <w:rFonts w:ascii="AL-Mohanad" w:hAnsi="AL-Mohanad" w:hint="cs"/>
          <w:color w:val="000000" w:themeColor="text1"/>
          <w:sz w:val="27"/>
          <w:rtl/>
          <w:lang w:bidi="ar-LB"/>
        </w:rPr>
        <w:t xml:space="preserve">لقي بظلالها على توجيه البحث، ولو في اللاشعور. </w:t>
      </w:r>
    </w:p>
    <w:p w:rsidR="005408DE" w:rsidRPr="00EA4E1C" w:rsidRDefault="009E410B"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ورب</w:t>
      </w:r>
      <w:r w:rsidR="005408DE" w:rsidRPr="00EA4E1C">
        <w:rPr>
          <w:rFonts w:ascii="AL-Mohanad" w:hAnsi="AL-Mohanad" w:hint="cs"/>
          <w:color w:val="000000" w:themeColor="text1"/>
          <w:sz w:val="27"/>
          <w:rtl/>
          <w:lang w:bidi="ar-LB"/>
        </w:rPr>
        <w:t xml:space="preserve">ما تجدر الإشارة هنا إلى الطريقة المتداولة في التقديم لأيّ بحثٍ من بحوث </w:t>
      </w:r>
      <w:r w:rsidR="005408DE" w:rsidRPr="00EA4E1C">
        <w:rPr>
          <w:rFonts w:ascii="AL-Mohanad" w:hAnsi="AL-Mohanad" w:hint="cs"/>
          <w:color w:val="000000" w:themeColor="text1"/>
          <w:sz w:val="27"/>
          <w:rtl/>
          <w:lang w:bidi="ar-LB"/>
        </w:rPr>
        <w:lastRenderedPageBreak/>
        <w:t>الفقه، حيث يجري حشد الموافقين والمخالفين، بالطريقة</w:t>
      </w:r>
      <w:r w:rsidRPr="00EA4E1C">
        <w:rPr>
          <w:rFonts w:ascii="AL-Mohanad" w:hAnsi="AL-Mohanad" w:hint="cs"/>
          <w:color w:val="000000" w:themeColor="text1"/>
          <w:sz w:val="27"/>
          <w:rtl/>
          <w:lang w:bidi="ar-LB"/>
        </w:rPr>
        <w:t xml:space="preserve"> التي قد ت</w:t>
      </w:r>
      <w:r w:rsidR="005408DE" w:rsidRPr="00EA4E1C">
        <w:rPr>
          <w:rFonts w:ascii="AL-Mohanad" w:hAnsi="AL-Mohanad" w:hint="cs"/>
          <w:color w:val="000000" w:themeColor="text1"/>
          <w:sz w:val="27"/>
          <w:rtl/>
          <w:lang w:bidi="ar-LB"/>
        </w:rPr>
        <w:t>سقط الباحث نفسيّاً قبل الدخول إلى ميدان البحث، والانشغال بأدواته، وتلمّ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س الفرضيّات الممكنة تبعاً لإمكانات الأدلّة الواردة في المقام. </w:t>
      </w:r>
    </w:p>
    <w:p w:rsidR="005408DE" w:rsidRPr="00EA4E1C" w:rsidRDefault="009E410B"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كيف ي</w:t>
      </w:r>
      <w:r w:rsidR="005408DE" w:rsidRPr="00EA4E1C">
        <w:rPr>
          <w:rFonts w:ascii="AL-Mohanad" w:hAnsi="AL-Mohanad" w:hint="cs"/>
          <w:color w:val="000000" w:themeColor="text1"/>
          <w:sz w:val="27"/>
          <w:rtl/>
          <w:lang w:bidi="ar-LB"/>
        </w:rPr>
        <w:t>مكن أن نتوقّ</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ع ـ مثلاً ـ روحيّة الباحث عندما يقرأ عبارة صاحب (جواهر الكلام): </w:t>
      </w:r>
      <w:r w:rsidR="005408DE" w:rsidRPr="00EA4E1C">
        <w:rPr>
          <w:rFonts w:hint="eastAsia"/>
          <w:color w:val="000000" w:themeColor="text1"/>
          <w:sz w:val="27"/>
          <w:rtl/>
        </w:rPr>
        <w:t>«</w:t>
      </w:r>
      <w:r w:rsidRPr="00EA4E1C">
        <w:rPr>
          <w:rFonts w:ascii="AL-Mohanad" w:hAnsi="AL-Mohanad" w:hint="cs"/>
          <w:color w:val="000000" w:themeColor="text1"/>
          <w:sz w:val="27"/>
          <w:rtl/>
          <w:lang w:bidi="ar-LB"/>
        </w:rPr>
        <w:t>بلا خلافٍ أجده بين الم</w:t>
      </w:r>
      <w:r w:rsidR="005408DE" w:rsidRPr="00EA4E1C">
        <w:rPr>
          <w:rFonts w:ascii="AL-Mohanad" w:hAnsi="AL-Mohanad" w:hint="cs"/>
          <w:color w:val="000000" w:themeColor="text1"/>
          <w:sz w:val="27"/>
          <w:rtl/>
          <w:lang w:bidi="ar-LB"/>
        </w:rPr>
        <w:t>سلمين، بل الإجماع بقسم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ي</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ه عليه، بل المحكيّ من الفريقين مت</w:t>
      </w:r>
      <w:r w:rsidRPr="00EA4E1C">
        <w:rPr>
          <w:rFonts w:ascii="AL-Mohanad" w:hAnsi="AL-Mohanad" w:hint="cs"/>
          <w:color w:val="000000" w:themeColor="text1"/>
          <w:sz w:val="27"/>
          <w:rtl/>
          <w:lang w:bidi="ar-LB"/>
        </w:rPr>
        <w:t>و</w:t>
      </w:r>
      <w:r w:rsidR="005408DE" w:rsidRPr="00EA4E1C">
        <w:rPr>
          <w:rFonts w:ascii="AL-Mohanad" w:hAnsi="AL-Mohanad" w:hint="cs"/>
          <w:color w:val="000000" w:themeColor="text1"/>
          <w:sz w:val="27"/>
          <w:rtl/>
          <w:lang w:bidi="ar-LB"/>
        </w:rPr>
        <w:t>اتر كالنصوص، من غير فرقٍ بين أهل الع</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ص</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مة منهم وبين غيرهم</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 xml:space="preserve">، </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بل لعلّه ضروري</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وفي المقابل كيف نتوقّ</w:t>
      </w:r>
      <w:r w:rsidRPr="00EA4E1C">
        <w:rPr>
          <w:rFonts w:ascii="AL-Mohanad" w:hAnsi="AL-Mohanad" w:hint="cs"/>
          <w:color w:val="000000" w:themeColor="text1"/>
          <w:sz w:val="27"/>
          <w:rtl/>
          <w:lang w:bidi="ar-LB"/>
        </w:rPr>
        <w:t>َع روحيّته في الإقدام على البحث</w:t>
      </w:r>
      <w:r w:rsidR="005408DE" w:rsidRPr="00EA4E1C">
        <w:rPr>
          <w:rFonts w:ascii="AL-Mohanad" w:hAnsi="AL-Mohanad" w:hint="cs"/>
          <w:color w:val="000000" w:themeColor="text1"/>
          <w:sz w:val="27"/>
          <w:rtl/>
          <w:lang w:bidi="ar-LB"/>
        </w:rPr>
        <w:t xml:space="preserve"> عند قراءته مثلاً: </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الأقوال المحتملة في المسألة هي الآتية</w:t>
      </w:r>
      <w:r w:rsidR="005408DE" w:rsidRPr="00EA4E1C">
        <w:rPr>
          <w:rFonts w:hint="eastAsia"/>
          <w:color w:val="000000" w:themeColor="text1"/>
          <w:sz w:val="27"/>
          <w:rtl/>
        </w:rPr>
        <w:t>»</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بغضِّ النظر عمّا هو المشهور أو الإجماع أو غيره</w:t>
      </w:r>
      <w:r w:rsidR="00001AD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w:t>
      </w:r>
      <w:r w:rsidR="00001AD5" w:rsidRPr="00EA4E1C">
        <w:rPr>
          <w:rFonts w:ascii="AL-Mohanad" w:hAnsi="AL-Mohanad" w:hint="cs"/>
          <w:color w:val="000000" w:themeColor="text1"/>
          <w:sz w:val="27"/>
          <w:rtl/>
          <w:lang w:bidi="ar-LB"/>
        </w:rPr>
        <w:t>وإذا</w:t>
      </w:r>
      <w:r w:rsidR="005408DE" w:rsidRPr="00EA4E1C">
        <w:rPr>
          <w:rFonts w:ascii="AL-Mohanad" w:hAnsi="AL-Mohanad" w:hint="cs"/>
          <w:color w:val="000000" w:themeColor="text1"/>
          <w:sz w:val="27"/>
          <w:rtl/>
          <w:lang w:bidi="ar-LB"/>
        </w:rPr>
        <w:t xml:space="preserve"> كان الباحث من القائلين بحجّية الشهرة الفتوائيّة أو الإجماع المحصّل أو المنقول أو ما إلى ذلك فليك</w:t>
      </w:r>
      <w:r w:rsidR="00001AD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ن</w:t>
      </w:r>
      <w:r w:rsidR="00001AD5" w:rsidRPr="00EA4E1C">
        <w:rPr>
          <w:rFonts w:ascii="AL-Mohanad" w:hAnsi="AL-Mohanad" w:hint="cs"/>
          <w:color w:val="000000" w:themeColor="text1"/>
          <w:sz w:val="27"/>
          <w:rtl/>
          <w:lang w:bidi="ar-LB"/>
        </w:rPr>
        <w:t>ْ ذلك من ضمن الأدلّة التي تُساق</w:t>
      </w:r>
      <w:r w:rsidR="005408DE" w:rsidRPr="00EA4E1C">
        <w:rPr>
          <w:rFonts w:ascii="AL-Mohanad" w:hAnsi="AL-Mohanad" w:hint="cs"/>
          <w:color w:val="000000" w:themeColor="text1"/>
          <w:sz w:val="27"/>
          <w:rtl/>
          <w:lang w:bidi="ar-LB"/>
        </w:rPr>
        <w:t xml:space="preserve"> عندئذٍ على اختياره؛ إذ لا أحد قائلاً بذلك، أو بواحدٍ منها، يترك </w:t>
      </w:r>
      <w:r w:rsidR="00001AD5" w:rsidRPr="00EA4E1C">
        <w:rPr>
          <w:rFonts w:ascii="AL-Mohanad" w:hAnsi="AL-Mohanad" w:hint="cs"/>
          <w:color w:val="000000" w:themeColor="text1"/>
          <w:sz w:val="27"/>
          <w:rtl/>
          <w:lang w:bidi="ar-LB"/>
        </w:rPr>
        <w:t>البحث في الأدلّة اللفظيّة ويصرف</w:t>
      </w:r>
      <w:r w:rsidR="005408DE" w:rsidRPr="00EA4E1C">
        <w:rPr>
          <w:rFonts w:ascii="AL-Mohanad" w:hAnsi="AL-Mohanad" w:hint="cs"/>
          <w:color w:val="000000" w:themeColor="text1"/>
          <w:sz w:val="27"/>
          <w:rtl/>
          <w:lang w:bidi="ar-LB"/>
        </w:rPr>
        <w:t xml:space="preserve"> جُه</w:t>
      </w:r>
      <w:r w:rsidR="00001AD5" w:rsidRPr="00EA4E1C">
        <w:rPr>
          <w:rFonts w:ascii="AL-Mohanad" w:hAnsi="AL-Mohanad" w:hint="cs"/>
          <w:color w:val="000000" w:themeColor="text1"/>
          <w:sz w:val="27"/>
          <w:rtl/>
          <w:lang w:bidi="ar-LB"/>
        </w:rPr>
        <w:t>ْده فقط في تحقيق ص</w:t>
      </w:r>
      <w:r w:rsidR="005408DE" w:rsidRPr="00EA4E1C">
        <w:rPr>
          <w:rFonts w:ascii="AL-Mohanad" w:hAnsi="AL-Mohanad" w:hint="cs"/>
          <w:color w:val="000000" w:themeColor="text1"/>
          <w:sz w:val="27"/>
          <w:rtl/>
          <w:lang w:bidi="ar-LB"/>
        </w:rPr>
        <w:t xml:space="preserve">غرى الإجماع أو الشهرة أو ما إلى ذلك.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وممّا لا شكّ فيه أنّ الطريقة الثانية في العرض، والتي تتمّ على قاعدة إشاعة الروح العلميّة واحتضان الشجاعة العلميّة والحرّية الفكريّ</w:t>
      </w:r>
      <w:r w:rsidR="00001AD5" w:rsidRPr="00EA4E1C">
        <w:rPr>
          <w:rFonts w:ascii="AL-Mohanad" w:hAnsi="AL-Mohanad" w:hint="cs"/>
          <w:color w:val="000000" w:themeColor="text1"/>
          <w:sz w:val="27"/>
          <w:rtl/>
          <w:lang w:bidi="ar-LB"/>
        </w:rPr>
        <w:t>ة في البحث العلمي، هي التي تسمح</w:t>
      </w:r>
      <w:r w:rsidRPr="00EA4E1C">
        <w:rPr>
          <w:rFonts w:ascii="AL-Mohanad" w:hAnsi="AL-Mohanad" w:hint="cs"/>
          <w:color w:val="000000" w:themeColor="text1"/>
          <w:sz w:val="27"/>
          <w:rtl/>
          <w:lang w:bidi="ar-LB"/>
        </w:rPr>
        <w:t xml:space="preserve"> بتراكم العلوم، واستخراج مكنونات العلماء والباحثين، دون حالة التوهين السابق من أيّ رأي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أو إضعاف روحيّة البحث أمام أيّ اتّجاه</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فقهيّ سائد.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2ـ استقصاء الفرضيّات</w:t>
      </w:r>
    </w:p>
    <w:p w:rsidR="005408DE" w:rsidRPr="00EA4E1C" w:rsidRDefault="00001AD5"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إنّ مسألة صوغ الفرضيّات الم</w:t>
      </w:r>
      <w:r w:rsidR="005408DE" w:rsidRPr="00EA4E1C">
        <w:rPr>
          <w:rFonts w:ascii="AL-Mohanad" w:hAnsi="AL-Mohanad" w:hint="cs"/>
          <w:color w:val="000000" w:themeColor="text1"/>
          <w:sz w:val="27"/>
          <w:rtl/>
          <w:lang w:bidi="ar-LB"/>
        </w:rPr>
        <w:t>حتملة قبل الدخول إلى عالم البحث العلمي تنشأ من إعمال الخيال العلمي في المرتكزات والقبليّات والمعارف المتنوّعة التي اختبرها الباحث خلال دراسته الأوّلية، أو خلال احتكاكه بعالم الأفكار، أو بالمستجدّات العلميّة في عالم الاكتشاف</w:t>
      </w:r>
      <w:r w:rsidRPr="00EA4E1C">
        <w:rPr>
          <w:rFonts w:ascii="AL-Mohanad" w:hAnsi="AL-Mohanad" w:hint="cs"/>
          <w:color w:val="000000" w:themeColor="text1"/>
          <w:sz w:val="27"/>
          <w:rtl/>
          <w:lang w:bidi="ar-LB"/>
        </w:rPr>
        <w:t>ات وما إلى ذلك، حتّى في ما قد ت</w:t>
      </w:r>
      <w:r w:rsidR="005408DE" w:rsidRPr="00EA4E1C">
        <w:rPr>
          <w:rFonts w:ascii="AL-Mohanad" w:hAnsi="AL-Mohanad" w:hint="cs"/>
          <w:color w:val="000000" w:themeColor="text1"/>
          <w:sz w:val="27"/>
          <w:rtl/>
          <w:lang w:bidi="ar-LB"/>
        </w:rPr>
        <w:t xml:space="preserve">برزه العلوم الأخرى في ميادينها غير الفقهيّة.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نعم، ممّا لا شكّ فيه</w:t>
      </w:r>
      <w:r w:rsidR="00001AD5" w:rsidRPr="00EA4E1C">
        <w:rPr>
          <w:rFonts w:ascii="AL-Mohanad" w:hAnsi="AL-Mohanad" w:hint="cs"/>
          <w:color w:val="000000" w:themeColor="text1"/>
          <w:sz w:val="27"/>
          <w:rtl/>
          <w:lang w:bidi="ar-LB"/>
        </w:rPr>
        <w:t xml:space="preserve"> أنّنا عندما نطرح</w:t>
      </w:r>
      <w:r w:rsidRPr="00EA4E1C">
        <w:rPr>
          <w:rFonts w:ascii="AL-Mohanad" w:hAnsi="AL-Mohanad" w:hint="cs"/>
          <w:color w:val="000000" w:themeColor="text1"/>
          <w:sz w:val="27"/>
          <w:rtl/>
          <w:lang w:bidi="ar-LB"/>
        </w:rPr>
        <w:t xml:space="preserve"> فكرة الخيال العلميّ فلا ليحلّق الخيال في عالم الافترا</w:t>
      </w:r>
      <w:r w:rsidR="00001AD5" w:rsidRPr="00EA4E1C">
        <w:rPr>
          <w:rFonts w:ascii="AL-Mohanad" w:hAnsi="AL-Mohanad" w:hint="cs"/>
          <w:color w:val="000000" w:themeColor="text1"/>
          <w:sz w:val="27"/>
          <w:rtl/>
          <w:lang w:bidi="ar-LB"/>
        </w:rPr>
        <w:t>ضات التجريديّة التي قد تصرف</w:t>
      </w:r>
      <w:r w:rsidRPr="00EA4E1C">
        <w:rPr>
          <w:rFonts w:ascii="AL-Mohanad" w:hAnsi="AL-Mohanad" w:hint="cs"/>
          <w:color w:val="000000" w:themeColor="text1"/>
          <w:sz w:val="27"/>
          <w:rtl/>
          <w:lang w:bidi="ar-LB"/>
        </w:rPr>
        <w:t xml:space="preserve"> ا</w:t>
      </w:r>
      <w:r w:rsidR="00001AD5" w:rsidRPr="00EA4E1C">
        <w:rPr>
          <w:rFonts w:ascii="AL-Mohanad" w:hAnsi="AL-Mohanad" w:hint="cs"/>
          <w:color w:val="000000" w:themeColor="text1"/>
          <w:sz w:val="27"/>
          <w:rtl/>
          <w:lang w:bidi="ar-LB"/>
        </w:rPr>
        <w:t>لجهد والوقت في غير محلّه، وتحول دون الركون إلى أرضٍ ثابتة</w:t>
      </w:r>
      <w:r w:rsidRPr="00EA4E1C">
        <w:rPr>
          <w:rFonts w:ascii="AL-Mohanad" w:hAnsi="AL-Mohanad" w:hint="cs"/>
          <w:color w:val="000000" w:themeColor="text1"/>
          <w:sz w:val="27"/>
          <w:rtl/>
          <w:lang w:bidi="ar-LB"/>
        </w:rPr>
        <w:t xml:space="preserve"> في عالم البحث والاستنتاج، بل ذلك الخيال الناشئ من </w:t>
      </w:r>
      <w:r w:rsidRPr="00EA4E1C">
        <w:rPr>
          <w:rFonts w:ascii="AL-Mohanad" w:hAnsi="AL-Mohanad" w:hint="cs"/>
          <w:color w:val="000000" w:themeColor="text1"/>
          <w:sz w:val="27"/>
          <w:rtl/>
          <w:lang w:bidi="ar-LB"/>
        </w:rPr>
        <w:lastRenderedPageBreak/>
        <w:t>خلال جملة من المعطيات (أهمّها</w:t>
      </w:r>
      <w:r w:rsidR="00001AD5" w:rsidRPr="00EA4E1C">
        <w:rPr>
          <w:rFonts w:ascii="AL-Mohanad" w:hAnsi="AL-Mohanad" w:hint="cs"/>
          <w:color w:val="000000" w:themeColor="text1"/>
          <w:sz w:val="27"/>
          <w:rtl/>
          <w:lang w:bidi="ar-LB"/>
        </w:rPr>
        <w:t>: إمكانيّات الأدلّة من حيث</w:t>
      </w:r>
      <w:r w:rsidRPr="00EA4E1C">
        <w:rPr>
          <w:rFonts w:ascii="AL-Mohanad" w:hAnsi="AL-Mohanad" w:hint="cs"/>
          <w:color w:val="000000" w:themeColor="text1"/>
          <w:sz w:val="27"/>
          <w:rtl/>
          <w:lang w:bidi="ar-LB"/>
        </w:rPr>
        <w:t xml:space="preserve"> دلالاتها الذاتية والموضوعيّة) التي تحفّ</w:t>
      </w:r>
      <w:r w:rsidR="00001AD5" w:rsidRPr="00EA4E1C">
        <w:rPr>
          <w:rFonts w:ascii="AL-Mohanad" w:hAnsi="AL-Mohanad" w:hint="cs"/>
          <w:color w:val="000000" w:themeColor="text1"/>
          <w:sz w:val="27"/>
          <w:rtl/>
          <w:lang w:bidi="ar-LB"/>
        </w:rPr>
        <w:t>ِز ج</w:t>
      </w:r>
      <w:r w:rsidRPr="00EA4E1C">
        <w:rPr>
          <w:rFonts w:ascii="AL-Mohanad" w:hAnsi="AL-Mohanad" w:hint="cs"/>
          <w:color w:val="000000" w:themeColor="text1"/>
          <w:sz w:val="27"/>
          <w:rtl/>
          <w:lang w:bidi="ar-LB"/>
        </w:rPr>
        <w:t>ملة من الإشكاليّا</w:t>
      </w:r>
      <w:r w:rsidR="00001AD5" w:rsidRPr="00EA4E1C">
        <w:rPr>
          <w:rFonts w:ascii="AL-Mohanad" w:hAnsi="AL-Mohanad" w:hint="cs"/>
          <w:color w:val="000000" w:themeColor="text1"/>
          <w:sz w:val="27"/>
          <w:rtl/>
          <w:lang w:bidi="ar-LB"/>
        </w:rPr>
        <w:t>ت والاحتمالات، فيراها الباحث</w:t>
      </w:r>
      <w:r w:rsidRPr="00EA4E1C">
        <w:rPr>
          <w:rFonts w:ascii="AL-Mohanad" w:hAnsi="AL-Mohanad" w:hint="cs"/>
          <w:color w:val="000000" w:themeColor="text1"/>
          <w:sz w:val="27"/>
          <w:rtl/>
          <w:lang w:bidi="ar-LB"/>
        </w:rPr>
        <w:t xml:space="preserve"> ممكنةً</w:t>
      </w:r>
      <w:r w:rsidR="00001AD5" w:rsidRPr="00EA4E1C">
        <w:rPr>
          <w:rFonts w:ascii="AL-Mohanad" w:hAnsi="AL-Mohanad" w:hint="cs"/>
          <w:color w:val="000000" w:themeColor="text1"/>
          <w:sz w:val="27"/>
          <w:rtl/>
          <w:lang w:bidi="ar-LB"/>
        </w:rPr>
        <w:t xml:space="preserve"> في عالم الثبوت، وتستحقّ البحث، في مقابل ما يقطع أو يطمئنّ</w:t>
      </w:r>
      <w:r w:rsidRPr="00EA4E1C">
        <w:rPr>
          <w:rFonts w:ascii="AL-Mohanad" w:hAnsi="AL-Mohanad" w:hint="cs"/>
          <w:color w:val="000000" w:themeColor="text1"/>
          <w:sz w:val="27"/>
          <w:rtl/>
          <w:lang w:bidi="ar-LB"/>
        </w:rPr>
        <w:t xml:space="preserve"> بعدم إمكانها ثبوتاً، على أن يرتكز ذل</w:t>
      </w:r>
      <w:r w:rsidR="00001AD5" w:rsidRPr="00EA4E1C">
        <w:rPr>
          <w:rFonts w:ascii="AL-Mohanad" w:hAnsi="AL-Mohanad" w:hint="cs"/>
          <w:color w:val="000000" w:themeColor="text1"/>
          <w:sz w:val="27"/>
          <w:rtl/>
          <w:lang w:bidi="ar-LB"/>
        </w:rPr>
        <w:t>ك إلى القواعد النظريّة التي تدخل</w:t>
      </w:r>
      <w:r w:rsidRPr="00EA4E1C">
        <w:rPr>
          <w:rFonts w:ascii="AL-Mohanad" w:hAnsi="AL-Mohanad" w:hint="cs"/>
          <w:color w:val="000000" w:themeColor="text1"/>
          <w:sz w:val="27"/>
          <w:rtl/>
          <w:lang w:bidi="ar-LB"/>
        </w:rPr>
        <w:t xml:space="preserve"> في إطار المنهج.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ولتوضيح هذه النقطة الأخيرة نضربُ مثالاً في ما يخصّ الإجماع والشهرة؛ ف</w:t>
      </w:r>
      <w:r w:rsidR="00001AD5" w:rsidRPr="00EA4E1C">
        <w:rPr>
          <w:rFonts w:ascii="AL-Mohanad" w:hAnsi="AL-Mohanad" w:hint="cs"/>
          <w:color w:val="000000" w:themeColor="text1"/>
          <w:sz w:val="27"/>
          <w:rtl/>
          <w:lang w:bidi="ar-LB"/>
        </w:rPr>
        <w:t>إنّه لا يصحُّ لباحثٍ أو فقيه</w:t>
      </w:r>
      <w:r w:rsidRPr="00EA4E1C">
        <w:rPr>
          <w:rFonts w:ascii="AL-Mohanad" w:hAnsi="AL-Mohanad" w:hint="cs"/>
          <w:color w:val="000000" w:themeColor="text1"/>
          <w:sz w:val="27"/>
          <w:rtl/>
          <w:lang w:bidi="ar-LB"/>
        </w:rPr>
        <w:t xml:space="preserve"> أن يستبعد أيّ فرضيّة ممكنةٍ لمجرّ</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 كونها مخالفة للمشهور أو للإجماع</w:t>
      </w:r>
      <w:r w:rsidR="00001AD5"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t>بل قد لا يحقُّ له ـ من الناحية العلميّة ـ أن يترك الانشغال بالأدلّة الأخرى حتّى إذا كان من القائلين بحجّية الإجماع والشهرة كدليل</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مستقلّ؛ لأنّ تبنّي تلك الحجّية لا ينفي فرضيّة تغيّ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 الرأي تجاه قواعد المنهج</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وآليّات الاستنباط تبقى قائمةً، بمعنى أنّه يُمكن أن يكون من بين الف</w:t>
      </w:r>
      <w:r w:rsidR="00001AD5" w:rsidRPr="00EA4E1C">
        <w:rPr>
          <w:rFonts w:ascii="AL-Mohanad" w:hAnsi="AL-Mohanad" w:hint="cs"/>
          <w:color w:val="000000" w:themeColor="text1"/>
          <w:sz w:val="27"/>
          <w:rtl/>
          <w:lang w:bidi="ar-LB"/>
        </w:rPr>
        <w:t>رضيّات البحث في المسألة على فرض</w:t>
      </w:r>
      <w:r w:rsidRPr="00EA4E1C">
        <w:rPr>
          <w:rFonts w:ascii="AL-Mohanad" w:hAnsi="AL-Mohanad" w:hint="cs"/>
          <w:color w:val="000000" w:themeColor="text1"/>
          <w:sz w:val="27"/>
          <w:rtl/>
          <w:lang w:bidi="ar-LB"/>
        </w:rPr>
        <w:t xml:space="preserve"> عدم حجّية الإجماع أو الشهرة، بحيث قد يقدّم إليه البحث معطيات جديدة قد تدفعه لاحقاً إلى إعادة النظر في تبنّيه لفكرة حجّية الإجماع أو الشهرة الفتوائيّة، ولا سيّ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ما بعد تراكم البحوث. وعلى هذا الأساس كيف له </w:t>
      </w:r>
      <w:r w:rsidR="00001AD5" w:rsidRPr="00EA4E1C">
        <w:rPr>
          <w:rFonts w:ascii="AL-Mohanad" w:hAnsi="AL-Mohanad" w:hint="cs"/>
          <w:color w:val="000000" w:themeColor="text1"/>
          <w:sz w:val="27"/>
          <w:rtl/>
          <w:lang w:bidi="ar-LB"/>
        </w:rPr>
        <w:t>أن ي</w:t>
      </w:r>
      <w:r w:rsidRPr="00EA4E1C">
        <w:rPr>
          <w:rFonts w:ascii="AL-Mohanad" w:hAnsi="AL-Mohanad" w:hint="cs"/>
          <w:color w:val="000000" w:themeColor="text1"/>
          <w:sz w:val="27"/>
          <w:rtl/>
          <w:lang w:bidi="ar-LB"/>
        </w:rPr>
        <w:t>بقي بابها مفتوحاً إذا بات يتعا</w:t>
      </w:r>
      <w:r w:rsidR="00001AD5" w:rsidRPr="00EA4E1C">
        <w:rPr>
          <w:rFonts w:ascii="AL-Mohanad" w:hAnsi="AL-Mohanad" w:hint="cs"/>
          <w:color w:val="000000" w:themeColor="text1"/>
          <w:sz w:val="27"/>
          <w:rtl/>
          <w:lang w:bidi="ar-LB"/>
        </w:rPr>
        <w:t>مل معها ضمن منطق القداسة التي ي</w:t>
      </w:r>
      <w:r w:rsidRPr="00EA4E1C">
        <w:rPr>
          <w:rFonts w:ascii="AL-Mohanad" w:hAnsi="AL-Mohanad" w:hint="cs"/>
          <w:color w:val="000000" w:themeColor="text1"/>
          <w:sz w:val="27"/>
          <w:rtl/>
          <w:lang w:bidi="ar-LB"/>
        </w:rPr>
        <w:t>غلق باب البحث فيها نهائيّاً، وترك الانشغال بالأدلّة الأخرى التي قد تثير أمامه إشكاليّات في لحظة لمع</w:t>
      </w:r>
      <w:r w:rsidR="00001AD5" w:rsidRPr="00EA4E1C">
        <w:rPr>
          <w:rFonts w:ascii="AL-Mohanad" w:hAnsi="AL-Mohanad" w:hint="cs"/>
          <w:color w:val="000000" w:themeColor="text1"/>
          <w:sz w:val="27"/>
          <w:rtl/>
          <w:lang w:bidi="ar-LB"/>
        </w:rPr>
        <w:t>ةٍ فكريّة خاطفة</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ولعلّنا هنا نجد أنفسنا منساقين نحو إلغاء كلّ الحواجز أمام العلم</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فليس هناك فرضيّة تافهة، وليس هناك فكرةٌ سخيفةٌ، وليس هناك توهينٌ لرأيٍ، إلا</w:t>
      </w:r>
      <w:r w:rsidR="00001AD5" w:rsidRPr="00EA4E1C">
        <w:rPr>
          <w:rFonts w:ascii="AL-Mohanad" w:hAnsi="AL-Mohanad" w:hint="cs"/>
          <w:color w:val="000000" w:themeColor="text1"/>
          <w:sz w:val="27"/>
          <w:rtl/>
          <w:lang w:bidi="ar-LB"/>
        </w:rPr>
        <w:t>ّ ما يُظهره البحث</w:t>
      </w:r>
      <w:r w:rsidRPr="00EA4E1C">
        <w:rPr>
          <w:rFonts w:ascii="AL-Mohanad" w:hAnsi="AL-Mohanad" w:hint="cs"/>
          <w:color w:val="000000" w:themeColor="text1"/>
          <w:sz w:val="27"/>
          <w:rtl/>
          <w:lang w:bidi="ar-LB"/>
        </w:rPr>
        <w:t xml:space="preserve"> العلميّ كذلك؛ ل</w:t>
      </w:r>
      <w:r w:rsidR="00001AD5" w:rsidRPr="00EA4E1C">
        <w:rPr>
          <w:rFonts w:ascii="AL-Mohanad" w:hAnsi="AL-Mohanad" w:hint="cs"/>
          <w:color w:val="000000" w:themeColor="text1"/>
          <w:sz w:val="27"/>
          <w:rtl/>
          <w:lang w:bidi="ar-LB"/>
        </w:rPr>
        <w:t>أنّ ما هو سخيفٌ أو تافه أو واهن</w:t>
      </w:r>
      <w:r w:rsidRPr="00EA4E1C">
        <w:rPr>
          <w:rFonts w:ascii="AL-Mohanad" w:hAnsi="AL-Mohanad" w:hint="cs"/>
          <w:color w:val="000000" w:themeColor="text1"/>
          <w:sz w:val="27"/>
          <w:rtl/>
          <w:lang w:bidi="ar-LB"/>
        </w:rPr>
        <w:t xml:space="preserve"> قبل البحث قد يكون ناشئاً من العوامل النفسيّة أو المعرفيّة أو الاجتماعيّة أو السياسيّة أو ما إلى ذلك، التي تؤثّر على الإنسان في إطلاق أحكامه</w:t>
      </w:r>
      <w:r w:rsidR="00001AD5" w:rsidRPr="00EA4E1C">
        <w:rPr>
          <w:rFonts w:ascii="AL-Mohanad" w:hAnsi="AL-Mohanad" w:hint="cs"/>
          <w:color w:val="000000" w:themeColor="text1"/>
          <w:sz w:val="27"/>
          <w:rtl/>
          <w:lang w:bidi="ar-LB"/>
        </w:rPr>
        <w:t>. وكم من ح</w:t>
      </w:r>
      <w:r w:rsidRPr="00EA4E1C">
        <w:rPr>
          <w:rFonts w:ascii="AL-Mohanad" w:hAnsi="AL-Mohanad" w:hint="cs"/>
          <w:color w:val="000000" w:themeColor="text1"/>
          <w:sz w:val="27"/>
          <w:rtl/>
          <w:lang w:bidi="ar-LB"/>
        </w:rPr>
        <w:t>كمٍ أو رأ</w:t>
      </w:r>
      <w:r w:rsidR="00001AD5" w:rsidRPr="00EA4E1C">
        <w:rPr>
          <w:rFonts w:ascii="AL-Mohanad" w:hAnsi="AL-Mohanad" w:hint="cs"/>
          <w:color w:val="000000" w:themeColor="text1"/>
          <w:sz w:val="27"/>
          <w:rtl/>
          <w:lang w:bidi="ar-LB"/>
        </w:rPr>
        <w:t>يٍ كان بنظر شخصٍ تافهاً، استطاع</w:t>
      </w:r>
      <w:r w:rsidRPr="00EA4E1C">
        <w:rPr>
          <w:rFonts w:ascii="AL-Mohanad" w:hAnsi="AL-Mohanad" w:hint="cs"/>
          <w:color w:val="000000" w:themeColor="text1"/>
          <w:sz w:val="27"/>
          <w:rtl/>
          <w:lang w:bidi="ar-LB"/>
        </w:rPr>
        <w:t xml:space="preserve"> شخصٌ آخر أن يُقيم عليه دليلاً قويّاً ومتيناً</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يبقى أن نؤكّد ـ ضمن هذه النقطة ـ على التمييز بين إمكانيّات الأدلّة </w:t>
      </w:r>
      <w:r w:rsidR="00001AD5" w:rsidRPr="00EA4E1C">
        <w:rPr>
          <w:rFonts w:ascii="AL-Mohanad" w:hAnsi="AL-Mohanad" w:hint="cs"/>
          <w:color w:val="000000" w:themeColor="text1"/>
          <w:sz w:val="27"/>
          <w:rtl/>
          <w:lang w:bidi="ar-LB"/>
        </w:rPr>
        <w:t>و</w:t>
      </w:r>
      <w:r w:rsidRPr="00EA4E1C">
        <w:rPr>
          <w:rFonts w:ascii="AL-Mohanad" w:hAnsi="AL-Mohanad" w:hint="cs"/>
          <w:color w:val="000000" w:themeColor="text1"/>
          <w:sz w:val="27"/>
          <w:rtl/>
          <w:lang w:bidi="ar-LB"/>
        </w:rPr>
        <w:t>إمكانيّات الآراء لتحمّل نظريّة</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ما</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ونطرحُ هنا مثالاً، وذلك في البحث في كيفية الغُس</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والفرضيّات المحتملة ـ تبعاً للآراء الواردة ـ هي الترتيب بين الجزء الأيمن والأيسر بعد الرأس والرقبة، في مقابل القول بأنّه لا تر</w:t>
      </w:r>
      <w:r w:rsidR="00001AD5" w:rsidRPr="00EA4E1C">
        <w:rPr>
          <w:rFonts w:ascii="AL-Mohanad" w:hAnsi="AL-Mohanad" w:hint="cs"/>
          <w:color w:val="000000" w:themeColor="text1"/>
          <w:sz w:val="27"/>
          <w:rtl/>
          <w:lang w:bidi="ar-LB"/>
        </w:rPr>
        <w:t>ت</w:t>
      </w:r>
      <w:r w:rsidRPr="00EA4E1C">
        <w:rPr>
          <w:rFonts w:ascii="AL-Mohanad" w:hAnsi="AL-Mohanad" w:hint="cs"/>
          <w:color w:val="000000" w:themeColor="text1"/>
          <w:sz w:val="27"/>
          <w:rtl/>
          <w:lang w:bidi="ar-LB"/>
        </w:rPr>
        <w:t>يب في الجسد، بل بين الرأس (مع الرقبة) والجسد فقط</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والبحث ـ عمليّاً ـ يدور بين هاتين الفرضيّتين، في الوقت </w:t>
      </w:r>
      <w:r w:rsidRPr="00EA4E1C">
        <w:rPr>
          <w:rFonts w:ascii="AL-Mohanad" w:hAnsi="AL-Mohanad" w:hint="cs"/>
          <w:color w:val="000000" w:themeColor="text1"/>
          <w:sz w:val="27"/>
          <w:rtl/>
          <w:lang w:bidi="ar-LB"/>
        </w:rPr>
        <w:lastRenderedPageBreak/>
        <w:t>الذي نجد نصوصاً من قبيل</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LB"/>
        </w:rPr>
        <w:t>اغس</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رأسك من لد</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ق</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نِك إلى قدم</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ك</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2"/>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أو عمومات قرآنيّة من قبيل</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Pr="00EA4E1C">
        <w:rPr>
          <w:rFonts w:ascii="Mosawi" w:hAnsi="Mosawi" w:cs="Mosawi"/>
          <w:color w:val="000000" w:themeColor="text1"/>
          <w:sz w:val="24"/>
          <w:szCs w:val="24"/>
          <w:rtl/>
        </w:rPr>
        <w:t>﴿</w:t>
      </w:r>
      <w:r w:rsidR="00001AD5" w:rsidRPr="00EA4E1C">
        <w:rPr>
          <w:b/>
          <w:bCs/>
          <w:color w:val="000000" w:themeColor="text1"/>
          <w:sz w:val="27"/>
          <w:rtl/>
        </w:rPr>
        <w:t>وَإِنْ كُنْتُمْ جُنُباً فَاطَّهَّرُوا</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LB"/>
        </w:rPr>
        <w:t xml:space="preserve"> (</w:t>
      </w:r>
      <w:r w:rsidRPr="00EA4E1C">
        <w:rPr>
          <w:rFonts w:ascii="Sakkal Majalla" w:hAnsi="Sakkal Majalla"/>
          <w:color w:val="000000" w:themeColor="text1"/>
          <w:sz w:val="27"/>
          <w:rtl/>
        </w:rPr>
        <w:t>المائدة: 6</w:t>
      </w:r>
      <w:r w:rsidRPr="00EA4E1C">
        <w:rPr>
          <w:rFonts w:ascii="AL-Mohanad" w:hAnsi="AL-Mohanad" w:hint="cs"/>
          <w:color w:val="000000" w:themeColor="text1"/>
          <w:sz w:val="27"/>
          <w:rtl/>
          <w:lang w:bidi="ar-LB"/>
        </w:rPr>
        <w:t>)، تفتحُ الباب أمام فرضيّة إلغاء الترتيب بين الرأس والرقبة من جهة</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وبين الجسد من جهة ثانية</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3"/>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وتفتح الباب ـ بالتالي ـ </w:t>
      </w:r>
      <w:r w:rsidR="00001AD5" w:rsidRPr="00EA4E1C">
        <w:rPr>
          <w:rFonts w:ascii="AL-Mohanad" w:hAnsi="AL-Mohanad" w:hint="cs"/>
          <w:color w:val="000000" w:themeColor="text1"/>
          <w:sz w:val="27"/>
          <w:rtl/>
          <w:lang w:bidi="ar-LB"/>
        </w:rPr>
        <w:t>أمام إلغاء مُسلَّمة تقسيم الفقه السائد</w:t>
      </w:r>
      <w:r w:rsidRPr="00EA4E1C">
        <w:rPr>
          <w:rFonts w:ascii="AL-Mohanad" w:hAnsi="AL-Mohanad" w:hint="cs"/>
          <w:color w:val="000000" w:themeColor="text1"/>
          <w:sz w:val="27"/>
          <w:rtl/>
          <w:lang w:bidi="ar-LB"/>
        </w:rPr>
        <w:t xml:space="preserve"> الغُس</w:t>
      </w:r>
      <w:r w:rsidR="00001AD5" w:rsidRPr="00EA4E1C">
        <w:rPr>
          <w:rFonts w:ascii="AL-Mohanad" w:hAnsi="AL-Mohanad" w:hint="cs"/>
          <w:color w:val="000000" w:themeColor="text1"/>
          <w:sz w:val="27"/>
          <w:rtl/>
          <w:lang w:bidi="ar-LB"/>
        </w:rPr>
        <w:t>ْل</w:t>
      </w:r>
      <w:r w:rsidRPr="00EA4E1C">
        <w:rPr>
          <w:rFonts w:ascii="AL-Mohanad" w:hAnsi="AL-Mohanad" w:hint="cs"/>
          <w:color w:val="000000" w:themeColor="text1"/>
          <w:sz w:val="27"/>
          <w:rtl/>
          <w:lang w:bidi="ar-LB"/>
        </w:rPr>
        <w:t xml:space="preserve"> إلى</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ترتيبي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وارتماسي، مرتّباً على ذلك بعض الأحكام الشرعية</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4"/>
      </w:r>
      <w:r w:rsidRPr="00EA4E1C">
        <w:rPr>
          <w:rFonts w:ascii="AL-Mohanad" w:hAnsi="AL-Mohanad"/>
          <w:color w:val="000000" w:themeColor="text1"/>
          <w:sz w:val="27"/>
          <w:vertAlign w:val="superscript"/>
          <w:rtl/>
          <w:lang w:bidi="ar-LB"/>
        </w:rPr>
        <w:t>)</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في الوقت الذي تفتح تلك الفرضيّة على أن الترتيب والارتماس كيفيّتان واقعيّتان لمأمورٍ به واحد، وهو إيصال الماء إلى الجسد كلّه، من الرأس إلى القدم</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 بمعنى أنّ الغسل عن طريق صبّ الماء يفترض البدء بالرأس حتّى لا يُغس</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الجسد قبل الرأس، كما ورد في روايةٍ، بينما يزول هذا الأمر واقعيّاً بالارتماس دفعةً واحدة</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وتفصيلات الموضوع لها مجالٌ آخر.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 xml:space="preserve">3ـ هل يصحّ حصر البحث في فرضيّة الرؤية؟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انطلاقاً من النقطة السابقة نقول: إنّ البحث في مسألة الأهلّة والمواقيت يكاد ينحصر في فرضيّة واحدةٍ، وهي فرضيّة كون الرؤية هي التي يتحدّد على أساسها بداية الشهور وترتيب الآثار الشرعيّة، سواء</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الرؤية الفعليّة أو الرؤية التقديريّة</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5"/>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ويتمّ التركيز في البحث على موضوعيّة الرؤية أو طريقيّتها، وعلى اعتماد حسابات الفلكيّين في تقدير الرؤية وعدمها، وما إلى ذلك.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أمّا فرضيّة أن تكون شهريّة الشهور معتمدة على حركة القمر بمجرّ</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دها، بمعزل عن ا</w:t>
      </w:r>
      <w:r w:rsidR="00001AD5" w:rsidRPr="00EA4E1C">
        <w:rPr>
          <w:rFonts w:ascii="AL-Mohanad" w:hAnsi="AL-Mohanad" w:hint="cs"/>
          <w:color w:val="000000" w:themeColor="text1"/>
          <w:sz w:val="27"/>
          <w:rtl/>
          <w:lang w:bidi="ar-LB"/>
        </w:rPr>
        <w:t>لرؤية وإمكانيّتها، فلا يتمّ بحث</w:t>
      </w:r>
      <w:r w:rsidRPr="00EA4E1C">
        <w:rPr>
          <w:rFonts w:ascii="AL-Mohanad" w:hAnsi="AL-Mohanad" w:hint="cs"/>
          <w:color w:val="000000" w:themeColor="text1"/>
          <w:sz w:val="27"/>
          <w:rtl/>
          <w:lang w:bidi="ar-LB"/>
        </w:rPr>
        <w:t>ها بالنحو الذي ينبغي من الناحية العلميّة، حتّى في البحوث المتأخّ</w:t>
      </w:r>
      <w:r w:rsidR="00001AD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رة؛ بل يتمّ استبعادها من ساحة النقاش الجدّي، وكأنّ بطلانها من البديهيّات في المقام. </w:t>
      </w:r>
    </w:p>
    <w:p w:rsidR="00D67245" w:rsidRPr="00EA4E1C" w:rsidRDefault="00001AD5"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وفي ظنّي أنّه لا ي</w:t>
      </w:r>
      <w:r w:rsidR="005408DE" w:rsidRPr="00EA4E1C">
        <w:rPr>
          <w:rFonts w:ascii="AL-Mohanad" w:hAnsi="AL-Mohanad" w:hint="cs"/>
          <w:color w:val="000000" w:themeColor="text1"/>
          <w:sz w:val="27"/>
          <w:rtl/>
          <w:lang w:bidi="ar-LB"/>
        </w:rPr>
        <w:t xml:space="preserve">مكن للباحث أو الفقيه أن يتجاوز دلالة مثل قوله تعالى: </w:t>
      </w:r>
      <w:r w:rsidR="005408DE" w:rsidRPr="00EA4E1C">
        <w:rPr>
          <w:rFonts w:ascii="Mosawi" w:hAnsi="Mosawi" w:cs="Mosawi"/>
          <w:color w:val="000000" w:themeColor="text1"/>
          <w:sz w:val="24"/>
          <w:szCs w:val="24"/>
          <w:rtl/>
        </w:rPr>
        <w:t>﴿</w:t>
      </w:r>
      <w:r w:rsidRPr="00EA4E1C">
        <w:rPr>
          <w:b/>
          <w:bCs/>
          <w:color w:val="000000" w:themeColor="text1"/>
          <w:sz w:val="27"/>
          <w:rtl/>
        </w:rPr>
        <w:t>هُوَ الَّذِي جَعَلَ الشَّمْسَ ضِيَاءً وَالْقَمَرَ نُوراً وَقَدَّرَهُ مَنَازِلَ لِتَعْلَمُوا عَدَدَ السِّنِينَ وَالْحِسَابَ</w:t>
      </w:r>
      <w:r w:rsidR="005408DE" w:rsidRPr="00EA4E1C">
        <w:rPr>
          <w:rFonts w:ascii="Mosawi" w:hAnsi="Mosawi" w:cs="Mosawi"/>
          <w:color w:val="000000" w:themeColor="text1"/>
          <w:sz w:val="24"/>
          <w:szCs w:val="24"/>
          <w:rtl/>
        </w:rPr>
        <w:t>﴾</w:t>
      </w:r>
      <w:r w:rsidR="005408DE" w:rsidRPr="00EA4E1C">
        <w:rPr>
          <w:rFonts w:ascii="AL-Mohanad" w:hAnsi="AL-Mohanad" w:hint="cs"/>
          <w:color w:val="000000" w:themeColor="text1"/>
          <w:sz w:val="27"/>
          <w:rtl/>
          <w:lang w:bidi="ar-LB"/>
        </w:rPr>
        <w:t>(يونس: 5)، حيث يظهر منه ربط علم السنين والحساب بمنازل القمر</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ويُمكن ـ فرَضاً ـ ادّعاء أنّ انتهاء المحاق يمثّ</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 منزلة، والانتقال منها يمثّ</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 بدا</w:t>
      </w:r>
      <w:r w:rsidR="00D67245" w:rsidRPr="00EA4E1C">
        <w:rPr>
          <w:rFonts w:ascii="AL-Mohanad" w:hAnsi="AL-Mohanad" w:hint="cs"/>
          <w:color w:val="000000" w:themeColor="text1"/>
          <w:sz w:val="27"/>
          <w:rtl/>
          <w:lang w:bidi="ar-LB"/>
        </w:rPr>
        <w:t>ية منزلة أخرى يبدأ منها الحساب.</w:t>
      </w:r>
    </w:p>
    <w:p w:rsidR="00D67245"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أو كيف يُمكن تجاوز مثل قول الله تعالى: </w:t>
      </w:r>
      <w:r w:rsidRPr="00EA4E1C">
        <w:rPr>
          <w:rFonts w:ascii="Mosawi" w:hAnsi="Mosawi" w:cs="Mosawi"/>
          <w:color w:val="000000" w:themeColor="text1"/>
          <w:sz w:val="24"/>
          <w:szCs w:val="24"/>
          <w:rtl/>
        </w:rPr>
        <w:t>﴿</w:t>
      </w:r>
      <w:r w:rsidR="00001AD5" w:rsidRPr="00EA4E1C">
        <w:rPr>
          <w:b/>
          <w:bCs/>
          <w:color w:val="000000" w:themeColor="text1"/>
          <w:sz w:val="27"/>
          <w:rtl/>
        </w:rPr>
        <w:t xml:space="preserve">إِنَّ عِدَّةَ الشُّهُورِ عِنْدَ اللهِ اثْنَا عَشَرَ </w:t>
      </w:r>
      <w:r w:rsidR="00001AD5" w:rsidRPr="00EA4E1C">
        <w:rPr>
          <w:b/>
          <w:bCs/>
          <w:color w:val="000000" w:themeColor="text1"/>
          <w:sz w:val="27"/>
          <w:rtl/>
        </w:rPr>
        <w:lastRenderedPageBreak/>
        <w:t>شَهْراً فِي كِتَابِ اللهِ يَوْمَ خَلَقَ السَّمَوَاتِ وَالأَرْضَ مِنْهَا أَرْبَعَةٌ حُرُمٌ</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LB"/>
        </w:rPr>
        <w:t xml:space="preserve"> (التوبة: 36)</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حيثُ ربطت الآية ـ في ظاهرها ـ بين تقدير الشهور والنظام الكوني في حركة الخلق</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00D67245" w:rsidRPr="00EA4E1C">
        <w:rPr>
          <w:rFonts w:ascii="AL-Mohanad" w:hAnsi="AL-Mohanad" w:hint="cs"/>
          <w:color w:val="000000" w:themeColor="text1"/>
          <w:sz w:val="27"/>
          <w:rtl/>
          <w:lang w:bidi="ar-LB"/>
        </w:rPr>
        <w:t>حيث لم يكن ناظرٌ ولا نسبةٌ إليه (فرضيّة الرؤية)...</w:t>
      </w:r>
    </w:p>
    <w:p w:rsidR="00D67245"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ومن اللافت أنّ الآيتين لا تتحدّثان عن المسألة من ناحية المبدأ</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حتّى يُستشكل بأنّ ذلك لا ينافي فرضيّة اشتراط الرؤية، أو مضي ساعاتٍ على الولادة الفلكيّة للهلال؛ لأنّ الآيتين تتحدّثان عن آثار ذلك في الحياة العمليّة، من علم عدد السنين والحساب</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وكون الشهور في حركتها الكونية هي ذاتها التي منها الأشهر الحُرُم التي رُتّ</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بت عليها آثا</w:t>
      </w:r>
      <w:r w:rsidR="00D67245" w:rsidRPr="00EA4E1C">
        <w:rPr>
          <w:rFonts w:ascii="AL-Mohanad" w:hAnsi="AL-Mohanad" w:hint="cs"/>
          <w:color w:val="000000" w:themeColor="text1"/>
          <w:sz w:val="27"/>
          <w:rtl/>
          <w:lang w:bidi="ar-LB"/>
        </w:rPr>
        <w:t>رٌ شرعيّة واجتماعيّة وأمنيّة...</w:t>
      </w:r>
    </w:p>
    <w:p w:rsidR="00D67245"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أو كيف لا نلاحظ دلالة روايات مثل: </w:t>
      </w:r>
      <w:r w:rsidRPr="00EA4E1C">
        <w:rPr>
          <w:rFonts w:hint="eastAsia"/>
          <w:color w:val="000000" w:themeColor="text1"/>
          <w:sz w:val="27"/>
          <w:rtl/>
        </w:rPr>
        <w:t>«</w:t>
      </w:r>
      <w:r w:rsidRPr="00EA4E1C">
        <w:rPr>
          <w:rFonts w:ascii="AL-Mohanad" w:hAnsi="AL-Mohanad" w:hint="cs"/>
          <w:color w:val="000000" w:themeColor="text1"/>
          <w:sz w:val="27"/>
          <w:rtl/>
          <w:lang w:bidi="ar-LB"/>
        </w:rPr>
        <w:t>إذا طُلب الهلال في ال</w:t>
      </w:r>
      <w:r w:rsidR="00D67245" w:rsidRPr="00EA4E1C">
        <w:rPr>
          <w:rFonts w:ascii="AL-Mohanad" w:hAnsi="AL-Mohanad" w:hint="cs"/>
          <w:color w:val="000000" w:themeColor="text1"/>
          <w:sz w:val="27"/>
          <w:rtl/>
          <w:lang w:bidi="ar-LB"/>
        </w:rPr>
        <w:t>مشرق غُدوةً فهو ههنا هلالٌ جديد،</w:t>
      </w:r>
      <w:r w:rsidRPr="00EA4E1C">
        <w:rPr>
          <w:rFonts w:ascii="AL-Mohanad" w:hAnsi="AL-Mohanad" w:hint="cs"/>
          <w:color w:val="000000" w:themeColor="text1"/>
          <w:sz w:val="27"/>
          <w:rtl/>
          <w:lang w:bidi="ar-LB"/>
        </w:rPr>
        <w:t xml:space="preserve"> رؤي أم لم يُرَ</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6"/>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الملاز</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مة لكون الولادة الفلكية هي بداية الشهر</w:t>
      </w:r>
      <w:r w:rsidR="00D67245" w:rsidRPr="00EA4E1C">
        <w:rPr>
          <w:rFonts w:ascii="AL-Mohanad" w:hAnsi="AL-Mohanad" w:hint="cs"/>
          <w:color w:val="000000" w:themeColor="text1"/>
          <w:sz w:val="27"/>
          <w:rtl/>
          <w:lang w:bidi="ar-LB"/>
        </w:rPr>
        <w:t>.</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وكذلك مثل روايات التطويق</w:t>
      </w:r>
      <w:r w:rsidR="00D67245" w:rsidRPr="00EA4E1C">
        <w:rPr>
          <w:rFonts w:ascii="AL-Mohanad" w:hAnsi="AL-Mohanad" w:hint="cs"/>
          <w:color w:val="000000" w:themeColor="text1"/>
          <w:sz w:val="27"/>
          <w:rtl/>
          <w:lang w:bidi="ar-LB"/>
        </w:rPr>
        <w:t>، التي رفض بعض</w:t>
      </w:r>
      <w:r w:rsidRPr="00EA4E1C">
        <w:rPr>
          <w:rFonts w:ascii="AL-Mohanad" w:hAnsi="AL-Mohanad" w:hint="cs"/>
          <w:color w:val="000000" w:themeColor="text1"/>
          <w:sz w:val="27"/>
          <w:rtl/>
          <w:lang w:bidi="ar-LB"/>
        </w:rPr>
        <w:t xml:space="preserve"> العلماء العمل بها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باعتبارها ملاز</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مةً للقول بالحكم ببداية الشهر مع الولادة الفلكيّة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وهكذا...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نحن لا نريد هنا أن نرجّح هذه على تلك، بل ما نرمي إليه هو أنّ وجود مثل هذه الروايات يضع فرضيّة ترتّب بدايات الشهور ش</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عاً على الولادة الفلكيّة أمراً محتملاً من الناحية العلميّة، ويستحقُّ البحث</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على غرار البحث في صحّة الفرضيّات الأخرى.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أمّا قياس كلّ فرضيّة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على روايات الرؤية الواردة في المقام فهو تحكّمٌ غير سليمٍ من الناحية المنهجيّة؛ لأنّ المفروض أن تتمّ الموازنة بين كلّ روايات الباب</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فلعلّ روايات الرؤية كانت واردة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باعتبارها الوسيلة الوحيدة لتحصيل اليقين بدخول الشهر، كما ورد في الحديث عن الإمام أبي جعفر الباقر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LB"/>
        </w:rPr>
        <w:t>إذا رأيت</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 الهلال فصوموا، وإذا رأيت</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موه فأفطروا، وليس بالرأي ولا بالتظنّي</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ولكن</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بالرؤية</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7"/>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والذي ينبغي ذكرُهُ هنا أنّ القراءة المجموعيّة للروايات يُمكن أن تشكّل قاعدة من قواعد الانفتاح الاجتهادي، الذي لا يستبعد أيّ فرضيّة؛ إذ إنّ الروايات لا تعدو أن تكون معطيات، وإنّما تتحوّل إلى معرفةٍ تبعاً للمنهج الذي يتعامل معها، والنتيجة التي تخرج من إعمال التفكير المنهجيّ فيها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وهذا ما يدفع </w:t>
      </w:r>
      <w:r w:rsidR="00D67245" w:rsidRPr="00EA4E1C">
        <w:rPr>
          <w:rFonts w:ascii="AL-Mohanad" w:hAnsi="AL-Mohanad" w:hint="cs"/>
          <w:color w:val="000000" w:themeColor="text1"/>
          <w:sz w:val="27"/>
          <w:rtl/>
          <w:lang w:bidi="ar-LB"/>
        </w:rPr>
        <w:t>إلى ا</w:t>
      </w:r>
      <w:r w:rsidRPr="00EA4E1C">
        <w:rPr>
          <w:rFonts w:ascii="AL-Mohanad" w:hAnsi="AL-Mohanad" w:hint="cs"/>
          <w:color w:val="000000" w:themeColor="text1"/>
          <w:sz w:val="27"/>
          <w:rtl/>
          <w:lang w:bidi="ar-LB"/>
        </w:rPr>
        <w:t>لتأمّل في كثيرٍ من أوجه الممارسة الفقهيّة التي تغلّب معطىً من خلال رواية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أو روايتين أو أكثر، لتُخضع له الروايات الأخرى، فيُلوى عن</w:t>
      </w:r>
      <w:r w:rsidR="00D67245" w:rsidRPr="00EA4E1C">
        <w:rPr>
          <w:rFonts w:ascii="AL-Mohanad" w:hAnsi="AL-Mohanad" w:hint="cs"/>
          <w:color w:val="000000" w:themeColor="text1"/>
          <w:sz w:val="27"/>
          <w:rtl/>
          <w:lang w:bidi="ar-LB"/>
        </w:rPr>
        <w:t>قها تأويلاً أو تكييفاً بما ـ رب</w:t>
      </w:r>
      <w:r w:rsidRPr="00EA4E1C">
        <w:rPr>
          <w:rFonts w:ascii="AL-Mohanad" w:hAnsi="AL-Mohanad" w:hint="cs"/>
          <w:color w:val="000000" w:themeColor="text1"/>
          <w:sz w:val="27"/>
          <w:rtl/>
          <w:lang w:bidi="ar-LB"/>
        </w:rPr>
        <w:t>ما ـ لا تحتمله دلالاتها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في </w:t>
      </w:r>
      <w:r w:rsidRPr="00EA4E1C">
        <w:rPr>
          <w:rFonts w:ascii="AL-Mohanad" w:hAnsi="AL-Mohanad" w:hint="cs"/>
          <w:color w:val="000000" w:themeColor="text1"/>
          <w:sz w:val="27"/>
          <w:rtl/>
          <w:lang w:bidi="ar-LB"/>
        </w:rPr>
        <w:lastRenderedPageBreak/>
        <w:t>الوقت الذي يُ</w:t>
      </w:r>
      <w:r w:rsidR="00D67245" w:rsidRPr="00EA4E1C">
        <w:rPr>
          <w:rFonts w:ascii="AL-Mohanad" w:hAnsi="AL-Mohanad" w:hint="cs"/>
          <w:color w:val="000000" w:themeColor="text1"/>
          <w:sz w:val="27"/>
          <w:rtl/>
          <w:lang w:bidi="ar-LB"/>
        </w:rPr>
        <w:t>مكن أن يكون هناك وجوه أخرى تجمع</w:t>
      </w:r>
      <w:r w:rsidRPr="00EA4E1C">
        <w:rPr>
          <w:rFonts w:ascii="AL-Mohanad" w:hAnsi="AL-Mohanad" w:hint="cs"/>
          <w:color w:val="000000" w:themeColor="text1"/>
          <w:sz w:val="27"/>
          <w:rtl/>
          <w:lang w:bidi="ar-LB"/>
        </w:rPr>
        <w:t xml:space="preserve"> بينها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وتجعلها أكثر انسجاماً مع بعضها البعض، وضمن القاعدة العامّة، وضمن نظام الدلالة نفسه.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إنّنا لا نريد هنا أن نمارس الجمع بين الروايات كيفما كان، كما صنعه الشيخ الطوسي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7"/>
          <w:rtl/>
          <w:lang w:bidi="ar-LB"/>
        </w:rPr>
        <w:t>؛ لأنّ الإشكاليّات الناشئة من أوجه الجمع قد تكون إشكاليّات اجتهاديّة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وقد تكون إشكاليّات إسقاطيّة، بمعنى أنّ النصّ لا يتحمّ</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لها في عالم الدلالة... إلا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أنّ ذلك لا يعني أنّ المبدأ، وهو </w:t>
      </w:r>
      <w:r w:rsidRPr="00EA4E1C">
        <w:rPr>
          <w:rFonts w:hint="eastAsia"/>
          <w:color w:val="000000" w:themeColor="text1"/>
          <w:sz w:val="27"/>
          <w:rtl/>
        </w:rPr>
        <w:t>«</w:t>
      </w:r>
      <w:r w:rsidRPr="00EA4E1C">
        <w:rPr>
          <w:rFonts w:ascii="AL-Mohanad" w:hAnsi="AL-Mohanad" w:hint="cs"/>
          <w:color w:val="000000" w:themeColor="text1"/>
          <w:sz w:val="27"/>
          <w:rtl/>
          <w:lang w:bidi="ar-LB"/>
        </w:rPr>
        <w:t>الجمع مهما أمكن أ</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و</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لى من الطرح</w:t>
      </w:r>
      <w:r w:rsidRPr="00EA4E1C">
        <w:rPr>
          <w:rFonts w:hint="eastAsia"/>
          <w:color w:val="000000" w:themeColor="text1"/>
          <w:sz w:val="27"/>
          <w:rtl/>
        </w:rPr>
        <w:t>»</w:t>
      </w:r>
      <w:r w:rsidR="00D67245" w:rsidRPr="00EA4E1C">
        <w:rPr>
          <w:rFonts w:ascii="AL-Mohanad" w:hAnsi="AL-Mohanad" w:hint="cs"/>
          <w:color w:val="000000" w:themeColor="text1"/>
          <w:sz w:val="27"/>
          <w:rtl/>
        </w:rPr>
        <w:t>،</w:t>
      </w:r>
      <w:r w:rsidRPr="00EA4E1C">
        <w:rPr>
          <w:rFonts w:ascii="AL-Mohanad" w:hAnsi="AL-Mohanad" w:hint="cs"/>
          <w:color w:val="000000" w:themeColor="text1"/>
          <w:sz w:val="27"/>
          <w:rtl/>
          <w:lang w:bidi="ar-LB"/>
        </w:rPr>
        <w:t xml:space="preserve"> بعيدٌ عن ديدن العقلاء عندما يرتبط الأمر بمنظومة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فقهيّة أو فكريّة أو ما إلى ذلك؛ إذ لماذا تعمد الشريعة إلى التفريق بين الأمور وهي تصوغُ نظاماً للبشر لا يقتصر على المدى الزمني الذي نزلت فيه، وإنّما يُفترض أن يستمرّ إلى نهاية البشريّة، باعتبارها جزءاً من الدين الخاتم</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ولعلّنا هنا نشير إشارة سريعة إلى فكرةٍ تحتاج إلى تعمّق في البحث، وهي: أيّ</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هما أ</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و</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لى</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تغليب النظريّة أم تغليب المفردات؟ أو إلى أيّ</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حدٍّ يُمك</w:t>
      </w:r>
      <w:r w:rsidR="00D67245" w:rsidRPr="00EA4E1C">
        <w:rPr>
          <w:rFonts w:ascii="AL-Mohanad" w:hAnsi="AL-Mohanad" w:hint="cs"/>
          <w:color w:val="000000" w:themeColor="text1"/>
          <w:sz w:val="27"/>
          <w:rtl/>
          <w:lang w:bidi="ar-LB"/>
        </w:rPr>
        <w:t>ن اعتبار</w:t>
      </w:r>
      <w:r w:rsidRPr="00EA4E1C">
        <w:rPr>
          <w:rFonts w:ascii="AL-Mohanad" w:hAnsi="AL-Mohanad" w:hint="cs"/>
          <w:color w:val="000000" w:themeColor="text1"/>
          <w:sz w:val="27"/>
          <w:rtl/>
          <w:lang w:bidi="ar-LB"/>
        </w:rPr>
        <w:t xml:space="preserve"> انتظام مفردة</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ما في نظريّة أشبه بالقرينة العامّة على وجود تعارض بين ذلك وبين ما يدلّ على إخراجها من سياقها؟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فعلى سبيل المثال: إذا كنّا أمام قاعدة عامّة، وهي رفع القلم عن الجهل والنسيان، وإنّهما من وادٍ واحدٍ، ويخضعان لمبدأ واحد، فكيف لنا أن نفسّ</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ر على ضوء ذلك أنّ الجهل بالنجاسة غير قادحٍ بالصلاة، بينما نسيانها قادحٌ </w:t>
      </w:r>
      <w:r w:rsidR="00D67245" w:rsidRPr="00EA4E1C">
        <w:rPr>
          <w:rFonts w:ascii="AL-Mohanad" w:hAnsi="AL-Mohanad" w:hint="cs"/>
          <w:color w:val="000000" w:themeColor="text1"/>
          <w:sz w:val="27"/>
          <w:rtl/>
          <w:lang w:bidi="ar-LB"/>
        </w:rPr>
        <w:t>ب</w:t>
      </w:r>
      <w:r w:rsidRPr="00EA4E1C">
        <w:rPr>
          <w:rFonts w:ascii="AL-Mohanad" w:hAnsi="AL-Mohanad" w:hint="cs"/>
          <w:color w:val="000000" w:themeColor="text1"/>
          <w:sz w:val="27"/>
          <w:rtl/>
          <w:lang w:bidi="ar-LB"/>
        </w:rPr>
        <w:t xml:space="preserve">ها، دون موارد أخرى لا يقدح النسيانُ </w:t>
      </w:r>
      <w:r w:rsidR="00D67245" w:rsidRPr="00EA4E1C">
        <w:rPr>
          <w:rFonts w:ascii="AL-Mohanad" w:hAnsi="AL-Mohanad" w:hint="cs"/>
          <w:color w:val="000000" w:themeColor="text1"/>
          <w:sz w:val="27"/>
          <w:rtl/>
          <w:lang w:bidi="ar-LB"/>
        </w:rPr>
        <w:t>ب</w:t>
      </w:r>
      <w:r w:rsidRPr="00EA4E1C">
        <w:rPr>
          <w:rFonts w:ascii="AL-Mohanad" w:hAnsi="AL-Mohanad" w:hint="cs"/>
          <w:color w:val="000000" w:themeColor="text1"/>
          <w:sz w:val="27"/>
          <w:rtl/>
          <w:lang w:bidi="ar-LB"/>
        </w:rPr>
        <w:t>صحّة الصلاة؟ وهل ينبغي هنا لما يدلّ على الخصوصيّة أن يكون في لسانه ما يُشير إلى التخصيص، أم يكفي أيّ لسانٍ؟ لن نخوض في المسألة هنا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وإنّما هي مجرّد إثارة للتفكير قادتنا إليها مناسبات الكلام.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 xml:space="preserve">4ـ إشكاليّات الحركة التكوينية للقمر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لعلّ في الإمكان هنا أن نطرح في المسألة الجانب التكويني في حركة القمر؛ لأنّ بعض الآيات أشار</w:t>
      </w:r>
      <w:r w:rsidR="00D67245" w:rsidRPr="00EA4E1C">
        <w:rPr>
          <w:rFonts w:ascii="AL-Mohanad" w:hAnsi="AL-Mohanad" w:hint="cs"/>
          <w:color w:val="000000" w:themeColor="text1"/>
          <w:sz w:val="27"/>
          <w:rtl/>
          <w:lang w:bidi="ar-LB"/>
        </w:rPr>
        <w:t>ت إلى أنّ القمر خُلق ليكون أشبه</w:t>
      </w:r>
      <w:r w:rsidRPr="00EA4E1C">
        <w:rPr>
          <w:rFonts w:ascii="AL-Mohanad" w:hAnsi="AL-Mohanad" w:hint="cs"/>
          <w:color w:val="000000" w:themeColor="text1"/>
          <w:sz w:val="27"/>
          <w:rtl/>
          <w:lang w:bidi="ar-LB"/>
        </w:rPr>
        <w:t xml:space="preserve"> بساعةٍ سماويّة للحساب والسنين وتعدادها. وإذا أخذنا بالمعطيات الفلكيّة في هذا المجال وجدنا أنّ للقمر نصفين</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أحدهما مضيءٌ دائماً</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والآخر مُظلم دائماً، وذلك بالنسبة </w:t>
      </w:r>
      <w:r w:rsidR="00D67245" w:rsidRPr="00EA4E1C">
        <w:rPr>
          <w:rFonts w:ascii="AL-Mohanad" w:hAnsi="AL-Mohanad" w:hint="cs"/>
          <w:color w:val="000000" w:themeColor="text1"/>
          <w:sz w:val="27"/>
          <w:rtl/>
          <w:lang w:bidi="ar-LB"/>
        </w:rPr>
        <w:t>إلى ا</w:t>
      </w:r>
      <w:r w:rsidRPr="00EA4E1C">
        <w:rPr>
          <w:rFonts w:ascii="AL-Mohanad" w:hAnsi="AL-Mohanad" w:hint="cs"/>
          <w:color w:val="000000" w:themeColor="text1"/>
          <w:sz w:val="27"/>
          <w:rtl/>
          <w:lang w:bidi="ar-LB"/>
        </w:rPr>
        <w:t>لأرض</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وبذلك </w:t>
      </w:r>
      <w:r w:rsidRPr="00EA4E1C">
        <w:rPr>
          <w:rFonts w:ascii="AL-Mohanad" w:hAnsi="AL-Mohanad" w:hint="cs"/>
          <w:color w:val="000000" w:themeColor="text1"/>
          <w:sz w:val="27"/>
          <w:rtl/>
          <w:lang w:bidi="ar-LB"/>
        </w:rPr>
        <w:lastRenderedPageBreak/>
        <w:t xml:space="preserve">يكون دورانه أشبه بالساعة السماويّة التي تُشير منازلها إلى حركة الزمن </w:t>
      </w:r>
      <w:r w:rsidR="00D67245" w:rsidRPr="00EA4E1C">
        <w:rPr>
          <w:rFonts w:ascii="AL-Mohanad" w:hAnsi="AL-Mohanad" w:hint="cs"/>
          <w:color w:val="000000" w:themeColor="text1"/>
          <w:sz w:val="27"/>
          <w:rtl/>
          <w:lang w:bidi="ar-LB"/>
        </w:rPr>
        <w:t>في مدى الشهر، وهي حركةٌ مستمرّة</w:t>
      </w:r>
      <w:r w:rsidRPr="00EA4E1C">
        <w:rPr>
          <w:rFonts w:ascii="AL-Mohanad" w:hAnsi="AL-Mohanad" w:hint="cs"/>
          <w:color w:val="000000" w:themeColor="text1"/>
          <w:sz w:val="27"/>
          <w:rtl/>
          <w:lang w:bidi="ar-LB"/>
        </w:rPr>
        <w:t xml:space="preserve"> لا تتأثّ</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 بليلٍ ولا نهارٍ</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فالقمر في بداية الشهر يكبُر في الليل</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كما في النهار، ثمّ يصغر في النصف الثاني في الليل</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كما في النهار.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وهنا قد يُقال بأنّ قياس شروق القمر على شروق الشمس بالنسبة إلى الأرض غير صحيح؛ لأنّ للشمس شروقها الفعليّ المتعدّ</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 بحسب بقاع الأرض</w:t>
      </w:r>
      <w:r w:rsidR="00D67245" w:rsidRPr="00EA4E1C">
        <w:rPr>
          <w:rFonts w:ascii="AL-Mohanad" w:hAnsi="AL-Mohanad" w:hint="cs"/>
          <w:color w:val="000000" w:themeColor="text1"/>
          <w:sz w:val="27"/>
          <w:rtl/>
          <w:lang w:bidi="ar-LB"/>
        </w:rPr>
        <w:t>. فالشروق</w:t>
      </w:r>
      <w:r w:rsidRPr="00EA4E1C">
        <w:rPr>
          <w:rFonts w:ascii="AL-Mohanad" w:hAnsi="AL-Mohanad" w:hint="cs"/>
          <w:color w:val="000000" w:themeColor="text1"/>
          <w:sz w:val="27"/>
          <w:rtl/>
          <w:lang w:bidi="ar-LB"/>
        </w:rPr>
        <w:t xml:space="preserve"> </w:t>
      </w:r>
      <w:r w:rsidR="00D67245" w:rsidRPr="00EA4E1C">
        <w:rPr>
          <w:rFonts w:ascii="AL-Mohanad" w:hAnsi="AL-Mohanad" w:hint="cs"/>
          <w:color w:val="000000" w:themeColor="text1"/>
          <w:sz w:val="27"/>
          <w:rtl/>
          <w:lang w:bidi="ar-LB"/>
        </w:rPr>
        <w:t xml:space="preserve">ذاتُه </w:t>
      </w:r>
      <w:r w:rsidRPr="00EA4E1C">
        <w:rPr>
          <w:rFonts w:ascii="AL-Mohanad" w:hAnsi="AL-Mohanad" w:hint="cs"/>
          <w:color w:val="000000" w:themeColor="text1"/>
          <w:sz w:val="27"/>
          <w:rtl/>
          <w:lang w:bidi="ar-LB"/>
        </w:rPr>
        <w:t>يحدُث في كلّ أفقٍ، وعندئذٍ يكون لدينا آفاق</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متعدّ</w:t>
      </w:r>
      <w:r w:rsidR="00D6724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دة بحسب الشروقات المتعدّدة، أو الغروبات المتعدّدة... أمّا بالنسبة </w:t>
      </w:r>
      <w:r w:rsidR="00D67245" w:rsidRPr="00EA4E1C">
        <w:rPr>
          <w:rFonts w:ascii="AL-Mohanad" w:hAnsi="AL-Mohanad" w:hint="cs"/>
          <w:color w:val="000000" w:themeColor="text1"/>
          <w:sz w:val="27"/>
          <w:rtl/>
          <w:lang w:bidi="ar-LB"/>
        </w:rPr>
        <w:t>إلى ا</w:t>
      </w:r>
      <w:r w:rsidRPr="00EA4E1C">
        <w:rPr>
          <w:rFonts w:ascii="AL-Mohanad" w:hAnsi="AL-Mohanad" w:hint="cs"/>
          <w:color w:val="000000" w:themeColor="text1"/>
          <w:sz w:val="27"/>
          <w:rtl/>
          <w:lang w:bidi="ar-LB"/>
        </w:rPr>
        <w:t>لقمر فحركته تبدأ في لحظةٍ معيّنة</w:t>
      </w:r>
      <w:r w:rsidR="00D67245" w:rsidRPr="00EA4E1C">
        <w:rPr>
          <w:rFonts w:ascii="AL-Mohanad" w:hAnsi="AL-Mohanad" w:hint="cs"/>
          <w:color w:val="000000" w:themeColor="text1"/>
          <w:sz w:val="27"/>
          <w:rtl/>
          <w:lang w:bidi="ar-LB"/>
        </w:rPr>
        <w:t>، ليلاً أو نهاراً، وعندئذٍ يسير</w:t>
      </w:r>
      <w:r w:rsidRPr="00EA4E1C">
        <w:rPr>
          <w:rFonts w:ascii="AL-Mohanad" w:hAnsi="AL-Mohanad" w:hint="cs"/>
          <w:color w:val="000000" w:themeColor="text1"/>
          <w:sz w:val="27"/>
          <w:rtl/>
          <w:lang w:bidi="ar-LB"/>
        </w:rPr>
        <w:t xml:space="preserve"> سيراً واحداً بمعزلٍ عن الشروق وال</w:t>
      </w:r>
      <w:r w:rsidR="00D67245" w:rsidRPr="00EA4E1C">
        <w:rPr>
          <w:rFonts w:ascii="AL-Mohanad" w:hAnsi="AL-Mohanad" w:hint="cs"/>
          <w:color w:val="000000" w:themeColor="text1"/>
          <w:sz w:val="27"/>
          <w:rtl/>
          <w:lang w:bidi="ar-LB"/>
        </w:rPr>
        <w:t>غروب وساعات الليل والنهار، وجزءه المنير</w:t>
      </w:r>
      <w:r w:rsidRPr="00EA4E1C">
        <w:rPr>
          <w:rFonts w:ascii="AL-Mohanad" w:hAnsi="AL-Mohanad" w:hint="cs"/>
          <w:color w:val="000000" w:themeColor="text1"/>
          <w:sz w:val="27"/>
          <w:rtl/>
          <w:lang w:bidi="ar-LB"/>
        </w:rPr>
        <w:t xml:space="preserve"> </w:t>
      </w:r>
      <w:r w:rsidR="00D67245" w:rsidRPr="00EA4E1C">
        <w:rPr>
          <w:rFonts w:ascii="AL-Mohanad" w:hAnsi="AL-Mohanad" w:hint="cs"/>
          <w:color w:val="000000" w:themeColor="text1"/>
          <w:sz w:val="27"/>
          <w:rtl/>
          <w:lang w:bidi="ar-LB"/>
        </w:rPr>
        <w:t>موجودٌ في أفق</w:t>
      </w:r>
      <w:r w:rsidRPr="00EA4E1C">
        <w:rPr>
          <w:rFonts w:ascii="AL-Mohanad" w:hAnsi="AL-Mohanad" w:hint="cs"/>
          <w:color w:val="000000" w:themeColor="text1"/>
          <w:sz w:val="27"/>
          <w:rtl/>
          <w:lang w:bidi="ar-LB"/>
        </w:rPr>
        <w:t xml:space="preserve"> الأرض ليلاً ونهاراً، ولكنّ</w:t>
      </w:r>
      <w:r w:rsidR="00D67245" w:rsidRPr="00EA4E1C">
        <w:rPr>
          <w:rFonts w:ascii="AL-Mohanad" w:hAnsi="AL-Mohanad" w:hint="cs"/>
          <w:color w:val="000000" w:themeColor="text1"/>
          <w:sz w:val="27"/>
          <w:rtl/>
          <w:lang w:bidi="ar-LB"/>
        </w:rPr>
        <w:t>َ</w:t>
      </w:r>
      <w:r w:rsidR="004E39E7" w:rsidRPr="00EA4E1C">
        <w:rPr>
          <w:rFonts w:ascii="AL-Mohanad" w:hAnsi="AL-Mohanad" w:hint="cs"/>
          <w:color w:val="000000" w:themeColor="text1"/>
          <w:sz w:val="27"/>
          <w:rtl/>
          <w:lang w:bidi="ar-LB"/>
        </w:rPr>
        <w:t>ه محجوبٌ بسبب ضوء النهار، لا أنّه يتوقَّف عن الازدياد</w:t>
      </w:r>
      <w:r w:rsidRPr="00EA4E1C">
        <w:rPr>
          <w:rFonts w:ascii="AL-Mohanad" w:hAnsi="AL-Mohanad" w:hint="cs"/>
          <w:color w:val="000000" w:themeColor="text1"/>
          <w:sz w:val="27"/>
          <w:rtl/>
          <w:lang w:bidi="ar-LB"/>
        </w:rPr>
        <w:t xml:space="preserve"> ف</w:t>
      </w:r>
      <w:r w:rsidR="004E39E7" w:rsidRPr="00EA4E1C">
        <w:rPr>
          <w:rFonts w:ascii="AL-Mohanad" w:hAnsi="AL-Mohanad" w:hint="cs"/>
          <w:color w:val="000000" w:themeColor="text1"/>
          <w:sz w:val="27"/>
          <w:rtl/>
          <w:lang w:bidi="ar-LB"/>
        </w:rPr>
        <w:t>ي حجمه المنير عندما يطلع النهار، ثمّ يطلُع بالحجم السابق عندما يجيء الليل، لتكون المسألة أنّه يكبُر</w:t>
      </w:r>
      <w:r w:rsidRPr="00EA4E1C">
        <w:rPr>
          <w:rFonts w:ascii="AL-Mohanad" w:hAnsi="AL-Mohanad" w:hint="cs"/>
          <w:color w:val="000000" w:themeColor="text1"/>
          <w:sz w:val="27"/>
          <w:rtl/>
          <w:lang w:bidi="ar-LB"/>
        </w:rPr>
        <w:t xml:space="preserve"> في الليل فقط دون النهار، ليُفهم من خلال ذلك خصوصي</w:t>
      </w:r>
      <w:r w:rsidR="004E39E7" w:rsidRPr="00EA4E1C">
        <w:rPr>
          <w:rFonts w:ascii="AL-Mohanad" w:hAnsi="AL-Mohanad" w:hint="cs"/>
          <w:color w:val="000000" w:themeColor="text1"/>
          <w:sz w:val="27"/>
          <w:rtl/>
          <w:lang w:bidi="ar-LB"/>
        </w:rPr>
        <w:t>ّة لليل</w:t>
      </w:r>
      <w:r w:rsidRPr="00EA4E1C">
        <w:rPr>
          <w:rFonts w:ascii="AL-Mohanad" w:hAnsi="AL-Mohanad" w:hint="cs"/>
          <w:color w:val="000000" w:themeColor="text1"/>
          <w:sz w:val="27"/>
          <w:rtl/>
          <w:lang w:bidi="ar-LB"/>
        </w:rPr>
        <w:t xml:space="preserve"> في شروق القمر</w:t>
      </w:r>
      <w:r w:rsidR="004E39E7"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وتنقّله بين المنازل... </w:t>
      </w:r>
    </w:p>
    <w:p w:rsidR="004E39E7"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ولعلّنا هنا نستطيع أن نسجّل ملاحظةً للتأمّل</w:t>
      </w:r>
      <w:r w:rsidR="004E39E7"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وهي أنّ الفقها</w:t>
      </w:r>
      <w:r w:rsidR="004E39E7" w:rsidRPr="00EA4E1C">
        <w:rPr>
          <w:rFonts w:ascii="AL-Mohanad" w:hAnsi="AL-Mohanad" w:hint="cs"/>
          <w:color w:val="000000" w:themeColor="text1"/>
          <w:sz w:val="27"/>
          <w:rtl/>
          <w:lang w:bidi="ar-LB"/>
        </w:rPr>
        <w:t>ء في بحوثهم قد فصلوا بين بحثين:</w:t>
      </w:r>
    </w:p>
    <w:p w:rsidR="004E39E7" w:rsidRPr="00EA4E1C" w:rsidRDefault="005408DE" w:rsidP="00DA73A6">
      <w:pPr>
        <w:rPr>
          <w:rFonts w:ascii="AL-Mohanad" w:hAnsi="AL-Mohanad"/>
          <w:color w:val="000000" w:themeColor="text1"/>
          <w:sz w:val="27"/>
          <w:rtl/>
          <w:lang w:bidi="ar-LB"/>
        </w:rPr>
      </w:pPr>
      <w:r w:rsidRPr="00EA4E1C">
        <w:rPr>
          <w:rFonts w:ascii="AL-Mohanad" w:hAnsi="AL-Mohanad" w:hint="cs"/>
          <w:b/>
          <w:bCs/>
          <w:color w:val="000000" w:themeColor="text1"/>
          <w:sz w:val="27"/>
          <w:rtl/>
          <w:lang w:bidi="ar-LB"/>
        </w:rPr>
        <w:t>الأوّل</w:t>
      </w:r>
      <w:r w:rsidR="004E39E7" w:rsidRPr="00EA4E1C">
        <w:rPr>
          <w:rFonts w:ascii="AL-Mohanad" w:hAnsi="AL-Mohanad" w:hint="cs"/>
          <w:color w:val="000000" w:themeColor="text1"/>
          <w:sz w:val="27"/>
          <w:rtl/>
          <w:lang w:bidi="ar-LB"/>
        </w:rPr>
        <w:t>: ما الذي يبدأ به الشهر القمريّ؟</w:t>
      </w:r>
    </w:p>
    <w:p w:rsidR="004E39E7" w:rsidRPr="00EA4E1C" w:rsidRDefault="005408DE" w:rsidP="00DA73A6">
      <w:pPr>
        <w:rPr>
          <w:rFonts w:ascii="AL-Mohanad" w:hAnsi="AL-Mohanad"/>
          <w:color w:val="000000" w:themeColor="text1"/>
          <w:sz w:val="27"/>
          <w:rtl/>
          <w:lang w:bidi="ar-LB"/>
        </w:rPr>
      </w:pPr>
      <w:r w:rsidRPr="00EA4E1C">
        <w:rPr>
          <w:rFonts w:ascii="AL-Mohanad" w:hAnsi="AL-Mohanad" w:hint="cs"/>
          <w:b/>
          <w:bCs/>
          <w:color w:val="000000" w:themeColor="text1"/>
          <w:sz w:val="27"/>
          <w:rtl/>
          <w:lang w:bidi="ar-LB"/>
        </w:rPr>
        <w:t>الثاني</w:t>
      </w:r>
      <w:r w:rsidR="004E39E7"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004E39E7" w:rsidRPr="00EA4E1C">
        <w:rPr>
          <w:rFonts w:ascii="AL-Mohanad" w:hAnsi="AL-Mohanad" w:hint="cs"/>
          <w:color w:val="000000" w:themeColor="text1"/>
          <w:sz w:val="27"/>
          <w:rtl/>
          <w:lang w:bidi="ar-LB"/>
        </w:rPr>
        <w:t>هل ثبوتُه في بلدٍ كافٍ لثبوته</w:t>
      </w:r>
      <w:r w:rsidRPr="00EA4E1C">
        <w:rPr>
          <w:rFonts w:ascii="AL-Mohanad" w:hAnsi="AL-Mohanad" w:hint="cs"/>
          <w:color w:val="000000" w:themeColor="text1"/>
          <w:sz w:val="27"/>
          <w:rtl/>
          <w:lang w:bidi="ar-LB"/>
        </w:rPr>
        <w:t xml:space="preserve"> في بلدٍ آخر (شرقاً وغرباً، أو غرباً د</w:t>
      </w:r>
      <w:r w:rsidR="004E39E7" w:rsidRPr="00EA4E1C">
        <w:rPr>
          <w:rFonts w:ascii="AL-Mohanad" w:hAnsi="AL-Mohanad" w:hint="cs"/>
          <w:color w:val="000000" w:themeColor="text1"/>
          <w:sz w:val="27"/>
          <w:rtl/>
          <w:lang w:bidi="ar-LB"/>
        </w:rPr>
        <w:t>ون الشرق)؟</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إذ بإمكاننا أن نتأمّل في ذلك التفريق على ضوء الملاحظة الآنفة، لنقول: إنّ اختلاف ظاهرة شروق القمر وغروبه، وبالتالي عدم صحّة قياسه على اليو</w:t>
      </w:r>
      <w:r w:rsidR="004E39E7" w:rsidRPr="00EA4E1C">
        <w:rPr>
          <w:rFonts w:ascii="AL-Mohanad" w:hAnsi="AL-Mohanad" w:hint="cs"/>
          <w:color w:val="000000" w:themeColor="text1"/>
          <w:sz w:val="27"/>
          <w:rtl/>
          <w:lang w:bidi="ar-LB"/>
        </w:rPr>
        <w:t xml:space="preserve">م (24 ساعة) كوحدة زمنيّة، بل </w:t>
      </w:r>
      <w:r w:rsidR="00425BDD">
        <w:rPr>
          <w:rFonts w:ascii="AL-Mohanad" w:hAnsi="AL-Mohanad" w:hint="cs"/>
          <w:color w:val="000000" w:themeColor="text1"/>
          <w:sz w:val="27"/>
          <w:rtl/>
          <w:lang w:bidi="ar-LB"/>
        </w:rPr>
        <w:t xml:space="preserve">لا بُدَّ </w:t>
      </w:r>
      <w:r w:rsidR="004E39E7" w:rsidRPr="00EA4E1C">
        <w:rPr>
          <w:rFonts w:ascii="AL-Mohanad" w:hAnsi="AL-Mohanad" w:hint="cs"/>
          <w:color w:val="000000" w:themeColor="text1"/>
          <w:sz w:val="27"/>
          <w:rtl/>
          <w:lang w:bidi="ar-LB"/>
        </w:rPr>
        <w:t>من قياسه على وحدة أكبر، رب</w:t>
      </w:r>
      <w:r w:rsidRPr="00EA4E1C">
        <w:rPr>
          <w:rFonts w:ascii="AL-Mohanad" w:hAnsi="AL-Mohanad" w:hint="cs"/>
          <w:color w:val="000000" w:themeColor="text1"/>
          <w:sz w:val="27"/>
          <w:rtl/>
          <w:lang w:bidi="ar-LB"/>
        </w:rPr>
        <w:t>ما تكون هي السنة المشتملة على 12 دورة، بمعزل عن الأرض</w:t>
      </w:r>
      <w:r w:rsidR="004E39E7"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كلُّ ذلك يجعل فرضيّة اندكاك البحثين في بحثٍ واحدٍ أمراً ممكناً من الناحية الثبوتيّة، طا</w:t>
      </w:r>
      <w:r w:rsidR="004E39E7" w:rsidRPr="00EA4E1C">
        <w:rPr>
          <w:rFonts w:ascii="AL-Mohanad" w:hAnsi="AL-Mohanad" w:hint="cs"/>
          <w:color w:val="000000" w:themeColor="text1"/>
          <w:sz w:val="27"/>
          <w:rtl/>
          <w:lang w:bidi="ar-LB"/>
        </w:rPr>
        <w:t>لما نبني على فرضيّة أنّه لا فصل</w:t>
      </w:r>
      <w:r w:rsidRPr="00EA4E1C">
        <w:rPr>
          <w:rFonts w:ascii="AL-Mohanad" w:hAnsi="AL-Mohanad" w:hint="cs"/>
          <w:color w:val="000000" w:themeColor="text1"/>
          <w:sz w:val="27"/>
          <w:rtl/>
          <w:lang w:bidi="ar-LB"/>
        </w:rPr>
        <w:t xml:space="preserve"> تامّاً بين تكليف المكلّف بالصوم مثلاً وبين ح</w:t>
      </w:r>
      <w:r w:rsidR="004E39E7" w:rsidRPr="00EA4E1C">
        <w:rPr>
          <w:rFonts w:ascii="AL-Mohanad" w:hAnsi="AL-Mohanad" w:hint="cs"/>
          <w:color w:val="000000" w:themeColor="text1"/>
          <w:sz w:val="27"/>
          <w:rtl/>
          <w:lang w:bidi="ar-LB"/>
        </w:rPr>
        <w:t>ركة القمر ودورته الشهريّة، وأنّ</w:t>
      </w:r>
      <w:r w:rsidRPr="00EA4E1C">
        <w:rPr>
          <w:rFonts w:ascii="AL-Mohanad" w:hAnsi="AL-Mohanad" w:hint="cs"/>
          <w:color w:val="000000" w:themeColor="text1"/>
          <w:sz w:val="27"/>
          <w:rtl/>
          <w:lang w:bidi="ar-LB"/>
        </w:rPr>
        <w:t xml:space="preserve"> انفصال ما يُسمّى بالشهر الشرعي عن الشهر الفلكي يبقى محدوداً في دائرة ضيّقة، فلا يكون ـ مثلاً ـ بداية الشهر الشرعي بعد مضيّ أيّامٍ من الشهر الفلكي؛ فذلك غير معهودٍ</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بل معلوم البطلان بالارتكاز...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lastRenderedPageBreak/>
        <w:t>ومن هنا</w:t>
      </w:r>
      <w:r w:rsidR="00855584"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t>يُمكن لهذا المُعطى الجديد أن يدخل في عمليّة تقويم تبنّينا لنظريّة ترى ـ مثلاً ـ أنّ ثبوت الهلال في الشرق لا يعني ثبوته في الغرب</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إلا</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إذا عُلمت الملازمة بين رؤيته في الشرق ورؤيته في المناطق الغربيّة</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فلو علم عدم الملازمة، كما في حالات حصلت في </w:t>
      </w:r>
      <w:r w:rsidR="00855584" w:rsidRPr="00EA4E1C">
        <w:rPr>
          <w:rFonts w:ascii="AL-Mohanad" w:hAnsi="AL-Mohanad" w:hint="cs"/>
          <w:color w:val="000000" w:themeColor="text1"/>
          <w:sz w:val="27"/>
          <w:rtl/>
          <w:lang w:bidi="ar-LB"/>
        </w:rPr>
        <w:t>السنوات السابقة، حيث يكون القمر</w:t>
      </w:r>
      <w:r w:rsidRPr="00EA4E1C">
        <w:rPr>
          <w:rFonts w:ascii="AL-Mohanad" w:hAnsi="AL-Mohanad" w:hint="cs"/>
          <w:color w:val="000000" w:themeColor="text1"/>
          <w:sz w:val="27"/>
          <w:rtl/>
          <w:lang w:bidi="ar-LB"/>
        </w:rPr>
        <w:t xml:space="preserve"> فوق النصف الجنوبي من الكرة الأرضيّة، ولذلك يكون قريباً جدّاً من أفق المناطق الواقعة في النصف الشمالي من الكرة الأرضيّة، فلا يُمكن فيها رؤية الهلال غروب الشمس في بريطانيا مثلاً، بالرغم من أنّه قد 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ؤي فعلاً في أستراليا مثلاً الواقعة أقصى الشرق، إلا</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بعد أكثر من يوم</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ن على الولادة الفلكيّة، وبعد يومٍ وأكثر على رؤيته في المناطق الشرقيّة الجنوبية من الأرض.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وبعبارة أخرى</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على ضوء الملاحظة التي أثرناها آنفاً فإنّ دورة القمر الفلكيّة بالنسبة إلى الأرض بدأت ش</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قاً</w:t>
      </w:r>
      <w:r w:rsidR="00855584" w:rsidRPr="00EA4E1C">
        <w:rPr>
          <w:rFonts w:ascii="AL-Mohanad" w:hAnsi="AL-Mohanad" w:hint="cs"/>
          <w:color w:val="000000" w:themeColor="text1"/>
          <w:sz w:val="27"/>
          <w:rtl/>
          <w:lang w:bidi="ar-LB"/>
        </w:rPr>
        <w:t>، وهي في ازديادٍ دائم</w:t>
      </w:r>
      <w:r w:rsidRPr="00EA4E1C">
        <w:rPr>
          <w:rFonts w:ascii="AL-Mohanad" w:hAnsi="AL-Mohanad" w:hint="cs"/>
          <w:color w:val="000000" w:themeColor="text1"/>
          <w:sz w:val="27"/>
          <w:rtl/>
          <w:lang w:bidi="ar-LB"/>
        </w:rPr>
        <w:t>، والحال أنّ رؤية هذه الظاهرة من سطح الأرض مختصٌّ بالمناطق الجنوبيّة</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بسبب م</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الأرض في فصلٍ معيّن من فصول السنة، ول</w:t>
      </w:r>
      <w:r w:rsidR="00855584" w:rsidRPr="00EA4E1C">
        <w:rPr>
          <w:rFonts w:ascii="AL-Mohanad" w:hAnsi="AL-Mohanad" w:hint="cs"/>
          <w:color w:val="000000" w:themeColor="text1"/>
          <w:sz w:val="27"/>
          <w:rtl/>
          <w:lang w:bidi="ar-LB"/>
        </w:rPr>
        <w:t>ذلك يكون حجم الهلال</w:t>
      </w:r>
      <w:r w:rsidRPr="00EA4E1C">
        <w:rPr>
          <w:rFonts w:ascii="AL-Mohanad" w:hAnsi="AL-Mohanad" w:hint="cs"/>
          <w:color w:val="000000" w:themeColor="text1"/>
          <w:sz w:val="27"/>
          <w:rtl/>
          <w:lang w:bidi="ar-LB"/>
        </w:rPr>
        <w:t xml:space="preserve"> كبيراً جدّاً في اليوم التالي</w:t>
      </w:r>
      <w:r w:rsidR="00855584" w:rsidRPr="00EA4E1C">
        <w:rPr>
          <w:rFonts w:ascii="AL-Mohanad" w:hAnsi="AL-Mohanad" w:hint="cs"/>
          <w:color w:val="000000" w:themeColor="text1"/>
          <w:sz w:val="27"/>
          <w:rtl/>
          <w:lang w:bidi="ar-LB"/>
        </w:rPr>
        <w:t>، قياساً بليلة</w:t>
      </w:r>
      <w:r w:rsidRPr="00EA4E1C">
        <w:rPr>
          <w:rFonts w:ascii="AL-Mohanad" w:hAnsi="AL-Mohanad" w:hint="cs"/>
          <w:color w:val="000000" w:themeColor="text1"/>
          <w:sz w:val="27"/>
          <w:rtl/>
          <w:lang w:bidi="ar-LB"/>
        </w:rPr>
        <w:t xml:space="preserve"> أوّل الشهر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بالنسبة </w:t>
      </w:r>
      <w:r w:rsidR="00855584" w:rsidRPr="00EA4E1C">
        <w:rPr>
          <w:rFonts w:ascii="AL-Mohanad" w:hAnsi="AL-Mohanad" w:hint="cs"/>
          <w:color w:val="000000" w:themeColor="text1"/>
          <w:sz w:val="27"/>
          <w:rtl/>
          <w:lang w:bidi="ar-LB"/>
        </w:rPr>
        <w:t>إلى ا</w:t>
      </w:r>
      <w:r w:rsidRPr="00EA4E1C">
        <w:rPr>
          <w:rFonts w:ascii="AL-Mohanad" w:hAnsi="AL-Mohanad" w:hint="cs"/>
          <w:color w:val="000000" w:themeColor="text1"/>
          <w:sz w:val="27"/>
          <w:rtl/>
          <w:lang w:bidi="ar-LB"/>
        </w:rPr>
        <w:t xml:space="preserve">لمناطق الشماليّة من الكرة الأرضيّة، وهو كان صغيراً جدّاً في ليلة الأوّل من الشهر بالنسبة </w:t>
      </w:r>
      <w:r w:rsidR="00855584" w:rsidRPr="00EA4E1C">
        <w:rPr>
          <w:rFonts w:ascii="AL-Mohanad" w:hAnsi="AL-Mohanad" w:hint="cs"/>
          <w:color w:val="000000" w:themeColor="text1"/>
          <w:sz w:val="27"/>
          <w:rtl/>
          <w:lang w:bidi="ar-LB"/>
        </w:rPr>
        <w:t>إلى ا</w:t>
      </w:r>
      <w:r w:rsidRPr="00EA4E1C">
        <w:rPr>
          <w:rFonts w:ascii="AL-Mohanad" w:hAnsi="AL-Mohanad" w:hint="cs"/>
          <w:color w:val="000000" w:themeColor="text1"/>
          <w:sz w:val="27"/>
          <w:rtl/>
          <w:lang w:bidi="ar-LB"/>
        </w:rPr>
        <w:t xml:space="preserve">لمناطق الجنوبيّة قبل ليلتين مثلاً.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وكيف كان فلنا أن نسأل هنا: هل ينبغي للفقه أن يمرّ مرور الكرام أمام هذا المُعطى الفلكي؛ أعني عدم ثبوت الشهر في بلدٍ شماليّ بالرغم من مضي 56 ساعة على ولادة الهلال فلكيّاً، وعلمنا بالرؤية في مناطق شرقيّة قبل أكثر من يومٍ</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بحيث لا يستدعي ذلك إعادة البحث من جديد؟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لعلّ</w:t>
      </w:r>
      <w:r w:rsidR="00855584" w:rsidRPr="00EA4E1C">
        <w:rPr>
          <w:rFonts w:ascii="AL-Mohanad" w:hAnsi="AL-Mohanad" w:hint="cs"/>
          <w:color w:val="000000" w:themeColor="text1"/>
          <w:sz w:val="27"/>
          <w:rtl/>
          <w:lang w:bidi="ar-LB"/>
        </w:rPr>
        <w:t>ه لا شكّ في أنّ ما يقدّمه العلم</w:t>
      </w:r>
      <w:r w:rsidRPr="00EA4E1C">
        <w:rPr>
          <w:rFonts w:ascii="AL-Mohanad" w:hAnsi="AL-Mohanad" w:hint="cs"/>
          <w:color w:val="000000" w:themeColor="text1"/>
          <w:sz w:val="27"/>
          <w:rtl/>
          <w:lang w:bidi="ar-LB"/>
        </w:rPr>
        <w:t xml:space="preserve"> هنا يشكّ</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نوعاً من الإشكاليّ</w:t>
      </w:r>
      <w:r w:rsidR="00855584" w:rsidRPr="00EA4E1C">
        <w:rPr>
          <w:rFonts w:ascii="AL-Mohanad" w:hAnsi="AL-Mohanad" w:hint="cs"/>
          <w:color w:val="000000" w:themeColor="text1"/>
          <w:sz w:val="27"/>
          <w:rtl/>
          <w:lang w:bidi="ar-LB"/>
        </w:rPr>
        <w:t>ة التي تحفّز البحث من جديد، ورب</w:t>
      </w:r>
      <w:r w:rsidRPr="00EA4E1C">
        <w:rPr>
          <w:rFonts w:ascii="AL-Mohanad" w:hAnsi="AL-Mohanad" w:hint="cs"/>
          <w:color w:val="000000" w:themeColor="text1"/>
          <w:sz w:val="27"/>
          <w:rtl/>
          <w:lang w:bidi="ar-LB"/>
        </w:rPr>
        <w:t>ما تستدعي التفكير في المنهج الذي يجعلنا نفصل بين الأمرين</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فلا نراهما أثر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 لظاهرةٍ واحدةٍ، أو نتيجة</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لفرضيّة</w:t>
      </w:r>
      <w:r w:rsidR="00855584" w:rsidRPr="00EA4E1C">
        <w:rPr>
          <w:rFonts w:ascii="AL-Mohanad" w:hAnsi="AL-Mohanad" w:hint="cs"/>
          <w:color w:val="000000" w:themeColor="text1"/>
          <w:sz w:val="27"/>
          <w:rtl/>
          <w:lang w:bidi="ar-LB"/>
        </w:rPr>
        <w:t>ٍ واحدة</w:t>
      </w:r>
      <w:r w:rsidRPr="00EA4E1C">
        <w:rPr>
          <w:rFonts w:ascii="AL-Mohanad" w:hAnsi="AL-Mohanad" w:hint="cs"/>
          <w:color w:val="000000" w:themeColor="text1"/>
          <w:sz w:val="27"/>
          <w:rtl/>
          <w:lang w:bidi="ar-LB"/>
        </w:rPr>
        <w:t xml:space="preserve"> ينبغي التحقّق منها.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ولعلّه ينبغي الإشارة هنا إلى أنّ ذلك قد يفتح على رؤية أشمل لبعض </w:t>
      </w:r>
      <w:r w:rsidR="00855584" w:rsidRPr="00EA4E1C">
        <w:rPr>
          <w:rFonts w:ascii="AL-Mohanad" w:hAnsi="AL-Mohanad" w:hint="cs"/>
          <w:color w:val="000000" w:themeColor="text1"/>
          <w:sz w:val="27"/>
          <w:rtl/>
          <w:lang w:bidi="ar-LB"/>
        </w:rPr>
        <w:t>اللوازم الباطلة التي تذكرها بعض</w:t>
      </w:r>
      <w:r w:rsidRPr="00EA4E1C">
        <w:rPr>
          <w:rFonts w:ascii="AL-Mohanad" w:hAnsi="AL-Mohanad" w:hint="cs"/>
          <w:color w:val="000000" w:themeColor="text1"/>
          <w:sz w:val="27"/>
          <w:rtl/>
          <w:lang w:bidi="ar-LB"/>
        </w:rPr>
        <w:t xml:space="preserve"> البحوث، حيث ورد فيها: </w:t>
      </w:r>
      <w:r w:rsidRPr="00EA4E1C">
        <w:rPr>
          <w:rFonts w:hint="eastAsia"/>
          <w:color w:val="000000" w:themeColor="text1"/>
          <w:sz w:val="27"/>
          <w:rtl/>
        </w:rPr>
        <w:t>«</w:t>
      </w:r>
      <w:r w:rsidRPr="00EA4E1C">
        <w:rPr>
          <w:rFonts w:ascii="AL-Mohanad" w:hAnsi="AL-Mohanad" w:hint="cs"/>
          <w:color w:val="000000" w:themeColor="text1"/>
          <w:sz w:val="27"/>
          <w:rtl/>
          <w:lang w:bidi="ar-LB"/>
        </w:rPr>
        <w:t>أنّ مقتضى الالتزام بدخول الشهر في البلاد الواقعة في شرق بلد الرؤية من جهة اشتراكها معه في جزء</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من الليل، هو إمّا تبعّ</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ض الليلة الواحدة فيها بين شهرين، بأن يكون أوّلها إلى اللحظة التي 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ئيَ </w:t>
      </w:r>
      <w:r w:rsidRPr="00EA4E1C">
        <w:rPr>
          <w:rFonts w:ascii="AL-Mohanad" w:hAnsi="AL-Mohanad" w:hint="cs"/>
          <w:color w:val="000000" w:themeColor="text1"/>
          <w:sz w:val="27"/>
          <w:rtl/>
          <w:lang w:bidi="ar-LB"/>
        </w:rPr>
        <w:lastRenderedPageBreak/>
        <w:t>الهلال فيها في ذلك البلد الغربيّ من الشهر السابق وما بقي من الشهر اللاحق، وإمّا ابتداء الشهر فيها قبل قابليّة الهلال للرؤية في أيّ مكانٍ في الأرض</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وكلا الأمرين بعيدٌ عن المرتكزات العُر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8"/>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حيث نقول</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إنّ الكُسور واقعةٌ على كلّ حال</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غاية الأمر أنّ الكسر واقعٌ بحسب نظريّة في الليل، وبحسب نظريّة أخرى في النهار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لكنّ المشكلة ليست في الكسور، وإنّ</w:t>
      </w:r>
      <w:r w:rsidR="00855584" w:rsidRPr="00EA4E1C">
        <w:rPr>
          <w:rFonts w:ascii="AL-Mohanad" w:hAnsi="AL-Mohanad" w:hint="cs"/>
          <w:color w:val="000000" w:themeColor="text1"/>
          <w:sz w:val="27"/>
          <w:rtl/>
          <w:lang w:bidi="ar-LB"/>
        </w:rPr>
        <w:t>ما في الأعداد الصحيحة، حيث نحسب</w:t>
      </w:r>
      <w:r w:rsidRPr="00EA4E1C">
        <w:rPr>
          <w:rFonts w:ascii="AL-Mohanad" w:hAnsi="AL-Mohanad" w:hint="cs"/>
          <w:color w:val="000000" w:themeColor="text1"/>
          <w:sz w:val="27"/>
          <w:rtl/>
          <w:lang w:bidi="ar-LB"/>
        </w:rPr>
        <w:t xml:space="preserve"> يومين على بداية الشهر فلكيّاً من الشهر السابق، مع ع</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نا أنّهما من ضمن الدورة الفلكيّة الجديدة للشهر.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نعم، يبقى أن نتوقّ</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عند المرتكزات العُر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وهل أنّها جاريةٌ في مثل هذه المواضيع أم لا؟ إذ إنّ هذه نقطة</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جديدة تحتاج إلى التأمّل والبحث</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وهو ما نشير إليه لاحقاً.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5ـ تأثير مسائل كلاميّة</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تبرز أمام البحث في مثل هذه المواضيع المرتبطة بالشرع والعلم بالظواهر الكونيّة بعض المسائل الكلاميّة التي قد يُبنى عليها في الوعي أو اللاوعي لدى الباحث أو الفقيه، وهي المسألة المتعلّ</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قة بعلم النبيّ أو الإمام المعصوم بالوسائل غير المتاحة في زمانه، والعمل على تنبيه مجتمعه إلى هذه الوسائل التي تتجاوز مستوى إدراكهم الجماعي والفردي... والسؤال هنا: إلى أيّ</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مدىً يُمكن لهذه الفكرة أن تدخل في عالم الاستبعادات لبعض الفرضيّات، من خلال القول مثلاً</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إنّ </w:t>
      </w:r>
      <w:r w:rsidRPr="00EA4E1C">
        <w:rPr>
          <w:rFonts w:hint="eastAsia"/>
          <w:color w:val="000000" w:themeColor="text1"/>
          <w:sz w:val="27"/>
          <w:rtl/>
        </w:rPr>
        <w:t>«</w:t>
      </w:r>
      <w:r w:rsidRPr="00EA4E1C">
        <w:rPr>
          <w:rFonts w:ascii="AL-Mohanad" w:hAnsi="AL-Mohanad" w:hint="cs"/>
          <w:color w:val="000000" w:themeColor="text1"/>
          <w:sz w:val="27"/>
          <w:rtl/>
          <w:lang w:bidi="ar-LB"/>
        </w:rPr>
        <w:t>مقتضى كون العبرة في دخول الشهر الجديد في بلد المكلّ</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برؤية الهلال ولو في بلدٍ آخر بعيد عنه جدّاً هو أنّ صيام النبيّ</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والأئمّة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وفطرهم وحجّهم وسائر أعمالهم التي لها أيّام محد</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دة في الأشهر القمريّة لم تكن تقع في كثير</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من الحالات في أيّامها الحقيقيّة؛ لوضوح أنّهم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كانوا يعتمدون في تعيين بدايات الأشهر الهلاليّة على الرؤية في بلدانهم أو البلدان القريبة منها، مع أنّ</w:t>
      </w:r>
      <w:r w:rsidR="00855584" w:rsidRPr="00EA4E1C">
        <w:rPr>
          <w:rFonts w:ascii="AL-Mohanad" w:hAnsi="AL-Mohanad" w:hint="cs"/>
          <w:color w:val="000000" w:themeColor="text1"/>
          <w:sz w:val="27"/>
          <w:rtl/>
          <w:lang w:bidi="ar-LB"/>
        </w:rPr>
        <w:t>ه</w:t>
      </w:r>
      <w:r w:rsidRPr="00EA4E1C">
        <w:rPr>
          <w:rFonts w:ascii="AL-Mohanad" w:hAnsi="AL-Mohanad" w:hint="cs"/>
          <w:color w:val="000000" w:themeColor="text1"/>
          <w:sz w:val="27"/>
          <w:rtl/>
          <w:lang w:bidi="ar-LB"/>
        </w:rPr>
        <w:t xml:space="preserve"> في كثير من تلك الشهور كانت الرؤية متيسّرة في الليلة السابقة في بعض الأماكن البعيدة جدّاً، كما يُعرف ذلك بمراجعة البرامج الكمبيوتريّة الحديثة التي تبيّن أوضاع القمر لآلاف السنين الماضية والآتية... ويزيده بُعداً أنّهم</w:t>
      </w:r>
      <w:r w:rsidR="0040124D" w:rsidRPr="00EA4E1C">
        <w:rPr>
          <w:rFonts w:ascii="Mosawi" w:hAnsi="Mosawi" w:cs="Mosawi"/>
          <w:color w:val="000000" w:themeColor="text1"/>
          <w:sz w:val="26"/>
          <w:szCs w:val="26"/>
          <w:rtl/>
        </w:rPr>
        <w:t>^</w:t>
      </w:r>
      <w:r w:rsidR="00855584" w:rsidRPr="00EA4E1C">
        <w:rPr>
          <w:rFonts w:ascii="AL-Mohanad" w:hAnsi="AL-Mohanad" w:hint="cs"/>
          <w:color w:val="000000" w:themeColor="text1"/>
          <w:sz w:val="27"/>
          <w:rtl/>
          <w:lang w:bidi="ar-LB"/>
        </w:rPr>
        <w:t xml:space="preserve"> لم يكن ينقصهم العلم</w:t>
      </w:r>
      <w:r w:rsidRPr="00EA4E1C">
        <w:rPr>
          <w:rFonts w:ascii="AL-Mohanad" w:hAnsi="AL-Mohanad" w:hint="cs"/>
          <w:color w:val="000000" w:themeColor="text1"/>
          <w:sz w:val="27"/>
          <w:rtl/>
          <w:lang w:bidi="ar-LB"/>
        </w:rPr>
        <w:t xml:space="preserve"> بما يُعرف به وضع الهلال في الأماكن الأخرى؛ </w:t>
      </w:r>
      <w:r w:rsidRPr="00EA4E1C">
        <w:rPr>
          <w:rFonts w:ascii="AL-Mohanad" w:hAnsi="AL-Mohanad" w:hint="cs"/>
          <w:color w:val="000000" w:themeColor="text1"/>
          <w:sz w:val="27"/>
          <w:rtl/>
          <w:lang w:bidi="ar-LB"/>
        </w:rPr>
        <w:lastRenderedPageBreak/>
        <w:t>لأنّه لا يتوقّف إلا</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على إجراء محاسبة علميّة دقيقة... بل لم تكن معرفة ذلك ـ إجمالاً ـ بالذي يتوقّف على إجراء المحاسبة الدقيقة، وإنّما يكفي فيها الوقوف من خلال الاختبار والتجربة على اختلاف حال الأمكنة والبلدان من حيث إمكانيّة رؤية الهلال فيها</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وهو ما كان معلوماً للكثيرين</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49"/>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وقد يُتأمّل في مثل هذا الاستبعاد مع ورود روايات </w:t>
      </w:r>
      <w:r w:rsidR="0096337B" w:rsidRPr="00EA4E1C">
        <w:rPr>
          <w:rFonts w:ascii="AL-Mohanad" w:hAnsi="AL-Mohanad" w:hint="cs"/>
          <w:color w:val="000000" w:themeColor="text1"/>
          <w:sz w:val="27"/>
          <w:rtl/>
          <w:lang w:bidi="ar-LB"/>
        </w:rPr>
        <w:t xml:space="preserve">في </w:t>
      </w:r>
      <w:r w:rsidRPr="00EA4E1C">
        <w:rPr>
          <w:rFonts w:ascii="AL-Mohanad" w:hAnsi="AL-Mohanad" w:hint="cs"/>
          <w:color w:val="000000" w:themeColor="text1"/>
          <w:sz w:val="27"/>
          <w:rtl/>
          <w:lang w:bidi="ar-LB"/>
        </w:rPr>
        <w:t>التطوّق ورؤية الظلّ</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50"/>
      </w:r>
      <w:r w:rsidRPr="00EA4E1C">
        <w:rPr>
          <w:rFonts w:ascii="AL-Mohanad" w:hAnsi="AL-Mohanad"/>
          <w:color w:val="000000" w:themeColor="text1"/>
          <w:sz w:val="27"/>
          <w:vertAlign w:val="superscript"/>
          <w:rtl/>
          <w:lang w:bidi="ar-LB"/>
        </w:rPr>
        <w:t>)</w:t>
      </w:r>
      <w:r w:rsidR="00855584"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بل حتّى مثل روايات العدّ</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51"/>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ممّا كان يُراد منه مقاربة المسألة من أكثر من مصدر</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وهذا ما يجعل الاستبعاد بتصوير اللازم الباطل مبنيّاً على احتمال أحادي للواقع المستقى من الروايات</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فلعلّ في الواقع ما لم يتناقله الرواة</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ت</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ب</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عاً لتركيزهم على الوسيلة اليقينيّة الوحيدة المتوفّ</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رة آنذاك، أو لغير ذلك من الأسباب. </w:t>
      </w:r>
    </w:p>
    <w:p w:rsidR="005408DE" w:rsidRPr="00EA4E1C" w:rsidRDefault="0096337B"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ثمّ </w:t>
      </w:r>
      <w:r w:rsidR="00425BDD">
        <w:rPr>
          <w:rFonts w:ascii="AL-Mohanad" w:hAnsi="AL-Mohanad" w:hint="cs"/>
          <w:color w:val="000000" w:themeColor="text1"/>
          <w:sz w:val="27"/>
          <w:rtl/>
          <w:lang w:bidi="ar-LB"/>
        </w:rPr>
        <w:t xml:space="preserve">لا بُدَّ </w:t>
      </w:r>
      <w:r w:rsidRPr="00EA4E1C">
        <w:rPr>
          <w:rFonts w:ascii="AL-Mohanad" w:hAnsi="AL-Mohanad" w:hint="cs"/>
          <w:color w:val="000000" w:themeColor="text1"/>
          <w:sz w:val="27"/>
          <w:rtl/>
          <w:lang w:bidi="ar-LB"/>
        </w:rPr>
        <w:t>من بحث</w:t>
      </w:r>
      <w:r w:rsidR="005408DE" w:rsidRPr="00EA4E1C">
        <w:rPr>
          <w:rFonts w:ascii="AL-Mohanad" w:hAnsi="AL-Mohanad" w:hint="cs"/>
          <w:color w:val="000000" w:themeColor="text1"/>
          <w:sz w:val="27"/>
          <w:rtl/>
          <w:lang w:bidi="ar-LB"/>
        </w:rPr>
        <w:t xml:space="preserve"> مسألة</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وهي مسألة غ</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بة الوقوع في الخطأ؛ إذ على فرض تجاوزنا لفرضيّةٍ أخرى لمعرفة الواقع فم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ن</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الذي يقول بلزوم إدراكهم للواقع ما داموا يعتمدون على ما هو الحجّة في المقام ممّا يتنجّ</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ز به التكليف؟ ألم يق</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w:t>
      </w:r>
      <w:r w:rsidRPr="00EA4E1C">
        <w:rPr>
          <w:rFonts w:ascii="AL-Mohanad" w:hAnsi="AL-Mohanad" w:hint="cs"/>
          <w:color w:val="000000" w:themeColor="text1"/>
          <w:sz w:val="27"/>
          <w:rtl/>
          <w:lang w:bidi="ar-LB"/>
        </w:rPr>
        <w:t>ْ</w:t>
      </w:r>
      <w:r w:rsidR="00EA499E" w:rsidRPr="00EA4E1C">
        <w:rPr>
          <w:rFonts w:ascii="AL-Mohanad" w:hAnsi="AL-Mohanad" w:hint="cs"/>
          <w:color w:val="000000" w:themeColor="text1"/>
          <w:sz w:val="27"/>
          <w:rtl/>
          <w:lang w:bidi="ar-LB"/>
        </w:rPr>
        <w:t xml:space="preserve"> رسول الله</w:t>
      </w:r>
      <w:r w:rsidR="00EA499E" w:rsidRPr="00EA4E1C">
        <w:rPr>
          <w:rFonts w:ascii="Mosawi" w:hAnsi="Mosawi" w:cs="Mosawi"/>
          <w:color w:val="000000" w:themeColor="text1"/>
          <w:sz w:val="26"/>
          <w:szCs w:val="26"/>
          <w:rtl/>
        </w:rPr>
        <w:t>|</w:t>
      </w:r>
      <w:r w:rsidR="005408DE" w:rsidRPr="00EA4E1C">
        <w:rPr>
          <w:rFonts w:ascii="AL-Mohanad" w:hAnsi="AL-Mohanad" w:hint="cs"/>
          <w:color w:val="000000" w:themeColor="text1"/>
          <w:sz w:val="27"/>
          <w:rtl/>
          <w:lang w:bidi="ar-LB"/>
        </w:rPr>
        <w:t xml:space="preserve"> </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إنّما أقضي بينكم بالبيّ</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نات والأ</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ي</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مان، وبعضُكم ألحنُ بحجّ</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ته من بعضٍ، فأيّ</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ما رجل قطعتُ له من مال أخيه شيئاً فإنّما قطعتُ له به قطعةً من النار</w:t>
      </w:r>
      <w:r w:rsidR="005408DE" w:rsidRPr="00EA4E1C">
        <w:rPr>
          <w:rFonts w:hint="eastAsia"/>
          <w:color w:val="000000" w:themeColor="text1"/>
          <w:sz w:val="27"/>
          <w:rtl/>
        </w:rPr>
        <w:t>»</w:t>
      </w:r>
      <w:r w:rsidR="005408DE" w:rsidRPr="00EA4E1C">
        <w:rPr>
          <w:rFonts w:ascii="AL-Mohanad" w:hAnsi="AL-Mohanad"/>
          <w:color w:val="000000" w:themeColor="text1"/>
          <w:sz w:val="27"/>
          <w:vertAlign w:val="superscript"/>
          <w:rtl/>
          <w:lang w:bidi="ar-LB"/>
        </w:rPr>
        <w:t>(</w:t>
      </w:r>
      <w:r w:rsidR="005408DE" w:rsidRPr="00EA4E1C">
        <w:rPr>
          <w:rStyle w:val="ac"/>
          <w:rFonts w:ascii="AL-Mohanad" w:hAnsi="AL-Mohanad"/>
          <w:color w:val="000000" w:themeColor="text1"/>
          <w:sz w:val="27"/>
          <w:rtl/>
          <w:lang w:bidi="ar-LB"/>
        </w:rPr>
        <w:endnoteReference w:id="552"/>
      </w:r>
      <w:r w:rsidR="005408DE"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فلم يق</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أحدٌ بلزوم أن يقضي النبيُّ</w:t>
      </w:r>
      <w:r w:rsidR="00EA499E" w:rsidRPr="00EA4E1C">
        <w:rPr>
          <w:rFonts w:ascii="Mosawi" w:hAnsi="Mosawi" w:cs="Mosawi"/>
          <w:color w:val="000000" w:themeColor="text1"/>
          <w:sz w:val="26"/>
          <w:szCs w:val="26"/>
          <w:rtl/>
        </w:rPr>
        <w:t>|</w:t>
      </w:r>
      <w:r w:rsidR="005408DE" w:rsidRPr="00EA4E1C">
        <w:rPr>
          <w:rFonts w:ascii="AL-Mohanad" w:hAnsi="AL-Mohanad" w:hint="cs"/>
          <w:color w:val="000000" w:themeColor="text1"/>
          <w:sz w:val="27"/>
          <w:rtl/>
          <w:lang w:bidi="ar-LB"/>
        </w:rPr>
        <w:t xml:space="preserve"> بعلمه المرتكز إلى اطّلاعه الخاصّ على المغيّ</w:t>
      </w:r>
      <w:r w:rsidRPr="00EA4E1C">
        <w:rPr>
          <w:rFonts w:ascii="AL-Mohanad" w:hAnsi="AL-Mohanad" w:hint="cs"/>
          <w:color w:val="000000" w:themeColor="text1"/>
          <w:sz w:val="27"/>
          <w:rtl/>
          <w:lang w:bidi="ar-LB"/>
        </w:rPr>
        <w:t>َبات، على فرضه</w:t>
      </w:r>
      <w:r w:rsidR="005408DE" w:rsidRPr="00EA4E1C">
        <w:rPr>
          <w:rFonts w:ascii="AL-Mohanad" w:hAnsi="AL-Mohanad" w:hint="cs"/>
          <w:color w:val="000000" w:themeColor="text1"/>
          <w:sz w:val="27"/>
          <w:rtl/>
          <w:lang w:bidi="ar-LB"/>
        </w:rPr>
        <w:t xml:space="preserve">. </w:t>
      </w:r>
    </w:p>
    <w:p w:rsidR="005408DE" w:rsidRPr="00EA4E1C" w:rsidRDefault="0096337B"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ثمّ يقف الباحث</w:t>
      </w:r>
      <w:r w:rsidR="005408DE" w:rsidRPr="00EA4E1C">
        <w:rPr>
          <w:rFonts w:ascii="AL-Mohanad" w:hAnsi="AL-Mohanad" w:hint="cs"/>
          <w:color w:val="000000" w:themeColor="text1"/>
          <w:sz w:val="27"/>
          <w:rtl/>
          <w:lang w:bidi="ar-LB"/>
        </w:rPr>
        <w:t xml:space="preserve"> متأمّ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لاً عند بعض الدلالات غير المباشرة لبعض الروايات، كما في ما رواه الصفّار</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عن محمّد بن عيسى</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قال: </w:t>
      </w:r>
      <w:r w:rsidR="005408DE" w:rsidRPr="00EA4E1C">
        <w:rPr>
          <w:rFonts w:hint="eastAsia"/>
          <w:color w:val="000000" w:themeColor="text1"/>
          <w:sz w:val="27"/>
          <w:rtl/>
        </w:rPr>
        <w:t>«</w:t>
      </w:r>
      <w:r w:rsidR="005408DE" w:rsidRPr="00EA4E1C">
        <w:rPr>
          <w:rFonts w:ascii="AL-Mohanad" w:hAnsi="AL-Mohanad" w:hint="cs"/>
          <w:color w:val="000000" w:themeColor="text1"/>
          <w:sz w:val="27"/>
          <w:rtl/>
          <w:lang w:bidi="ar-LB"/>
        </w:rPr>
        <w:t>كتب إليه أب</w:t>
      </w:r>
      <w:r w:rsidRPr="00EA4E1C">
        <w:rPr>
          <w:rFonts w:ascii="AL-Mohanad" w:hAnsi="AL-Mohanad" w:hint="cs"/>
          <w:color w:val="000000" w:themeColor="text1"/>
          <w:sz w:val="27"/>
          <w:rtl/>
          <w:lang w:bidi="ar-LB"/>
        </w:rPr>
        <w:t>و عمر: أخبرني يا مولاي، إنّه ربما أشكل علينا هلال</w:t>
      </w:r>
      <w:r w:rsidR="005408DE" w:rsidRPr="00EA4E1C">
        <w:rPr>
          <w:rFonts w:ascii="AL-Mohanad" w:hAnsi="AL-Mohanad" w:hint="cs"/>
          <w:color w:val="000000" w:themeColor="text1"/>
          <w:sz w:val="27"/>
          <w:rtl/>
          <w:lang w:bidi="ar-LB"/>
        </w:rPr>
        <w:t xml:space="preserve"> شهر رمضان</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ولا نراه</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ونرى السماء ليست فيها علّة</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ويفطر الناس ونفطر معهم، ويقول قوم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من الح</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سّاب ق</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ب</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لنا: إنّه يُرى في تلك الليلة بعينها بمصر وإفريقية والأندلس، هل يجوز ـ يا مولاي ـ ما قال الح</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سّاب في هذا الباب حتّى يختلف العرض على أهل الأمصار</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فيكون صومهم خلاف صومنا، وفطرهم خلاف فطرنا؟ فوقّ</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ع: لا تصوم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نَّ الشكّ، أفط</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ر</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لرؤيته</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وصُم</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لرؤيته</w:t>
      </w:r>
      <w:r w:rsidR="005408DE" w:rsidRPr="00EA4E1C">
        <w:rPr>
          <w:rFonts w:hint="eastAsia"/>
          <w:color w:val="000000" w:themeColor="text1"/>
          <w:sz w:val="27"/>
          <w:rtl/>
        </w:rPr>
        <w:t>»</w:t>
      </w:r>
      <w:r w:rsidR="005408DE" w:rsidRPr="00EA4E1C">
        <w:rPr>
          <w:rFonts w:ascii="AL-Mohanad" w:hAnsi="AL-Mohanad"/>
          <w:color w:val="000000" w:themeColor="text1"/>
          <w:sz w:val="27"/>
          <w:vertAlign w:val="superscript"/>
          <w:rtl/>
          <w:lang w:bidi="ar-LB"/>
        </w:rPr>
        <w:t>(</w:t>
      </w:r>
      <w:r w:rsidR="005408DE" w:rsidRPr="00EA4E1C">
        <w:rPr>
          <w:rStyle w:val="ac"/>
          <w:rFonts w:ascii="AL-Mohanad" w:hAnsi="AL-Mohanad"/>
          <w:color w:val="000000" w:themeColor="text1"/>
          <w:sz w:val="27"/>
          <w:rtl/>
          <w:lang w:bidi="ar-LB"/>
        </w:rPr>
        <w:endnoteReference w:id="553"/>
      </w:r>
      <w:r w:rsidR="005408DE" w:rsidRPr="00EA4E1C">
        <w:rPr>
          <w:rFonts w:ascii="AL-Mohanad" w:hAnsi="AL-Mohanad"/>
          <w:color w:val="000000" w:themeColor="text1"/>
          <w:sz w:val="27"/>
          <w:vertAlign w:val="superscript"/>
          <w:rtl/>
          <w:lang w:bidi="ar-LB"/>
        </w:rPr>
        <w:t>)</w:t>
      </w:r>
      <w:r w:rsidR="005408DE" w:rsidRPr="00EA4E1C">
        <w:rPr>
          <w:rFonts w:ascii="AL-Mohanad" w:hAnsi="AL-Mohanad" w:hint="cs"/>
          <w:color w:val="000000" w:themeColor="text1"/>
          <w:sz w:val="27"/>
          <w:rtl/>
          <w:lang w:bidi="ar-LB"/>
        </w:rPr>
        <w:t>؛ إذ لم يعترض الإمام على فكرة اعتماد أفقٍ غربيّ، وإنّما على فكرة أنّ الحساب لا يفيد اليقين</w:t>
      </w:r>
      <w:r w:rsidRPr="00EA4E1C">
        <w:rPr>
          <w:rFonts w:ascii="AL-Mohanad" w:hAnsi="AL-Mohanad" w:hint="cs"/>
          <w:color w:val="000000" w:themeColor="text1"/>
          <w:sz w:val="27"/>
          <w:rtl/>
          <w:lang w:bidi="ar-LB"/>
        </w:rPr>
        <w:t>. وهذه ـ رب</w:t>
      </w:r>
      <w:r w:rsidR="005408DE" w:rsidRPr="00EA4E1C">
        <w:rPr>
          <w:rFonts w:ascii="AL-Mohanad" w:hAnsi="AL-Mohanad" w:hint="cs"/>
          <w:color w:val="000000" w:themeColor="text1"/>
          <w:sz w:val="27"/>
          <w:rtl/>
          <w:lang w:bidi="ar-LB"/>
        </w:rPr>
        <w:t>ما ـ إشارة إلى أنّ الحسابات التي كانت في عصرهم لم تكن كالتي عندنا مع تطوّر البحوث العلميّة والمعطيات وتراكمها في مدى السنين السابقة</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ولا سيّما إذا بنينا على أنّ انفتاح المسلمين على هذه العلوم بدأ مع العصر العبّاسي وحركة الترجمة، </w:t>
      </w:r>
      <w:r w:rsidR="005408DE" w:rsidRPr="00EA4E1C">
        <w:rPr>
          <w:rFonts w:ascii="AL-Mohanad" w:hAnsi="AL-Mohanad" w:hint="cs"/>
          <w:color w:val="000000" w:themeColor="text1"/>
          <w:sz w:val="27"/>
          <w:rtl/>
          <w:lang w:bidi="ar-LB"/>
        </w:rPr>
        <w:lastRenderedPageBreak/>
        <w:t>وهو ما يجعل المعارف في بداياتها غريبةً عن أن تكون ثقافة عامّة</w:t>
      </w:r>
      <w:r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كما هو الحال اليوم.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أض</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إلى ذلك أنّ بعض الروايات قد تؤكّد على أنّ المشكلة في المعرفة التي يمكن من خلالها ا</w:t>
      </w:r>
      <w:r w:rsidR="0096337B" w:rsidRPr="00EA4E1C">
        <w:rPr>
          <w:rFonts w:ascii="AL-Mohanad" w:hAnsi="AL-Mohanad" w:hint="cs"/>
          <w:color w:val="000000" w:themeColor="text1"/>
          <w:sz w:val="27"/>
          <w:rtl/>
          <w:lang w:bidi="ar-LB"/>
        </w:rPr>
        <w:t>لحساب، كما في الرواية عن النبيّ</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LB"/>
        </w:rPr>
        <w:t>نحن أمّة</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أم</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يّون</w:t>
      </w:r>
      <w:r w:rsidR="0096337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لا نحسب ولا نكتُبُ. الشهرُ هكذا وهكذا، وقبض إبهامه في الثلاثة</w:t>
      </w:r>
      <w:r w:rsidRPr="00EA4E1C">
        <w:rPr>
          <w:rFonts w:hint="eastAsia"/>
          <w:color w:val="000000" w:themeColor="text1"/>
          <w:sz w:val="27"/>
          <w:rtl/>
        </w:rPr>
        <w:t>»</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54"/>
      </w:r>
      <w:r w:rsidRPr="00EA4E1C">
        <w:rPr>
          <w:rFonts w:ascii="AL-Mohanad" w:hAnsi="AL-Mohanad"/>
          <w:color w:val="000000" w:themeColor="text1"/>
          <w:sz w:val="27"/>
          <w:vertAlign w:val="superscript"/>
          <w:rtl/>
          <w:lang w:bidi="ar-LB"/>
        </w:rPr>
        <w:t>)</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فلو أصبحت الأمّة تحسبُ ولم تع</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أمّية فقد تكون هناك فرضيّات</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أخرى</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على طريقة قوله تعالى: </w:t>
      </w:r>
      <w:r w:rsidRPr="00EA4E1C">
        <w:rPr>
          <w:rFonts w:ascii="Mosawi" w:hAnsi="Mosawi" w:cs="Mosawi"/>
          <w:color w:val="000000" w:themeColor="text1"/>
          <w:sz w:val="24"/>
          <w:szCs w:val="24"/>
          <w:rtl/>
        </w:rPr>
        <w:t>﴿</w:t>
      </w:r>
      <w:r w:rsidR="00A71EFB" w:rsidRPr="00EA4E1C">
        <w:rPr>
          <w:b/>
          <w:bCs/>
          <w:color w:val="000000" w:themeColor="text1"/>
          <w:sz w:val="27"/>
          <w:rtl/>
        </w:rPr>
        <w:t>وَالْخَيْلَ وَالْبِغَالَ وَالْحَمِيرَ لِتَرْكَبُوهَا وَزِينَةً وَيَخْلُقُ مَا لاَ تَعْلَمُونَ</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LB"/>
        </w:rPr>
        <w:t xml:space="preserve"> (النحل: 8)، فأشار ذيل الآية إلى ما قد ينفتح به الزمن من معطيات جديدة لم يكن العقل ليستوعبها في السابق.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ثمّ لماذا لا تكون الآي</w:t>
      </w:r>
      <w:r w:rsidR="00A71EFB" w:rsidRPr="00EA4E1C">
        <w:rPr>
          <w:rFonts w:ascii="AL-Mohanad" w:hAnsi="AL-Mohanad" w:hint="cs"/>
          <w:color w:val="000000" w:themeColor="text1"/>
          <w:sz w:val="27"/>
          <w:rtl/>
          <w:lang w:bidi="ar-LB"/>
        </w:rPr>
        <w:t>ات القرآنيّة التي أشرنا إلى بعض</w:t>
      </w:r>
      <w:r w:rsidRPr="00EA4E1C">
        <w:rPr>
          <w:rFonts w:ascii="AL-Mohanad" w:hAnsi="AL-Mohanad" w:hint="cs"/>
          <w:color w:val="000000" w:themeColor="text1"/>
          <w:sz w:val="27"/>
          <w:rtl/>
          <w:lang w:bidi="ar-LB"/>
        </w:rPr>
        <w:t xml:space="preserve"> ما فيها من دلالات</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لافتة هي الباب الذي تُرك للزمن ليلج فيه</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ويكون هذا من البيان الذي ينتظر تكامل العقل ليستوعبه ويبني عليه</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وهو يمثّ</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ـ بهذا المعنى ـ جزءاً من رحابة الإسلام، ومرونته، وملاحظته للتطوّرات الحضاريّة التي يمكن أن تنفتح عليها الأمّة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من غير أن نقصد هنا أن نأخذ بأسباب الحضارة كيفما كان، ولكنْ أن ننفتح على ما قد يقدّ</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مه العلم الحديث من معطيات تؤدّي إلى انفتاح الأفق في قراءة النصّ</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فالأصل هو النصُّ</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وهو المرجع في تحديد الأحكام من دون أدنى شكّ.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6ـ المرجعيّة اللغويّة لفهم الدلالة القرآنية</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 xml:space="preserve">ما هي المرجعيّة اللغويّة التي </w:t>
      </w:r>
      <w:r w:rsidR="00A71EFB" w:rsidRPr="00EA4E1C">
        <w:rPr>
          <w:rFonts w:ascii="AL-Mohanad" w:hAnsi="AL-Mohanad" w:hint="cs"/>
          <w:color w:val="000000" w:themeColor="text1"/>
          <w:sz w:val="27"/>
          <w:rtl/>
          <w:lang w:bidi="ar-LB"/>
        </w:rPr>
        <w:t>تُ</w:t>
      </w:r>
      <w:r w:rsidRPr="00EA4E1C">
        <w:rPr>
          <w:rFonts w:ascii="AL-Mohanad" w:hAnsi="AL-Mohanad" w:hint="cs"/>
          <w:color w:val="000000" w:themeColor="text1"/>
          <w:sz w:val="27"/>
          <w:rtl/>
          <w:lang w:bidi="ar-LB"/>
        </w:rPr>
        <w:t>فهم على أساسها النصوص القرآنيّة المتضمّنة للحديث عن أمور كونيّة يُعلّ</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 عليها آثار شرعيّة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هل هي المرجعية العُرفيّة للمفهوم</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أم هي المرجعية العرُفيّة للفهم</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أم هي المرجعيّة العلميّة في تحديد الظاهرة، بحيث يكون دور اللفظ هو الإشارة إلى واقعٍ</w:t>
      </w:r>
      <w:r w:rsidR="00A71EFB" w:rsidRPr="00EA4E1C">
        <w:rPr>
          <w:rFonts w:ascii="AL-Mohanad" w:hAnsi="AL-Mohanad" w:hint="cs"/>
          <w:color w:val="000000" w:themeColor="text1"/>
          <w:sz w:val="27"/>
          <w:rtl/>
          <w:lang w:bidi="ar-LB"/>
        </w:rPr>
        <w:t>، ومعرفت</w:t>
      </w:r>
      <w:r w:rsidRPr="00EA4E1C">
        <w:rPr>
          <w:rFonts w:ascii="AL-Mohanad" w:hAnsi="AL-Mohanad" w:hint="cs"/>
          <w:color w:val="000000" w:themeColor="text1"/>
          <w:sz w:val="27"/>
          <w:rtl/>
          <w:lang w:bidi="ar-LB"/>
        </w:rPr>
        <w:t>ه موضوعاً من اختصاص البحث الواقعي، أعني العلم التخصّ</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صي في ميدانه؟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من المهمّ هنا الانطلاق من مسلَّمة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وهي أنّ القرآن ليس وليد الظروف البشريّة، بمعنى أنّه كلا</w:t>
      </w:r>
      <w:r w:rsidR="00A71EFB" w:rsidRPr="00EA4E1C">
        <w:rPr>
          <w:rFonts w:ascii="AL-Mohanad" w:hAnsi="AL-Mohanad" w:hint="cs"/>
          <w:color w:val="000000" w:themeColor="text1"/>
          <w:sz w:val="27"/>
          <w:rtl/>
          <w:lang w:bidi="ar-LB"/>
        </w:rPr>
        <w:t>م</w:t>
      </w:r>
      <w:r w:rsidRPr="00EA4E1C">
        <w:rPr>
          <w:rFonts w:ascii="AL-Mohanad" w:hAnsi="AL-Mohanad" w:hint="cs"/>
          <w:color w:val="000000" w:themeColor="text1"/>
          <w:sz w:val="27"/>
          <w:rtl/>
          <w:lang w:bidi="ar-LB"/>
        </w:rPr>
        <w:t xml:space="preserve"> الله الذي أ</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لقي إلى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وحياً</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دون أن يكون له دخلٌ فيه سوى كونه متلقّ</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ياً؛ ومن مسلّ</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مةٍ أخرى</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وهي أنّ القرآن لم ينزل لخصوص عصر </w:t>
      </w:r>
      <w:r w:rsidRPr="00EA4E1C">
        <w:rPr>
          <w:rFonts w:ascii="AL-Mohanad" w:hAnsi="AL-Mohanad" w:hint="cs"/>
          <w:color w:val="000000" w:themeColor="text1"/>
          <w:sz w:val="27"/>
          <w:rtl/>
          <w:lang w:bidi="ar-LB"/>
        </w:rPr>
        <w:lastRenderedPageBreak/>
        <w:t>النبيّ</w:t>
      </w:r>
      <w:r w:rsidR="00EA499E" w:rsidRPr="00EA4E1C">
        <w:rPr>
          <w:rFonts w:ascii="Mosawi" w:hAnsi="Mosawi" w:cs="Mosawi"/>
          <w:color w:val="000000" w:themeColor="text1"/>
          <w:sz w:val="26"/>
          <w:szCs w:val="26"/>
          <w:rtl/>
        </w:rPr>
        <w:t>|</w:t>
      </w:r>
      <w:r w:rsidR="00A71EFB" w:rsidRPr="00EA4E1C">
        <w:rPr>
          <w:rFonts w:ascii="AL-Mohanad" w:hAnsi="AL-Mohanad" w:hint="cs"/>
          <w:color w:val="000000" w:themeColor="text1"/>
          <w:sz w:val="27"/>
          <w:rtl/>
          <w:lang w:bidi="ar-LB"/>
        </w:rPr>
        <w:t>، بحيث نجمد عند فهم الأوَّ</w:t>
      </w:r>
      <w:r w:rsidRPr="00EA4E1C">
        <w:rPr>
          <w:rFonts w:ascii="AL-Mohanad" w:hAnsi="AL-Mohanad" w:hint="cs"/>
          <w:color w:val="000000" w:themeColor="text1"/>
          <w:sz w:val="27"/>
          <w:rtl/>
          <w:lang w:bidi="ar-LB"/>
        </w:rPr>
        <w:t>لين له، حتّى في</w:t>
      </w:r>
      <w:r w:rsidR="00A71EFB"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t>ما تنفتح فيه دلالاته اللغوية تبعاً لتوفّر معطيات جديدة للفهم؛ ومسلّ</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ثالثة، </w:t>
      </w:r>
      <w:r w:rsidR="00A71EFB" w:rsidRPr="00EA4E1C">
        <w:rPr>
          <w:rFonts w:ascii="AL-Mohanad" w:hAnsi="AL-Mohanad" w:hint="cs"/>
          <w:color w:val="000000" w:themeColor="text1"/>
          <w:sz w:val="27"/>
          <w:rtl/>
          <w:lang w:bidi="ar-LB"/>
        </w:rPr>
        <w:t>وهي أنّ منزل القرآن هو خالق</w:t>
      </w:r>
      <w:r w:rsidRPr="00EA4E1C">
        <w:rPr>
          <w:rFonts w:ascii="AL-Mohanad" w:hAnsi="AL-Mohanad" w:hint="cs"/>
          <w:color w:val="000000" w:themeColor="text1"/>
          <w:sz w:val="27"/>
          <w:rtl/>
          <w:lang w:bidi="ar-LB"/>
        </w:rPr>
        <w:t xml:space="preserve"> الكون، المطّلع على دقائقه، والمهيمن على سننه، العارف بتطوّر الأحوال، وتغيّر المجتمعات، وتطوّر المعارف والإدراكات... كلُّ ما تقدّم قد يجعلنا نتأمّ</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ل في حمل النصوص المشيرة إلى ظواهر كونيّة على معانٍ 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تنتمي إلى 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النصّ، بحيث يُقتصر بها على وسائل ذلك العُر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في حدود معارفه وإدراكاته. ومن ذلك حمل المدلول القرآني الوارد في عدّة الشهور ومنازل القمر على أنّ شهريّة الشهر تتحدّ</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 وفق ما هو المتعارف، وهو بلوغ القمر مرتبة يُصبح فيها قابلاً للرؤية، وفي بلد المكلّ</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أيضاً، دون المعنى العلمي الفلكي الدقيق الذي يتحقّ</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 عن دورة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كاملة، مقسّ</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مة إلى اثنتي عشرة دورة، كلّ منها تتميّز بالخروج من تحت شعاع الشمس ثمّ الدخول فيه، وعن علاقة هذه الدورة بالآفاق المتعدّدة، وما إلى ذلك...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وهنا نقول: إنّ الأساس في حمل المراد من لفظٍ معيّن على المعنى العُر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 هو أنّ الإحاطة العُر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للموضوع من ق</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بَل المتكلّ</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 هي إحاطة عفويّة، ترتكز إلى ما يُدركه الإنسان العادي في نظرته إلى الموضوع</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كما لو أوصى إلى قرابته فقيل بحملها على قرابته المعروفين</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ولو قيل بإزالة النجاسة فإنّها تُحمل على إزالة الأثر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دون اللون</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ولو قيل بالغسل بالماء انصرف ذلك إلى الكيفية المتعارفة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والارتماسة الواحدة تحدّ</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 بما يُعتبر عند العُرف واحدةً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دون الدقّة العقليّة</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وإذا أخذنا عنوان القريب حُمل على المتعارف من الق</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ب والبُع</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وهكذا...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لكنّ هذا في المواضيع التي هي بطبيعتها 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إلا</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أنّه قد يُقال أيضاً: إنّ العُر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ف لديه مناسباته في فهم النصّ، </w:t>
      </w:r>
      <w:r w:rsidR="00FD37F5" w:rsidRPr="00EA4E1C">
        <w:rPr>
          <w:rFonts w:ascii="AL-Mohanad" w:hAnsi="AL-Mohanad" w:hint="cs"/>
          <w:color w:val="000000" w:themeColor="text1"/>
          <w:sz w:val="27"/>
          <w:rtl/>
          <w:lang w:bidi="ar-LB"/>
        </w:rPr>
        <w:t>و</w:t>
      </w:r>
      <w:r w:rsidRPr="00EA4E1C">
        <w:rPr>
          <w:rFonts w:ascii="AL-Mohanad" w:hAnsi="AL-Mohanad" w:hint="cs"/>
          <w:color w:val="000000" w:themeColor="text1"/>
          <w:sz w:val="27"/>
          <w:rtl/>
          <w:lang w:bidi="ar-LB"/>
        </w:rPr>
        <w:t>العُر</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نفسه ينظر إلى طبيعة الموضوع والظاهرة والقوانين التي يُفترض أن تحكمها</w:t>
      </w:r>
      <w:r w:rsidR="00A71EFB"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ولذا فإنّه يرى في بعض المواضيع أساساً لمتابعة البحث والتعمّق، ولا يكتفي بالفهم العُر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في السريع. </w:t>
      </w:r>
      <w:r w:rsidRPr="00EA4E1C">
        <w:rPr>
          <w:rFonts w:ascii="AL-Mohanad" w:hAnsi="AL-Mohanad" w:hint="cs"/>
          <w:b/>
          <w:bCs/>
          <w:color w:val="000000" w:themeColor="text1"/>
          <w:sz w:val="27"/>
          <w:rtl/>
          <w:lang w:bidi="ar-LB"/>
        </w:rPr>
        <w:t>هذا أوّلاً</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b/>
          <w:bCs/>
          <w:color w:val="000000" w:themeColor="text1"/>
          <w:sz w:val="27"/>
          <w:rtl/>
          <w:lang w:bidi="ar-LB"/>
        </w:rPr>
        <w:t>وثانياً</w:t>
      </w:r>
      <w:r w:rsidRPr="00EA4E1C">
        <w:rPr>
          <w:rFonts w:ascii="AL-Mohanad" w:hAnsi="AL-Mohanad" w:hint="cs"/>
          <w:color w:val="000000" w:themeColor="text1"/>
          <w:sz w:val="27"/>
          <w:rtl/>
          <w:lang w:bidi="ar-LB"/>
        </w:rPr>
        <w:t>: إنّ انكشاف الظاهرة لله تعالى انكشافاً تامّاً يجعل التعبير عنها 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فيّاً</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وليس دِقّ</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يّاً ـ إذا صحّ التعبير ـ، بمعنى أنّ الت</w:t>
      </w:r>
      <w:r w:rsidR="00FD37F5" w:rsidRPr="00EA4E1C">
        <w:rPr>
          <w:rFonts w:ascii="AL-Mohanad" w:hAnsi="AL-Mohanad" w:hint="cs"/>
          <w:color w:val="000000" w:themeColor="text1"/>
          <w:sz w:val="27"/>
          <w:rtl/>
          <w:lang w:bidi="ar-LB"/>
        </w:rPr>
        <w:t>عبير الإلهي عنها تعبيرٌ عفويّ</w:t>
      </w:r>
      <w:r w:rsidRPr="00EA4E1C">
        <w:rPr>
          <w:rFonts w:ascii="AL-Mohanad" w:hAnsi="AL-Mohanad" w:hint="cs"/>
          <w:color w:val="000000" w:themeColor="text1"/>
          <w:sz w:val="27"/>
          <w:rtl/>
          <w:lang w:bidi="ar-LB"/>
        </w:rPr>
        <w:t xml:space="preserve"> على طريقة ما يعبّر العُر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عن موضوعاتهم، إلا</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أنّ طبيعة الموضوع المعبّ</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 عنه بالنسبة إلينا بالغ التعقيد</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ويحتاج إلى تدقيق، تبعاً لحكمة الله تعالى في إبرازه للموضوعات</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lastRenderedPageBreak/>
        <w:t>وملاحظته لطبيعة الإدراك والمعرفة في عصر النزول</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ثمّ تطوّرها بعد ذلك إلى المستوى الذي يُدرك فيه كلّ خصوصيّات الموضوع أو الظاهرة... وهذا كافٍ في جعل التعبير 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فيّاً؛ إذ يبعد أن يكون المقصود بع</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المدلول لزوم الاقتصار على ما تقتضيه المعرفة في عصر النص</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وما يتوفّ</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ر لها من وسائل وأدوات، دون ما يُمكن أن ينفتح عليه التطوّر في الأزمنة اللاحقة؛ إذ هذا يؤدّي إلى جمود القرآن عند أدوات عصر نزوله ومستوى المعرفة فيه، وذلك خلاف جريانه مجرى الشمس والقمر والليل والنهار.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وعلى ذلك قد يُرى بأنّ هناك ف</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قاً بين 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الموضوع وبين 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الدلالة</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والأساس في عالم التفاهم والتفهيم هو الثانية في رعايتها للمناسبة العُر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في التعبير عن الموضوع، دون أن يعني ذلك الاقتصار على الموضوع في زمنٍ معيّ</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ن إذا توفّر في الأزمنة اللاحقة معطيات جديدة لفهم أعمق للظاهرة.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نعم، لا يعني ذلك أنّ كلّ موضوع</w:t>
      </w:r>
      <w:r w:rsidR="00FD37F5" w:rsidRPr="00EA4E1C">
        <w:rPr>
          <w:rFonts w:ascii="AL-Mohanad" w:hAnsi="AL-Mohanad" w:hint="cs"/>
          <w:color w:val="000000" w:themeColor="text1"/>
          <w:sz w:val="27"/>
          <w:rtl/>
          <w:lang w:bidi="ar-LB"/>
        </w:rPr>
        <w:t xml:space="preserve">ٍ </w:t>
      </w:r>
      <w:r w:rsidR="00425BDD">
        <w:rPr>
          <w:rFonts w:ascii="AL-Mohanad" w:hAnsi="AL-Mohanad" w:hint="cs"/>
          <w:color w:val="000000" w:themeColor="text1"/>
          <w:sz w:val="27"/>
          <w:rtl/>
          <w:lang w:bidi="ar-LB"/>
        </w:rPr>
        <w:t xml:space="preserve">لا بُدَّ </w:t>
      </w:r>
      <w:r w:rsidRPr="00EA4E1C">
        <w:rPr>
          <w:rFonts w:ascii="AL-Mohanad" w:hAnsi="AL-Mohanad" w:hint="cs"/>
          <w:color w:val="000000" w:themeColor="text1"/>
          <w:sz w:val="27"/>
          <w:rtl/>
          <w:lang w:bidi="ar-LB"/>
        </w:rPr>
        <w:t>أن يبتعد عن العُر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في وسائله وأدواته ومعرفته</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فبعض المواضيع هي بطبيعتها بسيطة</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تقتضي الاقتصار على ظواهرها عُر</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فاً، كما في عالم التطهير والنجاسة والغسل ونحو ذلك. </w:t>
      </w:r>
    </w:p>
    <w:p w:rsidR="005408DE" w:rsidRPr="00EA4E1C" w:rsidRDefault="00483C99"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ورب</w:t>
      </w:r>
      <w:r w:rsidR="005408DE" w:rsidRPr="00EA4E1C">
        <w:rPr>
          <w:rFonts w:ascii="AL-Mohanad" w:hAnsi="AL-Mohanad" w:hint="cs"/>
          <w:color w:val="000000" w:themeColor="text1"/>
          <w:sz w:val="27"/>
          <w:rtl/>
          <w:lang w:bidi="ar-LB"/>
        </w:rPr>
        <w:t>ما ينبغي التأكيد هنا على الف</w:t>
      </w:r>
      <w:r w:rsidR="00FD37F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ر</w:t>
      </w:r>
      <w:r w:rsidR="00FD37F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ق بين النصّ القرآني وغيره؛ إذ الأوّل أعلائي</w:t>
      </w:r>
      <w:r w:rsidR="00FD37F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لوحظ فيه كونه لكلّ زمانٍ ومكانٍ، وأنّه يتناول كلّ حاجات البشر، </w:t>
      </w:r>
      <w:r w:rsidR="005408DE" w:rsidRPr="00EA4E1C">
        <w:rPr>
          <w:rFonts w:ascii="Mosawi" w:hAnsi="Mosawi" w:cs="Mosawi"/>
          <w:color w:val="000000" w:themeColor="text1"/>
          <w:sz w:val="24"/>
          <w:szCs w:val="24"/>
          <w:rtl/>
        </w:rPr>
        <w:t>﴿</w:t>
      </w:r>
      <w:r w:rsidR="00FD37F5" w:rsidRPr="00EA4E1C">
        <w:rPr>
          <w:b/>
          <w:bCs/>
          <w:color w:val="000000" w:themeColor="text1"/>
          <w:sz w:val="27"/>
          <w:rtl/>
        </w:rPr>
        <w:t>وَنَزَّلْنَا عَلَيْكَ الْكِتَابَ تِبْيَاناً لِكُلِّ شَيْءٍ وَهُدًى وَرَحْمَةً وَبُشْرَى لِلْمُسْلِمِينَ</w:t>
      </w:r>
      <w:r w:rsidR="005408DE" w:rsidRPr="00EA4E1C">
        <w:rPr>
          <w:rFonts w:ascii="Mosawi" w:hAnsi="Mosawi" w:cs="Mosawi"/>
          <w:color w:val="000000" w:themeColor="text1"/>
          <w:sz w:val="24"/>
          <w:szCs w:val="24"/>
          <w:rtl/>
        </w:rPr>
        <w:t>﴾</w:t>
      </w:r>
      <w:r w:rsidR="006E21CB">
        <w:rPr>
          <w:rFonts w:ascii="AL-Mohanad" w:hAnsi="AL-Mohanad" w:hint="cs"/>
          <w:color w:val="000000" w:themeColor="text1"/>
          <w:sz w:val="27"/>
          <w:rtl/>
          <w:lang w:bidi="ar-LB"/>
        </w:rPr>
        <w:t xml:space="preserve"> </w:t>
      </w:r>
      <w:r w:rsidR="005408DE" w:rsidRPr="00EA4E1C">
        <w:rPr>
          <w:rFonts w:ascii="AL-Mohanad" w:hAnsi="AL-Mohanad" w:hint="cs"/>
          <w:color w:val="000000" w:themeColor="text1"/>
          <w:sz w:val="27"/>
          <w:rtl/>
          <w:lang w:bidi="ar-LB"/>
        </w:rPr>
        <w:t>(النحل: 89)</w:t>
      </w:r>
      <w:r w:rsidR="00FD37F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وأمّا الثاني ففي غالبه يتناول قضايا الناس في أدوات عيشهم ووسائله ومستوى إدراكهم ومعرفته</w:t>
      </w:r>
      <w:r w:rsidR="00FD37F5" w:rsidRPr="00EA4E1C">
        <w:rPr>
          <w:rFonts w:ascii="AL-Mohanad" w:hAnsi="AL-Mohanad" w:hint="cs"/>
          <w:color w:val="000000" w:themeColor="text1"/>
          <w:sz w:val="27"/>
          <w:rtl/>
          <w:lang w:bidi="ar-LB"/>
        </w:rPr>
        <w:t>،</w:t>
      </w:r>
      <w:r w:rsidR="005408DE" w:rsidRPr="00EA4E1C">
        <w:rPr>
          <w:rFonts w:ascii="AL-Mohanad" w:hAnsi="AL-Mohanad" w:hint="cs"/>
          <w:color w:val="000000" w:themeColor="text1"/>
          <w:sz w:val="27"/>
          <w:rtl/>
          <w:lang w:bidi="ar-LB"/>
        </w:rPr>
        <w:t xml:space="preserve"> من دون أن ننكر أنّ ذلك ـ الغالب ـ يتحرّك ضمن المداليل العامّة للقرآن كتطبيقات لذلك الزمان.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والسؤال هنا: هل يُمكننا</w:t>
      </w:r>
      <w:r w:rsidR="00FD37F5"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t>انطلاقاً من التعمّ</w:t>
      </w:r>
      <w:r w:rsidR="00FD37F5"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ق في التأسيس لهذا المنحى من الت</w:t>
      </w:r>
      <w:r w:rsidR="00EA499E" w:rsidRPr="00EA4E1C">
        <w:rPr>
          <w:rFonts w:ascii="AL-Mohanad" w:hAnsi="AL-Mohanad" w:hint="cs"/>
          <w:color w:val="000000" w:themeColor="text1"/>
          <w:sz w:val="27"/>
          <w:rtl/>
          <w:lang w:bidi="ar-LB"/>
        </w:rPr>
        <w:t>فكير، أن نعتبر أنّ تأكيد النبيّ</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LB"/>
        </w:rPr>
        <w:t xml:space="preserve"> في عصره على الرؤية، باعتبارها الوسيلة اليقينيّة الوحيدة آنذاك لإدراك الشهور، ممّا يُغلق الباب أمام الاستنسابات التي قد تقدّ</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م وتؤخّ</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 تبعاً للظروف المناخية أو المزاجيّة أو غيرها، على طريقة ما كان يحصل بالنسبة للنسيء في الأشهر الحُرُم</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وذلك كلّه لا يتحرّك بعيداً عن دلالة القرآن في تحديدها لطبيعة الظاهرة الكونيّة المتعلّقة بالشهور وحساباتها، والسنين وعددها، في حركة الأجرام السماوية، ممّا سينفتح عليه العلمُ الذي سيركّ</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ز على اليقين كمنهج</w:t>
      </w:r>
      <w:r w:rsidR="00C655F1" w:rsidRPr="00EA4E1C">
        <w:rPr>
          <w:rFonts w:ascii="AL-Mohanad" w:hAnsi="AL-Mohanad" w:hint="cs"/>
          <w:color w:val="000000" w:themeColor="text1"/>
          <w:sz w:val="27"/>
          <w:rtl/>
          <w:lang w:bidi="ar-LB"/>
        </w:rPr>
        <w:t xml:space="preserve">ٍ </w:t>
      </w:r>
      <w:r w:rsidR="00C655F1" w:rsidRPr="00EA4E1C">
        <w:rPr>
          <w:rFonts w:ascii="AL-Mohanad" w:hAnsi="AL-Mohanad" w:hint="cs"/>
          <w:color w:val="000000" w:themeColor="text1"/>
          <w:sz w:val="27"/>
          <w:rtl/>
          <w:lang w:bidi="ar-LB"/>
        </w:rPr>
        <w:lastRenderedPageBreak/>
        <w:t>عامّ</w:t>
      </w:r>
      <w:r w:rsidRPr="00EA4E1C">
        <w:rPr>
          <w:rFonts w:ascii="AL-Mohanad" w:hAnsi="AL-Mohanad" w:hint="cs"/>
          <w:color w:val="000000" w:themeColor="text1"/>
          <w:sz w:val="27"/>
          <w:rtl/>
          <w:lang w:bidi="ar-LB"/>
        </w:rPr>
        <w:t xml:space="preserve"> أكّ</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ده النبيُّ </w:t>
      </w:r>
      <w:r w:rsidR="00EA499E" w:rsidRPr="00EA4E1C">
        <w:rPr>
          <w:rFonts w:ascii="Mosawi" w:hAnsi="Mosawi" w:cs="Mosawi"/>
          <w:color w:val="000000" w:themeColor="text1"/>
          <w:sz w:val="26"/>
          <w:szCs w:val="26"/>
          <w:rtl/>
        </w:rPr>
        <w:t>|</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في مقابل التظنّي والشكّ والتنجيم وما إلى ذلك؟ </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إنّنا نؤكّ</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 هنا على إمكانيّات الدلالة في النصّ؛ إذ عندما نؤسّ</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س لكون الدلالة على أساس المناسبات العُر</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فلكي نؤكّد</w:t>
      </w:r>
      <w:r w:rsidR="00C655F1" w:rsidRPr="00EA4E1C">
        <w:rPr>
          <w:rFonts w:ascii="AL-Mohanad" w:hAnsi="AL-Mohanad" w:hint="cs"/>
          <w:color w:val="000000" w:themeColor="text1"/>
          <w:sz w:val="27"/>
          <w:rtl/>
          <w:lang w:bidi="ar-LB"/>
        </w:rPr>
        <w:t xml:space="preserve"> على أنّ طبيعة الدلالة </w:t>
      </w:r>
      <w:r w:rsidR="00425BDD">
        <w:rPr>
          <w:rFonts w:ascii="AL-Mohanad" w:hAnsi="AL-Mohanad" w:hint="cs"/>
          <w:color w:val="000000" w:themeColor="text1"/>
          <w:sz w:val="27"/>
          <w:rtl/>
          <w:lang w:bidi="ar-LB"/>
        </w:rPr>
        <w:t xml:space="preserve">لا بُدَّ </w:t>
      </w:r>
      <w:r w:rsidRPr="00EA4E1C">
        <w:rPr>
          <w:rFonts w:ascii="AL-Mohanad" w:hAnsi="AL-Mohanad" w:hint="cs"/>
          <w:color w:val="000000" w:themeColor="text1"/>
          <w:sz w:val="27"/>
          <w:rtl/>
          <w:lang w:bidi="ar-LB"/>
        </w:rPr>
        <w:t>أن تبقى مرتكزة على ذلك</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وهذا ما لعلّه يمنع من الإسقاطات التي تأتي على النصّ من الخارج، أو من تحميل النصّ ما لا يحتمل؛ إذ المعيار هو في عُر</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فيّة الدلالة، وكون اللفظ يدلُّ مباشرة على هذا المعنى الذي توفّ</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رت في معرفته أدوات جديدة؛ إذ للمولى أن يُلاحظ الموضوع في حدود زمنٍ معيّ</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ن، ولا يُريد أن يعمّ الأمر ما يستجدّ</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وذلك كلّه يتبع دلالة اللفظ على المنهج المعروف المتّ</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بع أصوليّاً في تحديد الظواهر والقرائن وما إلى ذلك. </w:t>
      </w:r>
    </w:p>
    <w:p w:rsidR="005408DE" w:rsidRPr="00EA4E1C" w:rsidRDefault="00C655F1"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ورب</w:t>
      </w:r>
      <w:r w:rsidR="005408DE" w:rsidRPr="00EA4E1C">
        <w:rPr>
          <w:rFonts w:ascii="AL-Mohanad" w:hAnsi="AL-Mohanad" w:hint="cs"/>
          <w:color w:val="000000" w:themeColor="text1"/>
          <w:sz w:val="27"/>
          <w:rtl/>
          <w:lang w:bidi="ar-LB"/>
        </w:rPr>
        <w:t>ما كان هذا الباب مدخلاً لإعادة النظر في منهج التعاطي مع الدلالات القرآنيّة بالخصوص، بما يفتح إمكانيّات أفضل</w:t>
      </w:r>
      <w:r w:rsidRPr="00EA4E1C">
        <w:rPr>
          <w:rFonts w:ascii="AL-Mohanad" w:hAnsi="AL-Mohanad" w:hint="cs"/>
          <w:color w:val="000000" w:themeColor="text1"/>
          <w:sz w:val="27"/>
          <w:rtl/>
          <w:lang w:bidi="ar-LB"/>
        </w:rPr>
        <w:t xml:space="preserve"> لوضع كثير ممّا ورد في السُنَّة</w:t>
      </w:r>
      <w:r w:rsidR="005408DE" w:rsidRPr="00EA4E1C">
        <w:rPr>
          <w:rFonts w:ascii="AL-Mohanad" w:hAnsi="AL-Mohanad" w:hint="cs"/>
          <w:color w:val="000000" w:themeColor="text1"/>
          <w:sz w:val="27"/>
          <w:rtl/>
          <w:lang w:bidi="ar-LB"/>
        </w:rPr>
        <w:t xml:space="preserve"> في سياقها في منظومة الأحكام أو المقاصد </w:t>
      </w:r>
      <w:r w:rsidRPr="00EA4E1C">
        <w:rPr>
          <w:rFonts w:ascii="AL-Mohanad" w:hAnsi="AL-Mohanad" w:hint="cs"/>
          <w:color w:val="000000" w:themeColor="text1"/>
          <w:sz w:val="27"/>
          <w:rtl/>
          <w:lang w:bidi="ar-LB"/>
        </w:rPr>
        <w:t>الكلّية، وليست شيئاً خارجه. ورب</w:t>
      </w:r>
      <w:r w:rsidR="005408DE" w:rsidRPr="00EA4E1C">
        <w:rPr>
          <w:rFonts w:ascii="AL-Mohanad" w:hAnsi="AL-Mohanad" w:hint="cs"/>
          <w:color w:val="000000" w:themeColor="text1"/>
          <w:sz w:val="27"/>
          <w:rtl/>
          <w:lang w:bidi="ar-LB"/>
        </w:rPr>
        <w:t>ما حللنا الكثير من الإشكاليّات التي تعترض العمليّة الفقهيّة عندما تواجه كثيراً من المفردات.</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7ـ العلاقة بين دلالة القرآن والسنّة</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نعود لنؤكّد على ضرورة التفكير من جديد في طبيعة العلاقة بين العناوين القرآنيّة وبين ما ي</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ر</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في السنّة من تطبيقات؛ لأنّ التخصيص للكتاب بخبر الواحد، أو حكومة الروايات على المدلول القرآني، قد لا تعدو كونها مجرّد اختراعات للخروج من إشكاليّات فرضتها عُق</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دة </w:t>
      </w:r>
      <w:r w:rsidRPr="00EA4E1C">
        <w:rPr>
          <w:rFonts w:hint="eastAsia"/>
          <w:color w:val="000000" w:themeColor="text1"/>
          <w:sz w:val="27"/>
          <w:rtl/>
        </w:rPr>
        <w:t>«</w:t>
      </w:r>
      <w:r w:rsidRPr="00EA4E1C">
        <w:rPr>
          <w:rFonts w:ascii="AL-Mohanad" w:hAnsi="AL-Mohanad" w:hint="cs"/>
          <w:color w:val="000000" w:themeColor="text1"/>
          <w:sz w:val="27"/>
          <w:rtl/>
          <w:lang w:bidi="ar-LB"/>
        </w:rPr>
        <w:t>اللا مِساس</w:t>
      </w:r>
      <w:r w:rsidRPr="00EA4E1C">
        <w:rPr>
          <w:rFonts w:hint="eastAsia"/>
          <w:color w:val="000000" w:themeColor="text1"/>
          <w:sz w:val="27"/>
          <w:rtl/>
        </w:rPr>
        <w:t>»</w:t>
      </w:r>
      <w:r w:rsidRPr="00EA4E1C">
        <w:rPr>
          <w:rFonts w:ascii="AL-Mohanad" w:hAnsi="AL-Mohanad" w:hint="cs"/>
          <w:color w:val="000000" w:themeColor="text1"/>
          <w:sz w:val="27"/>
          <w:rtl/>
          <w:lang w:bidi="ar-LB"/>
        </w:rPr>
        <w:t xml:space="preserve"> ـ كما يحلو لي أن أ</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سمّ</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يها ـ</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والتي أفرزت نوعاً من الجمود في قراءة النصوص ضمن مرجعيّاتها القاعديّة ـ إذا صحّ التعبير ـ</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بينما نجد بأنّ أغلب السُنّة هي أجوبة</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r w:rsidR="00C655F1" w:rsidRPr="00EA4E1C">
        <w:rPr>
          <w:rFonts w:ascii="AL-Mohanad" w:hAnsi="AL-Mohanad" w:hint="cs"/>
          <w:color w:val="000000" w:themeColor="text1"/>
          <w:sz w:val="27"/>
          <w:rtl/>
          <w:lang w:bidi="ar-LB"/>
        </w:rPr>
        <w:t>عن</w:t>
      </w:r>
      <w:r w:rsidRPr="00EA4E1C">
        <w:rPr>
          <w:rFonts w:ascii="AL-Mohanad" w:hAnsi="AL-Mohanad" w:hint="cs"/>
          <w:color w:val="000000" w:themeColor="text1"/>
          <w:sz w:val="27"/>
          <w:rtl/>
          <w:lang w:bidi="ar-LB"/>
        </w:rPr>
        <w:t xml:space="preserve"> أسئلة، وتطبيقات لعناوين تمثّل الأصل في ثبوت الحكم</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وهذا ما يجعل المنهجي هو إخضاع التطبيق للقاعدة العامّة، أو للعنوان العريض، دون العكس</w:t>
      </w:r>
      <w:r w:rsidRPr="00EA4E1C">
        <w:rPr>
          <w:rFonts w:ascii="AL-Mohanad" w:hAnsi="AL-Mohanad"/>
          <w:color w:val="000000" w:themeColor="text1"/>
          <w:sz w:val="27"/>
          <w:vertAlign w:val="superscript"/>
          <w:rtl/>
          <w:lang w:bidi="ar-LB"/>
        </w:rPr>
        <w:t>(</w:t>
      </w:r>
      <w:r w:rsidRPr="00EA4E1C">
        <w:rPr>
          <w:rStyle w:val="ac"/>
          <w:rFonts w:ascii="AL-Mohanad" w:hAnsi="AL-Mohanad"/>
          <w:color w:val="000000" w:themeColor="text1"/>
          <w:sz w:val="27"/>
          <w:rtl/>
          <w:lang w:bidi="ar-LB"/>
        </w:rPr>
        <w:endnoteReference w:id="555"/>
      </w:r>
      <w:r w:rsidRPr="00EA4E1C">
        <w:rPr>
          <w:rFonts w:ascii="AL-Mohanad" w:hAnsi="AL-Mohanad"/>
          <w:color w:val="000000" w:themeColor="text1"/>
          <w:sz w:val="27"/>
          <w:vertAlign w:val="superscript"/>
          <w:rtl/>
          <w:lang w:bidi="ar-LB"/>
        </w:rPr>
        <w:t>)</w:t>
      </w:r>
      <w:r w:rsidRPr="00EA4E1C">
        <w:rPr>
          <w:rFonts w:ascii="AL-Mohanad" w:hAnsi="AL-Mohanad" w:hint="cs"/>
          <w:color w:val="000000" w:themeColor="text1"/>
          <w:sz w:val="27"/>
          <w:rtl/>
          <w:lang w:bidi="ar-LB"/>
        </w:rPr>
        <w:t xml:space="preserve">. </w:t>
      </w:r>
    </w:p>
    <w:p w:rsidR="005408DE" w:rsidRPr="00EA4E1C" w:rsidRDefault="005408DE" w:rsidP="00DA73A6">
      <w:pPr>
        <w:rPr>
          <w:rFonts w:ascii="AL-Mohanad" w:hAnsi="AL-Mohanad"/>
          <w:color w:val="000000" w:themeColor="text1"/>
          <w:sz w:val="27"/>
          <w:rtl/>
          <w:lang w:bidi="ar-LB"/>
        </w:rPr>
      </w:pPr>
    </w:p>
    <w:p w:rsidR="005408DE" w:rsidRPr="00EA4E1C" w:rsidRDefault="005408DE" w:rsidP="00DA73A6">
      <w:pPr>
        <w:pStyle w:val="31"/>
        <w:rPr>
          <w:color w:val="000000" w:themeColor="text1"/>
          <w:rtl/>
          <w:lang w:bidi="ar-LB"/>
        </w:rPr>
      </w:pPr>
      <w:r w:rsidRPr="00EA4E1C">
        <w:rPr>
          <w:rFonts w:hint="cs"/>
          <w:color w:val="000000" w:themeColor="text1"/>
          <w:rtl/>
          <w:lang w:bidi="ar-LB"/>
        </w:rPr>
        <w:t>8ـ مسألة الهلال ليست تكليفاً فرديّاً</w:t>
      </w:r>
    </w:p>
    <w:p w:rsidR="005408DE" w:rsidRPr="00EA4E1C" w:rsidRDefault="005408DE" w:rsidP="00DA73A6">
      <w:pPr>
        <w:rPr>
          <w:rFonts w:ascii="AL-Mohanad" w:hAnsi="AL-Mohanad"/>
          <w:color w:val="000000" w:themeColor="text1"/>
          <w:sz w:val="27"/>
          <w:rtl/>
          <w:lang w:bidi="ar-LB"/>
        </w:rPr>
      </w:pPr>
      <w:r w:rsidRPr="00EA4E1C">
        <w:rPr>
          <w:rFonts w:ascii="AL-Mohanad" w:hAnsi="AL-Mohanad" w:hint="cs"/>
          <w:color w:val="000000" w:themeColor="text1"/>
          <w:sz w:val="27"/>
          <w:rtl/>
          <w:lang w:bidi="ar-LB"/>
        </w:rPr>
        <w:t>ع</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و</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داً على ب</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د</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ءٍ نتساءل: هل مسألة الهلال وبدايات الشهور هي مسألة فرديّة، </w:t>
      </w:r>
      <w:r w:rsidRPr="00EA4E1C">
        <w:rPr>
          <w:rFonts w:ascii="AL-Mohanad" w:hAnsi="AL-Mohanad" w:hint="cs"/>
          <w:color w:val="000000" w:themeColor="text1"/>
          <w:sz w:val="27"/>
          <w:rtl/>
          <w:lang w:bidi="ar-LB"/>
        </w:rPr>
        <w:lastRenderedPageBreak/>
        <w:t>تُبح</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ث ضمن مناسبات البحث في</w:t>
      </w:r>
      <w:r w:rsidR="00C655F1" w:rsidRPr="00EA4E1C">
        <w:rPr>
          <w:rFonts w:ascii="AL-Mohanad" w:hAnsi="AL-Mohanad" w:hint="cs"/>
          <w:color w:val="000000" w:themeColor="text1"/>
          <w:sz w:val="27"/>
          <w:rtl/>
          <w:lang w:bidi="ar-LB"/>
        </w:rPr>
        <w:t xml:space="preserve"> </w:t>
      </w:r>
      <w:r w:rsidRPr="00EA4E1C">
        <w:rPr>
          <w:rFonts w:ascii="AL-Mohanad" w:hAnsi="AL-Mohanad" w:hint="cs"/>
          <w:color w:val="000000" w:themeColor="text1"/>
          <w:sz w:val="27"/>
          <w:rtl/>
          <w:lang w:bidi="ar-LB"/>
        </w:rPr>
        <w:t>ما هو من شؤون المكلّ</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ف، في حياته العاديّة المرتبطة بعالم النجاسة والطهارة والصلاة الفرديّة وما إلى ذلك؛ أمّ أنّها مسألة مرتبطة بالأمور ذات الطابع الأمّتي ـ إذا صحّ التعبير ـ، أي المرتبط بالمسار الحضاري للأمّة الإسلاميّة، ولح</w:t>
      </w:r>
      <w:r w:rsidR="00C655F1" w:rsidRPr="00EA4E1C">
        <w:rPr>
          <w:rFonts w:ascii="AL-Mohanad" w:hAnsi="AL-Mohanad" w:hint="cs"/>
          <w:color w:val="000000" w:themeColor="text1"/>
          <w:sz w:val="27"/>
          <w:rtl/>
          <w:lang w:bidi="ar-LB"/>
        </w:rPr>
        <w:t xml:space="preserve">ركة التاريخ البشري، وبالتالي </w:t>
      </w:r>
      <w:r w:rsidR="00425BDD">
        <w:rPr>
          <w:rFonts w:ascii="AL-Mohanad" w:hAnsi="AL-Mohanad" w:hint="cs"/>
          <w:color w:val="000000" w:themeColor="text1"/>
          <w:sz w:val="27"/>
          <w:rtl/>
          <w:lang w:bidi="ar-LB"/>
        </w:rPr>
        <w:t xml:space="preserve">لا بُدَّ </w:t>
      </w:r>
      <w:r w:rsidRPr="00EA4E1C">
        <w:rPr>
          <w:rFonts w:ascii="AL-Mohanad" w:hAnsi="AL-Mohanad" w:hint="cs"/>
          <w:color w:val="000000" w:themeColor="text1"/>
          <w:sz w:val="27"/>
          <w:rtl/>
          <w:lang w:bidi="ar-LB"/>
        </w:rPr>
        <w:t>أن تكون آليّات البحث فيها منسجمة مع ما يقتضيه الشقّ الثاني من الترديد</w:t>
      </w:r>
      <w:r w:rsidR="00C655F1" w:rsidRPr="00EA4E1C">
        <w:rPr>
          <w:rFonts w:ascii="AL-Mohanad" w:hAnsi="AL-Mohanad" w:hint="cs"/>
          <w:color w:val="000000" w:themeColor="text1"/>
          <w:sz w:val="27"/>
          <w:rtl/>
          <w:lang w:bidi="ar-LB"/>
        </w:rPr>
        <w:t>؟</w:t>
      </w:r>
      <w:r w:rsidRPr="00EA4E1C">
        <w:rPr>
          <w:rFonts w:ascii="AL-Mohanad" w:hAnsi="AL-Mohanad" w:hint="cs"/>
          <w:color w:val="000000" w:themeColor="text1"/>
          <w:sz w:val="27"/>
          <w:rtl/>
          <w:lang w:bidi="ar-LB"/>
        </w:rPr>
        <w:t xml:space="preserve"> </w:t>
      </w:r>
    </w:p>
    <w:p w:rsidR="00E83C22" w:rsidRPr="00EA4E1C" w:rsidRDefault="005408DE" w:rsidP="00DA73A6">
      <w:pPr>
        <w:rPr>
          <w:color w:val="000000" w:themeColor="text1"/>
          <w:rtl/>
          <w:lang w:bidi="ar-LB"/>
        </w:rPr>
      </w:pPr>
      <w:r w:rsidRPr="00EA4E1C">
        <w:rPr>
          <w:rFonts w:hint="cs"/>
          <w:color w:val="000000" w:themeColor="text1"/>
          <w:rtl/>
          <w:lang w:bidi="ar-LB"/>
        </w:rPr>
        <w:t>وما يخطر بالبال هنا أنّ هذا الأمر لا يُمكن حسمُهُ ببحوث</w:t>
      </w:r>
      <w:r w:rsidR="00C655F1" w:rsidRPr="00EA4E1C">
        <w:rPr>
          <w:rFonts w:hint="cs"/>
          <w:color w:val="000000" w:themeColor="text1"/>
          <w:rtl/>
          <w:lang w:bidi="ar-LB"/>
        </w:rPr>
        <w:t>ٍ</w:t>
      </w:r>
      <w:r w:rsidRPr="00EA4E1C">
        <w:rPr>
          <w:rFonts w:hint="cs"/>
          <w:color w:val="000000" w:themeColor="text1"/>
          <w:rtl/>
          <w:lang w:bidi="ar-LB"/>
        </w:rPr>
        <w:t xml:space="preserve"> فقهيّة مجرّدة عمّا توصّل إليه العلمُ الحديث</w:t>
      </w:r>
      <w:r w:rsidR="00C655F1" w:rsidRPr="00EA4E1C">
        <w:rPr>
          <w:rFonts w:hint="cs"/>
          <w:color w:val="000000" w:themeColor="text1"/>
          <w:rtl/>
          <w:lang w:bidi="ar-LB"/>
        </w:rPr>
        <w:t>. كما لا يُمكن فيه أن يحسم</w:t>
      </w:r>
      <w:r w:rsidRPr="00EA4E1C">
        <w:rPr>
          <w:rFonts w:hint="cs"/>
          <w:color w:val="000000" w:themeColor="text1"/>
          <w:rtl/>
          <w:lang w:bidi="ar-LB"/>
        </w:rPr>
        <w:t>ه الفلكيّون من خلال حيثيّة الموضوع فلكيّاً وعلميّاً</w:t>
      </w:r>
      <w:r w:rsidR="00C655F1" w:rsidRPr="00EA4E1C">
        <w:rPr>
          <w:rFonts w:hint="cs"/>
          <w:color w:val="000000" w:themeColor="text1"/>
          <w:rtl/>
          <w:lang w:bidi="ar-LB"/>
        </w:rPr>
        <w:t>.</w:t>
      </w:r>
      <w:r w:rsidRPr="00EA4E1C">
        <w:rPr>
          <w:rFonts w:hint="cs"/>
          <w:color w:val="000000" w:themeColor="text1"/>
          <w:rtl/>
          <w:lang w:bidi="ar-LB"/>
        </w:rPr>
        <w:t xml:space="preserve"> كما قد لا يستطيع فردٌ واحدٌ أن يقوم بحلّ إشكاليّته</w:t>
      </w:r>
      <w:r w:rsidR="00C655F1" w:rsidRPr="00EA4E1C">
        <w:rPr>
          <w:rFonts w:hint="cs"/>
          <w:color w:val="000000" w:themeColor="text1"/>
          <w:rtl/>
          <w:lang w:bidi="ar-LB"/>
        </w:rPr>
        <w:t>.</w:t>
      </w:r>
      <w:r w:rsidRPr="00EA4E1C">
        <w:rPr>
          <w:rFonts w:hint="cs"/>
          <w:color w:val="000000" w:themeColor="text1"/>
          <w:rtl/>
          <w:lang w:bidi="ar-LB"/>
        </w:rPr>
        <w:t xml:space="preserve"> بل</w:t>
      </w:r>
      <w:r w:rsidR="00C655F1" w:rsidRPr="00EA4E1C">
        <w:rPr>
          <w:rFonts w:hint="cs"/>
          <w:color w:val="000000" w:themeColor="text1"/>
          <w:rtl/>
          <w:lang w:bidi="ar-LB"/>
        </w:rPr>
        <w:t xml:space="preserve"> </w:t>
      </w:r>
      <w:r w:rsidR="00425BDD">
        <w:rPr>
          <w:rFonts w:hint="cs"/>
          <w:color w:val="000000" w:themeColor="text1"/>
          <w:rtl/>
          <w:lang w:bidi="ar-LB"/>
        </w:rPr>
        <w:t xml:space="preserve">لا بُدَّ </w:t>
      </w:r>
      <w:r w:rsidRPr="00EA4E1C">
        <w:rPr>
          <w:rFonts w:hint="cs"/>
          <w:color w:val="000000" w:themeColor="text1"/>
          <w:rtl/>
          <w:lang w:bidi="ar-LB"/>
        </w:rPr>
        <w:t>أن تتوفّر له مجاميع بحوث، ومراكز أبحاث، يجري فيها البحث في الموضوع من أكثر من زاوية</w:t>
      </w:r>
      <w:r w:rsidR="00C655F1" w:rsidRPr="00EA4E1C">
        <w:rPr>
          <w:rFonts w:hint="cs"/>
          <w:color w:val="000000" w:themeColor="text1"/>
          <w:rtl/>
          <w:lang w:bidi="ar-LB"/>
        </w:rPr>
        <w:t>ٍ</w:t>
      </w:r>
      <w:r w:rsidRPr="00EA4E1C">
        <w:rPr>
          <w:rFonts w:hint="cs"/>
          <w:color w:val="000000" w:themeColor="text1"/>
          <w:rtl/>
          <w:lang w:bidi="ar-LB"/>
        </w:rPr>
        <w:t>، وفي أكثر من مجالٍ تخصُّصيّ، بما يسمح في التفكير بشكل</w:t>
      </w:r>
      <w:r w:rsidR="00C655F1" w:rsidRPr="00EA4E1C">
        <w:rPr>
          <w:rFonts w:hint="cs"/>
          <w:color w:val="000000" w:themeColor="text1"/>
          <w:rtl/>
          <w:lang w:bidi="ar-LB"/>
        </w:rPr>
        <w:t>ٍ</w:t>
      </w:r>
      <w:r w:rsidRPr="00EA4E1C">
        <w:rPr>
          <w:rFonts w:hint="cs"/>
          <w:color w:val="000000" w:themeColor="text1"/>
          <w:rtl/>
          <w:lang w:bidi="ar-LB"/>
        </w:rPr>
        <w:t xml:space="preserve"> أعمق في اللوازم المترتّ</w:t>
      </w:r>
      <w:r w:rsidR="00C655F1" w:rsidRPr="00EA4E1C">
        <w:rPr>
          <w:rFonts w:hint="cs"/>
          <w:color w:val="000000" w:themeColor="text1"/>
          <w:rtl/>
          <w:lang w:bidi="ar-LB"/>
        </w:rPr>
        <w:t>ِبة على الفرضيّات. ورب</w:t>
      </w:r>
      <w:r w:rsidRPr="00EA4E1C">
        <w:rPr>
          <w:rFonts w:hint="cs"/>
          <w:color w:val="000000" w:themeColor="text1"/>
          <w:rtl/>
          <w:lang w:bidi="ar-LB"/>
        </w:rPr>
        <w:t>ما يفتح ذلك ـ في كثير</w:t>
      </w:r>
      <w:r w:rsidR="00C655F1" w:rsidRPr="00EA4E1C">
        <w:rPr>
          <w:rFonts w:hint="cs"/>
          <w:color w:val="000000" w:themeColor="text1"/>
          <w:rtl/>
          <w:lang w:bidi="ar-LB"/>
        </w:rPr>
        <w:t>ٍ</w:t>
      </w:r>
      <w:r w:rsidRPr="00EA4E1C">
        <w:rPr>
          <w:rFonts w:hint="cs"/>
          <w:color w:val="000000" w:themeColor="text1"/>
          <w:rtl/>
          <w:lang w:bidi="ar-LB"/>
        </w:rPr>
        <w:t xml:space="preserve"> من الأحيان ـ الباب لأن</w:t>
      </w:r>
      <w:r w:rsidR="00C655F1" w:rsidRPr="00EA4E1C">
        <w:rPr>
          <w:rFonts w:hint="cs"/>
          <w:color w:val="000000" w:themeColor="text1"/>
          <w:rtl/>
          <w:lang w:bidi="ar-LB"/>
        </w:rPr>
        <w:t>ْ</w:t>
      </w:r>
      <w:r w:rsidRPr="00EA4E1C">
        <w:rPr>
          <w:rFonts w:hint="cs"/>
          <w:color w:val="000000" w:themeColor="text1"/>
          <w:rtl/>
          <w:lang w:bidi="ar-LB"/>
        </w:rPr>
        <w:t xml:space="preserve"> تُضاء أمام الفقه إشكاليّاتٌ قد تُساهم في تراكم البحوث</w:t>
      </w:r>
      <w:r w:rsidR="00C655F1" w:rsidRPr="00EA4E1C">
        <w:rPr>
          <w:rFonts w:hint="cs"/>
          <w:color w:val="000000" w:themeColor="text1"/>
          <w:rtl/>
          <w:lang w:bidi="ar-LB"/>
        </w:rPr>
        <w:t>،</w:t>
      </w:r>
      <w:r w:rsidRPr="00EA4E1C">
        <w:rPr>
          <w:rFonts w:hint="cs"/>
          <w:color w:val="000000" w:themeColor="text1"/>
          <w:rtl/>
          <w:lang w:bidi="ar-LB"/>
        </w:rPr>
        <w:t xml:space="preserve"> في طريق الوصول إلى قناعةٍ بفرضيّة قد تجمع بين أغلب النصوص الواردة</w:t>
      </w:r>
      <w:r w:rsidR="00C655F1" w:rsidRPr="00EA4E1C">
        <w:rPr>
          <w:rFonts w:hint="cs"/>
          <w:color w:val="000000" w:themeColor="text1"/>
          <w:rtl/>
          <w:lang w:bidi="ar-LB"/>
        </w:rPr>
        <w:t>،</w:t>
      </w:r>
      <w:r w:rsidRPr="00EA4E1C">
        <w:rPr>
          <w:rFonts w:hint="cs"/>
          <w:color w:val="000000" w:themeColor="text1"/>
          <w:rtl/>
          <w:lang w:bidi="ar-LB"/>
        </w:rPr>
        <w:t xml:space="preserve"> في الوقت الذي تتحرّك في فلك العلم ومعطياته اليقينيّة في هذا المجال.</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16"/>
          <w:headerReference w:type="default" r:id="rId117"/>
          <w:footerReference w:type="even" r:id="rId118"/>
          <w:footerReference w:type="default" r:id="rId11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20"/>
          <w:headerReference w:type="default" r:id="rId121"/>
          <w:footerReference w:type="even" r:id="rId122"/>
          <w:footerReference w:type="default" r:id="rId123"/>
          <w:headerReference w:type="first" r:id="rId12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483C99" w:rsidP="00DA73A6">
      <w:pPr>
        <w:pStyle w:val="10"/>
        <w:keepNext w:val="0"/>
        <w:keepLines w:val="0"/>
        <w:spacing w:line="216" w:lineRule="auto"/>
        <w:rPr>
          <w:color w:val="000000" w:themeColor="text1"/>
          <w:rtl/>
        </w:rPr>
      </w:pPr>
      <w:bookmarkStart w:id="54" w:name="_Toc400358398"/>
      <w:r w:rsidRPr="00EA4E1C">
        <w:rPr>
          <w:color w:val="000000" w:themeColor="text1"/>
          <w:rtl/>
        </w:rPr>
        <w:t>تدوين الرسائل العمليّة</w:t>
      </w:r>
      <w:bookmarkEnd w:id="54"/>
    </w:p>
    <w:p w:rsidR="00E83C22" w:rsidRPr="00EA4E1C" w:rsidRDefault="00483C99" w:rsidP="00DA73A6">
      <w:pPr>
        <w:pStyle w:val="10"/>
        <w:keepNext w:val="0"/>
        <w:keepLines w:val="0"/>
        <w:spacing w:line="216" w:lineRule="auto"/>
        <w:rPr>
          <w:color w:val="000000" w:themeColor="text1"/>
          <w:sz w:val="26"/>
          <w:szCs w:val="42"/>
          <w:rtl/>
        </w:rPr>
      </w:pPr>
      <w:bookmarkStart w:id="55" w:name="_Toc400358399"/>
      <w:r w:rsidRPr="00EA4E1C">
        <w:rPr>
          <w:rFonts w:hint="cs"/>
          <w:color w:val="000000" w:themeColor="text1"/>
          <w:sz w:val="26"/>
          <w:szCs w:val="42"/>
          <w:rtl/>
        </w:rPr>
        <w:t>دراسةٌ مقارنة بين المنهجين ال</w:t>
      </w:r>
      <w:r w:rsidR="004649E6" w:rsidRPr="00EA4E1C">
        <w:rPr>
          <w:rFonts w:hint="cs"/>
          <w:color w:val="000000" w:themeColor="text1"/>
          <w:sz w:val="26"/>
          <w:szCs w:val="42"/>
          <w:rtl/>
        </w:rPr>
        <w:t>أ</w:t>
      </w:r>
      <w:r w:rsidRPr="00EA4E1C">
        <w:rPr>
          <w:rFonts w:hint="cs"/>
          <w:color w:val="000000" w:themeColor="text1"/>
          <w:sz w:val="26"/>
          <w:szCs w:val="42"/>
          <w:rtl/>
        </w:rPr>
        <w:t>خباري والأصولي</w:t>
      </w:r>
      <w:bookmarkEnd w:id="55"/>
    </w:p>
    <w:p w:rsidR="00E83C22" w:rsidRPr="00EA4E1C" w:rsidRDefault="00E83C22" w:rsidP="00DA73A6">
      <w:pPr>
        <w:spacing w:line="300" w:lineRule="exact"/>
        <w:rPr>
          <w:color w:val="000000" w:themeColor="text1"/>
          <w:rtl/>
        </w:rPr>
      </w:pPr>
    </w:p>
    <w:p w:rsidR="00E83C22" w:rsidRPr="00EA4E1C" w:rsidRDefault="00483C99" w:rsidP="00DA73A6">
      <w:pPr>
        <w:pStyle w:val="Author"/>
        <w:rPr>
          <w:color w:val="000000" w:themeColor="text1"/>
          <w:rtl/>
        </w:rPr>
      </w:pPr>
      <w:bookmarkStart w:id="56" w:name="_Toc400358400"/>
      <w:r w:rsidRPr="00EA4E1C">
        <w:rPr>
          <w:rFonts w:hint="cs"/>
          <w:color w:val="000000" w:themeColor="text1"/>
          <w:rtl/>
        </w:rPr>
        <w:t xml:space="preserve">السيد </w:t>
      </w:r>
      <w:r w:rsidRPr="00EA4E1C">
        <w:rPr>
          <w:color w:val="000000" w:themeColor="text1"/>
          <w:rtl/>
        </w:rPr>
        <w:t xml:space="preserve">أمين </w:t>
      </w:r>
      <w:r w:rsidRPr="00EA4E1C">
        <w:rPr>
          <w:rFonts w:hint="cs"/>
          <w:color w:val="000000" w:themeColor="text1"/>
          <w:rtl/>
        </w:rPr>
        <w:t xml:space="preserve">حبيب </w:t>
      </w:r>
      <w:r w:rsidRPr="00EA4E1C">
        <w:rPr>
          <w:color w:val="000000" w:themeColor="text1"/>
          <w:rtl/>
        </w:rPr>
        <w:t>السعيدي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2"/>
        <w:t>*)</w:t>
      </w:r>
      <w:bookmarkEnd w:id="56"/>
    </w:p>
    <w:p w:rsidR="00E83C22" w:rsidRPr="00EA4E1C" w:rsidRDefault="00E83C22" w:rsidP="00DA73A6">
      <w:pPr>
        <w:spacing w:line="300" w:lineRule="exact"/>
        <w:rPr>
          <w:color w:val="000000" w:themeColor="text1"/>
          <w:rtl/>
        </w:rPr>
      </w:pPr>
    </w:p>
    <w:p w:rsidR="00E83C22" w:rsidRPr="00EA4E1C" w:rsidRDefault="00483C99" w:rsidP="00DA73A6">
      <w:pPr>
        <w:pStyle w:val="31"/>
        <w:rPr>
          <w:color w:val="000000" w:themeColor="text1"/>
          <w:rtl/>
        </w:rPr>
      </w:pPr>
      <w:r w:rsidRPr="00EA4E1C">
        <w:rPr>
          <w:b/>
          <w:color w:val="000000" w:themeColor="text1"/>
          <w:rtl/>
        </w:rPr>
        <w:t>مدخل</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نعلم ـ صناعيّاً ـ بأنّ لكلّ علمٍ أدواتٌ خاصّة تتكفّل عمليّة إبرازه و</w:t>
      </w:r>
      <w:r w:rsidRPr="00EA4E1C">
        <w:rPr>
          <w:rFonts w:ascii="AL-Mohanad" w:hAnsi="AL-Mohanad" w:cs="AL-Mohanad" w:hint="cs"/>
          <w:color w:val="000000" w:themeColor="text1"/>
          <w:sz w:val="27"/>
          <w:szCs w:val="27"/>
          <w:rtl/>
        </w:rPr>
        <w:t>ت</w:t>
      </w:r>
      <w:r w:rsidR="004649E6" w:rsidRPr="00EA4E1C">
        <w:rPr>
          <w:rFonts w:ascii="AL-Mohanad" w:hAnsi="AL-Mohanad" w:cs="AL-Mohanad" w:hint="cs"/>
          <w:color w:val="000000" w:themeColor="text1"/>
          <w:sz w:val="27"/>
          <w:szCs w:val="27"/>
          <w:rtl/>
        </w:rPr>
        <w:t>ي</w:t>
      </w:r>
      <w:r w:rsidRPr="00EA4E1C">
        <w:rPr>
          <w:rFonts w:ascii="AL-Mohanad" w:hAnsi="AL-Mohanad" w:cs="AL-Mohanad" w:hint="cs"/>
          <w:color w:val="000000" w:themeColor="text1"/>
          <w:sz w:val="27"/>
          <w:szCs w:val="27"/>
          <w:rtl/>
        </w:rPr>
        <w:t>سير</w:t>
      </w:r>
      <w:r w:rsidRPr="00EA4E1C">
        <w:rPr>
          <w:rFonts w:ascii="AL-Mohanad" w:hAnsi="AL-Mohanad" w:cs="AL-Mohanad"/>
          <w:color w:val="000000" w:themeColor="text1"/>
          <w:sz w:val="27"/>
          <w:szCs w:val="27"/>
          <w:rtl/>
        </w:rPr>
        <w:t>ه للعقول</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649E6" w:rsidRPr="00EA4E1C">
        <w:rPr>
          <w:rFonts w:ascii="AL-Mohanad" w:hAnsi="AL-Mohanad" w:cs="AL-Mohanad" w:hint="cs"/>
          <w:color w:val="000000" w:themeColor="text1"/>
          <w:sz w:val="27"/>
          <w:szCs w:val="27"/>
          <w:rtl/>
        </w:rPr>
        <w:t>و</w:t>
      </w:r>
      <w:r w:rsidR="004649E6" w:rsidRPr="00EA4E1C">
        <w:rPr>
          <w:rFonts w:ascii="AL-Mohanad" w:hAnsi="AL-Mohanad" w:cs="AL-Mohanad"/>
          <w:color w:val="000000" w:themeColor="text1"/>
          <w:sz w:val="27"/>
          <w:szCs w:val="27"/>
          <w:rtl/>
        </w:rPr>
        <w:t xml:space="preserve">لمّا كان </w:t>
      </w:r>
      <w:r w:rsidRPr="00EA4E1C">
        <w:rPr>
          <w:rFonts w:ascii="AL-Mohanad" w:hAnsi="AL-Mohanad" w:cs="AL-Mohanad"/>
          <w:color w:val="000000" w:themeColor="text1"/>
          <w:sz w:val="27"/>
          <w:szCs w:val="27"/>
          <w:rtl/>
        </w:rPr>
        <w:t>علم الفقه من العلوم الد</w:t>
      </w:r>
      <w:r w:rsidR="004649E6" w:rsidRPr="00EA4E1C">
        <w:rPr>
          <w:rFonts w:ascii="AL-Mohanad" w:hAnsi="AL-Mohanad" w:cs="AL-Mohanad"/>
          <w:color w:val="000000" w:themeColor="text1"/>
          <w:sz w:val="27"/>
          <w:szCs w:val="27"/>
          <w:rtl/>
        </w:rPr>
        <w:t>ينيّة والفكريّة ال</w:t>
      </w:r>
      <w:r w:rsidRPr="00EA4E1C">
        <w:rPr>
          <w:rFonts w:ascii="AL-Mohanad" w:hAnsi="AL-Mohanad" w:cs="AL-Mohanad"/>
          <w:color w:val="000000" w:themeColor="text1"/>
          <w:sz w:val="27"/>
          <w:szCs w:val="27"/>
          <w:rtl/>
        </w:rPr>
        <w:t>تي تحتاج في كثير من مراحل إبرازها للمكلّ</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فين</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649E6"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الأمّة</w:t>
      </w:r>
      <w:r w:rsidR="004649E6" w:rsidRPr="00EA4E1C">
        <w:rPr>
          <w:rFonts w:ascii="AL-Mohanad" w:hAnsi="AL-Mohanad" w:cs="AL-Mohanad" w:hint="cs"/>
          <w:color w:val="000000" w:themeColor="text1"/>
          <w:sz w:val="27"/>
          <w:szCs w:val="27"/>
          <w:rtl/>
        </w:rPr>
        <w:t xml:space="preserve"> قاطبةً،</w:t>
      </w:r>
      <w:r w:rsidRPr="00EA4E1C">
        <w:rPr>
          <w:rFonts w:ascii="AL-Mohanad" w:hAnsi="AL-Mohanad" w:cs="AL-Mohanad"/>
          <w:color w:val="000000" w:themeColor="text1"/>
          <w:sz w:val="27"/>
          <w:szCs w:val="27"/>
          <w:rtl/>
        </w:rPr>
        <w:t xml:space="preserve"> إلى الكتابة والتدوين </w:t>
      </w:r>
      <w:r w:rsidR="004649E6" w:rsidRPr="00EA4E1C">
        <w:rPr>
          <w:rFonts w:ascii="AL-Mohanad" w:hAnsi="AL-Mohanad" w:cs="AL-Mohanad" w:hint="cs"/>
          <w:color w:val="000000" w:themeColor="text1"/>
          <w:sz w:val="27"/>
          <w:szCs w:val="27"/>
          <w:rtl/>
        </w:rPr>
        <w:t>وجب</w:t>
      </w:r>
      <w:r w:rsidRPr="00EA4E1C">
        <w:rPr>
          <w:rFonts w:ascii="AL-Mohanad" w:hAnsi="AL-Mohanad" w:cs="AL-Mohanad"/>
          <w:color w:val="000000" w:themeColor="text1"/>
          <w:sz w:val="27"/>
          <w:szCs w:val="27"/>
          <w:rtl/>
        </w:rPr>
        <w:t xml:space="preserve"> أن تتحلّى الكتابة فيه بآليّات دقيقة، وفنون متوازنة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تبعاً لعظم شأنه، وخطره، ودقّة مطالبه، وسمو</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غاياته، وتوجّهه لكافّة أفراد المجتمع الإسلامي، ومخاطبته لجميع الشرائح المتغايرة.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وهنا نريد أن نوجّه أنظارنا </w:t>
      </w:r>
      <w:r w:rsidR="004649E6"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خصوص جهة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جهات التدوين في هذا العلم، ألا وهي جهة كتابة الرسائل العمليّة والكتب الفتوائيّة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الموكول فهمها وهضمها والعمل بها للمكلّ</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فين.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والسؤال: هل نال علم الفقه معالمه المتميّزة على هذا المستوى؟ وهل حقّق أهدافه المرجوّة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بمقدار ما يحمله من مهام ووظائف عظيمة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وغايات إلهيّة كبرى</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تمتد به على هذا الصعيد امتداداً أفقيّاً وعموديّاً؟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هل حقّقت طاقات الكتابة وبراعات التدوين وإبداعات الفن</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التعليمي في كتب الفتاوى من هذا النوع وجودها ضمن أسلوبها التدويني؟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ثمّ إنّنا ـ قبل كلّ هذا ـ </w:t>
      </w:r>
      <w:r w:rsidR="004649E6" w:rsidRPr="00EA4E1C">
        <w:rPr>
          <w:rFonts w:ascii="AL-Mohanad" w:hAnsi="AL-Mohanad" w:cs="AL-Mohanad"/>
          <w:color w:val="000000" w:themeColor="text1"/>
          <w:sz w:val="27"/>
          <w:szCs w:val="27"/>
          <w:rtl/>
        </w:rPr>
        <w:t>عندما نطالع كتب الأحكام ال</w:t>
      </w:r>
      <w:r w:rsidRPr="00EA4E1C">
        <w:rPr>
          <w:rFonts w:ascii="AL-Mohanad" w:hAnsi="AL-Mohanad" w:cs="AL-Mohanad"/>
          <w:color w:val="000000" w:themeColor="text1"/>
          <w:sz w:val="27"/>
          <w:szCs w:val="27"/>
          <w:rtl/>
        </w:rPr>
        <w:t xml:space="preserve">تي كان يكتبها </w:t>
      </w:r>
      <w:r w:rsidRPr="00EA4E1C">
        <w:rPr>
          <w:rFonts w:ascii="AL-Mohanad" w:hAnsi="AL-Mohanad" w:cs="AL-Mohanad"/>
          <w:color w:val="000000" w:themeColor="text1"/>
          <w:sz w:val="27"/>
          <w:szCs w:val="27"/>
          <w:rtl/>
        </w:rPr>
        <w:lastRenderedPageBreak/>
        <w:t xml:space="preserve">العلماء قديماً، </w:t>
      </w:r>
      <w:r w:rsidR="004649E6" w:rsidRPr="00EA4E1C">
        <w:rPr>
          <w:rFonts w:ascii="AL-Mohanad" w:hAnsi="AL-Mohanad" w:cs="AL-Mohanad"/>
          <w:color w:val="000000" w:themeColor="text1"/>
          <w:sz w:val="27"/>
          <w:szCs w:val="27"/>
          <w:rtl/>
        </w:rPr>
        <w:t>والكتب الفتوائيّة ال</w:t>
      </w:r>
      <w:r w:rsidRPr="00EA4E1C">
        <w:rPr>
          <w:rFonts w:ascii="AL-Mohanad" w:hAnsi="AL-Mohanad" w:cs="AL-Mohanad"/>
          <w:color w:val="000000" w:themeColor="text1"/>
          <w:sz w:val="27"/>
          <w:szCs w:val="27"/>
          <w:rtl/>
        </w:rPr>
        <w:t>تي كتب</w:t>
      </w:r>
      <w:r w:rsidRPr="00EA4E1C">
        <w:rPr>
          <w:rFonts w:ascii="AL-Mohanad" w:hAnsi="AL-Mohanad" w:cs="AL-Mohanad" w:hint="cs"/>
          <w:color w:val="000000" w:themeColor="text1"/>
          <w:sz w:val="27"/>
          <w:szCs w:val="27"/>
          <w:rtl/>
        </w:rPr>
        <w:t>وها</w:t>
      </w:r>
      <w:r w:rsidRPr="00EA4E1C">
        <w:rPr>
          <w:rFonts w:ascii="AL-Mohanad" w:hAnsi="AL-Mohanad" w:cs="AL-Mohanad"/>
          <w:color w:val="000000" w:themeColor="text1"/>
          <w:sz w:val="27"/>
          <w:szCs w:val="27"/>
          <w:rtl/>
        </w:rPr>
        <w:t xml:space="preserve"> حديثاً، ينقدح في أذهاننا سؤالٌ مهم: لماذا تلك القديمة تختلف في التدوين عن هذه المعاصرة؟!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ولماذا طريقة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كتابتها وعرضها</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و</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تقسيم مطالبها</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في السابق تختلف عمّا هو موجود</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الآن، ممّا كتبه الفقهاء في الفترة الأخيرة؟!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كما نتساءل عن مدى ما تكتنفه كتب الفتوى من م</w:t>
      </w:r>
      <w:r w:rsidRPr="00EA4E1C">
        <w:rPr>
          <w:rFonts w:ascii="AL-Mohanad" w:hAnsi="AL-Mohanad" w:cs="AL-Mohanad" w:hint="cs"/>
          <w:color w:val="000000" w:themeColor="text1"/>
          <w:sz w:val="27"/>
          <w:szCs w:val="27"/>
          <w:rtl/>
        </w:rPr>
        <w:t>شكلات</w:t>
      </w:r>
      <w:r w:rsidR="004649E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4649E6"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هذا وغيره العديد من المسائل هو ما نود</w:t>
      </w:r>
      <w:r w:rsidR="004649E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بيان</w:t>
      </w:r>
      <w:r w:rsidRPr="00EA4E1C">
        <w:rPr>
          <w:rFonts w:ascii="AL-Mohanad" w:hAnsi="AL-Mohanad" w:hint="cs"/>
          <w:color w:val="000000" w:themeColor="text1"/>
          <w:sz w:val="27"/>
          <w:rtl/>
        </w:rPr>
        <w:t>ه</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وتقديم آليّة علاجيّة له، تجمع بين الأساليب التصنيفيّة الماضية والحاضرة، وترسم منهجيّة حديثة متكاملة تنهض بهذا النوع من الكتب، من خلال هذه الدراسة الحاضرة بين يديك</w:t>
      </w:r>
      <w:r w:rsidRPr="00EA4E1C">
        <w:rPr>
          <w:rFonts w:ascii="AL-Mohanad" w:hAnsi="AL-Mohanad" w:hint="cs"/>
          <w:color w:val="000000" w:themeColor="text1"/>
          <w:sz w:val="27"/>
          <w:rtl/>
        </w:rPr>
        <w:t xml:space="preserve"> بمقالاتها الثلاثة</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فالكلام فيها بعد الاستعانة بالله تعالى مجده على ثلاثة أمور، </w:t>
      </w:r>
      <w:r w:rsidR="004649E6" w:rsidRPr="00EA4E1C">
        <w:rPr>
          <w:rFonts w:ascii="AL-Mohanad" w:hAnsi="AL-Mohanad" w:hint="cs"/>
          <w:color w:val="000000" w:themeColor="text1"/>
          <w:sz w:val="27"/>
          <w:rtl/>
        </w:rPr>
        <w:t>و</w:t>
      </w:r>
      <w:r w:rsidRPr="00EA4E1C">
        <w:rPr>
          <w:rFonts w:ascii="AL-Mohanad" w:hAnsi="AL-Mohanad"/>
          <w:color w:val="000000" w:themeColor="text1"/>
          <w:sz w:val="27"/>
          <w:rtl/>
        </w:rPr>
        <w:t>هي:</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 xml:space="preserve"> </w:t>
      </w:r>
    </w:p>
    <w:p w:rsidR="004649E6" w:rsidRPr="00EA4E1C" w:rsidRDefault="00483C99" w:rsidP="00DA73A6">
      <w:pPr>
        <w:pStyle w:val="31"/>
        <w:rPr>
          <w:color w:val="000000" w:themeColor="text1"/>
          <w:rtl/>
        </w:rPr>
      </w:pPr>
      <w:r w:rsidRPr="00EA4E1C">
        <w:rPr>
          <w:color w:val="000000" w:themeColor="text1"/>
          <w:rtl/>
        </w:rPr>
        <w:t xml:space="preserve">الأمر الأوّل: منهج العلماء الأوائل في </w:t>
      </w:r>
      <w:r w:rsidRPr="00EA4E1C">
        <w:rPr>
          <w:rFonts w:hint="cs"/>
          <w:color w:val="000000" w:themeColor="text1"/>
          <w:rtl/>
        </w:rPr>
        <w:t xml:space="preserve">تدوين </w:t>
      </w:r>
      <w:r w:rsidRPr="00EA4E1C">
        <w:rPr>
          <w:color w:val="000000" w:themeColor="text1"/>
          <w:rtl/>
        </w:rPr>
        <w:t xml:space="preserve">رسائلهم الفقهيّة </w:t>
      </w:r>
      <w:r w:rsidRPr="00EA4E1C">
        <w:rPr>
          <w:rFonts w:hint="eastAsia"/>
          <w:color w:val="000000" w:themeColor="text1"/>
          <w:rtl/>
        </w:rPr>
        <w:t>«</w:t>
      </w:r>
      <w:r w:rsidRPr="00EA4E1C">
        <w:rPr>
          <w:color w:val="000000" w:themeColor="text1"/>
          <w:rtl/>
        </w:rPr>
        <w:t>مقارنة مع المنهج المعاصر</w:t>
      </w:r>
      <w:r w:rsidRPr="00EA4E1C">
        <w:rPr>
          <w:rFonts w:hint="eastAsia"/>
          <w:color w:val="000000" w:themeColor="text1"/>
          <w:rtl/>
        </w:rPr>
        <w:t>»</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وفيه نشير إلى قضيّتين مهمّتين</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b/>
          <w:bCs/>
          <w:color w:val="000000" w:themeColor="text1"/>
          <w:sz w:val="27"/>
          <w:szCs w:val="27"/>
          <w:rtl/>
        </w:rPr>
        <w:t>إحداهما</w:t>
      </w:r>
      <w:r w:rsidRPr="00EA4E1C">
        <w:rPr>
          <w:rFonts w:ascii="AL-Mohanad" w:hAnsi="AL-Mohanad" w:cs="AL-Mohanad"/>
          <w:color w:val="000000" w:themeColor="text1"/>
          <w:sz w:val="27"/>
          <w:szCs w:val="27"/>
          <w:rtl/>
        </w:rPr>
        <w:t xml:space="preserve"> تتناول بيان منهجيّة العلماء في رسائلهم العمليّة قديماً</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جهة عرضهم للأحكام ضمن الأبواب الفقهيّة المختلفة، ومقارنة ذلك وفق هذه الدراسة مع ما توصّل إليه الكتاب الفتوائي على أيدي الفقهاء حديثاً في الأعصار المتأخّ</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رة، المتفاوتة حسب البيان </w:t>
      </w:r>
      <w:r w:rsidR="004649E6" w:rsidRPr="00EA4E1C">
        <w:rPr>
          <w:rFonts w:ascii="AL-Mohanad" w:hAnsi="AL-Mohanad" w:cs="AL-Mohanad" w:hint="cs"/>
          <w:color w:val="000000" w:themeColor="text1"/>
          <w:sz w:val="27"/>
          <w:szCs w:val="27"/>
          <w:rtl/>
        </w:rPr>
        <w:t>الآتي</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وبعبارة أخرى: </w:t>
      </w:r>
      <w:r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قوم</w:t>
      </w:r>
      <w:r w:rsidRPr="00EA4E1C">
        <w:rPr>
          <w:rFonts w:ascii="AL-Mohanad" w:hAnsi="AL-Mohanad" w:cs="AL-Mohanad" w:hint="cs"/>
          <w:color w:val="000000" w:themeColor="text1"/>
          <w:sz w:val="27"/>
          <w:szCs w:val="27"/>
          <w:rtl/>
        </w:rPr>
        <w:t xml:space="preserve"> القضيّة الأولى</w:t>
      </w:r>
      <w:r w:rsidR="004649E6" w:rsidRPr="00EA4E1C">
        <w:rPr>
          <w:rFonts w:ascii="AL-Mohanad" w:hAnsi="AL-Mohanad" w:cs="AL-Mohanad"/>
          <w:color w:val="000000" w:themeColor="text1"/>
          <w:sz w:val="27"/>
          <w:szCs w:val="27"/>
          <w:rtl/>
        </w:rPr>
        <w:t xml:space="preserve"> بمقارنة كتب الأحكام ال</w:t>
      </w:r>
      <w:r w:rsidRPr="00EA4E1C">
        <w:rPr>
          <w:rFonts w:ascii="AL-Mohanad" w:hAnsi="AL-Mohanad" w:cs="AL-Mohanad"/>
          <w:color w:val="000000" w:themeColor="text1"/>
          <w:sz w:val="27"/>
          <w:szCs w:val="27"/>
          <w:rtl/>
        </w:rPr>
        <w:t>تي دوّنت في زمن سيطرة المدرسة ال</w:t>
      </w:r>
      <w:r w:rsidR="004649E6"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خباريّة على المدارس الدينيّة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الجهة المذكورة، مع ما أنتجته المدرسة الأصوليّة في خضم الاختلاف والصراع القائم بين المدرستين على أساس تبنّي الاجتهاد المصطلح والتقليد وعدم تبنّ</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يهما</w:t>
      </w:r>
      <w:r w:rsidRPr="00EA4E1C">
        <w:rPr>
          <w:rFonts w:ascii="AL-Mohanad" w:hAnsi="AL-Mohanad" w:cs="AL-Mohanad" w:hint="cs"/>
          <w:color w:val="000000" w:themeColor="text1"/>
          <w:sz w:val="27"/>
          <w:szCs w:val="27"/>
          <w:rtl/>
        </w:rPr>
        <w:t>؛ لنصوّر للباحث من خلال ذلك مدى الش</w:t>
      </w:r>
      <w:r w:rsidR="004649E6" w:rsidRPr="00EA4E1C">
        <w:rPr>
          <w:rFonts w:ascii="AL-Mohanad" w:hAnsi="AL-Mohanad" w:cs="AL-Mohanad" w:hint="cs"/>
          <w:color w:val="000000" w:themeColor="text1"/>
          <w:sz w:val="27"/>
          <w:szCs w:val="27"/>
          <w:rtl/>
        </w:rPr>
        <w:t>وط العملي ال</w:t>
      </w:r>
      <w:r w:rsidRPr="00EA4E1C">
        <w:rPr>
          <w:rFonts w:ascii="AL-Mohanad" w:hAnsi="AL-Mohanad" w:cs="AL-Mohanad" w:hint="cs"/>
          <w:color w:val="000000" w:themeColor="text1"/>
          <w:sz w:val="27"/>
          <w:szCs w:val="27"/>
          <w:rtl/>
        </w:rPr>
        <w:t>ذي سارت عليه الر</w:t>
      </w:r>
      <w:r w:rsidR="004649E6" w:rsidRPr="00EA4E1C">
        <w:rPr>
          <w:rFonts w:ascii="AL-Mohanad" w:hAnsi="AL-Mohanad" w:cs="AL-Mohanad" w:hint="cs"/>
          <w:color w:val="000000" w:themeColor="text1"/>
          <w:sz w:val="27"/>
          <w:szCs w:val="27"/>
          <w:rtl/>
        </w:rPr>
        <w:t>سالة، والملامح ال</w:t>
      </w:r>
      <w:r w:rsidRPr="00EA4E1C">
        <w:rPr>
          <w:rFonts w:ascii="AL-Mohanad" w:hAnsi="AL-Mohanad" w:cs="AL-Mohanad" w:hint="cs"/>
          <w:color w:val="000000" w:themeColor="text1"/>
          <w:sz w:val="27"/>
          <w:szCs w:val="27"/>
          <w:rtl/>
        </w:rPr>
        <w:t>تي ابتدأت بها وانتهت إليها</w:t>
      </w:r>
      <w:r w:rsidRPr="00EA4E1C">
        <w:rPr>
          <w:rFonts w:ascii="AL-Mohanad" w:hAnsi="AL-Mohanad" w:cs="AL-Mohanad"/>
          <w:color w:val="000000" w:themeColor="text1"/>
          <w:sz w:val="27"/>
          <w:szCs w:val="27"/>
          <w:rtl/>
        </w:rPr>
        <w:t xml:space="preserve">. </w:t>
      </w:r>
    </w:p>
    <w:p w:rsidR="00483C99" w:rsidRPr="00EA4E1C" w:rsidRDefault="004649E6"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b/>
          <w:bCs/>
          <w:color w:val="000000" w:themeColor="text1"/>
          <w:sz w:val="27"/>
          <w:szCs w:val="27"/>
          <w:rtl/>
        </w:rPr>
        <w:t>و</w:t>
      </w:r>
      <w:r w:rsidR="00483C99" w:rsidRPr="00EA4E1C">
        <w:rPr>
          <w:rFonts w:ascii="AL-Mohanad" w:hAnsi="AL-Mohanad" w:cs="AL-Mohanad"/>
          <w:b/>
          <w:bCs/>
          <w:color w:val="000000" w:themeColor="text1"/>
          <w:sz w:val="27"/>
          <w:szCs w:val="27"/>
          <w:rtl/>
        </w:rPr>
        <w:t>أمّا القضيّة الثانية</w:t>
      </w:r>
      <w:r w:rsidR="00483C99"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w:t>
      </w:r>
      <w:r w:rsidR="00483C99" w:rsidRPr="00EA4E1C">
        <w:rPr>
          <w:rFonts w:ascii="AL-Mohanad" w:hAnsi="AL-Mohanad" w:cs="AL-Mohanad"/>
          <w:color w:val="000000" w:themeColor="text1"/>
          <w:sz w:val="27"/>
          <w:szCs w:val="27"/>
          <w:rtl/>
        </w:rPr>
        <w:t xml:space="preserve">سنتناول فيها </w:t>
      </w:r>
      <w:r w:rsidRPr="00EA4E1C">
        <w:rPr>
          <w:rFonts w:ascii="AL-Mohanad" w:hAnsi="AL-Mohanad" w:cs="AL-Mohanad"/>
          <w:color w:val="000000" w:themeColor="text1"/>
          <w:sz w:val="27"/>
          <w:szCs w:val="27"/>
          <w:rtl/>
        </w:rPr>
        <w:t xml:space="preserve">أيضاً </w:t>
      </w:r>
      <w:r w:rsidR="00483C99" w:rsidRPr="00EA4E1C">
        <w:rPr>
          <w:rFonts w:ascii="AL-Mohanad" w:hAnsi="AL-Mohanad" w:cs="AL-Mohanad"/>
          <w:color w:val="000000" w:themeColor="text1"/>
          <w:sz w:val="27"/>
          <w:szCs w:val="27"/>
          <w:rtl/>
        </w:rPr>
        <w:t>جهتين مهمّتين</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نتكلّم في الأولى منهما عن منهجيّة الفقهاء الأوائل في تقسيم كتب الأحكام والرسائل الفتوائيّة من جهةٍ عامّة حسب التعاليم كك</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ل</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بينما سنعمل في الثانية على بيان منهجهم من جهة تقسيم خصوص الأبواب الفقهيّة ومسائلها</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w:t>
      </w:r>
      <w:r w:rsidR="00483C99" w:rsidRPr="00EA4E1C">
        <w:rPr>
          <w:rFonts w:ascii="AL-Mohanad" w:hAnsi="AL-Mohanad" w:cs="AL-Mohanad"/>
          <w:color w:val="000000" w:themeColor="text1"/>
          <w:sz w:val="27"/>
          <w:szCs w:val="27"/>
          <w:rtl/>
        </w:rPr>
        <w:t>كل</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هذا بالمقارنة مع ما هو قائم</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في الفترات اللاحقة، وذلك كما يلي: </w:t>
      </w:r>
    </w:p>
    <w:p w:rsidR="00483C99" w:rsidRPr="00EA4E1C" w:rsidRDefault="00483C99" w:rsidP="00DA73A6">
      <w:pPr>
        <w:pStyle w:val="31"/>
        <w:rPr>
          <w:color w:val="000000" w:themeColor="text1"/>
          <w:rtl/>
        </w:rPr>
      </w:pPr>
      <w:r w:rsidRPr="00EA4E1C">
        <w:rPr>
          <w:color w:val="000000" w:themeColor="text1"/>
          <w:rtl/>
        </w:rPr>
        <w:lastRenderedPageBreak/>
        <w:t>أـ منهجهم في عرض الأحكام والفتاوى ضمن الأبواب الفقهيّة</w:t>
      </w:r>
    </w:p>
    <w:p w:rsidR="00483C99" w:rsidRPr="00EA4E1C" w:rsidRDefault="00483C99" w:rsidP="00DA73A6">
      <w:pPr>
        <w:pStyle w:val="31"/>
        <w:rPr>
          <w:color w:val="000000" w:themeColor="text1"/>
          <w:rtl/>
        </w:rPr>
      </w:pPr>
      <w:r w:rsidRPr="00EA4E1C">
        <w:rPr>
          <w:color w:val="000000" w:themeColor="text1"/>
          <w:rtl/>
        </w:rPr>
        <w:t xml:space="preserve">تمهيد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b/>
          <w:bCs/>
          <w:color w:val="000000" w:themeColor="text1"/>
          <w:sz w:val="27"/>
          <w:szCs w:val="27"/>
          <w:rtl/>
        </w:rPr>
        <w:t>أوّلاً</w:t>
      </w:r>
      <w:r w:rsidRPr="00EA4E1C">
        <w:rPr>
          <w:rFonts w:ascii="AL-Mohanad" w:hAnsi="AL-Mohanad" w:cs="AL-Mohanad"/>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نعلم بأنّ في الس</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من العلماء عاش المنهج ال</w:t>
      </w:r>
      <w:r w:rsidR="004649E6"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الرافض للاجتهاد والتقليد</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والعمل بالعقل والقواعد والأصول الفقهيّة</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تجاه المسائل الشرعيّة، ثمّ أعقبه المنهج الأصولي القائم على الاجتهاد العامل ببراهين العقل</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المجوّ</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ز للتقليد.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ثمّ انتهى هذا الأخير إلى الغياب</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وإن</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بقي محفوظاً في نفوس بعض </w:t>
      </w:r>
      <w:r w:rsidR="004649E6" w:rsidRPr="00EA4E1C">
        <w:rPr>
          <w:rFonts w:ascii="AL-Mohanad" w:hAnsi="AL-Mohanad" w:hint="cs"/>
          <w:color w:val="000000" w:themeColor="text1"/>
          <w:sz w:val="27"/>
          <w:rtl/>
        </w:rPr>
        <w:t>ال</w:t>
      </w:r>
      <w:r w:rsidRPr="00EA4E1C">
        <w:rPr>
          <w:rFonts w:ascii="AL-Mohanad" w:hAnsi="AL-Mohanad"/>
          <w:color w:val="000000" w:themeColor="text1"/>
          <w:sz w:val="27"/>
          <w:rtl/>
        </w:rPr>
        <w:t>علماء</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فنم</w:t>
      </w:r>
      <w:r w:rsidR="004649E6" w:rsidRPr="00EA4E1C">
        <w:rPr>
          <w:rFonts w:ascii="AL-Mohanad" w:hAnsi="AL-Mohanad" w:hint="cs"/>
          <w:color w:val="000000" w:themeColor="text1"/>
          <w:sz w:val="27"/>
          <w:rtl/>
        </w:rPr>
        <w:t>ا</w:t>
      </w:r>
      <w:r w:rsidRPr="00EA4E1C">
        <w:rPr>
          <w:rFonts w:ascii="AL-Mohanad" w:hAnsi="AL-Mohanad"/>
          <w:color w:val="000000" w:themeColor="text1"/>
          <w:sz w:val="27"/>
          <w:rtl/>
        </w:rPr>
        <w:t xml:space="preserve"> المنهج الإخباري من جديد بكلّ قوّته وحرارته، حتّى بلغ أقصى ذروته ـ النظريّة والعمليّة ـ </w:t>
      </w:r>
      <w:r w:rsidR="004649E6" w:rsidRPr="00EA4E1C">
        <w:rPr>
          <w:rFonts w:ascii="AL-Mohanad" w:hAnsi="AL-Mohanad"/>
          <w:color w:val="000000" w:themeColor="text1"/>
          <w:sz w:val="27"/>
          <w:rtl/>
        </w:rPr>
        <w:t>في قبال المدرسة الأصوليّة ال</w:t>
      </w:r>
      <w:r w:rsidRPr="00EA4E1C">
        <w:rPr>
          <w:rFonts w:ascii="AL-Mohanad" w:hAnsi="AL-Mohanad"/>
          <w:color w:val="000000" w:themeColor="text1"/>
          <w:sz w:val="27"/>
          <w:rtl/>
        </w:rPr>
        <w:t>تي نم</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ت</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مرّة أخرى على أنقاض ذلك المنهج فيما بعد، وت</w:t>
      </w:r>
      <w:r w:rsidR="004649E6" w:rsidRPr="00EA4E1C">
        <w:rPr>
          <w:rFonts w:ascii="AL-Mohanad" w:hAnsi="AL-Mohanad"/>
          <w:color w:val="000000" w:themeColor="text1"/>
          <w:sz w:val="27"/>
          <w:rtl/>
        </w:rPr>
        <w:t>رعرعت حتّى بلغت أوجها الكبير</w:t>
      </w:r>
      <w:r w:rsidR="004649E6" w:rsidRPr="00EA4E1C">
        <w:rPr>
          <w:rFonts w:ascii="AL-Mohanad" w:hAnsi="AL-Mohanad" w:hint="cs"/>
          <w:color w:val="000000" w:themeColor="text1"/>
          <w:sz w:val="27"/>
          <w:rtl/>
        </w:rPr>
        <w:t>،</w:t>
      </w:r>
      <w:r w:rsidR="004649E6" w:rsidRPr="00EA4E1C">
        <w:rPr>
          <w:rFonts w:ascii="AL-Mohanad" w:hAnsi="AL-Mohanad"/>
          <w:color w:val="000000" w:themeColor="text1"/>
          <w:sz w:val="27"/>
          <w:rtl/>
        </w:rPr>
        <w:t xml:space="preserve"> ال</w:t>
      </w:r>
      <w:r w:rsidRPr="00EA4E1C">
        <w:rPr>
          <w:rFonts w:ascii="AL-Mohanad" w:hAnsi="AL-Mohanad"/>
          <w:color w:val="000000" w:themeColor="text1"/>
          <w:sz w:val="27"/>
          <w:rtl/>
        </w:rPr>
        <w:t>ذي هي عليه الآن في الصروح العلميّة</w:t>
      </w:r>
      <w:r w:rsidR="004649E6" w:rsidRPr="00EA4E1C">
        <w:rPr>
          <w:rFonts w:ascii="AL-Mohanad" w:hAnsi="AL-Mohanad" w:hint="cs"/>
          <w:color w:val="000000" w:themeColor="text1"/>
          <w:sz w:val="27"/>
          <w:rtl/>
        </w:rPr>
        <w:t>،</w:t>
      </w:r>
      <w:r w:rsidRPr="00EA4E1C">
        <w:rPr>
          <w:rFonts w:ascii="AL-Mohanad" w:hAnsi="AL-Mohanad"/>
          <w:color w:val="000000" w:themeColor="text1"/>
          <w:sz w:val="27"/>
          <w:rtl/>
        </w:rPr>
        <w:t xml:space="preserve"> فصار العهد اليوم عهد المنهج الأصولي ومدرسته. </w:t>
      </w:r>
    </w:p>
    <w:p w:rsidR="004649E6"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b/>
          <w:bCs/>
          <w:color w:val="000000" w:themeColor="text1"/>
          <w:sz w:val="27"/>
          <w:szCs w:val="27"/>
          <w:rtl/>
        </w:rPr>
        <w:t>ثانياً</w:t>
      </w:r>
      <w:r w:rsidRPr="00EA4E1C">
        <w:rPr>
          <w:rFonts w:ascii="AL-Mohanad" w:hAnsi="AL-Mohanad" w:cs="AL-Mohanad"/>
          <w:color w:val="000000" w:themeColor="text1"/>
          <w:sz w:val="27"/>
          <w:szCs w:val="27"/>
          <w:rtl/>
        </w:rPr>
        <w:t>: نعلم أنّ المذهب ال</w:t>
      </w:r>
      <w:r w:rsidR="004649E6"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على ثلاثة أقسام؛ فمنها قسم لا يؤمن بالعقل، ويقول بعدم قدرته على إدراك ما هو حسن</w:t>
      </w:r>
      <w:r w:rsidR="004649E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وما هو قبيح، وبالتالي لا ملازمة بين أحكامه وأحكام الشرع</w:t>
      </w:r>
      <w:r w:rsidR="004649E6" w:rsidRPr="00EA4E1C">
        <w:rPr>
          <w:rFonts w:ascii="AL-Mohanad" w:hAnsi="AL-Mohanad" w:cs="AL-Mohanad" w:hint="cs"/>
          <w:color w:val="000000" w:themeColor="text1"/>
          <w:sz w:val="27"/>
          <w:szCs w:val="27"/>
          <w:rtl/>
        </w:rPr>
        <w:t>.</w:t>
      </w:r>
    </w:p>
    <w:p w:rsidR="004649E6"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وقسم يترقّى بدرجة إيجابيّة عن السابق، فهو بعكسه من جهة نظريّته تجاه إدراك الحسن والقبيح، ومثله من جهة نظريّته تجاه الملازمة بين أحكام العقل والشرع</w:t>
      </w:r>
      <w:r w:rsidR="004649E6" w:rsidRPr="00EA4E1C">
        <w:rPr>
          <w:rFonts w:ascii="AL-Mohanad" w:hAnsi="AL-Mohanad" w:cs="AL-Mohanad" w:hint="cs"/>
          <w:color w:val="000000" w:themeColor="text1"/>
          <w:sz w:val="27"/>
          <w:szCs w:val="27"/>
          <w:rtl/>
        </w:rPr>
        <w:t>.</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وقسم بعكس الأوّل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ومثل الثاني</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جهة رؤيت</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هما تجاه الإدراك، وبعكسهما من الجهة الأخرى</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وبالتالي فهو أكثر اعتدالاً؛ حيث يترقّى عن الأوّل بدرجتين إيجابيّتين، وعن الثاني بدرجة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إضافيّة إيجابيّة؛ إذ يرى وجود ملازمة بين أحكام العقل وأحكام الشرع</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فالشرع عاقل، غايته أنّ العقل ليس بشارعٍ مشرّ</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 أو ق</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بتعبير</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أدق</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شارعٌ ليس بمشرّ</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w:t>
      </w:r>
      <w:r w:rsidRPr="00EA4E1C">
        <w:rPr>
          <w:rFonts w:ascii="AL-Mohanad" w:hAnsi="AL-Mohanad" w:cs="AL-Mohanad"/>
          <w:color w:val="000000" w:themeColor="text1"/>
          <w:sz w:val="27"/>
          <w:szCs w:val="27"/>
          <w:vertAlign w:val="superscript"/>
          <w:rtl/>
        </w:rPr>
        <w:t>(</w:t>
      </w:r>
      <w:r w:rsidRPr="00EA4E1C">
        <w:rPr>
          <w:rStyle w:val="ac"/>
          <w:rFonts w:ascii="AL-Mohanad" w:eastAsia="Dotum" w:hAnsi="AL-Mohanad" w:cs="AL-Mohanad"/>
          <w:color w:val="000000" w:themeColor="text1"/>
          <w:sz w:val="27"/>
          <w:szCs w:val="27"/>
          <w:rtl/>
        </w:rPr>
        <w:endnoteReference w:id="556"/>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إذن جميع هذه الاتّجاهات الثلاثة يجمعها مذهب</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واحد، يقوم على عدم الإيمان بأحكام العقل في خصوص أمور الدين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جهة أحكامه المرتبطة بالتشريعات الإلهيّة، أو </w:t>
      </w:r>
      <w:r w:rsidR="003800A6" w:rsidRPr="00EA4E1C">
        <w:rPr>
          <w:rFonts w:ascii="AL-Mohanad" w:hAnsi="AL-Mohanad" w:cs="AL-Mohanad" w:hint="cs"/>
          <w:color w:val="000000" w:themeColor="text1"/>
          <w:sz w:val="27"/>
          <w:szCs w:val="27"/>
          <w:rtl/>
        </w:rPr>
        <w:t>فقُلْ</w:t>
      </w:r>
      <w:r w:rsidRPr="00EA4E1C">
        <w:rPr>
          <w:rFonts w:ascii="AL-Mohanad" w:hAnsi="AL-Mohanad" w:cs="AL-Mohanad"/>
          <w:color w:val="000000" w:themeColor="text1"/>
          <w:sz w:val="27"/>
          <w:szCs w:val="27"/>
          <w:rtl/>
        </w:rPr>
        <w:t>: جميعها لا تؤمن بأحكام العقل في الفقه وفروع الدين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فالدين عندهم هو مصدر التشريع فح</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3800A6" w:rsidRPr="00EA4E1C">
        <w:rPr>
          <w:rFonts w:ascii="AL-Mohanad" w:hAnsi="AL-Mohanad" w:cs="AL-Mohanad"/>
          <w:color w:val="000000" w:themeColor="text1"/>
          <w:sz w:val="27"/>
          <w:szCs w:val="27"/>
          <w:rtl/>
        </w:rPr>
        <w:t>بخلاف المدرسة الأصوليّة ال</w:t>
      </w:r>
      <w:r w:rsidRPr="00EA4E1C">
        <w:rPr>
          <w:rFonts w:ascii="AL-Mohanad" w:hAnsi="AL-Mohanad" w:cs="AL-Mohanad"/>
          <w:color w:val="000000" w:themeColor="text1"/>
          <w:sz w:val="27"/>
          <w:szCs w:val="27"/>
          <w:rtl/>
        </w:rPr>
        <w:t>تي تؤمن بذلك، وتعمل بالاجتهاد والتقليد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تبعاً لأوامر العقل، وتقول بوجود ملازمة بين العقل والدين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فكل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منهما مشرّع للأحكام، بما يعني أنّ العقل له تشريع، </w:t>
      </w:r>
      <w:r w:rsidRPr="00EA4E1C">
        <w:rPr>
          <w:rFonts w:ascii="AL-Mohanad" w:hAnsi="AL-Mohanad" w:cs="AL-Mohanad" w:hint="cs"/>
          <w:color w:val="000000" w:themeColor="text1"/>
          <w:sz w:val="27"/>
          <w:szCs w:val="27"/>
          <w:rtl/>
        </w:rPr>
        <w:t>غاية الأمر أنّ</w:t>
      </w:r>
      <w:r w:rsidRPr="00EA4E1C">
        <w:rPr>
          <w:rFonts w:ascii="AL-Mohanad" w:hAnsi="AL-Mohanad" w:cs="AL-Mohanad"/>
          <w:color w:val="000000" w:themeColor="text1"/>
          <w:sz w:val="27"/>
          <w:szCs w:val="27"/>
          <w:rtl/>
        </w:rPr>
        <w:t xml:space="preserve"> تشريعه محدود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color w:val="000000" w:themeColor="text1"/>
          <w:sz w:val="27"/>
          <w:szCs w:val="27"/>
          <w:rtl/>
        </w:rPr>
        <w:lastRenderedPageBreak/>
        <w:t>في حدود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خاصّة معيّنة عندهم، محل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بيانها في علم الأصول. </w:t>
      </w:r>
    </w:p>
    <w:p w:rsidR="00483C99" w:rsidRPr="00EA4E1C" w:rsidRDefault="00483C99" w:rsidP="00DA73A6">
      <w:pPr>
        <w:rPr>
          <w:rFonts w:ascii="AL-Mohanad" w:hAnsi="AL-Mohanad"/>
          <w:color w:val="000000" w:themeColor="text1"/>
          <w:sz w:val="27"/>
          <w:rtl/>
        </w:rPr>
      </w:pPr>
      <w:r w:rsidRPr="00EA4E1C">
        <w:rPr>
          <w:rFonts w:ascii="AL-Mohanad" w:hAnsi="AL-Mohanad" w:hint="cs"/>
          <w:color w:val="000000" w:themeColor="text1"/>
          <w:sz w:val="27"/>
          <w:rtl/>
        </w:rPr>
        <w:t>طبعاً</w:t>
      </w:r>
      <w:r w:rsidRPr="00EA4E1C">
        <w:rPr>
          <w:rFonts w:ascii="AL-Mohanad" w:hAnsi="AL-Mohanad"/>
          <w:color w:val="000000" w:themeColor="text1"/>
          <w:sz w:val="27"/>
          <w:rtl/>
        </w:rPr>
        <w:t xml:space="preserve"> هنا لا يهمّنا الحديث عن سلامة نظريّات هذا المنهج </w:t>
      </w:r>
      <w:r w:rsidR="003800A6" w:rsidRPr="00EA4E1C">
        <w:rPr>
          <w:rFonts w:ascii="AL-Mohanad" w:hAnsi="AL-Mohanad" w:hint="cs"/>
          <w:color w:val="000000" w:themeColor="text1"/>
          <w:sz w:val="27"/>
          <w:rtl/>
        </w:rPr>
        <w:t xml:space="preserve">أو </w:t>
      </w:r>
      <w:r w:rsidRPr="00EA4E1C">
        <w:rPr>
          <w:rFonts w:ascii="AL-Mohanad" w:hAnsi="AL-Mohanad"/>
          <w:color w:val="000000" w:themeColor="text1"/>
          <w:sz w:val="27"/>
          <w:rtl/>
        </w:rPr>
        <w:t>كونه عليلاً</w:t>
      </w:r>
      <w:r w:rsidR="003800A6" w:rsidRPr="00EA4E1C">
        <w:rPr>
          <w:rFonts w:ascii="AL-Mohanad" w:hAnsi="AL-Mohanad" w:hint="cs"/>
          <w:color w:val="000000" w:themeColor="text1"/>
          <w:sz w:val="27"/>
          <w:rtl/>
        </w:rPr>
        <w:t xml:space="preserve">، </w:t>
      </w:r>
      <w:r w:rsidRPr="00EA4E1C">
        <w:rPr>
          <w:rFonts w:ascii="AL-Mohanad" w:hAnsi="AL-Mohanad"/>
          <w:color w:val="000000" w:themeColor="text1"/>
          <w:sz w:val="27"/>
          <w:rtl/>
        </w:rPr>
        <w:t>غير أنّ المهم في مجالنا هو أن ندرسه ونحلّ</w:t>
      </w:r>
      <w:r w:rsidR="003800A6" w:rsidRPr="00EA4E1C">
        <w:rPr>
          <w:rFonts w:ascii="AL-Mohanad" w:hAnsi="AL-Mohanad" w:hint="cs"/>
          <w:color w:val="000000" w:themeColor="text1"/>
          <w:sz w:val="27"/>
          <w:rtl/>
        </w:rPr>
        <w:t>ِ</w:t>
      </w:r>
      <w:r w:rsidRPr="00EA4E1C">
        <w:rPr>
          <w:rFonts w:ascii="AL-Mohanad" w:hAnsi="AL-Mohanad"/>
          <w:color w:val="000000" w:themeColor="text1"/>
          <w:sz w:val="27"/>
          <w:rtl/>
        </w:rPr>
        <w:t>له من ج</w:t>
      </w:r>
      <w:r w:rsidR="003800A6" w:rsidRPr="00EA4E1C">
        <w:rPr>
          <w:rFonts w:ascii="AL-Mohanad" w:hAnsi="AL-Mohanad" w:hint="cs"/>
          <w:color w:val="000000" w:themeColor="text1"/>
          <w:sz w:val="27"/>
          <w:rtl/>
        </w:rPr>
        <w:t>ه</w:t>
      </w:r>
      <w:r w:rsidRPr="00EA4E1C">
        <w:rPr>
          <w:rFonts w:ascii="AL-Mohanad" w:hAnsi="AL-Mohanad"/>
          <w:color w:val="000000" w:themeColor="text1"/>
          <w:sz w:val="27"/>
          <w:rtl/>
        </w:rPr>
        <w:t xml:space="preserve">ة تطبيقاته الفقهيّة تجاه كتب الأحكام وفق مذهبه ورؤيته، ثمّ مقارنة ذلك مع ما أسفرت عنه المدرسة الأصوليّة على مستوى تدوين الفتوى، وهو ما نبحثه تحت العنوان التالي: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color w:val="000000" w:themeColor="text1"/>
          <w:rtl/>
        </w:rPr>
        <w:t>آثار الاختلاف الفكري على تدوين كتب الأحكام</w:t>
      </w:r>
      <w:r w:rsidRPr="00EA4E1C">
        <w:rPr>
          <w:rFonts w:hint="cs"/>
          <w:color w:val="000000" w:themeColor="text1"/>
          <w:rtl/>
        </w:rPr>
        <w:t xml:space="preserve"> ومراحله</w:t>
      </w:r>
      <w:r w:rsidRPr="00EA4E1C">
        <w:rPr>
          <w:color w:val="000000" w:themeColor="text1"/>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hint="cs"/>
          <w:color w:val="000000" w:themeColor="text1"/>
          <w:sz w:val="27"/>
          <w:rtl/>
        </w:rPr>
        <w:t xml:space="preserve">طبعاً </w:t>
      </w:r>
      <w:r w:rsidR="003800A6" w:rsidRPr="00EA4E1C">
        <w:rPr>
          <w:rFonts w:ascii="AL-Mohanad" w:hAnsi="AL-Mohanad" w:hint="cs"/>
          <w:color w:val="000000" w:themeColor="text1"/>
          <w:sz w:val="27"/>
          <w:rtl/>
        </w:rPr>
        <w:t xml:space="preserve">لم تقع </w:t>
      </w:r>
      <w:r w:rsidRPr="00EA4E1C">
        <w:rPr>
          <w:rFonts w:ascii="AL-Mohanad" w:hAnsi="AL-Mohanad" w:hint="cs"/>
          <w:color w:val="000000" w:themeColor="text1"/>
          <w:sz w:val="27"/>
          <w:rtl/>
        </w:rPr>
        <w:t>هذه الآثار ضمن مستوىً واحدٍ فح</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ب، وإنّما وقع</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ضمن مستويات ومراحل وفق الاختلاف</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فأخذت بالتمدّ</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د تارة</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والتقلّص أخرى</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والثبات ثالثة</w:t>
      </w:r>
      <w:r w:rsidR="003800A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فمستوياتها ومراحلها كما يلي: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rFonts w:hint="cs"/>
          <w:color w:val="000000" w:themeColor="text1"/>
          <w:rtl/>
        </w:rPr>
        <w:t xml:space="preserve">1ـ على مستوى مرحلة الزمن الأوّل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لقد درج علماء المنهج ال</w:t>
      </w:r>
      <w:r w:rsidR="003800A6"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في رسائلهم الفقهيّة ـ ت</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عاً لمبانيهم المختلف</w:t>
      </w:r>
      <w:r w:rsidR="003800A6" w:rsidRPr="00EA4E1C">
        <w:rPr>
          <w:rFonts w:ascii="AL-Mohanad" w:hAnsi="AL-Mohanad" w:cs="AL-Mohanad" w:hint="cs"/>
          <w:color w:val="000000" w:themeColor="text1"/>
          <w:sz w:val="27"/>
          <w:szCs w:val="27"/>
          <w:rtl/>
        </w:rPr>
        <w:t>ة</w:t>
      </w:r>
      <w:r w:rsidRPr="00EA4E1C">
        <w:rPr>
          <w:rFonts w:ascii="AL-Mohanad" w:hAnsi="AL-Mohanad" w:cs="AL-Mohanad"/>
          <w:color w:val="000000" w:themeColor="text1"/>
          <w:sz w:val="27"/>
          <w:szCs w:val="27"/>
          <w:rtl/>
        </w:rPr>
        <w:t xml:space="preserve"> تجاه العقل والمنع من الاجتهاد والتقليد ـ على جعل الرواية هي الفتوى، بحيث يتم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انتخاب رواية معيّ</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نة تكون هي حصيلة </w:t>
      </w:r>
      <w:r w:rsidRPr="00EA4E1C">
        <w:rPr>
          <w:rFonts w:ascii="AL-Mohanad" w:hAnsi="AL-Mohanad" w:cs="AL-Mohanad" w:hint="cs"/>
          <w:color w:val="000000" w:themeColor="text1"/>
          <w:sz w:val="27"/>
          <w:szCs w:val="27"/>
          <w:rtl/>
        </w:rPr>
        <w:t>النظر</w:t>
      </w:r>
      <w:r w:rsidRPr="00EA4E1C">
        <w:rPr>
          <w:rFonts w:ascii="AL-Mohanad" w:hAnsi="AL-Mohanad" w:cs="AL-Mohanad"/>
          <w:color w:val="000000" w:themeColor="text1"/>
          <w:sz w:val="27"/>
          <w:szCs w:val="27"/>
          <w:rtl/>
        </w:rPr>
        <w:t>، وإن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كان الاستدلال منحسراً في بعض مذاهبهم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هذا من جهة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وهي تمثّ</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ل أسلوباً من أساليب العرض. </w:t>
      </w:r>
    </w:p>
    <w:p w:rsidR="00483C99" w:rsidRPr="00EA4E1C" w:rsidRDefault="00483C99" w:rsidP="006E21CB">
      <w:pPr>
        <w:pStyle w:val="afffffffb"/>
        <w:widowControl w:val="0"/>
        <w:spacing w:line="400" w:lineRule="exact"/>
        <w:ind w:firstLine="567"/>
        <w:jc w:val="both"/>
        <w:rPr>
          <w:rFonts w:ascii="AL-Mohanad" w:hAnsi="AL-Mohanad" w:cs="AL-Mohanad"/>
          <w:color w:val="000000" w:themeColor="text1"/>
          <w:sz w:val="27"/>
          <w:szCs w:val="27"/>
          <w:rtl/>
        </w:rPr>
      </w:pP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ففقهاء الشيعة الإماميّة بمجرّد رحيل الرسول الأعظم</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عكفوا على دراسة الفقه، وتدريسه، وجمع مسائله، وتفريعها، وتنظيمها، وتبويبها، مقتدين بإمامهم ووصي</w:t>
      </w:r>
      <w:r w:rsidR="003800A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رسولهم عليّ بن أبي طالب</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w:t>
      </w:r>
      <w:r w:rsidR="003800A6"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ذي كان يكتب 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حقول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الحلال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والحرام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والعزائم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والرخص وكافّة مسائل الفقه والتفسير والعلوم العالية من عند رسول الله</w:t>
      </w:r>
      <w:r w:rsidR="003800A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حين قال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له</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w:t>
      </w:r>
      <w:r w:rsidR="006E21CB"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يا علي</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اكتب ما أ</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ملي عليك</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قلت</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يا رسول الله</w:t>
      </w:r>
      <w:r w:rsidR="003800A6"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أتخاف عليّ النسيان؟ قال: لا وقد دعوت الله عزّ</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وجل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يجعلك حافظاً، ولكن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اكت</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لشركائك الأئمّة من ولدك، بهم تسقى أمّتي الغيث...</w:t>
      </w:r>
      <w:r w:rsidR="006E21CB" w:rsidRPr="00EA4E1C">
        <w:rPr>
          <w:rFonts w:cs="AL-Mohanad" w:hint="eastAsia"/>
          <w:color w:val="000000" w:themeColor="text1"/>
          <w:sz w:val="27"/>
          <w:szCs w:val="27"/>
          <w:rtl/>
        </w:rPr>
        <w:t>»</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فدوّن </w:t>
      </w:r>
      <w:r w:rsidRPr="00EA4E1C">
        <w:rPr>
          <w:rFonts w:ascii="AL-Mohanad" w:hAnsi="AL-Mohanad" w:cs="AL-Mohanad" w:hint="cs"/>
          <w:color w:val="000000" w:themeColor="text1"/>
          <w:sz w:val="27"/>
          <w:szCs w:val="27"/>
          <w:rtl/>
        </w:rPr>
        <w:t>عليٌّ</w:t>
      </w:r>
      <w:r w:rsidR="0040124D" w:rsidRPr="00EA4E1C">
        <w:rPr>
          <w:rFonts w:ascii="Mosawi" w:hAnsi="Mosawi" w:cs="Mosawi"/>
          <w:color w:val="000000" w:themeColor="text1"/>
          <w:sz w:val="26"/>
          <w:szCs w:val="26"/>
          <w:rtl/>
        </w:rPr>
        <w:t>×</w:t>
      </w:r>
      <w:r w:rsidR="003800A6" w:rsidRPr="00EA4E1C">
        <w:rPr>
          <w:rFonts w:ascii="AL-Mohanad" w:hAnsi="AL-Mohanad" w:cs="AL-Mohanad"/>
          <w:color w:val="000000" w:themeColor="text1"/>
          <w:sz w:val="27"/>
          <w:szCs w:val="27"/>
          <w:rtl/>
        </w:rPr>
        <w:t xml:space="preserve"> كتابه ال</w:t>
      </w:r>
      <w:r w:rsidRPr="00EA4E1C">
        <w:rPr>
          <w:rFonts w:ascii="AL-Mohanad" w:hAnsi="AL-Mohanad" w:cs="AL-Mohanad"/>
          <w:color w:val="000000" w:themeColor="text1"/>
          <w:sz w:val="27"/>
          <w:szCs w:val="27"/>
          <w:rtl/>
        </w:rPr>
        <w:t xml:space="preserve">ذي أسماه الأئمّة </w:t>
      </w:r>
      <w:r w:rsidRPr="00EA4E1C">
        <w:rPr>
          <w:rFonts w:ascii="AL-Mohanad" w:hAnsi="AL-Mohanad" w:cs="AL-Mohanad" w:hint="cs"/>
          <w:color w:val="000000" w:themeColor="text1"/>
          <w:sz w:val="27"/>
          <w:szCs w:val="27"/>
          <w:rtl/>
        </w:rPr>
        <w:t xml:space="preserve">صلوات الله وسلامه </w:t>
      </w:r>
      <w:r w:rsidRPr="00EA4E1C">
        <w:rPr>
          <w:rFonts w:ascii="AL-Mohanad" w:hAnsi="AL-Mohanad" w:cs="AL-Mohanad"/>
          <w:color w:val="000000" w:themeColor="text1"/>
          <w:sz w:val="27"/>
          <w:szCs w:val="27"/>
          <w:rtl/>
        </w:rPr>
        <w:t>عليهم بـ</w:t>
      </w:r>
      <w:r w:rsidRPr="00EA4E1C">
        <w:rPr>
          <w:rFonts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كتاب علي</w:t>
      </w:r>
      <w:r w:rsidR="003800A6" w:rsidRPr="00EA4E1C">
        <w:rPr>
          <w:rFonts w:cs="AL-Mohanad" w:hint="cs"/>
          <w:color w:val="000000" w:themeColor="text1"/>
          <w:sz w:val="27"/>
          <w:szCs w:val="27"/>
          <w:rtl/>
        </w:rPr>
        <w:t>ّ</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فتوارثوه وتناقلوه بينهم</w:t>
      </w:r>
      <w:r w:rsidRPr="00EA4E1C">
        <w:rPr>
          <w:rFonts w:ascii="AL-Mohanad" w:hAnsi="AL-Mohanad" w:cs="AL-Mohanad" w:hint="cs"/>
          <w:color w:val="000000" w:themeColor="text1"/>
          <w:sz w:val="27"/>
          <w:szCs w:val="27"/>
          <w:rtl/>
        </w:rPr>
        <w:t xml:space="preserve"> إلى يومنا الحاضر</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ناهيك عن كتبه الأخرى</w:t>
      </w:r>
      <w:r w:rsidR="003800A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ككتاب الفرائض</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وكتاب الآداب</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وغيرهما ممّا ورد في الكتب الحديثيّة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بل ناهيك عن كتاب جدّتهم</w:t>
      </w:r>
      <w:r w:rsidR="0040124D" w:rsidRPr="00EA4E1C">
        <w:rPr>
          <w:rFonts w:ascii="Mosawi" w:hAnsi="Mosawi" w:cs="Mosawi"/>
          <w:color w:val="000000" w:themeColor="text1"/>
          <w:sz w:val="26"/>
          <w:szCs w:val="26"/>
          <w:rtl/>
        </w:rPr>
        <w:t>÷</w:t>
      </w:r>
      <w:r w:rsidR="003800A6" w:rsidRPr="00EA4E1C">
        <w:rPr>
          <w:rFonts w:ascii="AL-Mohanad" w:hAnsi="AL-Mohanad" w:cs="AL-Mohanad" w:hint="cs"/>
          <w:color w:val="000000" w:themeColor="text1"/>
          <w:sz w:val="27"/>
          <w:szCs w:val="27"/>
          <w:rtl/>
        </w:rPr>
        <w:t>،</w:t>
      </w:r>
      <w:r w:rsidR="003800A6" w:rsidRPr="00EA4E1C">
        <w:rPr>
          <w:rFonts w:ascii="AL-Mohanad" w:hAnsi="AL-Mohanad" w:cs="AL-Mohanad"/>
          <w:color w:val="000000" w:themeColor="text1"/>
          <w:sz w:val="27"/>
          <w:szCs w:val="27"/>
          <w:rtl/>
        </w:rPr>
        <w:t xml:space="preserve"> ال</w:t>
      </w:r>
      <w:r w:rsidRPr="00EA4E1C">
        <w:rPr>
          <w:rFonts w:ascii="AL-Mohanad" w:hAnsi="AL-Mohanad" w:cs="AL-Mohanad"/>
          <w:color w:val="000000" w:themeColor="text1"/>
          <w:sz w:val="27"/>
          <w:szCs w:val="27"/>
          <w:rtl/>
        </w:rPr>
        <w:t>ذي أسم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و</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ه </w:t>
      </w:r>
      <w:r w:rsidRPr="00EA4E1C">
        <w:rPr>
          <w:rFonts w:ascii="AL-Mohanad" w:hAnsi="AL-Mohanad" w:cs="AL-Mohanad"/>
          <w:color w:val="000000" w:themeColor="text1"/>
          <w:sz w:val="27"/>
          <w:szCs w:val="27"/>
          <w:rtl/>
        </w:rPr>
        <w:lastRenderedPageBreak/>
        <w:t>بـ</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مصحف فاطمة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وهو حسب</w:t>
      </w:r>
      <w:r w:rsidR="003800A6"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ما ورد عن غير واحد منهم</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كتاب تفصيلي مليء بالأحكام الإلهيّة، حيث نقلت</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فيه ما سمع</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ت</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ه عن أبيها رسول الله</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بما تناول كافّة المسائل ودقائقها، </w:t>
      </w:r>
      <w:r w:rsidR="003800A6" w:rsidRPr="00EA4E1C">
        <w:rPr>
          <w:rFonts w:ascii="AL-Mohanad" w:hAnsi="AL-Mohanad" w:cs="AL-Mohanad" w:hint="cs"/>
          <w:color w:val="000000" w:themeColor="text1"/>
          <w:sz w:val="27"/>
          <w:szCs w:val="27"/>
          <w:rtl/>
        </w:rPr>
        <w:t>إلى ا</w:t>
      </w:r>
      <w:r w:rsidR="003800A6" w:rsidRPr="00EA4E1C">
        <w:rPr>
          <w:rFonts w:ascii="AL-Mohanad" w:hAnsi="AL-Mohanad" w:cs="AL-Mohanad"/>
          <w:color w:val="000000" w:themeColor="text1"/>
          <w:sz w:val="27"/>
          <w:szCs w:val="27"/>
          <w:rtl/>
        </w:rPr>
        <w:t>لحدّ ال</w:t>
      </w:r>
      <w:r w:rsidRPr="00EA4E1C">
        <w:rPr>
          <w:rFonts w:ascii="AL-Mohanad" w:hAnsi="AL-Mohanad" w:cs="AL-Mohanad"/>
          <w:color w:val="000000" w:themeColor="text1"/>
          <w:sz w:val="27"/>
          <w:szCs w:val="27"/>
          <w:rtl/>
        </w:rPr>
        <w:t>ذي ضمّ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نته حتّى دية الجرح</w:t>
      </w:r>
      <w:r w:rsidRPr="00EA4E1C">
        <w:rPr>
          <w:rFonts w:ascii="AL-Mohanad" w:hAnsi="AL-Mohanad" w:cs="AL-Mohanad" w:hint="cs"/>
          <w:color w:val="000000" w:themeColor="text1"/>
          <w:sz w:val="27"/>
          <w:szCs w:val="27"/>
          <w:rtl/>
        </w:rPr>
        <w:t xml:space="preserve"> البسيط</w:t>
      </w:r>
      <w:r w:rsidRPr="00EA4E1C">
        <w:rPr>
          <w:rFonts w:ascii="AL-Mohanad" w:hAnsi="AL-Mohanad" w:cs="AL-Mohanad"/>
          <w:color w:val="000000" w:themeColor="text1"/>
          <w:sz w:val="27"/>
          <w:szCs w:val="27"/>
          <w:rtl/>
        </w:rPr>
        <w:t xml:space="preserve"> في الجرح</w:t>
      </w:r>
      <w:r w:rsidRPr="00EA4E1C">
        <w:rPr>
          <w:rFonts w:ascii="AL-Mohanad" w:hAnsi="AL-Mohanad" w:cs="AL-Mohanad" w:hint="cs"/>
          <w:color w:val="000000" w:themeColor="text1"/>
          <w:sz w:val="27"/>
          <w:szCs w:val="27"/>
          <w:rtl/>
        </w:rPr>
        <w:t xml:space="preserve"> البسيط</w:t>
      </w:r>
      <w:r w:rsidRPr="00EA4E1C">
        <w:rPr>
          <w:rFonts w:ascii="AL-Mohanad" w:hAnsi="AL-Mohanad" w:cs="AL-Mohanad"/>
          <w:color w:val="000000" w:themeColor="text1"/>
          <w:sz w:val="27"/>
          <w:szCs w:val="27"/>
          <w:rtl/>
        </w:rPr>
        <w:t>، أو كما في تعبير الرواية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خ</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ش الخ</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ش.</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ك</w:t>
      </w:r>
      <w:r w:rsidRPr="00EA4E1C">
        <w:rPr>
          <w:rFonts w:ascii="AL-Mohanad" w:hAnsi="AL-Mohanad" w:cs="AL-Mohanad"/>
          <w:color w:val="000000" w:themeColor="text1"/>
          <w:sz w:val="27"/>
          <w:szCs w:val="27"/>
          <w:rtl/>
        </w:rPr>
        <w:t>ذا كان توجّه الشيعة لدروس أئمّة أهل البيت</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ومل</w:t>
      </w:r>
      <w:r w:rsidR="003800A6" w:rsidRPr="00EA4E1C">
        <w:rPr>
          <w:rFonts w:ascii="AL-Mohanad" w:hAnsi="AL-Mohanad" w:cs="AL-Mohanad" w:hint="cs"/>
          <w:color w:val="000000" w:themeColor="text1"/>
          <w:sz w:val="27"/>
          <w:szCs w:val="27"/>
          <w:rtl/>
        </w:rPr>
        <w:t>ء</w:t>
      </w:r>
      <w:r w:rsidRPr="00EA4E1C">
        <w:rPr>
          <w:rFonts w:ascii="AL-Mohanad" w:hAnsi="AL-Mohanad" w:cs="AL-Mohanad"/>
          <w:color w:val="000000" w:themeColor="text1"/>
          <w:sz w:val="27"/>
          <w:szCs w:val="27"/>
          <w:rtl/>
        </w:rPr>
        <w:t xml:space="preserve"> مدارسهم توجّهاً كبيراً لا سابقة له</w:t>
      </w:r>
      <w:r w:rsidRPr="00EA4E1C">
        <w:rPr>
          <w:rFonts w:ascii="AL-Mohanad" w:hAnsi="AL-Mohanad" w:cs="AL-Mohanad" w:hint="cs"/>
          <w:color w:val="000000" w:themeColor="text1"/>
          <w:sz w:val="27"/>
          <w:szCs w:val="27"/>
          <w:rtl/>
        </w:rPr>
        <w:t>...</w:t>
      </w:r>
      <w:r w:rsidR="003800A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فكان أسلوب التدوين عندهم آنذاك قريباً كثيراً من أسلوب التدوين في كتاب الإمام علي</w:t>
      </w:r>
      <w:r w:rsidR="003800A6" w:rsidRPr="00EA4E1C">
        <w:rPr>
          <w:rFonts w:ascii="AL-Mohanad" w:hAnsi="AL-Mohanad" w:cs="AL-Mohanad" w:hint="cs"/>
          <w:color w:val="000000" w:themeColor="text1"/>
          <w:sz w:val="27"/>
          <w:szCs w:val="27"/>
          <w:rtl/>
        </w:rPr>
        <w:t>ّ</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مع ما يمكن أن نحدسه من بعض الفوارق البسيطة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نظراً </w:t>
      </w:r>
      <w:r w:rsidR="003800A6"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عدم وصول صفات الكتابة فيه لنا بشكل</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تفصيلي من قبل الأئمّة</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أو 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3800A6"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ط</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لعوا عليه من أصحابهم</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غير أنّ القدر المتيقّ</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 أنّه كان كتاب</w:t>
      </w:r>
      <w:r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روائي</w:t>
      </w:r>
      <w:r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ينقل أقوال رسول الله</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بسند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واحد عن علي</w:t>
      </w:r>
      <w:r w:rsidRPr="00EA4E1C">
        <w:rPr>
          <w:rFonts w:ascii="AL-Mohanad" w:hAnsi="AL-Mohanad" w:cs="AL-Mohanad" w:hint="cs"/>
          <w:color w:val="000000" w:themeColor="text1"/>
          <w:sz w:val="27"/>
          <w:szCs w:val="27"/>
          <w:rtl/>
        </w:rPr>
        <w:t>ّ</w:t>
      </w:r>
      <w:r w:rsidR="0040124D" w:rsidRPr="00EA4E1C">
        <w:rPr>
          <w:rFonts w:ascii="Mosawi" w:hAnsi="Mosawi" w:cs="Mosawi"/>
          <w:color w:val="000000" w:themeColor="text1"/>
          <w:sz w:val="26"/>
          <w:szCs w:val="26"/>
          <w:rtl/>
        </w:rPr>
        <w:t>×</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يصل إليه</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ثمّ للوحي الإلهي</w:t>
      </w:r>
      <w:r w:rsidR="003800A6"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وهذا عين ما كان في كتاب الزهراء</w:t>
      </w:r>
      <w:r w:rsidR="0040124D" w:rsidRPr="00EA4E1C">
        <w:rPr>
          <w:rFonts w:ascii="Mosawi" w:hAnsi="Mosawi" w:cs="Mosawi"/>
          <w:color w:val="000000" w:themeColor="text1"/>
          <w:sz w:val="26"/>
          <w:szCs w:val="26"/>
          <w:rtl/>
        </w:rPr>
        <w:t>÷</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ثمّ في كتب القوم والفقهاء أجمع من الخاصّة والعامّة</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كان التدوين يسير بصورة النقل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المتني</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و</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السندي</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الكامل، </w:t>
      </w:r>
      <w:r w:rsidR="003800A6"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درجة أنّ الراوي السامع يحاول قدر المستطاع أن ينقل قول الإمام بالح</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الواحد</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ومن ثمّ بعد تدوين المسموع أصبح الفقيه يعتمد المكتوب حرفيّاً، فكان تدوين الفقه بينهم على غرار تدوين الحديث</w:t>
      </w:r>
      <w:r w:rsidR="003800A6"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فالكتب الفقهيّة هي الكتب الحديثيّة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557"/>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ind w:firstLine="567"/>
        <w:jc w:val="both"/>
        <w:rPr>
          <w:rFonts w:ascii="AL-Mohanad" w:hAnsi="AL-Mohanad" w:cs="AL-Mohanad"/>
          <w:color w:val="000000" w:themeColor="text1"/>
          <w:sz w:val="27"/>
          <w:szCs w:val="27"/>
          <w:rtl/>
        </w:rPr>
      </w:pPr>
    </w:p>
    <w:p w:rsidR="00483C99" w:rsidRPr="00EA4E1C" w:rsidRDefault="00483C99" w:rsidP="00DA73A6">
      <w:pPr>
        <w:pStyle w:val="31"/>
        <w:rPr>
          <w:color w:val="000000" w:themeColor="text1"/>
          <w:rtl/>
        </w:rPr>
      </w:pPr>
      <w:r w:rsidRPr="00EA4E1C">
        <w:rPr>
          <w:rFonts w:hint="cs"/>
          <w:color w:val="000000" w:themeColor="text1"/>
          <w:rtl/>
        </w:rPr>
        <w:t xml:space="preserve">2ـ على مستوى ترقّي التدوين من مرحلة الزمن الأوّل ونبذ التطوير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ثمّ </w:t>
      </w:r>
      <w:r w:rsidRPr="00EA4E1C">
        <w:rPr>
          <w:rFonts w:ascii="AL-Mohanad" w:hAnsi="AL-Mohanad" w:cs="AL-Mohanad"/>
          <w:color w:val="000000" w:themeColor="text1"/>
          <w:sz w:val="27"/>
          <w:szCs w:val="27"/>
          <w:rtl/>
        </w:rPr>
        <w:t>من جهة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أخرى كانت الفتوى عند بعض اتّجاهات</w:t>
      </w:r>
      <w:r w:rsidRPr="00EA4E1C">
        <w:rPr>
          <w:rFonts w:ascii="AL-Mohanad" w:hAnsi="AL-Mohanad" w:cs="AL-Mohanad" w:hint="cs"/>
          <w:color w:val="000000" w:themeColor="text1"/>
          <w:sz w:val="27"/>
          <w:szCs w:val="27"/>
          <w:rtl/>
        </w:rPr>
        <w:t xml:space="preserve"> القوم</w:t>
      </w:r>
      <w:r w:rsidRPr="00EA4E1C">
        <w:rPr>
          <w:rFonts w:ascii="AL-Mohanad" w:hAnsi="AL-Mohanad" w:cs="AL-Mohanad"/>
          <w:color w:val="000000" w:themeColor="text1"/>
          <w:sz w:val="27"/>
          <w:szCs w:val="27"/>
          <w:rtl/>
        </w:rPr>
        <w:t xml:space="preserve"> ت</w:t>
      </w:r>
      <w:r w:rsidRPr="00EA4E1C">
        <w:rPr>
          <w:rFonts w:ascii="AL-Mohanad" w:hAnsi="AL-Mohanad" w:cs="AL-Mohanad" w:hint="cs"/>
          <w:color w:val="000000" w:themeColor="text1"/>
          <w:sz w:val="27"/>
          <w:szCs w:val="27"/>
          <w:rtl/>
        </w:rPr>
        <w:t>سير</w:t>
      </w:r>
      <w:r w:rsidRPr="00EA4E1C">
        <w:rPr>
          <w:rFonts w:ascii="AL-Mohanad" w:hAnsi="AL-Mohanad" w:cs="AL-Mohanad"/>
          <w:color w:val="000000" w:themeColor="text1"/>
          <w:sz w:val="27"/>
          <w:szCs w:val="27"/>
          <w:rtl/>
        </w:rPr>
        <w:t xml:space="preserve"> على أساس الإدلاء بها إلى جانب مدركها ودليلها اللفظي ـ روايةً كان أم آية مقرونة برواية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تبعاً لقول </w:t>
      </w:r>
      <w:r w:rsidRPr="00EA4E1C">
        <w:rPr>
          <w:rFonts w:ascii="AL-Mohanad" w:hAnsi="AL-Mohanad" w:cs="AL-Mohanad" w:hint="cs"/>
          <w:color w:val="000000" w:themeColor="text1"/>
          <w:sz w:val="27"/>
          <w:szCs w:val="27"/>
          <w:rtl/>
        </w:rPr>
        <w:t xml:space="preserve">البعض </w:t>
      </w:r>
      <w:r w:rsidRPr="00EA4E1C">
        <w:rPr>
          <w:rFonts w:ascii="AL-Mohanad" w:hAnsi="AL-Mohanad" w:cs="AL-Mohanad"/>
          <w:color w:val="000000" w:themeColor="text1"/>
          <w:sz w:val="27"/>
          <w:szCs w:val="27"/>
          <w:rtl/>
        </w:rPr>
        <w:t xml:space="preserve">بأنّ </w:t>
      </w:r>
      <w:r w:rsidR="00605BAC" w:rsidRPr="00EA4E1C">
        <w:rPr>
          <w:rFonts w:ascii="AL-Mohanad" w:hAnsi="AL-Mohanad" w:cs="AL-Mohanad" w:hint="cs"/>
          <w:color w:val="000000" w:themeColor="text1"/>
          <w:sz w:val="27"/>
          <w:szCs w:val="27"/>
          <w:rtl/>
        </w:rPr>
        <w:t xml:space="preserve">حجّية </w:t>
      </w:r>
      <w:r w:rsidRPr="00EA4E1C">
        <w:rPr>
          <w:rFonts w:ascii="AL-Mohanad" w:hAnsi="AL-Mohanad" w:cs="AL-Mohanad"/>
          <w:color w:val="000000" w:themeColor="text1"/>
          <w:sz w:val="27"/>
          <w:szCs w:val="27"/>
          <w:rtl/>
        </w:rPr>
        <w:t>الآية مقرونة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ببيان المعصوم لها</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كشخص</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وحيد قادر على بلوغ </w:t>
      </w:r>
      <w:r w:rsidR="00605BAC" w:rsidRPr="00EA4E1C">
        <w:rPr>
          <w:rFonts w:ascii="AL-Mohanad" w:hAnsi="AL-Mohanad" w:cs="AL-Mohanad" w:hint="cs"/>
          <w:color w:val="000000" w:themeColor="text1"/>
          <w:sz w:val="27"/>
          <w:szCs w:val="27"/>
          <w:rtl/>
        </w:rPr>
        <w:t>م</w:t>
      </w:r>
      <w:r w:rsidRPr="00EA4E1C">
        <w:rPr>
          <w:rFonts w:ascii="AL-Mohanad" w:hAnsi="AL-Mohanad" w:cs="AL-Mohanad"/>
          <w:color w:val="000000" w:themeColor="text1"/>
          <w:sz w:val="27"/>
          <w:szCs w:val="27"/>
          <w:rtl/>
        </w:rPr>
        <w:t>رادها ـ</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بما يوجد لدينا ف</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قاً فارقاً بين هذا الأسلوب وسابقه</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يقوم الأوّل على أساس عرض الدليل اللفظي فح</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أمّا الثاني فيقوم على أساس عرض الدليل اللفظي إلى جانب الفتوى، ممّا يشير إلى وجود فسحة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التعبير عن النتيجة الاجت</w:t>
      </w:r>
      <w:r w:rsidR="00605BAC" w:rsidRPr="00EA4E1C">
        <w:rPr>
          <w:rFonts w:ascii="AL-Mohanad" w:hAnsi="AL-Mohanad" w:cs="AL-Mohanad"/>
          <w:color w:val="000000" w:themeColor="text1"/>
          <w:sz w:val="27"/>
          <w:szCs w:val="27"/>
          <w:rtl/>
        </w:rPr>
        <w:t>هاديّة ال</w:t>
      </w:r>
      <w:r w:rsidRPr="00EA4E1C">
        <w:rPr>
          <w:rFonts w:ascii="AL-Mohanad" w:hAnsi="AL-Mohanad" w:cs="AL-Mohanad"/>
          <w:color w:val="000000" w:themeColor="text1"/>
          <w:sz w:val="27"/>
          <w:szCs w:val="27"/>
          <w:rtl/>
        </w:rPr>
        <w:t xml:space="preserve">تي توصّل </w:t>
      </w:r>
      <w:r w:rsidR="00605BAC" w:rsidRPr="00EA4E1C">
        <w:rPr>
          <w:rFonts w:ascii="AL-Mohanad" w:hAnsi="AL-Mohanad" w:cs="AL-Mohanad" w:hint="cs"/>
          <w:color w:val="000000" w:themeColor="text1"/>
          <w:sz w:val="27"/>
          <w:szCs w:val="27"/>
          <w:rtl/>
        </w:rPr>
        <w:t>إليها</w:t>
      </w:r>
      <w:r w:rsidRPr="00EA4E1C">
        <w:rPr>
          <w:rFonts w:ascii="AL-Mohanad" w:hAnsi="AL-Mohanad" w:cs="AL-Mohanad"/>
          <w:color w:val="000000" w:themeColor="text1"/>
          <w:sz w:val="27"/>
          <w:szCs w:val="27"/>
          <w:rtl/>
        </w:rPr>
        <w:t xml:space="preserve"> الفقيه من خلال الدليل</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وفق مبانيه.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فالمنهج ال</w:t>
      </w:r>
      <w:r w:rsidR="00605BAC"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وإن</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كان لا يؤمن بالاجتهاد والتقليد</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إلا</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أتباعه من الفقهاء </w:t>
      </w:r>
      <w:r w:rsidRPr="00EA4E1C">
        <w:rPr>
          <w:rFonts w:ascii="AL-Mohanad" w:hAnsi="AL-Mohanad" w:cs="AL-Mohanad"/>
          <w:color w:val="000000" w:themeColor="text1"/>
          <w:sz w:val="27"/>
          <w:szCs w:val="27"/>
          <w:rtl/>
        </w:rPr>
        <w:lastRenderedPageBreak/>
        <w:t>كانوا مجبورين على تقديم الحكم الإسلامي للعوام</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في مختلف المسائل الفقهيّة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لتعليمهم أمور دينهم وتنظيم حياتهم</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لذا كانت تقدّم لهم الرسالة العمليّة الفتوائيّة ـ إ</w:t>
      </w:r>
      <w:r w:rsidR="00605BAC" w:rsidRPr="00EA4E1C">
        <w:rPr>
          <w:rFonts w:ascii="AL-Mohanad" w:hAnsi="AL-Mohanad" w:cs="AL-Mohanad" w:hint="cs"/>
          <w:color w:val="000000" w:themeColor="text1"/>
          <w:sz w:val="27"/>
          <w:szCs w:val="27"/>
          <w:rtl/>
        </w:rPr>
        <w:t>ذا</w:t>
      </w:r>
      <w:r w:rsidRPr="00EA4E1C">
        <w:rPr>
          <w:rFonts w:ascii="AL-Mohanad" w:hAnsi="AL-Mohanad" w:cs="AL-Mohanad"/>
          <w:color w:val="000000" w:themeColor="text1"/>
          <w:sz w:val="27"/>
          <w:szCs w:val="27"/>
          <w:rtl/>
        </w:rPr>
        <w:t xml:space="preserve"> صحّ التعبير ـ بأحد هذين الشكلين، ح</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سعة المبنى ال</w:t>
      </w:r>
      <w:r w:rsidR="00605BAC"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وضيقه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وإن</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كانت المدرسة الأصوليّة انتهج</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ت</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أيضاً هذا الشكل الثاني من التدوين في بدايات ظهورها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وأواسط تاريخها؛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إذ بمجيء أوائل القرن الرابع الهجري من أواخر زمن الغيبة الصغرى لإمام العصر وحجّة الزمان الثاني عشر</w:t>
      </w:r>
      <w:r w:rsidR="0040124D" w:rsidRPr="00EA4E1C">
        <w:rPr>
          <w:rFonts w:ascii="Mosawi" w:hAnsi="Mosawi" w:cs="Mosawi" w:hint="cs"/>
          <w:color w:val="000000" w:themeColor="text1"/>
          <w:sz w:val="26"/>
          <w:szCs w:val="26"/>
          <w:rtl/>
        </w:rPr>
        <w:t>#</w:t>
      </w:r>
      <w:r w:rsidR="00605BAC" w:rsidRPr="00EA4E1C">
        <w:rPr>
          <w:rFonts w:ascii="AL-Mohanad" w:hAnsi="AL-Mohanad" w:cs="AL-Mohanad" w:hint="cs"/>
          <w:color w:val="000000" w:themeColor="text1"/>
          <w:sz w:val="27"/>
          <w:szCs w:val="27"/>
          <w:rtl/>
        </w:rPr>
        <w:t xml:space="preserve"> ال</w:t>
      </w:r>
      <w:r w:rsidRPr="00EA4E1C">
        <w:rPr>
          <w:rFonts w:ascii="AL-Mohanad" w:hAnsi="AL-Mohanad" w:cs="AL-Mohanad" w:hint="cs"/>
          <w:color w:val="000000" w:themeColor="text1"/>
          <w:sz w:val="27"/>
          <w:szCs w:val="27"/>
          <w:rtl/>
        </w:rPr>
        <w:t>تي انتهت بحلول عام 329هـ انتهج الفقهاء الإماميّة طريقاً آخر في التعامل مع التدوين والإفتاء، مضافاً لانطلاقهم في بدايات هذه الفترة لـ</w:t>
      </w:r>
      <w:r w:rsidRPr="00EA4E1C">
        <w:rPr>
          <w:rFonts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إعمال النظر وتأصيل الأصول وتقعيد القواعد والاجتهاد وتفريع المسائل الفقهيّة وعدم الجمود على النص</w:t>
      </w:r>
      <w:r w:rsidR="00605BAC" w:rsidRPr="00EA4E1C">
        <w:rPr>
          <w:rFonts w:cs="AL-Mohanad" w:hint="cs"/>
          <w:color w:val="000000" w:themeColor="text1"/>
          <w:sz w:val="27"/>
          <w:szCs w:val="27"/>
          <w:rtl/>
        </w:rPr>
        <w:t>ّ</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w:t>
      </w:r>
    </w:p>
    <w:p w:rsidR="00483C99" w:rsidRPr="00EA4E1C" w:rsidRDefault="00483C99" w:rsidP="00E65217">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وهكذا بدأ الفقهاء الإماميّة بالشروع في الاجتهاد والتفريع عملاً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بقول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الصادق صلوات الله وسلامه </w:t>
      </w:r>
      <w:r w:rsidRPr="00EA4E1C">
        <w:rPr>
          <w:rFonts w:ascii="AL-Mohanad" w:hAnsi="AL-Mohanad" w:cs="AL-Mohanad"/>
          <w:color w:val="000000" w:themeColor="text1"/>
          <w:sz w:val="27"/>
          <w:szCs w:val="27"/>
          <w:rtl/>
        </w:rPr>
        <w:t>علي</w:t>
      </w:r>
      <w:r w:rsidRPr="00EA4E1C">
        <w:rPr>
          <w:rFonts w:ascii="AL-Mohanad" w:hAnsi="AL-Mohanad" w:cs="AL-Mohanad" w:hint="cs"/>
          <w:color w:val="000000" w:themeColor="text1"/>
          <w:sz w:val="27"/>
          <w:szCs w:val="27"/>
          <w:rtl/>
        </w:rPr>
        <w:t>ه</w:t>
      </w:r>
      <w:r w:rsidRPr="00EA4E1C">
        <w:rPr>
          <w:rFonts w:ascii="AL-Mohanad" w:hAnsi="AL-Mohanad" w:cs="AL-Mohanad"/>
          <w:color w:val="000000" w:themeColor="text1"/>
          <w:sz w:val="27"/>
          <w:szCs w:val="27"/>
          <w:rtl/>
        </w:rPr>
        <w:t xml:space="preserve">: </w:t>
      </w:r>
      <w:r w:rsidR="00E65217"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علينا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إلقاء</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الأصول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إليكم، وعليكم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التفريع</w:t>
      </w:r>
      <w:r w:rsidR="00E65217"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ولعلّ أوّل م</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سلك هذه الطريقة الاجتهاديّة</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وأثبت للجميع قدرة مذهب أهل البيت</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على التفريع</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وتجاوز الألفاظ</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وإبداع عبائر فقهيّة جديدة</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هو</w:t>
      </w:r>
      <w:r w:rsidR="00605BAC"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الشيعة، وفقيهها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الأجل</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معاصر الشيخ الكليني</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المتكلّ</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 الثقة، الحسن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عقيل</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أبو</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محم</w:t>
      </w:r>
      <w:r w:rsidRPr="00EA4E1C">
        <w:rPr>
          <w:rFonts w:ascii="AL-Mohanad" w:hAnsi="AL-Mohanad" w:cs="AL-Mohanad" w:hint="cs"/>
          <w:color w:val="000000" w:themeColor="text1"/>
          <w:sz w:val="27"/>
          <w:szCs w:val="27"/>
          <w:rtl/>
        </w:rPr>
        <w:t>د</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الحذّاء، صاحب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الكتاب المشهور</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المتمسّ</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ك</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بحبل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آل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الرسول</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وقد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نقل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آراءه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العلا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مختلف</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الشيعة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جميع</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أبواب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الفقه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وهذا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يكشف</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الكتاب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المذكور</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ك</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تب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أساس</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الاستنباط، وردّ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الفروع</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إلى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الأصول، والخروج</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دائرة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ألفاظ</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الحديث.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ولعلّه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لأجل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هذا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قال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العلا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بحر</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العلوم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الفوائد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الرجاليّة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هو</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م</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هذّب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الفقه، واستعمل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النظر، وفتق</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البحث</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الأصول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والفروع</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ابتداء</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الغيبة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الكبرى، وبعده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الفاضل</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ابن</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جن</w:t>
      </w:r>
      <w:r w:rsidR="00605BAC" w:rsidRPr="00EA4E1C">
        <w:rPr>
          <w:rFonts w:ascii="AL-Mohanad" w:hAnsi="AL-Mohanad" w:cs="AL-Mohanad" w:hint="cs"/>
          <w:color w:val="000000" w:themeColor="text1"/>
          <w:sz w:val="27"/>
          <w:szCs w:val="27"/>
          <w:rtl/>
        </w:rPr>
        <w:t>ي</w:t>
      </w:r>
      <w:r w:rsidRPr="00EA4E1C">
        <w:rPr>
          <w:rFonts w:ascii="AL-Mohanad" w:hAnsi="AL-Mohanad" w:cs="AL-Mohanad" w:hint="cs"/>
          <w:color w:val="000000" w:themeColor="text1"/>
          <w:sz w:val="27"/>
          <w:szCs w:val="27"/>
          <w:rtl/>
        </w:rPr>
        <w:t>د</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وقال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صاحب</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روضات</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الجنّات</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أيضاً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هذا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هو</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ذي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ينسب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إليه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إبداع</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أساس</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النظر</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الأدلّة، وطريق</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الجمع</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بين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مدارك</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الأحكام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بالاجتهاد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الصحيح</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ولذا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يعبّر</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عنه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وعن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الجنيد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كلمات</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فقهاء</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أصحابنا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بـ</w:t>
      </w:r>
      <w:r w:rsidRPr="00EA4E1C">
        <w:rPr>
          <w:rFonts w:cs="AL-Mohanad" w:hint="cs"/>
          <w:color w:val="000000" w:themeColor="text1"/>
          <w:sz w:val="27"/>
          <w:szCs w:val="27"/>
          <w:rtl/>
        </w:rPr>
        <w:t xml:space="preserve"> </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القدي</w:t>
      </w:r>
      <w:r w:rsidRPr="00EA4E1C">
        <w:rPr>
          <w:rFonts w:ascii="AL-Mohanad" w:hAnsi="AL-Mohanad" w:cs="AL-Mohanad" w:hint="cs"/>
          <w:color w:val="000000" w:themeColor="text1"/>
          <w:sz w:val="27"/>
          <w:szCs w:val="27"/>
          <w:rtl/>
        </w:rPr>
        <w:t>مين</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وقد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بالغ</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الثناء</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عليه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أيضاً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صاحب</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السرائر</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وغيره.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وهكذا أخذ الطريقة من بعده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على تطبيقها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معاصر الشيخ الصدوق، </w:t>
      </w:r>
      <w:r w:rsidRPr="00EA4E1C">
        <w:rPr>
          <w:rFonts w:ascii="AL-Mohanad" w:hAnsi="AL-Mohanad" w:cs="AL-Mohanad" w:hint="cs"/>
          <w:color w:val="000000" w:themeColor="text1"/>
          <w:sz w:val="27"/>
          <w:szCs w:val="27"/>
          <w:rtl/>
        </w:rPr>
        <w:lastRenderedPageBreak/>
        <w:t>الفقيه الجليل الث</w:t>
      </w:r>
      <w:r w:rsidR="00605BAC" w:rsidRPr="00EA4E1C">
        <w:rPr>
          <w:rFonts w:ascii="AL-Mohanad" w:hAnsi="AL-Mohanad" w:cs="AL-Mohanad" w:hint="cs"/>
          <w:color w:val="000000" w:themeColor="text1"/>
          <w:sz w:val="27"/>
          <w:szCs w:val="27"/>
          <w:rtl/>
        </w:rPr>
        <w:t>قة محم</w:t>
      </w:r>
      <w:r w:rsidRPr="00EA4E1C">
        <w:rPr>
          <w:rFonts w:ascii="AL-Mohanad" w:hAnsi="AL-Mohanad" w:cs="AL-Mohanad" w:hint="cs"/>
          <w:color w:val="000000" w:themeColor="text1"/>
          <w:sz w:val="27"/>
          <w:szCs w:val="27"/>
          <w:rtl/>
        </w:rPr>
        <w:t>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أحمد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جنيد، أبو</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الكاتب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الإسكافي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صاحب كتاب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تهذيب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الشيعة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لأحكام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الشريعة</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كما أنّ مؤلّفه </w:t>
      </w:r>
      <w:r w:rsidRPr="00EA4E1C">
        <w:rPr>
          <w:rFonts w:ascii="AL-Mohanad" w:hAnsi="AL-Mohanad" w:cs="AL-Mohanad"/>
          <w:color w:val="000000" w:themeColor="text1"/>
          <w:sz w:val="27"/>
          <w:szCs w:val="27"/>
          <w:rtl/>
        </w:rPr>
        <w:t xml:space="preserve">ـ </w:t>
      </w:r>
      <w:r w:rsidRPr="00EA4E1C">
        <w:rPr>
          <w:rFonts w:ascii="AL-Mohanad" w:hAnsi="AL-Mohanad" w:cs="AL-Mohanad" w:hint="cs"/>
          <w:color w:val="000000" w:themeColor="text1"/>
          <w:sz w:val="27"/>
          <w:szCs w:val="27"/>
          <w:rtl/>
        </w:rPr>
        <w:t>حسب</w:t>
      </w:r>
      <w:r w:rsidR="00605BAC"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ما ذكر صاحب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روضات الجنّات</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ـ تبع فيه الحسن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عقيل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العماني. </w:t>
      </w:r>
    </w:p>
    <w:p w:rsidR="00483C99" w:rsidRPr="00EA4E1C" w:rsidRDefault="00483C99" w:rsidP="00F21F9F">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على تطبيقها</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الفقيه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المحقّ</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ق</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النق</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اد، نابغة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العراق، ونادرة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الآفاق، 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المفيد</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محم</w:t>
      </w:r>
      <w:r w:rsidRPr="00EA4E1C">
        <w:rPr>
          <w:rFonts w:ascii="AL-Mohanad" w:hAnsi="AL-Mohanad" w:cs="AL-Mohanad" w:hint="cs"/>
          <w:color w:val="000000" w:themeColor="text1"/>
          <w:sz w:val="27"/>
          <w:szCs w:val="27"/>
          <w:rtl/>
        </w:rPr>
        <w:t>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النعمان(ولد</w:t>
      </w:r>
      <w:r w:rsidRPr="00EA4E1C">
        <w:rPr>
          <w:rFonts w:ascii="AL-Mohanad" w:hAnsi="AL-Mohanad" w:cs="AL-Mohanad"/>
          <w:color w:val="000000" w:themeColor="text1"/>
          <w:sz w:val="27"/>
          <w:szCs w:val="27"/>
          <w:rtl/>
        </w:rPr>
        <w:t xml:space="preserve"> 338</w:t>
      </w:r>
      <w:r w:rsidR="00F21F9F">
        <w:rPr>
          <w:rFonts w:ascii="AL-Mohanad" w:hAnsi="AL-Mohanad" w:cs="AL-Mohanad" w:hint="cs"/>
          <w:color w:val="000000" w:themeColor="text1"/>
          <w:sz w:val="27"/>
          <w:szCs w:val="27"/>
          <w:rtl/>
        </w:rPr>
        <w:t>هـ</w:t>
      </w:r>
      <w:r w:rsidRPr="00EA4E1C">
        <w:rPr>
          <w:rFonts w:ascii="AL-Mohanad" w:hAnsi="AL-Mohanad" w:cs="AL-Mohanad" w:hint="cs"/>
          <w:color w:val="000000" w:themeColor="text1"/>
          <w:sz w:val="27"/>
          <w:szCs w:val="27"/>
          <w:rtl/>
        </w:rPr>
        <w:t>‍، توفّي</w:t>
      </w:r>
      <w:r w:rsidRPr="00EA4E1C">
        <w:rPr>
          <w:rFonts w:ascii="AL-Mohanad" w:hAnsi="AL-Mohanad" w:cs="AL-Mohanad"/>
          <w:color w:val="000000" w:themeColor="text1"/>
          <w:sz w:val="27"/>
          <w:szCs w:val="27"/>
          <w:rtl/>
        </w:rPr>
        <w:t xml:space="preserve"> 413</w:t>
      </w:r>
      <w:r w:rsidRPr="00EA4E1C">
        <w:rPr>
          <w:rFonts w:ascii="AL-Mohanad" w:hAnsi="AL-Mohanad" w:cs="AL-Mohanad" w:hint="cs"/>
          <w:color w:val="000000" w:themeColor="text1"/>
          <w:sz w:val="27"/>
          <w:szCs w:val="27"/>
          <w:rtl/>
        </w:rPr>
        <w:t xml:space="preserve">هـ)، </w:t>
      </w:r>
      <w:r w:rsidR="00605BAC"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ذي ألقى بكل</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ثقله للجمع بين اتّجاه القديمين واتّجاه الصدوقين في اتّجاه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وسط معتدل، </w:t>
      </w:r>
      <w:r w:rsidR="00605BAC" w:rsidRPr="00EA4E1C">
        <w:rPr>
          <w:rFonts w:ascii="AL-Mohanad" w:hAnsi="AL-Mohanad" w:cs="AL-Mohanad" w:hint="cs"/>
          <w:color w:val="000000" w:themeColor="text1"/>
          <w:sz w:val="27"/>
          <w:szCs w:val="27"/>
          <w:rtl/>
        </w:rPr>
        <w:t>وال</w:t>
      </w:r>
      <w:r w:rsidRPr="00EA4E1C">
        <w:rPr>
          <w:rFonts w:ascii="AL-Mohanad" w:hAnsi="AL-Mohanad" w:cs="AL-Mohanad" w:hint="cs"/>
          <w:color w:val="000000" w:themeColor="text1"/>
          <w:sz w:val="27"/>
          <w:szCs w:val="27"/>
          <w:rtl/>
        </w:rPr>
        <w:t>ذي تخرّج من مدرسته أكابر الفقهاء</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وأجلا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ء العلماء</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أمثال</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العمالقة الشيخ النجاشي والسيد المرتضى والشيخ الطوسي قدّس الله أسرارهم</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بها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تلميذه السيد علي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الحسين</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الملقّب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w:t>
      </w:r>
      <w:r w:rsidR="00605BAC" w:rsidRPr="00EA4E1C">
        <w:rPr>
          <w:rFonts w:ascii="AL-Mohanad" w:hAnsi="AL-Mohanad" w:cs="AL-Mohanad" w:hint="cs"/>
          <w:color w:val="000000" w:themeColor="text1"/>
          <w:sz w:val="27"/>
          <w:szCs w:val="27"/>
          <w:rtl/>
        </w:rPr>
        <w:t>ـ</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علم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الهدى</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والمعروف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السيد المرتضى</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(ولد</w:t>
      </w:r>
      <w:r w:rsidRPr="00EA4E1C">
        <w:rPr>
          <w:rFonts w:ascii="AL-Mohanad" w:hAnsi="AL-Mohanad" w:cs="AL-Mohanad"/>
          <w:color w:val="000000" w:themeColor="text1"/>
          <w:sz w:val="27"/>
          <w:szCs w:val="27"/>
          <w:rtl/>
        </w:rPr>
        <w:t xml:space="preserve"> 355</w:t>
      </w:r>
      <w:r w:rsidRPr="00EA4E1C">
        <w:rPr>
          <w:rFonts w:ascii="AL-Mohanad" w:hAnsi="AL-Mohanad" w:cs="AL-Mohanad" w:hint="cs"/>
          <w:color w:val="000000" w:themeColor="text1"/>
          <w:sz w:val="27"/>
          <w:szCs w:val="27"/>
          <w:rtl/>
        </w:rPr>
        <w:t>هـ،</w:t>
      </w:r>
      <w:r w:rsidR="00605BAC"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توفّي</w:t>
      </w:r>
      <w:r w:rsidRPr="00EA4E1C">
        <w:rPr>
          <w:rFonts w:ascii="AL-Mohanad" w:hAnsi="AL-Mohanad" w:cs="AL-Mohanad"/>
          <w:color w:val="000000" w:themeColor="text1"/>
          <w:sz w:val="27"/>
          <w:szCs w:val="27"/>
          <w:rtl/>
        </w:rPr>
        <w:t xml:space="preserve"> 436</w:t>
      </w:r>
      <w:r w:rsidRPr="00EA4E1C">
        <w:rPr>
          <w:rFonts w:ascii="AL-Mohanad" w:hAnsi="AL-Mohanad" w:cs="AL-Mohanad" w:hint="cs"/>
          <w:color w:val="000000" w:themeColor="text1"/>
          <w:sz w:val="27"/>
          <w:szCs w:val="27"/>
          <w:rtl/>
        </w:rPr>
        <w:t>هـ)، أستاذ الشيخين النجاشي والطوسي</w:t>
      </w:r>
      <w:r w:rsidRPr="00EA4E1C">
        <w:rPr>
          <w:rFonts w:ascii="AL-Mohanad" w:hAnsi="AL-Mohanad" w:cs="AL-Mohanad"/>
          <w:color w:val="000000" w:themeColor="text1"/>
          <w:sz w:val="27"/>
          <w:szCs w:val="27"/>
          <w:rtl/>
        </w:rPr>
        <w:t xml:space="preserve">. </w:t>
      </w:r>
    </w:p>
    <w:p w:rsidR="00483C99" w:rsidRPr="00EA4E1C" w:rsidRDefault="00483C99" w:rsidP="00F21F9F">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بها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تلميذه المعروف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شيخ الطائفة</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أبو</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جعفر</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محم</w:t>
      </w:r>
      <w:r w:rsidRPr="00EA4E1C">
        <w:rPr>
          <w:rFonts w:ascii="AL-Mohanad" w:hAnsi="AL-Mohanad" w:cs="AL-Mohanad" w:hint="cs"/>
          <w:color w:val="000000" w:themeColor="text1"/>
          <w:sz w:val="27"/>
          <w:szCs w:val="27"/>
          <w:rtl/>
        </w:rPr>
        <w:t>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الحسن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علي</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الطوسي(ولد </w:t>
      </w:r>
      <w:r w:rsidRPr="00EA4E1C">
        <w:rPr>
          <w:rFonts w:ascii="AL-Mohanad" w:hAnsi="AL-Mohanad" w:cs="AL-Mohanad"/>
          <w:color w:val="000000" w:themeColor="text1"/>
          <w:sz w:val="27"/>
          <w:szCs w:val="27"/>
          <w:rtl/>
        </w:rPr>
        <w:t>385</w:t>
      </w:r>
      <w:r w:rsidR="00F21F9F">
        <w:rPr>
          <w:rFonts w:ascii="AL-Mohanad" w:hAnsi="AL-Mohanad" w:cs="AL-Mohanad" w:hint="cs"/>
          <w:color w:val="000000" w:themeColor="text1"/>
          <w:sz w:val="27"/>
          <w:szCs w:val="27"/>
          <w:rtl/>
        </w:rPr>
        <w:t>هـ</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توفّي 460</w:t>
      </w:r>
      <w:r w:rsidR="00F21F9F">
        <w:rPr>
          <w:rFonts w:ascii="AL-Mohanad" w:hAnsi="AL-Mohanad" w:cs="AL-Mohanad" w:hint="cs"/>
          <w:color w:val="000000" w:themeColor="text1"/>
          <w:sz w:val="27"/>
          <w:szCs w:val="27"/>
          <w:rtl/>
        </w:rPr>
        <w:t>هـ</w:t>
      </w:r>
      <w:r w:rsidRPr="00EA4E1C">
        <w:rPr>
          <w:rFonts w:ascii="AL-Mohanad" w:hAnsi="AL-Mohanad" w:cs="AL-Mohanad" w:hint="cs"/>
          <w:color w:val="000000" w:themeColor="text1"/>
          <w:sz w:val="27"/>
          <w:szCs w:val="27"/>
          <w:rtl/>
        </w:rPr>
        <w:t>‍)، فقيه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الشيعة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وزعيمهم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القرن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الخامس</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بعد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أستاذه السيد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المرتضى</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فقد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قام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بتأليف</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كتاب</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نهج</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الفقه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التفريعي بهذا</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النمط</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605BAC" w:rsidRPr="00EA4E1C">
        <w:rPr>
          <w:rFonts w:ascii="AL-Mohanad" w:hAnsi="AL-Mohanad" w:cs="AL-Mohanad" w:hint="cs"/>
          <w:color w:val="000000" w:themeColor="text1"/>
          <w:sz w:val="27"/>
          <w:szCs w:val="27"/>
          <w:rtl/>
        </w:rPr>
        <w:t>تبعاً لأستاذَ</w:t>
      </w:r>
      <w:r w:rsidRPr="00EA4E1C">
        <w:rPr>
          <w:rFonts w:ascii="AL-Mohanad" w:hAnsi="AL-Mohanad" w:cs="AL-Mohanad" w:hint="cs"/>
          <w:color w:val="000000" w:themeColor="text1"/>
          <w:sz w:val="27"/>
          <w:szCs w:val="27"/>
          <w:rtl/>
        </w:rPr>
        <w:t>ي</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ه الشيخ المفيد والسيد المرتضى، وأسماه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كتاب</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المبسوط</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وهو كتاب</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ألّ</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فه في ثمانية أجزاء</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بعد كتابه المسمّى بـ</w:t>
      </w:r>
      <w:r w:rsidRPr="00EA4E1C">
        <w:rPr>
          <w:rFonts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الخلاف</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الذي كتبه على نمط الفقه المقارن</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بإيراد آراء فقهاء عصره والعصور الماضية، وكتابه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المسمّى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النهاية</w:t>
      </w:r>
      <w:r w:rsidRPr="00EA4E1C">
        <w:rPr>
          <w:rFonts w:cs="AL-Mohanad" w:hint="eastAsia"/>
          <w:color w:val="000000" w:themeColor="text1"/>
          <w:sz w:val="27"/>
          <w:szCs w:val="27"/>
          <w:rtl/>
        </w:rPr>
        <w:t>»</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الذي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كتبه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النمط</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الأوّل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من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التأليف</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بعده</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بها</w:t>
      </w:r>
      <w:r w:rsidR="00605BA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سعد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الدين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أبو</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القاسم</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عبد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العزيز</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نحرير</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عبد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العزيز</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برّاج</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الطرابلسي، تلميذ</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السيد</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المرتضى، وزميل</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الطوسي، أو</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تلميذه</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المعروف</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بالقاضي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تارة</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وبابن</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البرّاج</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أخرى، فقيه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عصره</w:t>
      </w:r>
      <w:r w:rsidR="00605BA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وقاضي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زمانه، وخليفة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الشيخ</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في</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الشامات</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558"/>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وهكذا توالت</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حركة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التأليف</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بعد هؤلاء العمالقة</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على</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ذلك</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النمط الروائي</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المصاح</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 للمسات قلم الفقيه</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وما يقدّ</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مه من بيان ونظر</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ممّا انعكس طبيعيّاً على الرسائل العمليّة</w:t>
      </w:r>
      <w:r w:rsidR="00ED003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وفي المقابل كان</w:t>
      </w:r>
      <w:r w:rsidRPr="00EA4E1C">
        <w:rPr>
          <w:rFonts w:ascii="AL-Mohanad" w:hAnsi="AL-Mohanad" w:cs="AL-Mohanad"/>
          <w:color w:val="000000" w:themeColor="text1"/>
          <w:sz w:val="27"/>
          <w:szCs w:val="27"/>
          <w:rtl/>
        </w:rPr>
        <w:t xml:space="preserve"> ال</w:t>
      </w:r>
      <w:r w:rsidRPr="00EA4E1C">
        <w:rPr>
          <w:rFonts w:ascii="AL-Mohanad" w:hAnsi="AL-Mohanad" w:cs="AL-Mohanad" w:hint="cs"/>
          <w:color w:val="000000" w:themeColor="text1"/>
          <w:sz w:val="27"/>
          <w:szCs w:val="27"/>
          <w:rtl/>
        </w:rPr>
        <w:t>مدوّن</w:t>
      </w:r>
      <w:r w:rsidRPr="00EA4E1C">
        <w:rPr>
          <w:rFonts w:ascii="AL-Mohanad" w:hAnsi="AL-Mohanad" w:cs="AL-Mohanad"/>
          <w:color w:val="000000" w:themeColor="text1"/>
          <w:sz w:val="27"/>
          <w:szCs w:val="27"/>
          <w:rtl/>
        </w:rPr>
        <w:t xml:space="preserve"> الفتوائي بصورة فتاوى </w:t>
      </w:r>
      <w:r w:rsidR="0061327B" w:rsidRPr="00EA4E1C">
        <w:rPr>
          <w:rFonts w:ascii="AL-Mohanad" w:hAnsi="AL-Mohanad" w:cs="AL-Mohanad" w:hint="cs"/>
          <w:color w:val="000000" w:themeColor="text1"/>
          <w:sz w:val="27"/>
          <w:szCs w:val="27"/>
          <w:rtl/>
        </w:rPr>
        <w:t>خالية من</w:t>
      </w:r>
      <w:r w:rsidRPr="00EA4E1C">
        <w:rPr>
          <w:rFonts w:ascii="AL-Mohanad" w:hAnsi="AL-Mohanad" w:cs="AL-Mohanad"/>
          <w:color w:val="000000" w:themeColor="text1"/>
          <w:sz w:val="27"/>
          <w:szCs w:val="27"/>
          <w:rtl/>
        </w:rPr>
        <w:t xml:space="preserve"> الدليل</w:t>
      </w:r>
      <w:r w:rsidR="00ED003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مسلوخة معزولة عنه عزلاً تامّاً، كان يعتبر بمنزلة الضلال والانحراف</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لذا كان </w:t>
      </w:r>
      <w:r w:rsidRPr="00EA4E1C">
        <w:rPr>
          <w:rFonts w:ascii="AL-Mohanad" w:hAnsi="AL-Mohanad" w:cs="AL-Mohanad"/>
          <w:color w:val="000000" w:themeColor="text1"/>
          <w:sz w:val="27"/>
          <w:szCs w:val="27"/>
          <w:rtl/>
        </w:rPr>
        <w:lastRenderedPageBreak/>
        <w:t>ينكر ويشنّ</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 على الفقيه عندما يستعرض فتاواه وفق ذلك، بحيث يكون أمام أحد خيارين</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إمّا أن يسلك السلوك الأوّل في تدوين المسائل</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أن يسلك السلوك الثاني المعالج والأكثر تطوّراً.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بل حتّى الأسلوب الثاني الأكثر تطو</w:t>
      </w:r>
      <w:r w:rsidRPr="00EA4E1C">
        <w:rPr>
          <w:rFonts w:ascii="AL-Mohanad" w:hAnsi="AL-Mohanad" w:cs="AL-Mohanad" w:hint="cs"/>
          <w:color w:val="000000" w:themeColor="text1"/>
          <w:sz w:val="27"/>
          <w:szCs w:val="27"/>
          <w:rtl/>
        </w:rPr>
        <w:t>ّ</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راً كان غير مقبولٍ في </w:t>
      </w:r>
      <w:r w:rsidRPr="00EA4E1C">
        <w:rPr>
          <w:rFonts w:ascii="AL-Mohanad" w:hAnsi="AL-Mohanad" w:cs="AL-Mohanad" w:hint="cs"/>
          <w:color w:val="000000" w:themeColor="text1"/>
          <w:sz w:val="27"/>
          <w:szCs w:val="27"/>
          <w:rtl/>
        </w:rPr>
        <w:t xml:space="preserve">بدايات </w:t>
      </w:r>
      <w:r w:rsidRPr="00EA4E1C">
        <w:rPr>
          <w:rFonts w:ascii="AL-Mohanad" w:hAnsi="AL-Mohanad" w:cs="AL-Mohanad"/>
          <w:color w:val="000000" w:themeColor="text1"/>
          <w:sz w:val="27"/>
          <w:szCs w:val="27"/>
          <w:rtl/>
        </w:rPr>
        <w:t>حقب</w:t>
      </w:r>
      <w:r w:rsidRPr="00EA4E1C">
        <w:rPr>
          <w:rFonts w:ascii="AL-Mohanad" w:hAnsi="AL-Mohanad" w:cs="AL-Mohanad" w:hint="cs"/>
          <w:color w:val="000000" w:themeColor="text1"/>
          <w:sz w:val="27"/>
          <w:szCs w:val="27"/>
          <w:rtl/>
        </w:rPr>
        <w:t>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الس</w:t>
      </w:r>
      <w:r w:rsidRPr="00EA4E1C">
        <w:rPr>
          <w:rFonts w:ascii="AL-Mohanad" w:hAnsi="AL-Mohanad" w:cs="AL-Mohanad"/>
          <w:color w:val="000000" w:themeColor="text1"/>
          <w:sz w:val="27"/>
          <w:szCs w:val="27"/>
          <w:rtl/>
        </w:rPr>
        <w:t>الفة أيضاً</w:t>
      </w:r>
      <w:r w:rsidR="00906A9F"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يقول شيخ الطائفة</w:t>
      </w:r>
      <w:r w:rsidR="0040124D" w:rsidRPr="00EA4E1C">
        <w:rPr>
          <w:rFonts w:ascii="Mosawi" w:hAnsi="Mosawi" w:cs="Mosawi"/>
          <w:color w:val="000000" w:themeColor="text1"/>
          <w:sz w:val="26"/>
          <w:szCs w:val="26"/>
          <w:rtl/>
        </w:rPr>
        <w:t>&amp;</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906A9F"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ذي ساهم كثيراً في كسر طوق السلوك التدويني الأوّل</w:t>
      </w:r>
      <w:r w:rsidR="00906A9F"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 xml:space="preserve">في كتابه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المبسوط</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وكنت</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على قديم الوقت وحديثه م</w:t>
      </w:r>
      <w:r w:rsidR="00906A9F"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شوق النفس إلى عمل كتاب</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يشتمل على ذلك ـ أي على الفروع والتفريع والأصول الاجتهاديّة وما ذكر من أمور ـ</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تتوق نفسي إليه، فيقطعني عن ذلك القواطع، وتشغلني الشواغل، وتضعف نيّتي أيضاً فيه قلّة رغبة هذه الطائفة فيه، وترك عنايتهم به؛ لأنّهم ألق</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و</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 الأخبار وما رووه من صريح الألفاظ، حتّى أنّ مسألة</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لو غ</w:t>
      </w:r>
      <w:r w:rsidR="00906A9F" w:rsidRPr="00EA4E1C">
        <w:rPr>
          <w:rFonts w:ascii="AL-Mohanad" w:hAnsi="AL-Mohanad" w:cs="AL-Mohanad" w:hint="cs"/>
          <w:color w:val="000000" w:themeColor="text1"/>
          <w:sz w:val="27"/>
          <w:szCs w:val="27"/>
          <w:rtl/>
        </w:rPr>
        <w:t>ُيِّر</w:t>
      </w:r>
      <w:r w:rsidRPr="00EA4E1C">
        <w:rPr>
          <w:rFonts w:ascii="AL-Mohanad" w:hAnsi="AL-Mohanad" w:cs="AL-Mohanad"/>
          <w:color w:val="000000" w:themeColor="text1"/>
          <w:sz w:val="27"/>
          <w:szCs w:val="27"/>
          <w:rtl/>
        </w:rPr>
        <w:t xml:space="preserve"> لفظها، وع</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 عن معناها بغير اللفظ المعتاد لهم</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لتعجّبوا منها، وقصر فهمهم عنها</w:t>
      </w:r>
      <w:r w:rsidR="00906A9F" w:rsidRPr="00EA4E1C">
        <w:rPr>
          <w:rFonts w:ascii="AL-Mohanad" w:hAnsi="AL-Mohanad" w:cs="AL-Mohanad"/>
          <w:color w:val="000000" w:themeColor="text1"/>
          <w:sz w:val="27"/>
          <w:szCs w:val="27"/>
          <w:rtl/>
        </w:rPr>
        <w:t>!</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559"/>
      </w:r>
      <w:r w:rsidRPr="00EA4E1C">
        <w:rPr>
          <w:rFonts w:ascii="AL-Mohanad" w:hAnsi="AL-Mohanad" w:cs="AL-Mohanad"/>
          <w:color w:val="000000" w:themeColor="text1"/>
          <w:sz w:val="27"/>
          <w:szCs w:val="27"/>
          <w:vertAlign w:val="superscript"/>
          <w:rtl/>
        </w:rPr>
        <w:t>)</w:t>
      </w:r>
      <w:r w:rsidR="00906A9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ind w:firstLine="567"/>
        <w:jc w:val="both"/>
        <w:rPr>
          <w:rFonts w:ascii="AL-Mohanad" w:hAnsi="AL-Mohanad" w:cs="AL-Mohanad"/>
          <w:color w:val="000000" w:themeColor="text1"/>
          <w:sz w:val="27"/>
          <w:szCs w:val="27"/>
          <w:rtl/>
        </w:rPr>
      </w:pPr>
    </w:p>
    <w:p w:rsidR="00483C99" w:rsidRPr="00EA4E1C" w:rsidRDefault="00483C99" w:rsidP="00DA73A6">
      <w:pPr>
        <w:pStyle w:val="31"/>
        <w:rPr>
          <w:color w:val="000000" w:themeColor="text1"/>
          <w:rtl/>
        </w:rPr>
      </w:pPr>
      <w:r w:rsidRPr="00EA4E1C">
        <w:rPr>
          <w:rFonts w:hint="cs"/>
          <w:color w:val="000000" w:themeColor="text1"/>
          <w:rtl/>
        </w:rPr>
        <w:t xml:space="preserve">3ـ على مستوى غلبة العودة للتدوين وفق مرحلة الزمن الأوّل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وهكذا استمرّت الحركة التدوينيّة للرسالة العمليّة، لكنّها تعثّ</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ت</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متقهقرة</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لتعود </w:t>
      </w:r>
      <w:r w:rsidR="00F900CA" w:rsidRPr="00EA4E1C">
        <w:rPr>
          <w:rFonts w:ascii="AL-Mohanad" w:hAnsi="AL-Mohanad" w:cs="AL-Mohanad" w:hint="cs"/>
          <w:color w:val="000000" w:themeColor="text1"/>
          <w:sz w:val="27"/>
          <w:szCs w:val="27"/>
          <w:rtl/>
        </w:rPr>
        <w:t xml:space="preserve">إلى </w:t>
      </w:r>
      <w:r w:rsidRPr="00EA4E1C">
        <w:rPr>
          <w:rFonts w:ascii="AL-Mohanad" w:hAnsi="AL-Mohanad" w:cs="AL-Mohanad" w:hint="cs"/>
          <w:color w:val="000000" w:themeColor="text1"/>
          <w:sz w:val="27"/>
          <w:szCs w:val="27"/>
          <w:rtl/>
        </w:rPr>
        <w:t>شكلها الأوّل</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وتتمثّل فيه أكثر منه في شكلها الثاني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مع عودة المنهج القديم مجدّ</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داً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ففي أوائل القرن الحادي عشر من الهجرة، وبعد المشوار الاجتهادي الشائك الطويل</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انطلقت ثورة عظيمة مناهضة ومعارضة لـ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المنهج الأصولي</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فكان أوّل م</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أسّس لانطلاقها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وإحياء الطريقة الأولى القديمة</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هو المحدّث الرجالي الش</w:t>
      </w:r>
      <w:r w:rsidR="00F900CA" w:rsidRPr="00EA4E1C">
        <w:rPr>
          <w:rFonts w:ascii="AL-Mohanad" w:hAnsi="AL-Mohanad" w:cs="AL-Mohanad" w:hint="cs"/>
          <w:color w:val="000000" w:themeColor="text1"/>
          <w:sz w:val="27"/>
          <w:szCs w:val="27"/>
          <w:rtl/>
        </w:rPr>
        <w:t>يخ الميرزا محم</w:t>
      </w:r>
      <w:r w:rsidRPr="00EA4E1C">
        <w:rPr>
          <w:rFonts w:ascii="AL-Mohanad" w:hAnsi="AL-Mohanad" w:cs="AL-Mohanad" w:hint="cs"/>
          <w:color w:val="000000" w:themeColor="text1"/>
          <w:sz w:val="27"/>
          <w:szCs w:val="27"/>
          <w:rtl/>
        </w:rPr>
        <w:t>د بن علي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الإسترآبادي(1028هـ)، حيث تتلمذ على يديه في علم الحديث</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بعد الالتقاء به في مكّة وحضور درسه هناك، </w:t>
      </w:r>
      <w:r w:rsidR="00F900CA" w:rsidRPr="00EA4E1C">
        <w:rPr>
          <w:rFonts w:ascii="AL-Mohanad" w:hAnsi="AL-Mohanad" w:cs="AL-Mohanad" w:hint="cs"/>
          <w:color w:val="000000" w:themeColor="text1"/>
          <w:sz w:val="27"/>
          <w:szCs w:val="27"/>
          <w:rtl/>
        </w:rPr>
        <w:t>العلم المعروف الميرزا محمد أمين بن محم</w:t>
      </w:r>
      <w:r w:rsidRPr="00EA4E1C">
        <w:rPr>
          <w:rFonts w:ascii="AL-Mohanad" w:hAnsi="AL-Mohanad" w:cs="AL-Mohanad" w:hint="cs"/>
          <w:color w:val="000000" w:themeColor="text1"/>
          <w:sz w:val="27"/>
          <w:szCs w:val="27"/>
          <w:rtl/>
        </w:rPr>
        <w:t xml:space="preserve">د شريف الإسترآبادي(1033هـ).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فمن خلال </w:t>
      </w:r>
      <w:r w:rsidR="0061327B"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عجاب المحدّث الش</w:t>
      </w:r>
      <w:r w:rsidR="00F900CA" w:rsidRPr="00EA4E1C">
        <w:rPr>
          <w:rFonts w:ascii="AL-Mohanad" w:hAnsi="AL-Mohanad" w:cs="AL-Mohanad" w:hint="cs"/>
          <w:color w:val="000000" w:themeColor="text1"/>
          <w:sz w:val="27"/>
          <w:szCs w:val="27"/>
          <w:rtl/>
        </w:rPr>
        <w:t>يخ محم</w:t>
      </w:r>
      <w:r w:rsidRPr="00EA4E1C">
        <w:rPr>
          <w:rFonts w:ascii="AL-Mohanad" w:hAnsi="AL-Mohanad" w:cs="AL-Mohanad" w:hint="cs"/>
          <w:color w:val="000000" w:themeColor="text1"/>
          <w:sz w:val="27"/>
          <w:szCs w:val="27"/>
          <w:rtl/>
        </w:rPr>
        <w:t>د بن علي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الإسترآبادي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بالش</w:t>
      </w:r>
      <w:r w:rsidR="00F900CA" w:rsidRPr="00EA4E1C">
        <w:rPr>
          <w:rFonts w:ascii="AL-Mohanad" w:hAnsi="AL-Mohanad" w:cs="AL-Mohanad" w:hint="cs"/>
          <w:color w:val="000000" w:themeColor="text1"/>
          <w:sz w:val="27"/>
          <w:szCs w:val="27"/>
          <w:rtl/>
        </w:rPr>
        <w:t>يخ محم</w:t>
      </w:r>
      <w:r w:rsidRPr="00EA4E1C">
        <w:rPr>
          <w:rFonts w:ascii="AL-Mohanad" w:hAnsi="AL-Mohanad" w:cs="AL-Mohanad" w:hint="cs"/>
          <w:color w:val="000000" w:themeColor="text1"/>
          <w:sz w:val="27"/>
          <w:szCs w:val="27"/>
          <w:rtl/>
        </w:rPr>
        <w:t>د أمين</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xml:space="preserve"> أشار إليه بإحياء طريقة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 xml:space="preserve">خباريّين السالفة.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وبهذا أخذ ال</w:t>
      </w:r>
      <w:r w:rsidR="00F900CA" w:rsidRPr="00EA4E1C">
        <w:rPr>
          <w:rFonts w:ascii="AL-Mohanad" w:hAnsi="AL-Mohanad" w:cs="AL-Mohanad" w:hint="cs"/>
          <w:color w:val="000000" w:themeColor="text1"/>
          <w:sz w:val="27"/>
          <w:szCs w:val="27"/>
          <w:rtl/>
        </w:rPr>
        <w:t>ميرزا محم</w:t>
      </w:r>
      <w:r w:rsidRPr="00EA4E1C">
        <w:rPr>
          <w:rFonts w:ascii="AL-Mohanad" w:hAnsi="AL-Mohanad" w:cs="AL-Mohanad" w:hint="cs"/>
          <w:color w:val="000000" w:themeColor="text1"/>
          <w:sz w:val="27"/>
          <w:szCs w:val="27"/>
          <w:rtl/>
        </w:rPr>
        <w:t>د أمين في التنظير للاتّجاه القديم</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فألّف كتابه المعروف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الفوائد المدنيّة في الرد</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على م</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قال بالاجتهاد والتقليد</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على هذا الأساس، بعد أن</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رأى أنّ الاجتهاد كان من م</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ح</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د</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ثات العلا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مة الحلّي</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حتّى را</w:t>
      </w:r>
      <w:r w:rsidR="00F900CA" w:rsidRPr="00EA4E1C">
        <w:rPr>
          <w:rFonts w:ascii="AL-Mohanad" w:hAnsi="AL-Mohanad" w:cs="AL-Mohanad" w:hint="cs"/>
          <w:color w:val="000000" w:themeColor="text1"/>
          <w:sz w:val="27"/>
          <w:szCs w:val="27"/>
          <w:rtl/>
        </w:rPr>
        <w:t>ج</w:t>
      </w:r>
      <w:r w:rsidRPr="00EA4E1C">
        <w:rPr>
          <w:rFonts w:ascii="AL-Mohanad" w:hAnsi="AL-Mohanad" w:cs="AL-Mohanad" w:hint="cs"/>
          <w:color w:val="000000" w:themeColor="text1"/>
          <w:sz w:val="27"/>
          <w:szCs w:val="27"/>
          <w:rtl/>
        </w:rPr>
        <w:t xml:space="preserve"> ذلك الاتّجاه واشتهر </w:t>
      </w:r>
      <w:r w:rsidRPr="00EA4E1C">
        <w:rPr>
          <w:rFonts w:ascii="AL-Mohanad" w:hAnsi="AL-Mohanad" w:cs="AL-Mohanad" w:hint="cs"/>
          <w:color w:val="000000" w:themeColor="text1"/>
          <w:sz w:val="27"/>
          <w:szCs w:val="27"/>
          <w:rtl/>
        </w:rPr>
        <w:lastRenderedPageBreak/>
        <w:t>به</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فدعا للعمل بالأخبار فقط، فكان واجهة هذا المذهب الفقهي آنذاك، وإليه تنسب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الحركة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خباريّة</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ومرحلتها الأولى من هذه الفترة التالية لنشأة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المدرسة الأصوليّة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بعده</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على تطبيقها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مع بعض التغييرات والتطويرات</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الأجلّ الش</w:t>
      </w:r>
      <w:r w:rsidR="00F900CA" w:rsidRPr="00EA4E1C">
        <w:rPr>
          <w:rFonts w:ascii="AL-Mohanad" w:hAnsi="AL-Mohanad" w:cs="AL-Mohanad" w:hint="cs"/>
          <w:color w:val="000000" w:themeColor="text1"/>
          <w:sz w:val="27"/>
          <w:szCs w:val="27"/>
          <w:rtl/>
        </w:rPr>
        <w:t>يخ محم</w:t>
      </w:r>
      <w:r w:rsidRPr="00EA4E1C">
        <w:rPr>
          <w:rFonts w:ascii="AL-Mohanad" w:hAnsi="AL-Mohanad" w:cs="AL-Mohanad" w:hint="cs"/>
          <w:color w:val="000000" w:themeColor="text1"/>
          <w:sz w:val="27"/>
          <w:szCs w:val="27"/>
          <w:rtl/>
        </w:rPr>
        <w:t>د بن مرتضى</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المعروف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الفيض الكاشاني</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(1091هـ)، حيث ألّف</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xml:space="preserve"> كتابه الموسوم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الأصول الأصيلة</w:t>
      </w:r>
      <w:r w:rsidRPr="00EA4E1C">
        <w:rPr>
          <w:rFonts w:cs="AL-Mohanad" w:hint="eastAsia"/>
          <w:color w:val="000000" w:themeColor="text1"/>
          <w:sz w:val="27"/>
          <w:szCs w:val="27"/>
          <w:rtl/>
        </w:rPr>
        <w:t>»</w:t>
      </w:r>
      <w:r w:rsidR="00F900CA"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وكتاب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سفينة النجاة</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ومدوّنه بالفارسيّة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راه صواب </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أي طريق الحق</w:t>
      </w:r>
      <w:r w:rsidR="00F900CA" w:rsidRPr="00EA4E1C">
        <w:rPr>
          <w:rFonts w:ascii="AL-Mohanad" w:hAnsi="AL-Mohanad" w:cs="AL-Mohanad" w:hint="cs"/>
          <w:color w:val="000000" w:themeColor="text1"/>
          <w:sz w:val="27"/>
          <w:szCs w:val="27"/>
          <w:rtl/>
        </w:rPr>
        <w:t>]</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كتب هذه الكتب في تأييد منهجه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وتفنيد المنهج الاجتهادي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كما كتب رسالته الموسومة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الحق</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اليقين</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فكان يرى فيها أنّ المصدر المنحصر الوحيد للفقه هو روايات أهل البيت</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فقط؛ ذلك لاعتقاده بأنّ القرآن الكريم وأحاديث النبي</w:t>
      </w:r>
      <w:r w:rsidR="00F900CA" w:rsidRPr="00EA4E1C">
        <w:rPr>
          <w:rFonts w:ascii="AL-Mohanad" w:hAnsi="AL-Mohanad" w:cs="AL-Mohanad" w:hint="cs"/>
          <w:color w:val="000000" w:themeColor="text1"/>
          <w:sz w:val="27"/>
          <w:szCs w:val="27"/>
          <w:rtl/>
        </w:rPr>
        <w:t>ّ</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لا يعلم حالهما إلا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من جهتهم</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وهكذا كان من زعماء وروّاد هذا الاتّجاه آنذاك</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 القرن الحادي عشر نفسه، الشيخ حسين بن شهاب العاملي(1076هـ)، </w:t>
      </w:r>
      <w:r w:rsidR="00F900CA"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 xml:space="preserve">ذي يظهر من كتابه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هداية الأبرار</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 xml:space="preserve"> أنّه يقتفي طريقة الشيخ محم</w:t>
      </w:r>
      <w:r w:rsidRPr="00EA4E1C">
        <w:rPr>
          <w:rFonts w:ascii="AL-Mohanad" w:hAnsi="AL-Mohanad" w:cs="AL-Mohanad" w:hint="cs"/>
          <w:color w:val="000000" w:themeColor="text1"/>
          <w:sz w:val="27"/>
          <w:szCs w:val="27"/>
          <w:rtl/>
        </w:rPr>
        <w:t xml:space="preserve">د أمين الإسترآبادي في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الفوائد المدنيّة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تماماً.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ثمّ أخذ الطريقة بعد الفيض الكاشاني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وعمل بها</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الشيخ الش</w:t>
      </w:r>
      <w:r w:rsidR="00F900CA" w:rsidRPr="00EA4E1C">
        <w:rPr>
          <w:rFonts w:ascii="AL-Mohanad" w:hAnsi="AL-Mohanad" w:cs="AL-Mohanad" w:hint="cs"/>
          <w:color w:val="000000" w:themeColor="text1"/>
          <w:sz w:val="27"/>
          <w:szCs w:val="27"/>
          <w:rtl/>
        </w:rPr>
        <w:t>هير محم</w:t>
      </w:r>
      <w:r w:rsidRPr="00EA4E1C">
        <w:rPr>
          <w:rFonts w:ascii="AL-Mohanad" w:hAnsi="AL-Mohanad" w:cs="AL-Mohanad" w:hint="cs"/>
          <w:color w:val="000000" w:themeColor="text1"/>
          <w:sz w:val="27"/>
          <w:szCs w:val="27"/>
          <w:rtl/>
        </w:rPr>
        <w:t>د بن الحسن الح</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العاملي(1104هـ)</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فالشيخ الح</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العاملي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يعتبر من كبار أقطاب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الحركة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في مرحلتها هذه، حيث كان يرى في كتابه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الفوائد الطوسيّة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أنّ الرسول الأعظم وأئمّة الهدى من أوصيائه عليه وعليهم أفضل الصلاة وأتم</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التسليم هم رؤساء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خباريّين</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والمؤسّ</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س الأوّل لهذا المنهج؛ ذلك لأنّهم ما كانوا يعملون بالاجتهاد، وإنّما كانوا يعملون في الأحكام بالأخبار ق</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ط</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عاً، ثمّ تبعهم خواص</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أصحابهم، ثمّ باقي شيعتهم في زمانهم، مدّة ثلاثمائة وخمسين سنة، وفي زمن الغيبة إلى تمام سبعمائة سنة.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وبه</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xml:space="preserve"> انتهت المرحلة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 xml:space="preserve">خباريّة الأولى من هذه الفترة، </w:t>
      </w:r>
      <w:r w:rsidR="00F900CA" w:rsidRPr="00EA4E1C">
        <w:rPr>
          <w:rFonts w:ascii="AL-Mohanad" w:hAnsi="AL-Mohanad" w:cs="AL-Mohanad" w:hint="cs"/>
          <w:color w:val="000000" w:themeColor="text1"/>
          <w:sz w:val="27"/>
          <w:szCs w:val="27"/>
          <w:rtl/>
        </w:rPr>
        <w:t>وال</w:t>
      </w:r>
      <w:r w:rsidRPr="00EA4E1C">
        <w:rPr>
          <w:rFonts w:ascii="AL-Mohanad" w:hAnsi="AL-Mohanad" w:cs="AL-Mohanad" w:hint="cs"/>
          <w:color w:val="000000" w:themeColor="text1"/>
          <w:sz w:val="27"/>
          <w:szCs w:val="27"/>
          <w:rtl/>
        </w:rPr>
        <w:t>تي استغرقت قرابة قرن ونصف من الزمن، لتنطلق مرحلتها الثانية المعتدلة في مركز ال</w:t>
      </w:r>
      <w:r w:rsidR="00F900CA"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خباريّة وطلابها، في كربلاء المقدّسة وحوزتها العلميّة، في أواخر القرن الثاني عشر الهجري، على يد المحدّ</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ث الكبير، فقيه الطائفة، الشيخ يوسف بن أحمد بن إبراهيم آل عصفور </w:t>
      </w:r>
      <w:r w:rsidRPr="00EA4E1C">
        <w:rPr>
          <w:rFonts w:ascii="AL-Mohanad" w:hAnsi="AL-Mohanad" w:cs="AL-Mohanad" w:hint="cs"/>
          <w:color w:val="000000" w:themeColor="text1"/>
          <w:sz w:val="27"/>
          <w:szCs w:val="27"/>
          <w:rtl/>
        </w:rPr>
        <w:lastRenderedPageBreak/>
        <w:t xml:space="preserve">الدرازي البحراني(1186هـ)، </w:t>
      </w:r>
      <w:r w:rsidR="00F900CA" w:rsidRPr="00EA4E1C">
        <w:rPr>
          <w:rFonts w:ascii="AL-Mohanad" w:hAnsi="AL-Mohanad" w:cs="AL-Mohanad" w:hint="cs"/>
          <w:color w:val="000000" w:themeColor="text1"/>
          <w:sz w:val="27"/>
          <w:szCs w:val="27"/>
          <w:rtl/>
        </w:rPr>
        <w:t>وال</w:t>
      </w:r>
      <w:r w:rsidRPr="00EA4E1C">
        <w:rPr>
          <w:rFonts w:ascii="AL-Mohanad" w:hAnsi="AL-Mohanad" w:cs="AL-Mohanad" w:hint="cs"/>
          <w:color w:val="000000" w:themeColor="text1"/>
          <w:sz w:val="27"/>
          <w:szCs w:val="27"/>
          <w:rtl/>
        </w:rPr>
        <w:t xml:space="preserve">ذي لعب دوراً كبيراً في توازن القوى بين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مدرسة فقهاء الاجتهاد والأصول</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 وعلى رأسهم محمد باقر بن محم</w:t>
      </w:r>
      <w:r w:rsidRPr="00EA4E1C">
        <w:rPr>
          <w:rFonts w:ascii="AL-Mohanad" w:hAnsi="AL-Mohanad" w:cs="AL-Mohanad" w:hint="cs"/>
          <w:color w:val="000000" w:themeColor="text1"/>
          <w:sz w:val="27"/>
          <w:szCs w:val="27"/>
          <w:rtl/>
        </w:rPr>
        <w:t>د</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الملقّب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الوحيد البهبهاني</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(1208هـ)، و</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مدرسة فقهاء الأخبار</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من أتباع الشيخ</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 الأمين الإسترآبادي والفيض الكاشاني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فكان</w:t>
      </w:r>
      <w:r w:rsidR="0040124D" w:rsidRPr="00EA4E1C">
        <w:rPr>
          <w:rFonts w:ascii="Mosawi" w:hAnsi="Mosawi" w:cs="Mosawi"/>
          <w:color w:val="000000" w:themeColor="text1"/>
          <w:sz w:val="26"/>
          <w:szCs w:val="26"/>
          <w:rtl/>
        </w:rPr>
        <w:t>&amp;</w:t>
      </w:r>
      <w:r w:rsidRPr="00EA4E1C">
        <w:rPr>
          <w:rFonts w:ascii="AL-Mohanad" w:hAnsi="AL-Mohanad" w:cs="AL-Mohanad" w:hint="cs"/>
          <w:color w:val="000000" w:themeColor="text1"/>
          <w:sz w:val="27"/>
          <w:szCs w:val="27"/>
          <w:rtl/>
        </w:rPr>
        <w:t xml:space="preserve"> الحلقة الوسطى، ونقطة الوصل، وزعيم مرحلة التبرير والجفوة الواقعة بين المدرستين، </w:t>
      </w:r>
      <w:r w:rsidR="00F900CA" w:rsidRPr="00EA4E1C">
        <w:rPr>
          <w:rFonts w:ascii="AL-Mohanad" w:hAnsi="AL-Mohanad" w:cs="AL-Mohanad" w:hint="cs"/>
          <w:color w:val="000000" w:themeColor="text1"/>
          <w:sz w:val="27"/>
          <w:szCs w:val="27"/>
          <w:rtl/>
        </w:rPr>
        <w:t>و</w:t>
      </w:r>
      <w:r w:rsidRPr="00EA4E1C">
        <w:rPr>
          <w:rFonts w:ascii="AL-Mohanad" w:hAnsi="AL-Mohanad" w:cs="AL-Mohanad" w:hint="cs"/>
          <w:color w:val="000000" w:themeColor="text1"/>
          <w:sz w:val="27"/>
          <w:szCs w:val="27"/>
          <w:rtl/>
        </w:rPr>
        <w:t xml:space="preserve">لا سيّما في كتابه المسمّى بـ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الدرر النجفيّة</w:t>
      </w:r>
      <w:r w:rsidRPr="00EA4E1C">
        <w:rPr>
          <w:rFonts w:cs="AL-Mohanad" w:hint="eastAsia"/>
          <w:color w:val="000000" w:themeColor="text1"/>
          <w:sz w:val="27"/>
          <w:szCs w:val="27"/>
          <w:rtl/>
        </w:rPr>
        <w:t>»</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الدال على نضجه الفكري</w:t>
      </w:r>
      <w:r w:rsidR="00F900C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وأنصعيّته اللامعة</w:t>
      </w:r>
      <w:r w:rsidR="00F900CA"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وإحاطته الكبيرة بمفاصل ودقائق كلا المنهجين.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وبهذا عادت الكرّة </w:t>
      </w:r>
      <w:r w:rsidR="00B87E5A" w:rsidRPr="00EA4E1C">
        <w:rPr>
          <w:rFonts w:ascii="AL-Mohanad" w:hAnsi="AL-Mohanad" w:cs="AL-Mohanad" w:hint="cs"/>
          <w:color w:val="000000" w:themeColor="text1"/>
          <w:sz w:val="27"/>
          <w:szCs w:val="27"/>
          <w:rtl/>
        </w:rPr>
        <w:t>إلى م</w:t>
      </w:r>
      <w:r w:rsidRPr="00EA4E1C">
        <w:rPr>
          <w:rFonts w:ascii="AL-Mohanad" w:hAnsi="AL-Mohanad" w:cs="AL-Mohanad" w:hint="cs"/>
          <w:color w:val="000000" w:themeColor="text1"/>
          <w:sz w:val="27"/>
          <w:szCs w:val="27"/>
          <w:rtl/>
        </w:rPr>
        <w:t>درسة علماء الأصول</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على يد الوحيد البهبهاني</w:t>
      </w:r>
      <w:r w:rsidR="0040124D" w:rsidRPr="00EA4E1C">
        <w:rPr>
          <w:rFonts w:ascii="Mosawi" w:hAnsi="Mosawi" w:cs="Mosawi"/>
          <w:color w:val="000000" w:themeColor="text1"/>
          <w:sz w:val="26"/>
          <w:szCs w:val="26"/>
          <w:rtl/>
        </w:rPr>
        <w:t>&amp;</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 حوزة كربلاء المشتعلة بالعلم والفكر والصراع، </w:t>
      </w:r>
      <w:r w:rsidR="00B87E5A"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ذي ألقى بكل</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ثقله</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ورسّخ كل</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جهوده</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 سبيل إع</w:t>
      </w:r>
      <w:r w:rsidR="00B87E5A" w:rsidRPr="00EA4E1C">
        <w:rPr>
          <w:rFonts w:ascii="AL-Mohanad" w:hAnsi="AL-Mohanad" w:cs="AL-Mohanad" w:hint="cs"/>
          <w:color w:val="000000" w:themeColor="text1"/>
          <w:sz w:val="27"/>
          <w:szCs w:val="27"/>
          <w:rtl/>
        </w:rPr>
        <w:t>ادة المدرسة الاجتهاديّة إلى أَوْج</w:t>
      </w:r>
      <w:r w:rsidRPr="00EA4E1C">
        <w:rPr>
          <w:rFonts w:ascii="AL-Mohanad" w:hAnsi="AL-Mohanad" w:cs="AL-Mohanad" w:hint="cs"/>
          <w:color w:val="000000" w:themeColor="text1"/>
          <w:sz w:val="27"/>
          <w:szCs w:val="27"/>
          <w:rtl/>
        </w:rPr>
        <w:t>ها، والرقي</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بها إلى ما هو أبعد من ذلك، من خلال تطويرها</w:t>
      </w:r>
      <w:r w:rsidR="00B87E5A"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وتمتين أدلّتها، </w:t>
      </w:r>
      <w:r w:rsidR="00DD7113" w:rsidRPr="00EA4E1C">
        <w:rPr>
          <w:rFonts w:ascii="AL-Mohanad" w:hAnsi="AL-Mohanad" w:cs="AL-Mohanad" w:hint="cs"/>
          <w:color w:val="000000" w:themeColor="text1"/>
          <w:sz w:val="27"/>
          <w:szCs w:val="27"/>
          <w:rtl/>
        </w:rPr>
        <w:t xml:space="preserve">إلى </w:t>
      </w:r>
      <w:r w:rsidRPr="00EA4E1C">
        <w:rPr>
          <w:rFonts w:ascii="AL-Mohanad" w:hAnsi="AL-Mohanad" w:cs="AL-Mohanad" w:hint="cs"/>
          <w:color w:val="000000" w:themeColor="text1"/>
          <w:sz w:val="27"/>
          <w:szCs w:val="27"/>
          <w:rtl/>
        </w:rPr>
        <w:t>درجة أنّه في مواجهاته مع المحدّ</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ث الشيخ يوسف البحراني</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المعتدل</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قائد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المدرسة ال</w:t>
      </w:r>
      <w:r w:rsidR="00DD7113"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آنذاك، كان شديد العزيمة على كسب الج</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و</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لة، وتحقيق هدفه الكبير المستصع</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إلى أن</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بلغه، </w:t>
      </w:r>
      <w:r w:rsidR="00DD7113" w:rsidRPr="00EA4E1C">
        <w:rPr>
          <w:rFonts w:ascii="AL-Mohanad" w:hAnsi="AL-Mohanad" w:cs="AL-Mohanad" w:hint="cs"/>
          <w:color w:val="000000" w:themeColor="text1"/>
          <w:sz w:val="27"/>
          <w:szCs w:val="27"/>
          <w:rtl/>
        </w:rPr>
        <w:t>إلى الحدّ ال</w:t>
      </w:r>
      <w:r w:rsidRPr="00EA4E1C">
        <w:rPr>
          <w:rFonts w:ascii="AL-Mohanad" w:hAnsi="AL-Mohanad" w:cs="AL-Mohanad" w:hint="cs"/>
          <w:color w:val="000000" w:themeColor="text1"/>
          <w:sz w:val="27"/>
          <w:szCs w:val="27"/>
          <w:rtl/>
        </w:rPr>
        <w:t xml:space="preserve">ذي ارتقى </w:t>
      </w:r>
      <w:r w:rsidR="00DD7113" w:rsidRPr="00EA4E1C">
        <w:rPr>
          <w:rFonts w:ascii="AL-Mohanad" w:hAnsi="AL-Mohanad" w:cs="AL-Mohanad" w:hint="cs"/>
          <w:color w:val="000000" w:themeColor="text1"/>
          <w:sz w:val="27"/>
          <w:szCs w:val="27"/>
          <w:rtl/>
        </w:rPr>
        <w:t xml:space="preserve">ـ في ما ينقل عنه ـ </w:t>
      </w:r>
      <w:r w:rsidRPr="00EA4E1C">
        <w:rPr>
          <w:rFonts w:ascii="AL-Mohanad" w:hAnsi="AL-Mohanad" w:cs="AL-Mohanad" w:hint="cs"/>
          <w:color w:val="000000" w:themeColor="text1"/>
          <w:sz w:val="27"/>
          <w:szCs w:val="27"/>
          <w:rtl/>
        </w:rPr>
        <w:t>في إحدى المرّات بكلّ إقدامٍ منبر الشيخ يوسف البحراني</w:t>
      </w:r>
      <w:r w:rsidR="00DD711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وباحث تلامذته مدّة ثلاثة أيّام، فعدل ثلثا التلاميذ إلى مذهب الأصوليّة.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وهكذا انتهى الصراع في كربلاء بفضل الموقف المعتدل للشيخ البحراني</w:t>
      </w:r>
      <w:r w:rsidR="0040124D" w:rsidRPr="00EA4E1C">
        <w:rPr>
          <w:rFonts w:ascii="Mosawi" w:hAnsi="Mosawi" w:cs="Mosawi"/>
          <w:color w:val="000000" w:themeColor="text1"/>
          <w:sz w:val="26"/>
          <w:szCs w:val="26"/>
          <w:rtl/>
        </w:rPr>
        <w:t>&amp;</w:t>
      </w:r>
      <w:r w:rsidRPr="00EA4E1C">
        <w:rPr>
          <w:rFonts w:ascii="AL-Mohanad" w:hAnsi="AL-Mohanad"/>
          <w:color w:val="000000" w:themeColor="text1"/>
          <w:sz w:val="27"/>
          <w:rtl/>
        </w:rPr>
        <w:t>، وانتقل إلى مرحلته الثالثة من هذا الشوط في حوزة النجف الأشرف ـ على مشرّ</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فها آلاف التحيّة والسلام ـ بين زميل</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ي</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الدرس</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الشيخ جعفر الكبير</w:t>
      </w:r>
      <w:r w:rsidR="00DD7113" w:rsidRPr="00EA4E1C">
        <w:rPr>
          <w:rFonts w:ascii="AL-Mohanad" w:hAnsi="AL-Mohanad" w:hint="cs"/>
          <w:color w:val="000000" w:themeColor="text1"/>
          <w:sz w:val="27"/>
          <w:rtl/>
        </w:rPr>
        <w:t>؛</w:t>
      </w:r>
      <w:r w:rsidR="00DD7113" w:rsidRPr="00EA4E1C">
        <w:rPr>
          <w:rFonts w:ascii="AL-Mohanad" w:hAnsi="AL-Mohanad"/>
          <w:color w:val="000000" w:themeColor="text1"/>
          <w:sz w:val="27"/>
          <w:rtl/>
        </w:rPr>
        <w:t xml:space="preserve"> والميرزا محم</w:t>
      </w:r>
      <w:r w:rsidRPr="00EA4E1C">
        <w:rPr>
          <w:rFonts w:ascii="AL-Mohanad" w:hAnsi="AL-Mohanad"/>
          <w:color w:val="000000" w:themeColor="text1"/>
          <w:sz w:val="27"/>
          <w:rtl/>
        </w:rPr>
        <w:t>د ال</w:t>
      </w:r>
      <w:r w:rsidR="00DD7113" w:rsidRPr="00EA4E1C">
        <w:rPr>
          <w:rFonts w:ascii="AL-Mohanad" w:hAnsi="AL-Mohanad" w:hint="cs"/>
          <w:color w:val="000000" w:themeColor="text1"/>
          <w:sz w:val="27"/>
          <w:rtl/>
        </w:rPr>
        <w:t>أ</w:t>
      </w:r>
      <w:r w:rsidRPr="00EA4E1C">
        <w:rPr>
          <w:rFonts w:ascii="AL-Mohanad" w:hAnsi="AL-Mohanad"/>
          <w:color w:val="000000" w:themeColor="text1"/>
          <w:sz w:val="27"/>
          <w:rtl/>
        </w:rPr>
        <w:t>خباري، إلى أن</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اضمحلّ وجود فقهاء الأخبار، وقل</w:t>
      </w:r>
      <w:r w:rsidRPr="00EA4E1C">
        <w:rPr>
          <w:rFonts w:ascii="AL-Mohanad" w:hAnsi="AL-Mohanad" w:hint="cs"/>
          <w:color w:val="000000" w:themeColor="text1"/>
          <w:sz w:val="27"/>
          <w:rtl/>
        </w:rPr>
        <w:t>ّ</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أتباع مدرستهم، فقوي</w:t>
      </w:r>
      <w:r w:rsidR="00DD7113"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شوكة </w:t>
      </w:r>
      <w:r w:rsidRPr="00EA4E1C">
        <w:rPr>
          <w:rFonts w:hint="eastAsia"/>
          <w:color w:val="000000" w:themeColor="text1"/>
          <w:sz w:val="27"/>
          <w:rtl/>
        </w:rPr>
        <w:t>«</w:t>
      </w:r>
      <w:r w:rsidRPr="00EA4E1C">
        <w:rPr>
          <w:rFonts w:ascii="AL-Mohanad" w:hAnsi="AL-Mohanad"/>
          <w:color w:val="000000" w:themeColor="text1"/>
          <w:sz w:val="27"/>
          <w:rtl/>
        </w:rPr>
        <w:t>المدرسة الأصوليّة</w:t>
      </w:r>
      <w:r w:rsidRPr="00EA4E1C">
        <w:rPr>
          <w:rFonts w:hint="eastAsia"/>
          <w:color w:val="000000" w:themeColor="text1"/>
          <w:sz w:val="27"/>
          <w:rtl/>
        </w:rPr>
        <w:t>»</w:t>
      </w:r>
      <w:r w:rsidR="00DD7113" w:rsidRPr="00EA4E1C">
        <w:rPr>
          <w:rFonts w:hint="cs"/>
          <w:color w:val="000000" w:themeColor="text1"/>
          <w:sz w:val="27"/>
          <w:rtl/>
        </w:rPr>
        <w:t>،</w:t>
      </w:r>
      <w:r w:rsidRPr="00EA4E1C">
        <w:rPr>
          <w:rFonts w:ascii="AL-Mohanad" w:hAnsi="AL-Mohanad"/>
          <w:color w:val="000000" w:themeColor="text1"/>
          <w:sz w:val="27"/>
          <w:rtl/>
        </w:rPr>
        <w:t xml:space="preserve"> وتلألأت</w:t>
      </w:r>
      <w:r w:rsidR="00DD7113"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وملأت الصروح والآفاق إلى يومنا </w:t>
      </w:r>
      <w:r w:rsidRPr="00EA4E1C">
        <w:rPr>
          <w:rFonts w:ascii="AL-Mohanad" w:hAnsi="AL-Mohanad" w:hint="cs"/>
          <w:color w:val="000000" w:themeColor="text1"/>
          <w:sz w:val="27"/>
          <w:rtl/>
        </w:rPr>
        <w:t>الحاضر</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560"/>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rFonts w:hint="cs"/>
          <w:color w:val="000000" w:themeColor="text1"/>
          <w:rtl/>
        </w:rPr>
        <w:t>4ـ على مستوى غلبة العودة لترقية التدوين من مرحلة الزمن الأوّل ومنتهى ما وصل إليه مؤخّ</w:t>
      </w:r>
      <w:r w:rsidR="00C743E9" w:rsidRPr="00EA4E1C">
        <w:rPr>
          <w:rFonts w:hint="cs"/>
          <w:color w:val="000000" w:themeColor="text1"/>
          <w:rtl/>
        </w:rPr>
        <w:t>َ</w:t>
      </w:r>
      <w:r w:rsidRPr="00EA4E1C">
        <w:rPr>
          <w:rFonts w:hint="cs"/>
          <w:color w:val="000000" w:themeColor="text1"/>
          <w:rtl/>
        </w:rPr>
        <w:t xml:space="preserve">راً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هذا</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ومع عودة المدرسة الأصوليّة </w:t>
      </w:r>
      <w:r w:rsidR="00335C5B" w:rsidRPr="00EA4E1C">
        <w:rPr>
          <w:rFonts w:ascii="AL-Mohanad" w:hAnsi="AL-Mohanad" w:cs="AL-Mohanad" w:hint="cs"/>
          <w:color w:val="000000" w:themeColor="text1"/>
          <w:sz w:val="27"/>
          <w:szCs w:val="27"/>
          <w:rtl/>
        </w:rPr>
        <w:t>إلى ال</w:t>
      </w:r>
      <w:r w:rsidRPr="00EA4E1C">
        <w:rPr>
          <w:rFonts w:ascii="AL-Mohanad" w:hAnsi="AL-Mohanad" w:cs="AL-Mohanad" w:hint="cs"/>
          <w:color w:val="000000" w:themeColor="text1"/>
          <w:sz w:val="27"/>
          <w:szCs w:val="27"/>
          <w:rtl/>
        </w:rPr>
        <w:t>ساحة كان من الطبيعي أن يعود معها الشكل التدويني الثاني بقوّة. ثمّ</w:t>
      </w:r>
      <w:r w:rsidRPr="00EA4E1C">
        <w:rPr>
          <w:rFonts w:ascii="AL-Mohanad" w:hAnsi="AL-Mohanad" w:cs="AL-Mohanad"/>
          <w:color w:val="000000" w:themeColor="text1"/>
          <w:sz w:val="27"/>
          <w:szCs w:val="27"/>
          <w:rtl/>
        </w:rPr>
        <w:t xml:space="preserve"> مؤخّ</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راً، وتحديداً بعد نهوض المدرسة الأصوليّة </w:t>
      </w:r>
      <w:r w:rsidRPr="00EA4E1C">
        <w:rPr>
          <w:rFonts w:ascii="AL-Mohanad" w:hAnsi="AL-Mohanad" w:cs="AL-Mohanad" w:hint="cs"/>
          <w:color w:val="000000" w:themeColor="text1"/>
          <w:sz w:val="27"/>
          <w:szCs w:val="27"/>
          <w:rtl/>
        </w:rPr>
        <w:t>بفترة</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من زمن </w:t>
      </w:r>
      <w:r w:rsidRPr="00EA4E1C">
        <w:rPr>
          <w:rFonts w:ascii="AL-Mohanad" w:hAnsi="AL-Mohanad" w:cs="AL-Mohanad"/>
          <w:color w:val="000000" w:themeColor="text1"/>
          <w:sz w:val="27"/>
          <w:szCs w:val="27"/>
          <w:rtl/>
        </w:rPr>
        <w:t xml:space="preserve">انتشارها </w:t>
      </w:r>
      <w:r w:rsidRPr="00EA4E1C">
        <w:rPr>
          <w:rFonts w:ascii="AL-Mohanad" w:hAnsi="AL-Mohanad" w:cs="AL-Mohanad" w:hint="cs"/>
          <w:color w:val="000000" w:themeColor="text1"/>
          <w:sz w:val="27"/>
          <w:szCs w:val="27"/>
          <w:rtl/>
        </w:rPr>
        <w:t xml:space="preserve">وغياب </w:t>
      </w:r>
      <w:r w:rsidRPr="00EA4E1C">
        <w:rPr>
          <w:rFonts w:ascii="AL-Mohanad" w:hAnsi="AL-Mohanad" w:cs="AL-Mohanad"/>
          <w:color w:val="000000" w:themeColor="text1"/>
          <w:sz w:val="27"/>
          <w:szCs w:val="27"/>
          <w:rtl/>
        </w:rPr>
        <w:t>وضعف القبضة الحديديّة للمنهج ال</w:t>
      </w:r>
      <w:r w:rsidR="00335C5B"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على الصروح</w:t>
      </w:r>
      <w:r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lastRenderedPageBreak/>
        <w:t>العلميّة</w:t>
      </w:r>
      <w:r w:rsidRPr="00EA4E1C">
        <w:rPr>
          <w:rFonts w:ascii="AL-Mohanad" w:hAnsi="AL-Mohanad" w:cs="AL-Mohanad"/>
          <w:color w:val="000000" w:themeColor="text1"/>
          <w:sz w:val="27"/>
          <w:szCs w:val="27"/>
          <w:rtl/>
        </w:rPr>
        <w:t>، انتقلت الرسالة العمليّة إلى مرحلة</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جديدة</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أخذت فيها أسلوباً مغايراً تماماً لما كانت عليه في السابق</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335C5B" w:rsidRPr="00EA4E1C">
        <w:rPr>
          <w:rFonts w:ascii="AL-Mohanad" w:hAnsi="AL-Mohanad" w:cs="AL-Mohanad" w:hint="cs"/>
          <w:color w:val="000000" w:themeColor="text1"/>
          <w:sz w:val="27"/>
          <w:szCs w:val="27"/>
          <w:rtl/>
        </w:rPr>
        <w:t>فقامت</w:t>
      </w:r>
      <w:r w:rsidRPr="00EA4E1C">
        <w:rPr>
          <w:rFonts w:ascii="AL-Mohanad" w:hAnsi="AL-Mohanad" w:cs="AL-Mohanad"/>
          <w:color w:val="000000" w:themeColor="text1"/>
          <w:sz w:val="27"/>
          <w:szCs w:val="27"/>
          <w:rtl/>
        </w:rPr>
        <w:t xml:space="preserve"> على أساس الع</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ض الفتوائي المحض</w:t>
      </w:r>
      <w:r w:rsidRPr="00EA4E1C">
        <w:rPr>
          <w:rFonts w:ascii="AL-Mohanad" w:hAnsi="AL-Mohanad" w:cs="AL-Mohanad" w:hint="cs"/>
          <w:color w:val="000000" w:themeColor="text1"/>
          <w:sz w:val="27"/>
          <w:szCs w:val="27"/>
          <w:rtl/>
        </w:rPr>
        <w:t xml:space="preserve"> المنبوذ س</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فاً</w:t>
      </w:r>
      <w:r w:rsidRPr="00EA4E1C">
        <w:rPr>
          <w:rFonts w:ascii="AL-Mohanad" w:hAnsi="AL-Mohanad" w:cs="AL-Mohanad"/>
          <w:color w:val="000000" w:themeColor="text1"/>
          <w:sz w:val="27"/>
          <w:szCs w:val="27"/>
          <w:rtl/>
        </w:rPr>
        <w:t>، المنسل</w:t>
      </w:r>
      <w:r w:rsidR="00335C5B" w:rsidRPr="00EA4E1C">
        <w:rPr>
          <w:rFonts w:ascii="AL-Mohanad" w:hAnsi="AL-Mohanad" w:cs="AL-Mohanad" w:hint="cs"/>
          <w:color w:val="000000" w:themeColor="text1"/>
          <w:sz w:val="27"/>
          <w:szCs w:val="27"/>
          <w:rtl/>
        </w:rPr>
        <w:t>ِ</w:t>
      </w:r>
      <w:r w:rsidR="00335C5B" w:rsidRPr="00EA4E1C">
        <w:rPr>
          <w:rFonts w:ascii="AL-Mohanad" w:hAnsi="AL-Mohanad" w:cs="AL-Mohanad"/>
          <w:color w:val="000000" w:themeColor="text1"/>
          <w:sz w:val="27"/>
          <w:szCs w:val="27"/>
          <w:rtl/>
        </w:rPr>
        <w:t>خ كلا</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عن الدليل، وإن</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كانت هنالك بعض المؤلّ</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فات الفتوائيّة غير </w:t>
      </w:r>
      <w:r w:rsidR="00335C5B" w:rsidRPr="00EA4E1C">
        <w:rPr>
          <w:rFonts w:ascii="AL-Mohanad" w:hAnsi="AL-Mohanad" w:cs="AL-Mohanad" w:hint="cs"/>
          <w:color w:val="000000" w:themeColor="text1"/>
          <w:sz w:val="27"/>
          <w:szCs w:val="27"/>
          <w:rtl/>
        </w:rPr>
        <w:t>ال</w:t>
      </w:r>
      <w:r w:rsidRPr="00EA4E1C">
        <w:rPr>
          <w:rFonts w:ascii="AL-Mohanad" w:hAnsi="AL-Mohanad" w:cs="AL-Mohanad"/>
          <w:color w:val="000000" w:themeColor="text1"/>
          <w:sz w:val="27"/>
          <w:szCs w:val="27"/>
          <w:rtl/>
        </w:rPr>
        <w:t>استدلاليّة تتضمّ</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 شيئاً يسيراً جدّاً من الأدلّة والروايات، إلا</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الوضع الراهن قائم على استعراض الفتاوى بصورة</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كاملة، بحيث لا يكاد ي</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رى في الرسالة العمليّة أكثر من خمس روايات</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أوّلها إلى آخرها، </w:t>
      </w:r>
      <w:r w:rsidRPr="00EA4E1C">
        <w:rPr>
          <w:rFonts w:ascii="AL-Mohanad" w:hAnsi="AL-Mohanad" w:cs="AL-Mohanad" w:hint="cs"/>
          <w:color w:val="000000" w:themeColor="text1"/>
          <w:sz w:val="27"/>
          <w:szCs w:val="27"/>
          <w:rtl/>
        </w:rPr>
        <w:t>طولاً وع</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ضاً، </w:t>
      </w:r>
      <w:r w:rsidRPr="00EA4E1C">
        <w:rPr>
          <w:rFonts w:ascii="AL-Mohanad" w:hAnsi="AL-Mohanad" w:cs="AL-Mohanad"/>
          <w:color w:val="000000" w:themeColor="text1"/>
          <w:sz w:val="27"/>
          <w:szCs w:val="27"/>
          <w:rtl/>
        </w:rPr>
        <w:t xml:space="preserve">في حين أنّ هذه الروايات المذكورة ليست للاستدلال </w:t>
      </w:r>
      <w:r w:rsidRPr="00EA4E1C">
        <w:rPr>
          <w:rFonts w:ascii="AL-Mohanad" w:hAnsi="AL-Mohanad" w:cs="AL-Mohanad" w:hint="cs"/>
          <w:color w:val="000000" w:themeColor="text1"/>
          <w:sz w:val="27"/>
          <w:szCs w:val="27"/>
          <w:rtl/>
        </w:rPr>
        <w:t>أيضاً</w:t>
      </w:r>
      <w:r w:rsidR="00335C5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وإنّما لبيان مثوبة</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مثلاً</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تماماً كما نجد في بعض الرسائل العمليّة عند مراجعة كلامها عن الد</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335C5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فهناك في بدايات مسائل الد</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ن غالباً ما تذكر رواية في عظم مثوبة الإقراض والتفريج عن المؤمن. </w:t>
      </w:r>
    </w:p>
    <w:p w:rsidR="00483C99" w:rsidRPr="00EA4E1C" w:rsidRDefault="00483C99" w:rsidP="00DA73A6">
      <w:pPr>
        <w:rPr>
          <w:rFonts w:ascii="AL-Mohanad" w:hAnsi="AL-Mohanad"/>
          <w:color w:val="000000" w:themeColor="text1"/>
          <w:sz w:val="27"/>
          <w:rtl/>
        </w:rPr>
      </w:pPr>
      <w:r w:rsidRPr="00EA4E1C">
        <w:rPr>
          <w:rFonts w:ascii="AL-Mohanad" w:hAnsi="AL-Mohanad" w:hint="cs"/>
          <w:color w:val="000000" w:themeColor="text1"/>
          <w:sz w:val="27"/>
          <w:rtl/>
        </w:rPr>
        <w:t>إذن عند</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م</w:t>
      </w:r>
      <w:r w:rsidRPr="00EA4E1C">
        <w:rPr>
          <w:rFonts w:ascii="AL-Mohanad" w:hAnsi="AL-Mohanad"/>
          <w:color w:val="000000" w:themeColor="text1"/>
          <w:sz w:val="27"/>
          <w:rtl/>
        </w:rPr>
        <w:t>لاحظ</w:t>
      </w:r>
      <w:r w:rsidRPr="00EA4E1C">
        <w:rPr>
          <w:rFonts w:ascii="AL-Mohanad" w:hAnsi="AL-Mohanad" w:hint="cs"/>
          <w:color w:val="000000" w:themeColor="text1"/>
          <w:sz w:val="27"/>
          <w:rtl/>
        </w:rPr>
        <w:t>ة</w:t>
      </w:r>
      <w:r w:rsidR="00744660" w:rsidRPr="00EA4E1C">
        <w:rPr>
          <w:rFonts w:ascii="AL-Mohanad" w:hAnsi="AL-Mohanad"/>
          <w:color w:val="000000" w:themeColor="text1"/>
          <w:sz w:val="27"/>
          <w:rtl/>
        </w:rPr>
        <w:t xml:space="preserve"> المراحل ال</w:t>
      </w:r>
      <w:r w:rsidRPr="00EA4E1C">
        <w:rPr>
          <w:rFonts w:ascii="AL-Mohanad" w:hAnsi="AL-Mohanad"/>
          <w:color w:val="000000" w:themeColor="text1"/>
          <w:sz w:val="27"/>
          <w:rtl/>
        </w:rPr>
        <w:t xml:space="preserve">تي مرّت بها الكتب الفتوائيّة </w:t>
      </w:r>
      <w:r w:rsidRPr="00EA4E1C">
        <w:rPr>
          <w:rFonts w:ascii="AL-Mohanad" w:hAnsi="AL-Mohanad" w:hint="cs"/>
          <w:color w:val="000000" w:themeColor="text1"/>
          <w:sz w:val="27"/>
          <w:rtl/>
        </w:rPr>
        <w:t>س</w:t>
      </w:r>
      <w:r w:rsidRPr="00EA4E1C">
        <w:rPr>
          <w:rFonts w:ascii="AL-Mohanad" w:hAnsi="AL-Mohanad"/>
          <w:color w:val="000000" w:themeColor="text1"/>
          <w:sz w:val="27"/>
          <w:rtl/>
        </w:rPr>
        <w:t xml:space="preserve">نجدها تحمل ثلاثة خطوط، </w:t>
      </w:r>
      <w:r w:rsidRPr="00EA4E1C">
        <w:rPr>
          <w:rFonts w:ascii="AL-Mohanad" w:hAnsi="AL-Mohanad" w:hint="cs"/>
          <w:color w:val="000000" w:themeColor="text1"/>
          <w:sz w:val="27"/>
          <w:rtl/>
        </w:rPr>
        <w:t>محصّلها كالتالي</w:t>
      </w:r>
      <w:r w:rsidRPr="00EA4E1C">
        <w:rPr>
          <w:rFonts w:ascii="AL-Mohanad" w:hAnsi="AL-Mohanad"/>
          <w:color w:val="000000" w:themeColor="text1"/>
          <w:sz w:val="27"/>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b/>
          <w:bCs/>
          <w:color w:val="000000" w:themeColor="text1"/>
          <w:sz w:val="27"/>
          <w:rtl/>
        </w:rPr>
        <w:t>الخط</w:t>
      </w:r>
      <w:r w:rsidR="00744660" w:rsidRPr="00EA4E1C">
        <w:rPr>
          <w:rFonts w:ascii="AL-Mohanad" w:hAnsi="AL-Mohanad" w:hint="cs"/>
          <w:b/>
          <w:bCs/>
          <w:color w:val="000000" w:themeColor="text1"/>
          <w:sz w:val="27"/>
          <w:rtl/>
        </w:rPr>
        <w:t>ّ</w:t>
      </w:r>
      <w:r w:rsidR="00744660" w:rsidRPr="00EA4E1C">
        <w:rPr>
          <w:rFonts w:ascii="AL-Mohanad" w:hAnsi="AL-Mohanad"/>
          <w:b/>
          <w:bCs/>
          <w:color w:val="000000" w:themeColor="text1"/>
          <w:sz w:val="27"/>
          <w:rtl/>
        </w:rPr>
        <w:t xml:space="preserve"> الأو</w:t>
      </w:r>
      <w:r w:rsidRPr="00EA4E1C">
        <w:rPr>
          <w:rFonts w:ascii="AL-Mohanad" w:hAnsi="AL-Mohanad"/>
          <w:b/>
          <w:bCs/>
          <w:color w:val="000000" w:themeColor="text1"/>
          <w:sz w:val="27"/>
          <w:rtl/>
        </w:rPr>
        <w:t>ل</w:t>
      </w:r>
      <w:r w:rsidRPr="00EA4E1C">
        <w:rPr>
          <w:rFonts w:ascii="AL-Mohanad" w:hAnsi="AL-Mohanad"/>
          <w:color w:val="000000" w:themeColor="text1"/>
          <w:sz w:val="27"/>
          <w:rtl/>
        </w:rPr>
        <w:t xml:space="preserve">: </w:t>
      </w:r>
      <w:r w:rsidR="00744660" w:rsidRPr="00EA4E1C">
        <w:rPr>
          <w:rFonts w:ascii="AL-Mohanad" w:hAnsi="AL-Mohanad"/>
          <w:color w:val="000000" w:themeColor="text1"/>
          <w:sz w:val="27"/>
          <w:rtl/>
        </w:rPr>
        <w:t>خط</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 يحوي الفتوى، وإنّما الدليل هو الفتوى</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تماماً كما نرى في المراجع والمجاميع الحديثيّة القديمة</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ككتاب </w:t>
      </w:r>
      <w:r w:rsidR="0006507E" w:rsidRPr="00EA4E1C">
        <w:rPr>
          <w:rFonts w:hint="eastAsia"/>
          <w:color w:val="000000" w:themeColor="text1"/>
          <w:sz w:val="27"/>
          <w:rtl/>
        </w:rPr>
        <w:t>«</w:t>
      </w:r>
      <w:r w:rsidRPr="00EA4E1C">
        <w:rPr>
          <w:rFonts w:ascii="AL-Mohanad" w:hAnsi="AL-Mohanad"/>
          <w:color w:val="000000" w:themeColor="text1"/>
          <w:sz w:val="27"/>
          <w:rtl/>
        </w:rPr>
        <w:t>الكافي</w:t>
      </w:r>
      <w:r w:rsidR="0006507E" w:rsidRPr="00EA4E1C">
        <w:rPr>
          <w:rFonts w:hint="eastAsia"/>
          <w:color w:val="000000" w:themeColor="text1"/>
          <w:sz w:val="27"/>
          <w:rtl/>
        </w:rPr>
        <w:t>»</w:t>
      </w:r>
      <w:r w:rsidRPr="00EA4E1C">
        <w:rPr>
          <w:rFonts w:ascii="AL-Mohanad" w:hAnsi="AL-Mohanad"/>
          <w:color w:val="000000" w:themeColor="text1"/>
          <w:sz w:val="27"/>
          <w:rtl/>
        </w:rPr>
        <w:t xml:space="preserve"> مثلاً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ففروع</w:t>
      </w:r>
      <w:r w:rsidR="00744660" w:rsidRPr="00EA4E1C">
        <w:rPr>
          <w:rFonts w:ascii="AL-Mohanad" w:hAnsi="AL-Mohanad"/>
          <w:color w:val="000000" w:themeColor="text1"/>
          <w:sz w:val="27"/>
          <w:rtl/>
        </w:rPr>
        <w:t xml:space="preserve"> الكافي كتاب منسلخ كلا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عن الاستدلال والإفتاء</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بقلم مصنّفه الشيخ الكليني</w:t>
      </w:r>
      <w:r w:rsidR="0040124D" w:rsidRPr="00EA4E1C">
        <w:rPr>
          <w:rFonts w:ascii="Mosawi" w:hAnsi="Mosawi" w:cs="Mosawi"/>
          <w:color w:val="000000" w:themeColor="text1"/>
          <w:sz w:val="26"/>
          <w:szCs w:val="26"/>
          <w:rtl/>
        </w:rPr>
        <w:t>&amp;</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حيث يجعل الر</w:t>
      </w:r>
      <w:r w:rsidR="00744660" w:rsidRPr="00EA4E1C">
        <w:rPr>
          <w:rFonts w:ascii="AL-Mohanad" w:hAnsi="AL-Mohanad"/>
          <w:color w:val="000000" w:themeColor="text1"/>
          <w:sz w:val="27"/>
          <w:rtl/>
        </w:rPr>
        <w:t>واية هي ال</w:t>
      </w:r>
      <w:r w:rsidRPr="00EA4E1C">
        <w:rPr>
          <w:rFonts w:ascii="AL-Mohanad" w:hAnsi="AL-Mohanad"/>
          <w:color w:val="000000" w:themeColor="text1"/>
          <w:sz w:val="27"/>
          <w:rtl/>
        </w:rPr>
        <w:t>تي تنطق بالحكم الشرعي</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وحصيلة ما يراه حجّة</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بينه وبين ربّه، دون أن يتدخّل في بيانها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كما لا نرى فيه عرضاً لآية</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آيات الأحكام</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إلا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ضمنيّاً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بما تفرضه الرواية ق</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س</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راً عليه.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وكذا كموسوعة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وسائل الشيعة</w:t>
      </w:r>
      <w:r w:rsidRPr="00EA4E1C">
        <w:rPr>
          <w:rFonts w:cs="AL-Mohanad" w:hint="eastAsia"/>
          <w:color w:val="000000" w:themeColor="text1"/>
          <w:sz w:val="27"/>
          <w:szCs w:val="27"/>
          <w:rtl/>
        </w:rPr>
        <w:t>»</w:t>
      </w:r>
      <w:r w:rsidR="00744660" w:rsidRPr="00EA4E1C">
        <w:rPr>
          <w:rFonts w:ascii="AL-Mohanad" w:hAnsi="AL-Mohanad" w:cs="AL-Mohanad" w:hint="cs"/>
          <w:color w:val="000000" w:themeColor="text1"/>
          <w:sz w:val="27"/>
          <w:szCs w:val="27"/>
          <w:rtl/>
        </w:rPr>
        <w:t>، ال</w:t>
      </w:r>
      <w:r w:rsidRPr="00EA4E1C">
        <w:rPr>
          <w:rFonts w:ascii="AL-Mohanad" w:hAnsi="AL-Mohanad" w:cs="AL-Mohanad" w:hint="cs"/>
          <w:color w:val="000000" w:themeColor="text1"/>
          <w:sz w:val="27"/>
          <w:szCs w:val="27"/>
          <w:rtl/>
        </w:rPr>
        <w:t>تي أ</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فت في القرن الحادي عشر من الهجرة، للشيخ الفذ</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محمّد بن الحسن الح</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744660" w:rsidRPr="00EA4E1C">
        <w:rPr>
          <w:rFonts w:ascii="AL-Mohanad" w:hAnsi="AL-Mohanad" w:cs="AL-Mohanad" w:hint="cs"/>
          <w:color w:val="000000" w:themeColor="text1"/>
          <w:sz w:val="27"/>
          <w:szCs w:val="27"/>
          <w:rtl/>
        </w:rPr>
        <w:t>ّ العاملي...</w:t>
      </w:r>
      <w:r w:rsidRPr="00EA4E1C">
        <w:rPr>
          <w:rFonts w:ascii="AL-Mohanad" w:hAnsi="AL-Mohanad" w:cs="AL-Mohanad" w:hint="cs"/>
          <w:color w:val="000000" w:themeColor="text1"/>
          <w:sz w:val="27"/>
          <w:szCs w:val="27"/>
          <w:rtl/>
        </w:rPr>
        <w:t xml:space="preserve">، أحد أبرز دعاة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الحركة ال</w:t>
      </w:r>
      <w:r w:rsidR="00744660"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خباريّة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في مرحلتها الثانية</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فليست موسوعته الفقهيّة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وسائل الشيعة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إلا</w:t>
      </w:r>
      <w:r w:rsidR="0074466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طريقة عمليّة تفعيليّة لمشربه الفقهي. </w:t>
      </w:r>
    </w:p>
    <w:p w:rsidR="00483C99" w:rsidRPr="00EA4E1C" w:rsidRDefault="00483C99" w:rsidP="00944FDD">
      <w:pPr>
        <w:rPr>
          <w:rFonts w:ascii="AL-Mohanad" w:hAnsi="AL-Mohanad"/>
          <w:color w:val="000000" w:themeColor="text1"/>
          <w:sz w:val="27"/>
          <w:rtl/>
        </w:rPr>
      </w:pPr>
      <w:r w:rsidRPr="00EA4E1C">
        <w:rPr>
          <w:rFonts w:ascii="AL-Mohanad" w:hAnsi="AL-Mohanad"/>
          <w:b/>
          <w:bCs/>
          <w:color w:val="000000" w:themeColor="text1"/>
          <w:sz w:val="27"/>
          <w:rtl/>
        </w:rPr>
        <w:t>الخط</w:t>
      </w:r>
      <w:r w:rsidR="00744660"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الثاني</w:t>
      </w:r>
      <w:r w:rsidRPr="00EA4E1C">
        <w:rPr>
          <w:rFonts w:ascii="AL-Mohanad" w:hAnsi="AL-Mohanad"/>
          <w:color w:val="000000" w:themeColor="text1"/>
          <w:sz w:val="27"/>
          <w:rtl/>
        </w:rPr>
        <w:t>: خط</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يحوي الرواية والفتوى معاً، ولكن</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 بحيث تكون الفتوى مستقلّة</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عن الرواية، بل تكون بمعيّ</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تها</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باب بيان نفس الرواية لا غير</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تماماً كما </w:t>
      </w:r>
      <w:r w:rsidRPr="00EA4E1C">
        <w:rPr>
          <w:rFonts w:ascii="AL-Mohanad" w:hAnsi="AL-Mohanad" w:hint="cs"/>
          <w:color w:val="000000" w:themeColor="text1"/>
          <w:sz w:val="27"/>
          <w:rtl/>
        </w:rPr>
        <w:t>ن</w:t>
      </w:r>
      <w:r w:rsidRPr="00EA4E1C">
        <w:rPr>
          <w:rFonts w:ascii="AL-Mohanad" w:hAnsi="AL-Mohanad"/>
          <w:color w:val="000000" w:themeColor="text1"/>
          <w:sz w:val="27"/>
          <w:rtl/>
        </w:rPr>
        <w:t>ر</w:t>
      </w:r>
      <w:r w:rsidRPr="00EA4E1C">
        <w:rPr>
          <w:rFonts w:ascii="AL-Mohanad" w:hAnsi="AL-Mohanad" w:hint="cs"/>
          <w:color w:val="000000" w:themeColor="text1"/>
          <w:sz w:val="27"/>
          <w:rtl/>
        </w:rPr>
        <w:t>ى</w:t>
      </w:r>
      <w:r w:rsidRPr="00EA4E1C">
        <w:rPr>
          <w:rFonts w:ascii="AL-Mohanad" w:hAnsi="AL-Mohanad"/>
          <w:color w:val="000000" w:themeColor="text1"/>
          <w:sz w:val="27"/>
          <w:rtl/>
        </w:rPr>
        <w:t xml:space="preserve"> في بعض مصنّ</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فات الكتب الأربعة</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الجارية في مدوّناتها الثلاثة على محتوى </w:t>
      </w:r>
      <w:r w:rsidR="00944FDD" w:rsidRPr="00EA4E1C">
        <w:rPr>
          <w:rFonts w:hint="eastAsia"/>
          <w:color w:val="000000" w:themeColor="text1"/>
          <w:sz w:val="27"/>
          <w:rtl/>
        </w:rPr>
        <w:t>«</w:t>
      </w:r>
      <w:r w:rsidRPr="00EA4E1C">
        <w:rPr>
          <w:rFonts w:ascii="AL-Mohanad" w:hAnsi="AL-Mohanad" w:hint="cs"/>
          <w:color w:val="000000" w:themeColor="text1"/>
          <w:sz w:val="27"/>
          <w:rtl/>
        </w:rPr>
        <w:t>الكافي</w:t>
      </w:r>
      <w:r w:rsidR="00944FDD" w:rsidRPr="00EA4E1C">
        <w:rPr>
          <w:rFonts w:hint="eastAsia"/>
          <w:color w:val="000000" w:themeColor="text1"/>
          <w:sz w:val="27"/>
          <w:rtl/>
        </w:rPr>
        <w:t>»</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وكذا في كتاب </w:t>
      </w:r>
      <w:r w:rsidR="00944FDD" w:rsidRPr="00EA4E1C">
        <w:rPr>
          <w:rFonts w:hint="eastAsia"/>
          <w:color w:val="000000" w:themeColor="text1"/>
          <w:sz w:val="27"/>
          <w:rtl/>
        </w:rPr>
        <w:t>«</w:t>
      </w:r>
      <w:r w:rsidRPr="00EA4E1C">
        <w:rPr>
          <w:rFonts w:ascii="AL-Mohanad" w:hAnsi="AL-Mohanad"/>
          <w:color w:val="000000" w:themeColor="text1"/>
          <w:sz w:val="27"/>
          <w:rtl/>
        </w:rPr>
        <w:t>الحدائق</w:t>
      </w:r>
      <w:r w:rsidR="00944FDD" w:rsidRPr="00EA4E1C">
        <w:rPr>
          <w:rFonts w:hint="eastAsia"/>
          <w:color w:val="000000" w:themeColor="text1"/>
          <w:sz w:val="27"/>
          <w:rtl/>
        </w:rPr>
        <w:t>»</w:t>
      </w:r>
      <w:r w:rsidRPr="00EA4E1C">
        <w:rPr>
          <w:rFonts w:ascii="AL-Mohanad" w:hAnsi="AL-Mohanad"/>
          <w:color w:val="000000" w:themeColor="text1"/>
          <w:sz w:val="27"/>
          <w:rtl/>
        </w:rPr>
        <w:t xml:space="preserve"> للشيخ يوسف البحراني</w:t>
      </w:r>
      <w:r w:rsidR="0040124D" w:rsidRPr="00EA4E1C">
        <w:rPr>
          <w:rFonts w:ascii="Mosawi" w:hAnsi="Mosawi" w:cs="Mosawi"/>
          <w:color w:val="000000" w:themeColor="text1"/>
          <w:sz w:val="26"/>
          <w:szCs w:val="26"/>
          <w:rtl/>
        </w:rPr>
        <w:t>&amp;</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وإن</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 هنالك كلام</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أن</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كان </w:t>
      </w:r>
      <w:r w:rsidR="00944FDD">
        <w:rPr>
          <w:rFonts w:ascii="AL-Mohanad" w:hAnsi="AL-Mohanad" w:hint="cs"/>
          <w:color w:val="000000" w:themeColor="text1"/>
          <w:sz w:val="27"/>
          <w:rtl/>
        </w:rPr>
        <w:t>أ</w:t>
      </w:r>
      <w:r w:rsidRPr="00EA4E1C">
        <w:rPr>
          <w:rFonts w:ascii="AL-Mohanad" w:hAnsi="AL-Mohanad" w:hint="cs"/>
          <w:color w:val="000000" w:themeColor="text1"/>
          <w:sz w:val="27"/>
          <w:rtl/>
        </w:rPr>
        <w:t>خباريّاً أم لا، إلا</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 هذا النهج التدويني الوسطي كان نهجاً </w:t>
      </w:r>
      <w:r w:rsidRPr="00EA4E1C">
        <w:rPr>
          <w:rFonts w:ascii="AL-Mohanad" w:hAnsi="AL-Mohanad" w:hint="cs"/>
          <w:color w:val="000000" w:themeColor="text1"/>
          <w:sz w:val="27"/>
          <w:rtl/>
        </w:rPr>
        <w:lastRenderedPageBreak/>
        <w:t>مشتركاً بين المدرستين بشكل</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كبير إلى فترة من الزمن</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أشرنا</w:t>
      </w:r>
      <w:r w:rsidRPr="00EA4E1C">
        <w:rPr>
          <w:rFonts w:ascii="AL-Mohanad" w:hAnsi="AL-Mohanad"/>
          <w:color w:val="000000" w:themeColor="text1"/>
          <w:sz w:val="27"/>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b/>
          <w:bCs/>
          <w:color w:val="000000" w:themeColor="text1"/>
          <w:sz w:val="27"/>
          <w:rtl/>
        </w:rPr>
        <w:t>الخط</w:t>
      </w:r>
      <w:r w:rsidR="00744660"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الثالث</w:t>
      </w:r>
      <w:r w:rsidRPr="00EA4E1C">
        <w:rPr>
          <w:rFonts w:ascii="AL-Mohanad" w:hAnsi="AL-Mohanad"/>
          <w:color w:val="000000" w:themeColor="text1"/>
          <w:sz w:val="27"/>
          <w:rtl/>
        </w:rPr>
        <w:t>: خط</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يحوي الفتوى دون الدليل</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وهذا مماثل</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تماماً لما نراه في الرسائل الفتوائيّة المعاصرة، </w:t>
      </w:r>
      <w:r w:rsidRPr="00EA4E1C">
        <w:rPr>
          <w:rFonts w:ascii="AL-Mohanad" w:hAnsi="AL-Mohanad" w:hint="cs"/>
          <w:color w:val="000000" w:themeColor="text1"/>
          <w:sz w:val="27"/>
          <w:rtl/>
        </w:rPr>
        <w:t xml:space="preserve">بما </w:t>
      </w:r>
      <w:r w:rsidRPr="00EA4E1C">
        <w:rPr>
          <w:rFonts w:ascii="AL-Mohanad" w:hAnsi="AL-Mohanad"/>
          <w:color w:val="000000" w:themeColor="text1"/>
          <w:sz w:val="27"/>
          <w:rtl/>
        </w:rPr>
        <w:t xml:space="preserve">يوازي زمن نشاط المدرسة الأصوليّة بعد عودتها للساحة العلميّة في </w:t>
      </w:r>
      <w:r w:rsidRPr="00EA4E1C">
        <w:rPr>
          <w:rFonts w:ascii="AL-Mohanad" w:hAnsi="AL-Mohanad" w:hint="cs"/>
          <w:color w:val="000000" w:themeColor="text1"/>
          <w:sz w:val="27"/>
          <w:rtl/>
        </w:rPr>
        <w:t>مرحلتها</w:t>
      </w:r>
      <w:r w:rsidRPr="00EA4E1C">
        <w:rPr>
          <w:rFonts w:ascii="AL-Mohanad" w:hAnsi="AL-Mohanad"/>
          <w:color w:val="000000" w:themeColor="text1"/>
          <w:sz w:val="27"/>
          <w:rtl/>
        </w:rPr>
        <w:t xml:space="preserve"> الثانية</w:t>
      </w:r>
      <w:r w:rsidR="00744660" w:rsidRPr="00EA4E1C">
        <w:rPr>
          <w:rFonts w:ascii="AL-Mohanad" w:hAnsi="AL-Mohanad" w:hint="cs"/>
          <w:color w:val="000000" w:themeColor="text1"/>
          <w:sz w:val="27"/>
          <w:rtl/>
        </w:rPr>
        <w:t>،</w:t>
      </w:r>
      <w:r w:rsidRPr="00EA4E1C">
        <w:rPr>
          <w:rFonts w:ascii="AL-Mohanad" w:hAnsi="AL-Mohanad"/>
          <w:color w:val="000000" w:themeColor="text1"/>
          <w:sz w:val="27"/>
          <w:rtl/>
        </w:rPr>
        <w:t xml:space="preserve"> وإقصائها للمدرسة ال</w:t>
      </w:r>
      <w:r w:rsidR="00744660" w:rsidRPr="00EA4E1C">
        <w:rPr>
          <w:rFonts w:ascii="AL-Mohanad" w:hAnsi="AL-Mohanad" w:hint="cs"/>
          <w:color w:val="000000" w:themeColor="text1"/>
          <w:sz w:val="27"/>
          <w:rtl/>
        </w:rPr>
        <w:t>أ</w:t>
      </w:r>
      <w:r w:rsidRPr="00EA4E1C">
        <w:rPr>
          <w:rFonts w:ascii="AL-Mohanad" w:hAnsi="AL-Mohanad"/>
          <w:color w:val="000000" w:themeColor="text1"/>
          <w:sz w:val="27"/>
          <w:rtl/>
        </w:rPr>
        <w:t>خباريّة</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فانظر منهاج السيد الحكيم والسيد الخوئي</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وتحرير الوسيلة </w:t>
      </w:r>
      <w:r w:rsidR="00744660" w:rsidRPr="00EA4E1C">
        <w:rPr>
          <w:rFonts w:ascii="AL-Mohanad" w:hAnsi="AL-Mohanad" w:hint="cs"/>
          <w:color w:val="000000" w:themeColor="text1"/>
          <w:sz w:val="27"/>
          <w:rtl/>
        </w:rPr>
        <w:t>ل</w:t>
      </w:r>
      <w:r w:rsidRPr="00EA4E1C">
        <w:rPr>
          <w:rFonts w:ascii="AL-Mohanad" w:hAnsi="AL-Mohanad" w:hint="cs"/>
          <w:color w:val="000000" w:themeColor="text1"/>
          <w:sz w:val="27"/>
          <w:rtl/>
        </w:rPr>
        <w:t>لإمام</w:t>
      </w:r>
      <w:r w:rsidR="00744660" w:rsidRPr="00EA4E1C">
        <w:rPr>
          <w:rFonts w:ascii="AL-Mohanad" w:hAnsi="AL-Mohanad" w:hint="cs"/>
          <w:color w:val="000000" w:themeColor="text1"/>
          <w:sz w:val="27"/>
          <w:rtl/>
        </w:rPr>
        <w:t xml:space="preserve"> الخميني،</w:t>
      </w:r>
      <w:r w:rsidRPr="00EA4E1C">
        <w:rPr>
          <w:rFonts w:ascii="AL-Mohanad" w:hAnsi="AL-Mohanad" w:hint="cs"/>
          <w:color w:val="000000" w:themeColor="text1"/>
          <w:sz w:val="27"/>
          <w:rtl/>
        </w:rPr>
        <w:t xml:space="preserve"> وقبلهم المختصر النافع على شرائع الإسلام</w:t>
      </w:r>
      <w:r w:rsidR="0074466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وغيره</w:t>
      </w:r>
      <w:r w:rsidR="00744660" w:rsidRPr="00EA4E1C">
        <w:rPr>
          <w:rFonts w:ascii="AL-Mohanad" w:hAnsi="AL-Mohanad" w:hint="cs"/>
          <w:color w:val="000000" w:themeColor="text1"/>
          <w:sz w:val="27"/>
          <w:rtl/>
        </w:rPr>
        <w:t>ا</w:t>
      </w:r>
      <w:r w:rsidRPr="00EA4E1C">
        <w:rPr>
          <w:rFonts w:ascii="AL-Mohanad" w:hAnsi="AL-Mohanad"/>
          <w:color w:val="000000" w:themeColor="text1"/>
          <w:sz w:val="27"/>
          <w:rtl/>
        </w:rPr>
        <w:t xml:space="preserve">.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color w:val="000000" w:themeColor="text1"/>
          <w:rtl/>
        </w:rPr>
        <w:t xml:space="preserve">ب ـ منهجهم في تقسيم الكتاب الفقهي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بعد أن تبلور لد</w:t>
      </w:r>
      <w:r w:rsidRPr="00EA4E1C">
        <w:rPr>
          <w:rFonts w:ascii="AL-Mohanad" w:hAnsi="AL-Mohanad" w:cs="AL-Mohanad" w:hint="cs"/>
          <w:color w:val="000000" w:themeColor="text1"/>
          <w:sz w:val="27"/>
          <w:szCs w:val="27"/>
          <w:rtl/>
        </w:rPr>
        <w:t>ى</w:t>
      </w:r>
      <w:r w:rsidR="00744660" w:rsidRPr="00EA4E1C">
        <w:rPr>
          <w:rFonts w:ascii="AL-Mohanad" w:hAnsi="AL-Mohanad" w:cs="AL-Mohanad"/>
          <w:color w:val="000000" w:themeColor="text1"/>
          <w:sz w:val="27"/>
          <w:szCs w:val="27"/>
          <w:rtl/>
        </w:rPr>
        <w:t xml:space="preserve"> الفقهاء المنهج ال</w:t>
      </w:r>
      <w:r w:rsidRPr="00EA4E1C">
        <w:rPr>
          <w:rFonts w:ascii="AL-Mohanad" w:hAnsi="AL-Mohanad" w:cs="AL-Mohanad"/>
          <w:color w:val="000000" w:themeColor="text1"/>
          <w:sz w:val="27"/>
          <w:szCs w:val="27"/>
          <w:rtl/>
        </w:rPr>
        <w:t>ذي ي</w:t>
      </w:r>
      <w:r w:rsidRPr="00EA4E1C">
        <w:rPr>
          <w:rFonts w:ascii="AL-Mohanad" w:hAnsi="AL-Mohanad" w:cs="AL-Mohanad" w:hint="cs"/>
          <w:color w:val="000000" w:themeColor="text1"/>
          <w:sz w:val="27"/>
          <w:szCs w:val="27"/>
          <w:rtl/>
        </w:rPr>
        <w:t>نبغي</w:t>
      </w:r>
      <w:r w:rsidRPr="00EA4E1C">
        <w:rPr>
          <w:rFonts w:ascii="AL-Mohanad" w:hAnsi="AL-Mohanad" w:cs="AL-Mohanad"/>
          <w:color w:val="000000" w:themeColor="text1"/>
          <w:sz w:val="27"/>
          <w:szCs w:val="27"/>
          <w:rtl/>
        </w:rPr>
        <w:t xml:space="preserve"> عليهم ـ ح</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الرؤية ـ سلوكه في مضمون ومحتوى التدوين للكتاب الفقهي أخذوا في ملاحظة الت</w:t>
      </w:r>
      <w:r w:rsidR="00744660" w:rsidRPr="00EA4E1C">
        <w:rPr>
          <w:rFonts w:ascii="AL-Mohanad" w:hAnsi="AL-Mohanad" w:cs="AL-Mohanad"/>
          <w:color w:val="000000" w:themeColor="text1"/>
          <w:sz w:val="27"/>
          <w:szCs w:val="27"/>
          <w:rtl/>
        </w:rPr>
        <w:t>قسيم ال</w:t>
      </w:r>
      <w:r w:rsidRPr="00EA4E1C">
        <w:rPr>
          <w:rFonts w:ascii="AL-Mohanad" w:hAnsi="AL-Mohanad" w:cs="AL-Mohanad"/>
          <w:color w:val="000000" w:themeColor="text1"/>
          <w:sz w:val="27"/>
          <w:szCs w:val="27"/>
          <w:rtl/>
        </w:rPr>
        <w:t>ذي يجب أن يشتمل عليه الكتاب</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فاختلف</w:t>
      </w:r>
      <w:r w:rsidRPr="00EA4E1C">
        <w:rPr>
          <w:rFonts w:ascii="AL-Mohanad" w:hAnsi="AL-Mohanad" w:cs="AL-Mohanad" w:hint="cs"/>
          <w:color w:val="000000" w:themeColor="text1"/>
          <w:sz w:val="27"/>
          <w:szCs w:val="27"/>
          <w:rtl/>
        </w:rPr>
        <w:t xml:space="preserve"> أيضاً</w:t>
      </w:r>
      <w:r w:rsidRPr="00EA4E1C">
        <w:rPr>
          <w:rFonts w:ascii="AL-Mohanad" w:hAnsi="AL-Mohanad" w:cs="AL-Mohanad"/>
          <w:color w:val="000000" w:themeColor="text1"/>
          <w:sz w:val="27"/>
          <w:szCs w:val="27"/>
          <w:rtl/>
        </w:rPr>
        <w:t xml:space="preserve"> التصنيف لديهم من هذه الجهة في جنبتين</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يلي: </w:t>
      </w:r>
    </w:p>
    <w:p w:rsidR="00483C99" w:rsidRPr="00EA4E1C" w:rsidRDefault="00483C99" w:rsidP="00DA73A6">
      <w:pPr>
        <w:pStyle w:val="afffffffb"/>
        <w:widowControl w:val="0"/>
        <w:ind w:firstLine="567"/>
        <w:jc w:val="both"/>
        <w:rPr>
          <w:rFonts w:ascii="AL-Mohanad" w:hAnsi="AL-Mohanad" w:cs="AL-Mohanad"/>
          <w:b/>
          <w:bCs/>
          <w:color w:val="000000" w:themeColor="text1"/>
          <w:sz w:val="27"/>
          <w:szCs w:val="27"/>
          <w:rtl/>
        </w:rPr>
      </w:pPr>
    </w:p>
    <w:p w:rsidR="00483C99" w:rsidRPr="00EA4E1C" w:rsidRDefault="00483C99" w:rsidP="00DA73A6">
      <w:pPr>
        <w:pStyle w:val="31"/>
        <w:rPr>
          <w:color w:val="000000" w:themeColor="text1"/>
          <w:rtl/>
        </w:rPr>
      </w:pPr>
      <w:r w:rsidRPr="00EA4E1C">
        <w:rPr>
          <w:rFonts w:hint="cs"/>
          <w:color w:val="000000" w:themeColor="text1"/>
          <w:rtl/>
        </w:rPr>
        <w:t xml:space="preserve">الأولى: </w:t>
      </w:r>
      <w:r w:rsidRPr="00EA4E1C">
        <w:rPr>
          <w:color w:val="000000" w:themeColor="text1"/>
          <w:rtl/>
        </w:rPr>
        <w:t>منهجهم في التقسيم للتعاليم الدينيّة ككل</w:t>
      </w:r>
      <w:r w:rsidRPr="00EA4E1C">
        <w:rPr>
          <w:rFonts w:hint="cs"/>
          <w:color w:val="000000" w:themeColor="text1"/>
          <w:rtl/>
        </w:rPr>
        <w:t>ّ</w:t>
      </w:r>
      <w:r w:rsidRPr="00EA4E1C">
        <w:rPr>
          <w:color w:val="000000" w:themeColor="text1"/>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 وهنا توجد لدينا مرحلتان أساسيّتان</w:t>
      </w:r>
      <w:r w:rsidRPr="00EA4E1C">
        <w:rPr>
          <w:rFonts w:ascii="AL-Mohanad" w:hAnsi="AL-Mohanad" w:cs="AL-Mohanad" w:hint="cs"/>
          <w:color w:val="000000" w:themeColor="text1"/>
          <w:sz w:val="27"/>
          <w:szCs w:val="27"/>
          <w:rtl/>
        </w:rPr>
        <w:t>؛ ف</w:t>
      </w:r>
      <w:r w:rsidRPr="00EA4E1C">
        <w:rPr>
          <w:rFonts w:ascii="AL-Mohanad" w:hAnsi="AL-Mohanad" w:cs="AL-Mohanad"/>
          <w:color w:val="000000" w:themeColor="text1"/>
          <w:sz w:val="27"/>
          <w:szCs w:val="27"/>
          <w:rtl/>
        </w:rPr>
        <w:t>علماؤنا الأوائل</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وبعض</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قليل ممّ</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لحق بهم من المتأخّ</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رين ومتأخّ</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ري المتأخّرين إلى زماننا الحاضر</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ساروا </w:t>
      </w:r>
      <w:r w:rsidR="00744660" w:rsidRPr="00EA4E1C">
        <w:rPr>
          <w:rFonts w:ascii="AL-Mohanad" w:hAnsi="AL-Mohanad" w:cs="AL-Mohanad"/>
          <w:color w:val="000000" w:themeColor="text1"/>
          <w:sz w:val="27"/>
          <w:szCs w:val="27"/>
          <w:rtl/>
        </w:rPr>
        <w:t>في منهجيّتهم ال</w:t>
      </w:r>
      <w:r w:rsidRPr="00EA4E1C">
        <w:rPr>
          <w:rFonts w:ascii="AL-Mohanad" w:hAnsi="AL-Mohanad" w:cs="AL-Mohanad"/>
          <w:color w:val="000000" w:themeColor="text1"/>
          <w:sz w:val="27"/>
          <w:szCs w:val="27"/>
          <w:rtl/>
        </w:rPr>
        <w:t>تي قدّ</w:t>
      </w:r>
      <w:r w:rsidR="0074466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موا على أساسها فتاواهم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العلميّة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و</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الفقهيّة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بطريقة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درجوا فيها على طرح ر</w:t>
      </w:r>
      <w:r w:rsidR="008E1A37" w:rsidRPr="00EA4E1C">
        <w:rPr>
          <w:rFonts w:ascii="AL-Mohanad" w:hAnsi="AL-Mohanad" w:cs="AL-Mohanad" w:hint="cs"/>
          <w:color w:val="000000" w:themeColor="text1"/>
          <w:sz w:val="27"/>
          <w:szCs w:val="27"/>
          <w:rtl/>
        </w:rPr>
        <w:t>ؤا</w:t>
      </w:r>
      <w:r w:rsidRPr="00EA4E1C">
        <w:rPr>
          <w:rFonts w:ascii="AL-Mohanad" w:hAnsi="AL-Mohanad" w:cs="AL-Mohanad"/>
          <w:color w:val="000000" w:themeColor="text1"/>
          <w:sz w:val="27"/>
          <w:szCs w:val="27"/>
          <w:rtl/>
        </w:rPr>
        <w:t>هم وعقائدهم الفكريّة المرتبطة بالعقيدة وأصول الدين</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فالمفتي قديماً كان يبوّ</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كتابه ضمن جزء</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يخصّ</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صه للكلام عن </w:t>
      </w:r>
      <w:r w:rsidRPr="00EA4E1C">
        <w:rPr>
          <w:rFonts w:ascii="AL-Mohanad" w:hAnsi="AL-Mohanad" w:cs="AL-Mohanad" w:hint="cs"/>
          <w:color w:val="000000" w:themeColor="text1"/>
          <w:sz w:val="27"/>
          <w:szCs w:val="27"/>
          <w:rtl/>
        </w:rPr>
        <w:t>الأصول</w:t>
      </w:r>
      <w:r w:rsidRPr="00EA4E1C">
        <w:rPr>
          <w:rFonts w:ascii="AL-Mohanad" w:hAnsi="AL-Mohanad" w:cs="AL-Mohanad"/>
          <w:color w:val="000000" w:themeColor="text1"/>
          <w:sz w:val="27"/>
          <w:szCs w:val="27"/>
          <w:rtl/>
        </w:rPr>
        <w:t xml:space="preserve"> الدين</w:t>
      </w:r>
      <w:r w:rsidRPr="00EA4E1C">
        <w:rPr>
          <w:rFonts w:ascii="AL-Mohanad" w:hAnsi="AL-Mohanad" w:cs="AL-Mohanad" w:hint="cs"/>
          <w:color w:val="000000" w:themeColor="text1"/>
          <w:sz w:val="27"/>
          <w:szCs w:val="27"/>
          <w:rtl/>
        </w:rPr>
        <w:t xml:space="preserve">يّة ومسائلها، </w:t>
      </w:r>
      <w:r w:rsidRPr="00EA4E1C">
        <w:rPr>
          <w:rFonts w:ascii="AL-Mohanad" w:hAnsi="AL-Mohanad" w:cs="AL-Mohanad"/>
          <w:color w:val="000000" w:themeColor="text1"/>
          <w:sz w:val="27"/>
          <w:szCs w:val="27"/>
          <w:rtl/>
        </w:rPr>
        <w:t xml:space="preserve">وآخر للكلام عن فروع الدين ومسائلها.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وهذا المسلك</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تارة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يمارس فيه الفقيه تقديم الروايات الواردة في الأصول</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لتنطق بنفسها</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وتعبّر عن فكر المعصوم وأطروحاته العقليّة الشخصيّة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بعيداً عن التدخّل في بيانها</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وتارة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أخرى يقوم باستعراض قناعات</w:t>
      </w:r>
      <w:r w:rsidRPr="00EA4E1C">
        <w:rPr>
          <w:rFonts w:ascii="AL-Mohanad" w:hAnsi="AL-Mohanad" w:cs="AL-Mohanad" w:hint="cs"/>
          <w:color w:val="000000" w:themeColor="text1"/>
          <w:sz w:val="27"/>
          <w:szCs w:val="27"/>
          <w:rtl/>
        </w:rPr>
        <w:t>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ال</w:t>
      </w:r>
      <w:r w:rsidRPr="00EA4E1C">
        <w:rPr>
          <w:rFonts w:ascii="AL-Mohanad" w:hAnsi="AL-Mohanad" w:cs="AL-Mohanad"/>
          <w:color w:val="000000" w:themeColor="text1"/>
          <w:sz w:val="27"/>
          <w:szCs w:val="27"/>
          <w:rtl/>
        </w:rPr>
        <w:t>ذاتيّة وأدلّ</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ته الع</w:t>
      </w:r>
      <w:r w:rsidRPr="00EA4E1C">
        <w:rPr>
          <w:rFonts w:ascii="AL-Mohanad" w:hAnsi="AL-Mohanad" w:cs="AL-Mohanad" w:hint="cs"/>
          <w:color w:val="000000" w:themeColor="text1"/>
          <w:sz w:val="27"/>
          <w:szCs w:val="27"/>
          <w:rtl/>
        </w:rPr>
        <w:t>ق</w:t>
      </w:r>
      <w:r w:rsidRPr="00EA4E1C">
        <w:rPr>
          <w:rFonts w:ascii="AL-Mohanad" w:hAnsi="AL-Mohanad" w:cs="AL-Mohanad"/>
          <w:color w:val="000000" w:themeColor="text1"/>
          <w:sz w:val="27"/>
          <w:szCs w:val="27"/>
          <w:rtl/>
        </w:rPr>
        <w:t>ديّة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مضافاً إلى عرض الشواهد من جهة الرؤية الدينيّة، فيكون بذلك ـ إلى حدٍّ كبير ـ إمّا متكلّ</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ماً ص</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فاً</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حكيماً بمعالم الفقيه المتكلّم. </w:t>
      </w:r>
    </w:p>
    <w:p w:rsidR="00483C99" w:rsidRPr="00EA4E1C" w:rsidRDefault="00483C99" w:rsidP="00944FDD">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لذا لو</w:t>
      </w:r>
      <w:r w:rsidRPr="00EA4E1C">
        <w:rPr>
          <w:rFonts w:ascii="AL-Mohanad" w:hAnsi="AL-Mohanad" w:cs="AL-Mohanad"/>
          <w:color w:val="000000" w:themeColor="text1"/>
          <w:sz w:val="27"/>
          <w:szCs w:val="27"/>
          <w:rtl/>
        </w:rPr>
        <w:t xml:space="preserve"> لاحظنا ـ مثلا</w:t>
      </w:r>
      <w:r w:rsidR="008E1A37"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ـ </w:t>
      </w:r>
      <w:r w:rsidRPr="00EA4E1C">
        <w:rPr>
          <w:rFonts w:ascii="AL-Mohanad" w:hAnsi="AL-Mohanad" w:cs="AL-Mohanad"/>
          <w:color w:val="000000" w:themeColor="text1"/>
          <w:sz w:val="27"/>
          <w:szCs w:val="27"/>
          <w:rtl/>
        </w:rPr>
        <w:t xml:space="preserve">كتاب </w:t>
      </w:r>
      <w:r w:rsidR="00944FDD"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الكافي</w:t>
      </w:r>
      <w:r w:rsidR="00944FDD" w:rsidRPr="00EA4E1C">
        <w:rPr>
          <w:rFonts w:cs="AL-Mohanad" w:hint="eastAsia"/>
          <w:color w:val="000000" w:themeColor="text1"/>
          <w:sz w:val="27"/>
          <w:szCs w:val="27"/>
          <w:rtl/>
        </w:rPr>
        <w:t>»</w:t>
      </w:r>
      <w:r w:rsidR="008E1A37" w:rsidRPr="00EA4E1C">
        <w:rPr>
          <w:rFonts w:ascii="AL-Mohanad" w:hAnsi="AL-Mohanad" w:cs="AL-Mohanad" w:hint="cs"/>
          <w:color w:val="000000" w:themeColor="text1"/>
          <w:sz w:val="27"/>
          <w:szCs w:val="27"/>
          <w:rtl/>
        </w:rPr>
        <w:t>،</w:t>
      </w:r>
      <w:r w:rsidR="008E1A37" w:rsidRPr="00EA4E1C">
        <w:rPr>
          <w:rFonts w:ascii="AL-Mohanad" w:hAnsi="AL-Mohanad" w:cs="AL-Mohanad"/>
          <w:color w:val="000000" w:themeColor="text1"/>
          <w:sz w:val="27"/>
          <w:szCs w:val="27"/>
          <w:rtl/>
        </w:rPr>
        <w:t xml:space="preserve"> وغيره من الكتب ال</w:t>
      </w:r>
      <w:r w:rsidRPr="00EA4E1C">
        <w:rPr>
          <w:rFonts w:ascii="AL-Mohanad" w:hAnsi="AL-Mohanad" w:cs="AL-Mohanad"/>
          <w:color w:val="000000" w:themeColor="text1"/>
          <w:sz w:val="27"/>
          <w:szCs w:val="27"/>
          <w:rtl/>
        </w:rPr>
        <w:t xml:space="preserve">تي كتبت في تلك </w:t>
      </w:r>
      <w:r w:rsidRPr="00EA4E1C">
        <w:rPr>
          <w:rFonts w:ascii="AL-Mohanad" w:hAnsi="AL-Mohanad" w:cs="AL-Mohanad"/>
          <w:color w:val="000000" w:themeColor="text1"/>
          <w:sz w:val="27"/>
          <w:szCs w:val="27"/>
          <w:rtl/>
        </w:rPr>
        <w:lastRenderedPageBreak/>
        <w:t>الحقبة الماضية</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فسنجد أنّ الشيخ الكليني</w:t>
      </w:r>
      <w:r w:rsidR="0040124D" w:rsidRPr="00EA4E1C">
        <w:rPr>
          <w:rFonts w:ascii="Mosawi" w:hAnsi="Mosawi" w:cs="Mosawi"/>
          <w:color w:val="000000" w:themeColor="text1"/>
          <w:sz w:val="26"/>
          <w:szCs w:val="26"/>
          <w:rtl/>
        </w:rPr>
        <w:t>&amp;</w:t>
      </w:r>
      <w:r w:rsidRPr="00EA4E1C">
        <w:rPr>
          <w:rFonts w:ascii="AL-Mohanad" w:hAnsi="AL-Mohanad" w:cs="AL-Mohanad"/>
          <w:color w:val="000000" w:themeColor="text1"/>
          <w:sz w:val="27"/>
          <w:szCs w:val="27"/>
          <w:rtl/>
        </w:rPr>
        <w:t xml:space="preserve"> لمّا كتب كتابه كفقيه</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وأراد تقديم رؤية الإسلام وتشريعاته للناس، قام بتقسيم كتابه كـ</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رسالة عمليّة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ـ إ</w:t>
      </w:r>
      <w:r w:rsidR="008E1A37" w:rsidRPr="00EA4E1C">
        <w:rPr>
          <w:rFonts w:ascii="AL-Mohanad" w:hAnsi="AL-Mohanad" w:cs="AL-Mohanad" w:hint="cs"/>
          <w:color w:val="000000" w:themeColor="text1"/>
          <w:sz w:val="27"/>
          <w:szCs w:val="27"/>
          <w:rtl/>
        </w:rPr>
        <w:t>ذا</w:t>
      </w:r>
      <w:r w:rsidRPr="00EA4E1C">
        <w:rPr>
          <w:rFonts w:ascii="AL-Mohanad" w:hAnsi="AL-Mohanad" w:cs="AL-Mohanad"/>
          <w:color w:val="000000" w:themeColor="text1"/>
          <w:sz w:val="27"/>
          <w:szCs w:val="27"/>
          <w:rtl/>
        </w:rPr>
        <w:t xml:space="preserve"> صحّ التعبير ـ إلى قسم</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قسم استعرض فيه مسائل أصول الدين</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وقسم آخر استعرض فيه مسائل فروع الدين</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وفي كلا القسمين لم يذكر إلا</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الروايات فقط</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فهو لم يعلّ</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 عليها بشيء أبداً</w:t>
      </w:r>
      <w:r w:rsidR="008E1A37"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8E1A37" w:rsidRPr="00EA4E1C">
        <w:rPr>
          <w:rFonts w:ascii="AL-Mohanad" w:hAnsi="AL-Mohanad" w:cs="AL-Mohanad" w:hint="cs"/>
          <w:color w:val="000000" w:themeColor="text1"/>
          <w:sz w:val="27"/>
          <w:szCs w:val="27"/>
          <w:rtl/>
        </w:rPr>
        <w:t>ما عدا العناوين ال</w:t>
      </w:r>
      <w:r w:rsidRPr="00EA4E1C">
        <w:rPr>
          <w:rFonts w:ascii="AL-Mohanad" w:hAnsi="AL-Mohanad" w:cs="AL-Mohanad" w:hint="cs"/>
          <w:color w:val="000000" w:themeColor="text1"/>
          <w:sz w:val="27"/>
          <w:szCs w:val="27"/>
          <w:rtl/>
        </w:rPr>
        <w:t>تي طرحها لكلّ باب</w:t>
      </w:r>
      <w:r w:rsidR="008E1A37"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وصنّ</w:t>
      </w:r>
      <w:r w:rsidR="008E1A37"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ف فيها المسائل</w:t>
      </w:r>
      <w:r w:rsidRPr="00EA4E1C">
        <w:rPr>
          <w:rFonts w:ascii="AL-Mohanad" w:hAnsi="AL-Mohanad" w:cs="AL-Mohanad"/>
          <w:color w:val="000000" w:themeColor="text1"/>
          <w:sz w:val="27"/>
          <w:szCs w:val="27"/>
          <w:rtl/>
        </w:rPr>
        <w:t>، رغم كونه فقيهاً ومتكلّ</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ماً مقتدراً.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أمّا في الفترات المتأخّ</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رة</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 xml:space="preserve">فقد تلاشى هذا المنهج، واندثرت معالمه </w:t>
      </w:r>
      <w:r w:rsidRPr="00EA4E1C">
        <w:rPr>
          <w:rFonts w:ascii="AL-Mohanad" w:hAnsi="AL-Mohanad" w:cs="AL-Mohanad" w:hint="cs"/>
          <w:color w:val="000000" w:themeColor="text1"/>
          <w:sz w:val="27"/>
          <w:szCs w:val="27"/>
          <w:rtl/>
        </w:rPr>
        <w:t>بشكل</w:t>
      </w:r>
      <w:r w:rsidR="008E1A37"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كبير </w:t>
      </w:r>
      <w:r w:rsidRPr="00EA4E1C">
        <w:rPr>
          <w:rFonts w:ascii="AL-Mohanad" w:hAnsi="AL-Mohanad" w:cs="AL-Mohanad"/>
          <w:color w:val="000000" w:themeColor="text1"/>
          <w:sz w:val="27"/>
          <w:szCs w:val="27"/>
          <w:rtl/>
        </w:rPr>
        <w:t>في التدوين الحاضر، حيث أصبحت الرسالة العمليّة تتناول فروع الدين فح</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ولا تعير لأصوله أي</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أهمّيّة من جهة الاستعراض. </w:t>
      </w:r>
    </w:p>
    <w:p w:rsidR="00483C99" w:rsidRPr="00EA4E1C" w:rsidRDefault="00483C99" w:rsidP="00DA73A6">
      <w:pPr>
        <w:pStyle w:val="afffffffb"/>
        <w:widowControl w:val="0"/>
        <w:ind w:firstLine="567"/>
        <w:jc w:val="both"/>
        <w:rPr>
          <w:rFonts w:ascii="AL-Mohanad" w:hAnsi="AL-Mohanad" w:cs="AL-Mohanad"/>
          <w:color w:val="000000" w:themeColor="text1"/>
          <w:sz w:val="27"/>
          <w:szCs w:val="27"/>
          <w:rtl/>
        </w:rPr>
      </w:pPr>
    </w:p>
    <w:p w:rsidR="00483C99" w:rsidRPr="00EA4E1C" w:rsidRDefault="008E1A37" w:rsidP="00DA73A6">
      <w:pPr>
        <w:pStyle w:val="31"/>
        <w:rPr>
          <w:color w:val="000000" w:themeColor="text1"/>
          <w:rtl/>
        </w:rPr>
      </w:pPr>
      <w:r w:rsidRPr="00EA4E1C">
        <w:rPr>
          <w:color w:val="000000" w:themeColor="text1"/>
          <w:rtl/>
        </w:rPr>
        <w:t>من أهم الأسباب ال</w:t>
      </w:r>
      <w:r w:rsidR="00483C99" w:rsidRPr="00EA4E1C">
        <w:rPr>
          <w:color w:val="000000" w:themeColor="text1"/>
          <w:rtl/>
        </w:rPr>
        <w:t>تي أوجدت اختلافاً في التقسيم</w:t>
      </w:r>
      <w:r w:rsidR="00483C99" w:rsidRPr="00EA4E1C">
        <w:rPr>
          <w:rFonts w:hint="cs"/>
          <w:color w:val="000000" w:themeColor="text1"/>
          <w:rtl/>
        </w:rPr>
        <w:t>،</w:t>
      </w:r>
      <w:r w:rsidR="00483C99" w:rsidRPr="00EA4E1C">
        <w:rPr>
          <w:color w:val="000000" w:themeColor="text1"/>
          <w:rtl/>
        </w:rPr>
        <w:t xml:space="preserve"> وعلّة بحثنا له بعد التدوين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طبعاً نحن بحثنا مسألة التقسيم بعد الكلام عن المنهج في التدوين</w:t>
      </w:r>
      <w:r w:rsidR="008E1A3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لأن المنهج كان له ـ بصورة طبيعيّة ـ أثر كبير وبارز في الاختلاف من جهة التقسيم؛ </w:t>
      </w:r>
      <w:r w:rsidR="008E1A37"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ذلك لأنّ الفقيه ال</w:t>
      </w:r>
      <w:r w:rsidR="008E1A37"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الرافض للعمل بالعقل والاجتهاد والت</w:t>
      </w:r>
      <w:r w:rsidR="008E1A37" w:rsidRPr="00EA4E1C">
        <w:rPr>
          <w:rFonts w:ascii="AL-Mohanad" w:hAnsi="AL-Mohanad" w:cs="AL-Mohanad"/>
          <w:color w:val="000000" w:themeColor="text1"/>
          <w:sz w:val="27"/>
          <w:szCs w:val="27"/>
          <w:rtl/>
        </w:rPr>
        <w:t>قليد ل</w:t>
      </w:r>
      <w:r w:rsidRPr="00EA4E1C">
        <w:rPr>
          <w:rFonts w:ascii="AL-Mohanad" w:hAnsi="AL-Mohanad" w:cs="AL-Mohanad"/>
          <w:color w:val="000000" w:themeColor="text1"/>
          <w:sz w:val="27"/>
          <w:szCs w:val="27"/>
          <w:rtl/>
        </w:rPr>
        <w:t xml:space="preserve">مّا جاء </w:t>
      </w:r>
      <w:r w:rsidR="00FB284B"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كتاب الأحكام</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رأى أنّه (عبارة عن كتاب تجمع فيه روايات الأئمّة المعصومين</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أنّه كتاب تجعل فيه هذه الروايات</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لتنطق بدورها عن الحكم الشرعي</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وعن الرؤية الإلهيّة تجاه القضايا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العقديّة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و</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الفقهيّة</w:t>
      </w:r>
      <w:r w:rsidRPr="00EA4E1C">
        <w:rPr>
          <w:rFonts w:cs="AL-Mohanad" w:hint="eastAsia"/>
          <w:color w:val="000000" w:themeColor="text1"/>
          <w:sz w:val="27"/>
          <w:szCs w:val="27"/>
          <w:rtl/>
        </w:rPr>
        <w:t>»</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فلمّا جمع الروايات </w:t>
      </w:r>
      <w:r w:rsidRPr="00EA4E1C">
        <w:rPr>
          <w:rFonts w:ascii="AL-Mohanad" w:hAnsi="AL-Mohanad" w:cs="AL-Mohanad" w:hint="cs"/>
          <w:color w:val="000000" w:themeColor="text1"/>
          <w:sz w:val="27"/>
          <w:szCs w:val="27"/>
          <w:rtl/>
        </w:rPr>
        <w:t>وجد</w:t>
      </w:r>
      <w:r w:rsidRPr="00EA4E1C">
        <w:rPr>
          <w:rFonts w:ascii="AL-Mohanad" w:hAnsi="AL-Mohanad" w:cs="AL-Mohanad"/>
          <w:color w:val="000000" w:themeColor="text1"/>
          <w:sz w:val="27"/>
          <w:szCs w:val="27"/>
          <w:rtl/>
        </w:rPr>
        <w:t xml:space="preserve"> أنّها تصب</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في موضوعين</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أحدهما يتكفّل بيان مسائل أصول الدين</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والآخر ي</w:t>
      </w:r>
      <w:r w:rsidRPr="00EA4E1C">
        <w:rPr>
          <w:rFonts w:ascii="AL-Mohanad" w:hAnsi="AL-Mohanad" w:cs="AL-Mohanad" w:hint="cs"/>
          <w:color w:val="000000" w:themeColor="text1"/>
          <w:sz w:val="27"/>
          <w:szCs w:val="27"/>
          <w:rtl/>
        </w:rPr>
        <w:t>تكفّل</w:t>
      </w:r>
      <w:r w:rsidRPr="00EA4E1C">
        <w:rPr>
          <w:rFonts w:ascii="AL-Mohanad" w:hAnsi="AL-Mohanad" w:cs="AL-Mohanad"/>
          <w:color w:val="000000" w:themeColor="text1"/>
          <w:sz w:val="27"/>
          <w:szCs w:val="27"/>
          <w:rtl/>
        </w:rPr>
        <w:t xml:space="preserve"> بيان فروع الدين والقوانين التنظيميّة المتّ</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صلة بحياة الفرد والمجتمع وما حولنا.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لذا اضطرّ </w:t>
      </w:r>
      <w:r w:rsidR="00FB284B"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 xml:space="preserve">تقسيم هذا الكتاب إلى </w:t>
      </w:r>
      <w:r w:rsidRPr="00EA4E1C">
        <w:rPr>
          <w:rFonts w:ascii="AL-Mohanad" w:hAnsi="AL-Mohanad" w:cs="AL-Mohanad" w:hint="cs"/>
          <w:color w:val="000000" w:themeColor="text1"/>
          <w:sz w:val="27"/>
          <w:szCs w:val="27"/>
          <w:rtl/>
        </w:rPr>
        <w:t>قسمة ثنائيّة</w:t>
      </w:r>
      <w:r w:rsidR="00FB284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تحمل معالم </w:t>
      </w:r>
      <w:r w:rsidRPr="00EA4E1C">
        <w:rPr>
          <w:rFonts w:ascii="AL-Mohanad" w:hAnsi="AL-Mohanad" w:cs="AL-Mohanad"/>
          <w:color w:val="000000" w:themeColor="text1"/>
          <w:sz w:val="27"/>
          <w:szCs w:val="27"/>
          <w:rtl/>
        </w:rPr>
        <w:t>القسمين المذكورين، ممّا يعني أنّ منهجيّته ومبناه ساهم</w:t>
      </w:r>
      <w:r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كثيراً في جعل التقسيم</w:t>
      </w:r>
      <w:r w:rsidRPr="00EA4E1C">
        <w:rPr>
          <w:rFonts w:ascii="AL-Mohanad" w:hAnsi="AL-Mohanad" w:cs="AL-Mohanad" w:hint="cs"/>
          <w:color w:val="000000" w:themeColor="text1"/>
          <w:sz w:val="27"/>
          <w:szCs w:val="27"/>
          <w:rtl/>
        </w:rPr>
        <w:t xml:space="preserve"> لديه</w:t>
      </w:r>
      <w:r w:rsidRPr="00EA4E1C">
        <w:rPr>
          <w:rFonts w:ascii="AL-Mohanad" w:hAnsi="AL-Mohanad" w:cs="AL-Mohanad"/>
          <w:color w:val="000000" w:themeColor="text1"/>
          <w:sz w:val="27"/>
          <w:szCs w:val="27"/>
          <w:rtl/>
        </w:rPr>
        <w:t xml:space="preserve"> بهذه الطريقة.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أمّا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مدرسة فقهاء الأصول</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فلأنّها جاءت بعد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مدرسة فقهاء الأخبار</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اضطرّت </w:t>
      </w:r>
      <w:r w:rsidR="00FB284B" w:rsidRPr="00EA4E1C">
        <w:rPr>
          <w:rFonts w:ascii="AL-Mohanad" w:hAnsi="AL-Mohanad" w:cs="AL-Mohanad" w:hint="cs"/>
          <w:color w:val="000000" w:themeColor="text1"/>
          <w:sz w:val="27"/>
          <w:szCs w:val="27"/>
          <w:rtl/>
        </w:rPr>
        <w:t>لل</w:t>
      </w:r>
      <w:r w:rsidRPr="00EA4E1C">
        <w:rPr>
          <w:rFonts w:ascii="AL-Mohanad" w:hAnsi="AL-Mohanad" w:cs="AL-Mohanad"/>
          <w:color w:val="000000" w:themeColor="text1"/>
          <w:sz w:val="27"/>
          <w:szCs w:val="27"/>
          <w:rtl/>
        </w:rPr>
        <w:t>سير على هذا التقسيم الثنائي أيضاً، ثمّ عملت بعد هذا على تطوير البحث والكلام في كلا القسمين</w:t>
      </w:r>
      <w:r w:rsidRPr="00EA4E1C">
        <w:rPr>
          <w:rFonts w:ascii="AL-Mohanad" w:hAnsi="AL-Mohanad" w:cs="AL-Mohanad" w:hint="cs"/>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لكن</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w:t>
      </w:r>
      <w:r w:rsidR="00FB284B" w:rsidRPr="00EA4E1C">
        <w:rPr>
          <w:rFonts w:ascii="AL-Mohanad" w:hAnsi="AL-Mohanad" w:cs="AL-Mohanad" w:hint="cs"/>
          <w:color w:val="000000" w:themeColor="text1"/>
          <w:sz w:val="27"/>
          <w:szCs w:val="27"/>
          <w:rtl/>
        </w:rPr>
        <w:t xml:space="preserve"> ال</w:t>
      </w:r>
      <w:r w:rsidRPr="00EA4E1C">
        <w:rPr>
          <w:rFonts w:ascii="AL-Mohanad" w:hAnsi="AL-Mohanad" w:cs="AL-Mohanad"/>
          <w:color w:val="000000" w:themeColor="text1"/>
          <w:sz w:val="27"/>
          <w:szCs w:val="27"/>
          <w:rtl/>
        </w:rPr>
        <w:t>ذ</w:t>
      </w:r>
      <w:r w:rsidRPr="00EA4E1C">
        <w:rPr>
          <w:rFonts w:ascii="AL-Mohanad" w:hAnsi="AL-Mohanad" w:cs="AL-Mohanad" w:hint="cs"/>
          <w:color w:val="000000" w:themeColor="text1"/>
          <w:sz w:val="27"/>
          <w:szCs w:val="27"/>
          <w:rtl/>
        </w:rPr>
        <w:t>ي</w:t>
      </w:r>
      <w:r w:rsidRPr="00EA4E1C">
        <w:rPr>
          <w:rFonts w:ascii="AL-Mohanad" w:hAnsi="AL-Mohanad" w:cs="AL-Mohanad"/>
          <w:color w:val="000000" w:themeColor="text1"/>
          <w:sz w:val="27"/>
          <w:szCs w:val="27"/>
          <w:rtl/>
        </w:rPr>
        <w:t xml:space="preserve"> حصل بعد ذلك؟!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lastRenderedPageBreak/>
        <w:t xml:space="preserve">لمّا انتشرت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المدرسة الأصوليّة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في المراكز العلميّة</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وسيطرت على صروح التدريس المختلفة، بدأت ترى أنّ الرسالة العمليّة ليست كتاب</w:t>
      </w:r>
      <w:r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يجمع روايات المعصومين</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وإنّما هي (عبارة عن كتاب فقهي</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قانوني؛ أي كتاب يجمع فتاوى الفقيه </w:t>
      </w:r>
      <w:r w:rsidRPr="00EA4E1C">
        <w:rPr>
          <w:rFonts w:ascii="AL-Mohanad" w:hAnsi="AL-Mohanad" w:cs="AL-Mohanad" w:hint="cs"/>
          <w:color w:val="000000" w:themeColor="text1"/>
          <w:sz w:val="27"/>
          <w:szCs w:val="27"/>
          <w:rtl/>
        </w:rPr>
        <w:t xml:space="preserve">تجاه الأحكام </w:t>
      </w:r>
      <w:r w:rsidRPr="00EA4E1C">
        <w:rPr>
          <w:rFonts w:ascii="AL-Mohanad" w:hAnsi="AL-Mohanad" w:cs="AL-Mohanad"/>
          <w:color w:val="000000" w:themeColor="text1"/>
          <w:sz w:val="27"/>
          <w:szCs w:val="27"/>
          <w:rtl/>
        </w:rPr>
        <w:t>الشرعي</w:t>
      </w:r>
      <w:r w:rsidRPr="00EA4E1C">
        <w:rPr>
          <w:rFonts w:ascii="AL-Mohanad" w:hAnsi="AL-Mohanad" w:cs="AL-Mohanad" w:hint="cs"/>
          <w:color w:val="000000" w:themeColor="text1"/>
          <w:sz w:val="27"/>
          <w:szCs w:val="27"/>
          <w:rtl/>
        </w:rPr>
        <w:t>ّة</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ويقدّمها ل</w:t>
      </w:r>
      <w:r w:rsidRPr="00EA4E1C">
        <w:rPr>
          <w:rFonts w:ascii="AL-Mohanad" w:hAnsi="AL-Mohanad" w:cs="AL-Mohanad" w:hint="cs"/>
          <w:color w:val="000000" w:themeColor="text1"/>
          <w:sz w:val="27"/>
          <w:szCs w:val="27"/>
          <w:rtl/>
        </w:rPr>
        <w:t>لم</w:t>
      </w:r>
      <w:r w:rsidRPr="00EA4E1C">
        <w:rPr>
          <w:rFonts w:ascii="AL-Mohanad" w:hAnsi="AL-Mohanad" w:cs="AL-Mohanad"/>
          <w:color w:val="000000" w:themeColor="text1"/>
          <w:sz w:val="27"/>
          <w:szCs w:val="27"/>
          <w:rtl/>
        </w:rPr>
        <w:t>قلّ</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 ممّا يعني أنّ هذه الكتب ليست مكاناً للروايات والأدلّ</w:t>
      </w:r>
      <w:r w:rsidRPr="00EA4E1C">
        <w:rPr>
          <w:rFonts w:ascii="AL-Mohanad" w:hAnsi="AL-Mohanad" w:cs="AL-Mohanad" w:hint="cs"/>
          <w:color w:val="000000" w:themeColor="text1"/>
          <w:sz w:val="27"/>
          <w:szCs w:val="27"/>
          <w:rtl/>
        </w:rPr>
        <w:t>ة</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فإذا لاحظنا </w:t>
      </w:r>
      <w:r w:rsidRPr="00EA4E1C">
        <w:rPr>
          <w:rFonts w:ascii="AL-Mohanad" w:hAnsi="AL-Mohanad" w:cs="AL-Mohanad"/>
          <w:color w:val="000000" w:themeColor="text1"/>
          <w:sz w:val="27"/>
          <w:szCs w:val="27"/>
          <w:rtl/>
        </w:rPr>
        <w:t xml:space="preserve">كلمتي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إفتاء</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و</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مقلّ</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مضافاً إلى الأخذ بعين الاعتبار عدم جواز التقليد </w:t>
      </w:r>
      <w:r w:rsidRPr="00EA4E1C">
        <w:rPr>
          <w:rFonts w:ascii="AL-Mohanad" w:hAnsi="AL-Mohanad" w:cs="AL-Mohanad"/>
          <w:color w:val="000000" w:themeColor="text1"/>
          <w:sz w:val="27"/>
          <w:szCs w:val="27"/>
          <w:rtl/>
        </w:rPr>
        <w:t xml:space="preserve">ـ </w:t>
      </w:r>
      <w:r w:rsidRPr="00EA4E1C">
        <w:rPr>
          <w:rFonts w:ascii="AL-Mohanad" w:hAnsi="AL-Mohanad" w:cs="AL-Mohanad" w:hint="cs"/>
          <w:color w:val="000000" w:themeColor="text1"/>
          <w:sz w:val="27"/>
          <w:szCs w:val="27"/>
          <w:rtl/>
        </w:rPr>
        <w:t>على أقلّ التقادير ـ في أصول الدين الرئيسة</w:t>
      </w:r>
      <w:r w:rsidR="00FB284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لما يوجبه من محاذير عقليّة ممنوعة</w:t>
      </w:r>
      <w:r w:rsidR="00FB284B"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ف</w:t>
      </w:r>
      <w:r w:rsidRPr="00EA4E1C">
        <w:rPr>
          <w:rFonts w:ascii="AL-Mohanad" w:hAnsi="AL-Mohanad" w:cs="AL-Mohanad" w:hint="cs"/>
          <w:color w:val="000000" w:themeColor="text1"/>
          <w:sz w:val="27"/>
          <w:szCs w:val="27"/>
          <w:rtl/>
        </w:rPr>
        <w:t xml:space="preserve">سننتهي إلى نتيجة مفادها أنّ </w:t>
      </w:r>
      <w:r w:rsidRPr="00EA4E1C">
        <w:rPr>
          <w:rFonts w:ascii="AL-Mohanad" w:hAnsi="AL-Mohanad" w:cs="AL-Mohanad"/>
          <w:color w:val="000000" w:themeColor="text1"/>
          <w:sz w:val="27"/>
          <w:szCs w:val="27"/>
          <w:rtl/>
        </w:rPr>
        <w:t>هذه الكتب لا شأن</w:t>
      </w:r>
      <w:r w:rsidRPr="00EA4E1C">
        <w:rPr>
          <w:rFonts w:ascii="AL-Mohanad" w:hAnsi="AL-Mohanad" w:cs="AL-Mohanad" w:hint="cs"/>
          <w:color w:val="000000" w:themeColor="text1"/>
          <w:sz w:val="27"/>
          <w:szCs w:val="27"/>
          <w:rtl/>
        </w:rPr>
        <w:t>يّة</w:t>
      </w:r>
      <w:r w:rsidRPr="00EA4E1C">
        <w:rPr>
          <w:rFonts w:ascii="AL-Mohanad" w:hAnsi="AL-Mohanad" w:cs="AL-Mohanad"/>
          <w:color w:val="000000" w:themeColor="text1"/>
          <w:sz w:val="27"/>
          <w:szCs w:val="27"/>
          <w:rtl/>
        </w:rPr>
        <w:t xml:space="preserve"> لها بتلك الأصول الدينيّة، وإنّما مكان</w:t>
      </w:r>
      <w:r w:rsidRPr="00EA4E1C">
        <w:rPr>
          <w:rFonts w:ascii="AL-Mohanad" w:hAnsi="AL-Mohanad" w:cs="AL-Mohanad" w:hint="cs"/>
          <w:color w:val="000000" w:themeColor="text1"/>
          <w:sz w:val="27"/>
          <w:szCs w:val="27"/>
          <w:rtl/>
        </w:rPr>
        <w:t>ها</w:t>
      </w:r>
      <w:r w:rsidRPr="00EA4E1C">
        <w:rPr>
          <w:rFonts w:ascii="AL-Mohanad" w:hAnsi="AL-Mohanad" w:cs="AL-Mohanad"/>
          <w:color w:val="000000" w:themeColor="text1"/>
          <w:sz w:val="27"/>
          <w:szCs w:val="27"/>
          <w:rtl/>
        </w:rPr>
        <w:t xml:space="preserve"> يجب أن يكون في مجال</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آخر</w:t>
      </w:r>
      <w:r w:rsidR="00FB284B"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يتم فيه تناولها وبحث مسائلها</w:t>
      </w:r>
      <w:r w:rsidRPr="00EA4E1C">
        <w:rPr>
          <w:rFonts w:ascii="AL-Mohanad" w:hAnsi="AL-Mohanad" w:cs="AL-Mohanad" w:hint="cs"/>
          <w:color w:val="000000" w:themeColor="text1"/>
          <w:sz w:val="27"/>
          <w:szCs w:val="27"/>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لذا راح الفقيه الأصولي يخصّ</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ص </w:t>
      </w:r>
      <w:r w:rsidRPr="00EA4E1C">
        <w:rPr>
          <w:rFonts w:ascii="AL-Mohanad" w:hAnsi="AL-Mohanad" w:hint="cs"/>
          <w:color w:val="000000" w:themeColor="text1"/>
          <w:sz w:val="27"/>
          <w:rtl/>
        </w:rPr>
        <w:t>مدوّ</w:t>
      </w:r>
      <w:r w:rsidR="00FB284B" w:rsidRPr="00EA4E1C">
        <w:rPr>
          <w:rFonts w:ascii="AL-Mohanad" w:hAnsi="AL-Mohanad" w:hint="cs"/>
          <w:color w:val="000000" w:themeColor="text1"/>
          <w:sz w:val="27"/>
          <w:rtl/>
        </w:rPr>
        <w:t>َ</w:t>
      </w:r>
      <w:r w:rsidRPr="00EA4E1C">
        <w:rPr>
          <w:rFonts w:ascii="AL-Mohanad" w:hAnsi="AL-Mohanad" w:hint="cs"/>
          <w:color w:val="000000" w:themeColor="text1"/>
          <w:sz w:val="27"/>
          <w:rtl/>
        </w:rPr>
        <w:t>نه</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هذا</w:t>
      </w:r>
      <w:r w:rsidRPr="00EA4E1C">
        <w:rPr>
          <w:rFonts w:ascii="AL-Mohanad" w:hAnsi="AL-Mohanad"/>
          <w:color w:val="000000" w:themeColor="text1"/>
          <w:sz w:val="27"/>
          <w:rtl/>
        </w:rPr>
        <w:t xml:space="preserve"> ل</w:t>
      </w:r>
      <w:r w:rsidRPr="00EA4E1C">
        <w:rPr>
          <w:rFonts w:ascii="AL-Mohanad" w:hAnsi="AL-Mohanad" w:hint="cs"/>
          <w:color w:val="000000" w:themeColor="text1"/>
          <w:sz w:val="27"/>
          <w:rtl/>
        </w:rPr>
        <w:t>لقسيم الثاني</w:t>
      </w:r>
      <w:r w:rsidRPr="00EA4E1C">
        <w:rPr>
          <w:rFonts w:ascii="AL-Mohanad" w:hAnsi="AL-Mohanad"/>
          <w:color w:val="000000" w:themeColor="text1"/>
          <w:sz w:val="27"/>
          <w:rtl/>
        </w:rPr>
        <w:t xml:space="preserve"> ف</w:t>
      </w:r>
      <w:r w:rsidRPr="00EA4E1C">
        <w:rPr>
          <w:rFonts w:ascii="AL-Mohanad" w:hAnsi="AL-Mohanad" w:hint="cs"/>
          <w:color w:val="000000" w:themeColor="text1"/>
          <w:sz w:val="27"/>
          <w:rtl/>
        </w:rPr>
        <w:t>ح</w:t>
      </w:r>
      <w:r w:rsidR="00FB284B"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FB284B" w:rsidRPr="00EA4E1C">
        <w:rPr>
          <w:rFonts w:ascii="AL-Mohanad" w:hAnsi="AL-Mohanad" w:hint="cs"/>
          <w:color w:val="000000" w:themeColor="text1"/>
          <w:sz w:val="27"/>
          <w:rtl/>
        </w:rPr>
        <w:t>ْ</w:t>
      </w:r>
      <w:r w:rsidRPr="00EA4E1C">
        <w:rPr>
          <w:rFonts w:ascii="AL-Mohanad" w:hAnsi="AL-Mohanad" w:hint="cs"/>
          <w:color w:val="000000" w:themeColor="text1"/>
          <w:sz w:val="27"/>
          <w:rtl/>
        </w:rPr>
        <w:t>ب</w:t>
      </w:r>
      <w:r w:rsidRPr="00EA4E1C">
        <w:rPr>
          <w:rFonts w:ascii="AL-Mohanad" w:hAnsi="AL-Mohanad"/>
          <w:color w:val="000000" w:themeColor="text1"/>
          <w:sz w:val="27"/>
          <w:rtl/>
        </w:rPr>
        <w:t xml:space="preserve">، دون أن يعطي لنا </w:t>
      </w:r>
      <w:r w:rsidRPr="00EA4E1C">
        <w:rPr>
          <w:rFonts w:ascii="AL-Mohanad" w:hAnsi="AL-Mohanad" w:hint="cs"/>
          <w:color w:val="000000" w:themeColor="text1"/>
          <w:sz w:val="27"/>
          <w:rtl/>
        </w:rPr>
        <w:t xml:space="preserve">فيه </w:t>
      </w:r>
      <w:r w:rsidRPr="00EA4E1C">
        <w:rPr>
          <w:rFonts w:ascii="AL-Mohanad" w:hAnsi="AL-Mohanad"/>
          <w:color w:val="000000" w:themeColor="text1"/>
          <w:sz w:val="27"/>
          <w:rtl/>
        </w:rPr>
        <w:t xml:space="preserve">وجهة نظره تجاه </w:t>
      </w:r>
      <w:r w:rsidRPr="00EA4E1C">
        <w:rPr>
          <w:rFonts w:ascii="AL-Mohanad" w:hAnsi="AL-Mohanad" w:hint="cs"/>
          <w:color w:val="000000" w:themeColor="text1"/>
          <w:sz w:val="27"/>
          <w:rtl/>
        </w:rPr>
        <w:t>مسائل القسيم الأوّل</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 كل</w:t>
      </w:r>
      <w:r w:rsidR="00FB284B" w:rsidRPr="00EA4E1C">
        <w:rPr>
          <w:rFonts w:ascii="AL-Mohanad" w:hAnsi="AL-Mohanad" w:hint="cs"/>
          <w:color w:val="000000" w:themeColor="text1"/>
          <w:sz w:val="27"/>
          <w:rtl/>
        </w:rPr>
        <w:t>ّ</w:t>
      </w:r>
      <w:r w:rsidR="00FB284B" w:rsidRPr="00EA4E1C">
        <w:rPr>
          <w:rFonts w:ascii="AL-Mohanad" w:hAnsi="AL-Mohanad"/>
          <w:color w:val="000000" w:themeColor="text1"/>
          <w:sz w:val="27"/>
          <w:rtl/>
        </w:rPr>
        <w:t xml:space="preserve"> ذلك بسبب المنهج ال</w:t>
      </w:r>
      <w:r w:rsidRPr="00EA4E1C">
        <w:rPr>
          <w:rFonts w:ascii="AL-Mohanad" w:hAnsi="AL-Mohanad"/>
          <w:color w:val="000000" w:themeColor="text1"/>
          <w:sz w:val="27"/>
          <w:rtl/>
        </w:rPr>
        <w:t>ذي اعتمده وأخذ يسلكه</w:t>
      </w:r>
      <w:r w:rsidR="00FB284B" w:rsidRPr="00EA4E1C">
        <w:rPr>
          <w:rFonts w:ascii="AL-Mohanad" w:hAnsi="AL-Mohanad" w:hint="cs"/>
          <w:color w:val="000000" w:themeColor="text1"/>
          <w:sz w:val="27"/>
          <w:rtl/>
        </w:rPr>
        <w:t xml:space="preserve">. </w:t>
      </w:r>
      <w:r w:rsidRPr="00EA4E1C">
        <w:rPr>
          <w:rFonts w:ascii="AL-Mohanad" w:hAnsi="AL-Mohanad"/>
          <w:color w:val="000000" w:themeColor="text1"/>
          <w:sz w:val="27"/>
          <w:rtl/>
        </w:rPr>
        <w:t>وبما أنّ أكثر علمائنا المعاصرين وم</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ن</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 مضى منهم مؤخّ</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راً يؤمن ب</w:t>
      </w:r>
      <w:r w:rsidRPr="00EA4E1C">
        <w:rPr>
          <w:rFonts w:ascii="AL-Mohanad" w:hAnsi="AL-Mohanad" w:hint="cs"/>
          <w:color w:val="000000" w:themeColor="text1"/>
          <w:sz w:val="27"/>
          <w:rtl/>
        </w:rPr>
        <w:t xml:space="preserve">أفكار </w:t>
      </w:r>
      <w:r w:rsidRPr="00EA4E1C">
        <w:rPr>
          <w:rFonts w:ascii="AL-Mohanad" w:hAnsi="AL-Mohanad"/>
          <w:color w:val="000000" w:themeColor="text1"/>
          <w:sz w:val="27"/>
          <w:rtl/>
        </w:rPr>
        <w:t>ال</w:t>
      </w:r>
      <w:r w:rsidRPr="00EA4E1C">
        <w:rPr>
          <w:rFonts w:ascii="AL-Mohanad" w:hAnsi="AL-Mohanad" w:hint="cs"/>
          <w:color w:val="000000" w:themeColor="text1"/>
          <w:sz w:val="27"/>
          <w:rtl/>
        </w:rPr>
        <w:t>م</w:t>
      </w:r>
      <w:r w:rsidRPr="00EA4E1C">
        <w:rPr>
          <w:rFonts w:ascii="AL-Mohanad" w:hAnsi="AL-Mohanad"/>
          <w:color w:val="000000" w:themeColor="text1"/>
          <w:sz w:val="27"/>
          <w:rtl/>
        </w:rPr>
        <w:t>نهج الأصولي</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أصبحنا نرى أكثر الرسائل العمليّة الحديثة لا تعتمد على ال</w:t>
      </w:r>
      <w:r w:rsidRPr="00EA4E1C">
        <w:rPr>
          <w:rFonts w:ascii="AL-Mohanad" w:hAnsi="AL-Mohanad" w:hint="cs"/>
          <w:color w:val="000000" w:themeColor="text1"/>
          <w:sz w:val="27"/>
          <w:rtl/>
        </w:rPr>
        <w:t>قسمة</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 xml:space="preserve">الثنائيّة </w:t>
      </w:r>
      <w:r w:rsidRPr="00EA4E1C">
        <w:rPr>
          <w:rFonts w:ascii="AL-Mohanad" w:hAnsi="AL-Mohanad"/>
          <w:color w:val="000000" w:themeColor="text1"/>
          <w:sz w:val="27"/>
          <w:rtl/>
        </w:rPr>
        <w:t>القديم</w:t>
      </w:r>
      <w:r w:rsidRPr="00EA4E1C">
        <w:rPr>
          <w:rFonts w:ascii="AL-Mohanad" w:hAnsi="AL-Mohanad" w:hint="cs"/>
          <w:color w:val="000000" w:themeColor="text1"/>
          <w:sz w:val="27"/>
          <w:rtl/>
        </w:rPr>
        <w:t xml:space="preserve">ة.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color w:val="000000" w:themeColor="text1"/>
          <w:rtl/>
        </w:rPr>
        <w:t>إشكالٌ مهم</w:t>
      </w:r>
      <w:r w:rsidRPr="00EA4E1C">
        <w:rPr>
          <w:rFonts w:hint="cs"/>
          <w:color w:val="000000" w:themeColor="text1"/>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قد يواجه هذا البيان إشكالاً عقديّاً </w:t>
      </w:r>
      <w:r w:rsidRPr="00EA4E1C">
        <w:rPr>
          <w:rFonts w:ascii="AL-Mohanad" w:hAnsi="AL-Mohanad" w:cs="AL-Mohanad" w:hint="cs"/>
          <w:color w:val="000000" w:themeColor="text1"/>
          <w:sz w:val="27"/>
          <w:szCs w:val="27"/>
          <w:rtl/>
        </w:rPr>
        <w:t>مهمّاً</w:t>
      </w:r>
      <w:r w:rsidRPr="00EA4E1C">
        <w:rPr>
          <w:rFonts w:ascii="AL-Mohanad" w:hAnsi="AL-Mohanad" w:cs="AL-Mohanad"/>
          <w:color w:val="000000" w:themeColor="text1"/>
          <w:sz w:val="27"/>
          <w:szCs w:val="27"/>
          <w:rtl/>
        </w:rPr>
        <w:t>، وهو أنّه كيف كان الفقيه التابع لـ</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مدرسة ال</w:t>
      </w:r>
      <w:r w:rsidR="00FB284B"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يستعرض الروايات عند كلامه عن أصول الدين؟!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فهل معنى هذا أنّ الفقيه ال</w:t>
      </w:r>
      <w:r w:rsidR="00FB284B" w:rsidRPr="00EA4E1C">
        <w:rPr>
          <w:rFonts w:ascii="AL-Mohanad" w:hAnsi="AL-Mohanad" w:hint="cs"/>
          <w:color w:val="000000" w:themeColor="text1"/>
          <w:sz w:val="27"/>
          <w:rtl/>
        </w:rPr>
        <w:t>أ</w:t>
      </w:r>
      <w:r w:rsidRPr="00EA4E1C">
        <w:rPr>
          <w:rFonts w:ascii="AL-Mohanad" w:hAnsi="AL-Mohanad"/>
          <w:color w:val="000000" w:themeColor="text1"/>
          <w:sz w:val="27"/>
          <w:rtl/>
        </w:rPr>
        <w:t>خباري يتّ</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بع المعصوم في </w:t>
      </w:r>
      <w:r w:rsidRPr="00EA4E1C">
        <w:rPr>
          <w:rFonts w:ascii="AL-Mohanad" w:hAnsi="AL-Mohanad" w:hint="cs"/>
          <w:color w:val="000000" w:themeColor="text1"/>
          <w:sz w:val="27"/>
          <w:rtl/>
        </w:rPr>
        <w:t>تلك ال</w:t>
      </w:r>
      <w:r w:rsidR="00FB284B" w:rsidRPr="00EA4E1C">
        <w:rPr>
          <w:rFonts w:ascii="AL-Mohanad" w:hAnsi="AL-Mohanad"/>
          <w:color w:val="000000" w:themeColor="text1"/>
          <w:sz w:val="27"/>
          <w:rtl/>
        </w:rPr>
        <w:t>أصول ال</w:t>
      </w:r>
      <w:r w:rsidRPr="00EA4E1C">
        <w:rPr>
          <w:rFonts w:ascii="AL-Mohanad" w:hAnsi="AL-Mohanad"/>
          <w:color w:val="000000" w:themeColor="text1"/>
          <w:sz w:val="27"/>
          <w:rtl/>
        </w:rPr>
        <w:t>تي لا يجوز فيها التقليد</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 بناءً على اعتباره للقسم الأوّل ق</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س</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ماً استعراضيّاً كالقسم الثاني</w:t>
      </w:r>
      <w:r w:rsidR="00FB284B"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ينهى عن العمل بالعقل؟! </w:t>
      </w:r>
    </w:p>
    <w:p w:rsidR="00483C99" w:rsidRPr="00EA4E1C" w:rsidRDefault="00483C99" w:rsidP="00DA73A6">
      <w:pPr>
        <w:rPr>
          <w:rFonts w:ascii="AL-Mohanad" w:hAnsi="AL-Mohanad"/>
          <w:color w:val="000000" w:themeColor="text1"/>
          <w:sz w:val="27"/>
          <w:rtl/>
        </w:rPr>
      </w:pPr>
    </w:p>
    <w:p w:rsidR="00483C99" w:rsidRPr="00EA4E1C" w:rsidRDefault="00360142" w:rsidP="00DA73A6">
      <w:pPr>
        <w:pStyle w:val="31"/>
        <w:rPr>
          <w:color w:val="000000" w:themeColor="text1"/>
          <w:rtl/>
        </w:rPr>
      </w:pPr>
      <w:r w:rsidRPr="00EA4E1C">
        <w:rPr>
          <w:rFonts w:hint="cs"/>
          <w:color w:val="000000" w:themeColor="text1"/>
          <w:rtl/>
        </w:rPr>
        <w:t>ال</w:t>
      </w:r>
      <w:r w:rsidR="00483C99" w:rsidRPr="00EA4E1C">
        <w:rPr>
          <w:color w:val="000000" w:themeColor="text1"/>
          <w:rtl/>
        </w:rPr>
        <w:t>جواب</w:t>
      </w:r>
      <w:r w:rsidR="00483C99" w:rsidRPr="00EA4E1C">
        <w:rPr>
          <w:rFonts w:hint="cs"/>
          <w:color w:val="000000" w:themeColor="text1"/>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كلا</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فالفقيه التابع لـ</w:t>
      </w:r>
      <w:r w:rsidRPr="00EA4E1C">
        <w:rPr>
          <w:rFonts w:ascii="AL-Mohanad" w:hAnsi="AL-Mohanad" w:cs="AL-Mohanad" w:hint="cs"/>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مدرسة ال</w:t>
      </w:r>
      <w:r w:rsidR="00360142"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يؤمن أيضاً </w:t>
      </w:r>
      <w:r w:rsidR="00360142"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كغيره من العلماء</w:t>
      </w:r>
      <w:r w:rsidR="00360142" w:rsidRPr="00EA4E1C">
        <w:rPr>
          <w:rFonts w:ascii="AL-Mohanad" w:hAnsi="AL-Mohanad" w:cs="AL-Mohanad" w:hint="cs"/>
          <w:color w:val="000000" w:themeColor="text1"/>
          <w:sz w:val="27"/>
          <w:szCs w:val="27"/>
          <w:rtl/>
        </w:rPr>
        <w:t xml:space="preserve"> ـ</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بمحاذير العقل تجاه</w:t>
      </w:r>
      <w:r w:rsidRPr="00EA4E1C">
        <w:rPr>
          <w:rFonts w:ascii="AL-Mohanad" w:hAnsi="AL-Mohanad" w:cs="AL-Mohanad"/>
          <w:color w:val="000000" w:themeColor="text1"/>
          <w:sz w:val="27"/>
          <w:szCs w:val="27"/>
          <w:rtl/>
        </w:rPr>
        <w:t xml:space="preserve"> جواز التقليد في أصول الدين الر</w:t>
      </w:r>
      <w:r w:rsidRPr="00EA4E1C">
        <w:rPr>
          <w:rFonts w:ascii="AL-Mohanad" w:hAnsi="AL-Mohanad" w:cs="AL-Mohanad" w:hint="cs"/>
          <w:color w:val="000000" w:themeColor="text1"/>
          <w:sz w:val="27"/>
          <w:szCs w:val="27"/>
          <w:rtl/>
        </w:rPr>
        <w:t>ئي</w:t>
      </w:r>
      <w:r w:rsidRPr="00EA4E1C">
        <w:rPr>
          <w:rFonts w:ascii="AL-Mohanad" w:hAnsi="AL-Mohanad" w:cs="AL-Mohanad"/>
          <w:color w:val="000000" w:themeColor="text1"/>
          <w:sz w:val="27"/>
          <w:szCs w:val="27"/>
          <w:rtl/>
        </w:rPr>
        <w:t xml:space="preserve">سة، بل هو أساساً لا يؤمن بالتقليد، </w:t>
      </w:r>
      <w:r w:rsidR="00360142"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ليس فقط في أصول الدين، بل حتّى في فروع</w:t>
      </w:r>
      <w:r w:rsidRPr="00EA4E1C">
        <w:rPr>
          <w:rFonts w:ascii="AL-Mohanad" w:hAnsi="AL-Mohanad" w:cs="AL-Mohanad" w:hint="cs"/>
          <w:color w:val="000000" w:themeColor="text1"/>
          <w:sz w:val="27"/>
          <w:szCs w:val="27"/>
          <w:rtl/>
        </w:rPr>
        <w:t>ه</w:t>
      </w:r>
      <w:r w:rsidRPr="00EA4E1C">
        <w:rPr>
          <w:rFonts w:ascii="AL-Mohanad" w:hAnsi="AL-Mohanad" w:cs="AL-Mohanad"/>
          <w:color w:val="000000" w:themeColor="text1"/>
          <w:sz w:val="27"/>
          <w:szCs w:val="27"/>
          <w:rtl/>
        </w:rPr>
        <w:t xml:space="preserve"> أيضاً، أو ق</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لا يؤمن </w:t>
      </w:r>
      <w:r w:rsidRPr="00EA4E1C">
        <w:rPr>
          <w:rFonts w:ascii="AL-Mohanad" w:hAnsi="AL-Mohanad" w:cs="AL-Mohanad"/>
          <w:color w:val="000000" w:themeColor="text1"/>
          <w:sz w:val="27"/>
          <w:szCs w:val="27"/>
          <w:rtl/>
        </w:rPr>
        <w:lastRenderedPageBreak/>
        <w:t>بالتقليد إلا</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للمعصوم، مع المنع من تقليده في الأصول</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وقد أوضحنا ذلك</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غاية الأمر أنّ الفقيه ال</w:t>
      </w:r>
      <w:r w:rsidR="00360142" w:rsidRPr="00EA4E1C">
        <w:rPr>
          <w:rFonts w:ascii="AL-Mohanad" w:hAnsi="AL-Mohanad" w:cs="AL-Mohanad" w:hint="cs"/>
          <w:color w:val="000000" w:themeColor="text1"/>
          <w:sz w:val="27"/>
          <w:szCs w:val="27"/>
          <w:rtl/>
        </w:rPr>
        <w:t>أ</w:t>
      </w:r>
      <w:r w:rsidRPr="00EA4E1C">
        <w:rPr>
          <w:rFonts w:ascii="AL-Mohanad" w:hAnsi="AL-Mohanad" w:cs="AL-Mohanad"/>
          <w:color w:val="000000" w:themeColor="text1"/>
          <w:sz w:val="27"/>
          <w:szCs w:val="27"/>
          <w:rtl/>
        </w:rPr>
        <w:t>خباري كما يستعرض الروايات في القسم الثاني</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ويجعلها تتكلّ</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 عن الحكم الشرعي بنفسها، كذلك يستعرض الروايات في القسم الأوّل، مضافاً </w:t>
      </w:r>
      <w:r w:rsidR="00360142" w:rsidRPr="00EA4E1C">
        <w:rPr>
          <w:rFonts w:ascii="AL-Mohanad" w:hAnsi="AL-Mohanad" w:cs="AL-Mohanad" w:hint="cs"/>
          <w:color w:val="000000" w:themeColor="text1"/>
          <w:sz w:val="27"/>
          <w:szCs w:val="27"/>
          <w:rtl/>
        </w:rPr>
        <w:t xml:space="preserve">إلى </w:t>
      </w:r>
      <w:r w:rsidRPr="00EA4E1C">
        <w:rPr>
          <w:rFonts w:ascii="AL-Mohanad" w:hAnsi="AL-Mohanad" w:cs="AL-Mohanad"/>
          <w:color w:val="000000" w:themeColor="text1"/>
          <w:sz w:val="27"/>
          <w:szCs w:val="27"/>
          <w:rtl/>
        </w:rPr>
        <w:t xml:space="preserve">توسعته البحث في بعض مناهجه ـ </w:t>
      </w:r>
      <w:r w:rsidR="00360142" w:rsidRPr="00EA4E1C">
        <w:rPr>
          <w:rFonts w:ascii="AL-Mohanad" w:hAnsi="AL-Mohanad" w:cs="AL-Mohanad"/>
          <w:color w:val="000000" w:themeColor="text1"/>
          <w:sz w:val="27"/>
          <w:szCs w:val="27"/>
          <w:rtl/>
        </w:rPr>
        <w:t>التي بي</w:t>
      </w:r>
      <w:r w:rsidR="00360142" w:rsidRPr="00EA4E1C">
        <w:rPr>
          <w:rFonts w:ascii="AL-Mohanad" w:hAnsi="AL-Mohanad" w:cs="AL-Mohanad" w:hint="cs"/>
          <w:color w:val="000000" w:themeColor="text1"/>
          <w:sz w:val="27"/>
          <w:szCs w:val="27"/>
          <w:rtl/>
        </w:rPr>
        <w:t>َّ</w:t>
      </w:r>
      <w:r w:rsidR="00360142" w:rsidRPr="00EA4E1C">
        <w:rPr>
          <w:rFonts w:ascii="AL-Mohanad" w:hAnsi="AL-Mohanad" w:cs="AL-Mohanad"/>
          <w:color w:val="000000" w:themeColor="text1"/>
          <w:sz w:val="27"/>
          <w:szCs w:val="27"/>
          <w:rtl/>
        </w:rPr>
        <w:t>ن</w:t>
      </w:r>
      <w:r w:rsidRPr="00EA4E1C">
        <w:rPr>
          <w:rFonts w:ascii="AL-Mohanad" w:hAnsi="AL-Mohanad" w:cs="AL-Mohanad"/>
          <w:color w:val="000000" w:themeColor="text1"/>
          <w:sz w:val="27"/>
          <w:szCs w:val="27"/>
          <w:rtl/>
        </w:rPr>
        <w:t>اها ـ تجاه مسائل هذا القسم</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وعمله بالعقل عند استنباطه</w:t>
      </w:r>
      <w:r w:rsidRPr="00EA4E1C">
        <w:rPr>
          <w:rFonts w:ascii="AL-Mohanad" w:hAnsi="AL-Mohanad" w:cs="AL-Mohanad" w:hint="cs"/>
          <w:color w:val="000000" w:themeColor="text1"/>
          <w:sz w:val="27"/>
          <w:szCs w:val="27"/>
          <w:rtl/>
        </w:rPr>
        <w:t xml:space="preserve"> وتصنيفه</w:t>
      </w:r>
      <w:r w:rsidRPr="00EA4E1C">
        <w:rPr>
          <w:rFonts w:ascii="AL-Mohanad" w:hAnsi="AL-Mohanad" w:cs="AL-Mohanad"/>
          <w:color w:val="000000" w:themeColor="text1"/>
          <w:sz w:val="27"/>
          <w:szCs w:val="27"/>
          <w:rtl/>
        </w:rPr>
        <w:t xml:space="preserve"> لها</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فهو ت</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360142" w:rsidRPr="00EA4E1C">
        <w:rPr>
          <w:rFonts w:ascii="AL-Mohanad" w:hAnsi="AL-Mohanad" w:cs="AL-Mohanad" w:hint="cs"/>
          <w:color w:val="000000" w:themeColor="text1"/>
          <w:sz w:val="27"/>
          <w:szCs w:val="27"/>
          <w:rtl/>
        </w:rPr>
        <w:t>َ</w:t>
      </w:r>
      <w:r w:rsidR="00360142" w:rsidRPr="00EA4E1C">
        <w:rPr>
          <w:rFonts w:ascii="AL-Mohanad" w:hAnsi="AL-Mohanad" w:cs="AL-Mohanad"/>
          <w:color w:val="000000" w:themeColor="text1"/>
          <w:sz w:val="27"/>
          <w:szCs w:val="27"/>
          <w:rtl/>
        </w:rPr>
        <w:t>عاً لمنهجيّته ال</w:t>
      </w:r>
      <w:r w:rsidRPr="00EA4E1C">
        <w:rPr>
          <w:rFonts w:ascii="AL-Mohanad" w:hAnsi="AL-Mohanad" w:cs="AL-Mohanad"/>
          <w:color w:val="000000" w:themeColor="text1"/>
          <w:sz w:val="27"/>
          <w:szCs w:val="27"/>
          <w:rtl/>
        </w:rPr>
        <w:t>تي قرّ</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رها يستعرض الرواية في الأصل</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يستعرضها في مسألة الفرع، وإن</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لم يكن من باب التبرّ</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ك</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وإنّما تبعاً لمنهجه.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علماً أنّ نفس أصول الدين لها مسائل تلحق بها، </w:t>
      </w:r>
      <w:r w:rsidR="00360142" w:rsidRPr="00EA4E1C">
        <w:rPr>
          <w:rFonts w:ascii="AL-Mohanad" w:hAnsi="AL-Mohanad" w:cs="AL-Mohanad"/>
          <w:color w:val="000000" w:themeColor="text1"/>
          <w:sz w:val="27"/>
          <w:szCs w:val="27"/>
          <w:rtl/>
        </w:rPr>
        <w:t>وهذه المسائل ال</w:t>
      </w:r>
      <w:r w:rsidRPr="00EA4E1C">
        <w:rPr>
          <w:rFonts w:ascii="AL-Mohanad" w:hAnsi="AL-Mohanad" w:cs="AL-Mohanad"/>
          <w:color w:val="000000" w:themeColor="text1"/>
          <w:sz w:val="27"/>
          <w:szCs w:val="27"/>
          <w:rtl/>
        </w:rPr>
        <w:t>تي تلحق بها لا مجال لمعرفتها إلا</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القرآن والمعصوم</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وتقليدهما في الإيمان بذلك</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تماماً كما في مسائل الغيبيّات</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كوجود الملائكة والجن</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وصفاتهم</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وصفات الجنّة والنار</w:t>
      </w:r>
      <w:r w:rsidR="0036014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وغير</w:t>
      </w:r>
      <w:r w:rsidRPr="00EA4E1C">
        <w:rPr>
          <w:rFonts w:ascii="AL-Mohanad" w:hAnsi="AL-Mohanad" w:cs="AL-Mohanad" w:hint="cs"/>
          <w:color w:val="000000" w:themeColor="text1"/>
          <w:sz w:val="27"/>
          <w:szCs w:val="27"/>
          <w:rtl/>
        </w:rPr>
        <w:t>ها</w:t>
      </w:r>
      <w:r w:rsidRPr="00EA4E1C">
        <w:rPr>
          <w:rFonts w:ascii="AL-Mohanad" w:hAnsi="AL-Mohanad" w:cs="AL-Mohanad"/>
          <w:color w:val="000000" w:themeColor="text1"/>
          <w:sz w:val="27"/>
          <w:szCs w:val="27"/>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وعليه فالفقيه وإن</w:t>
      </w:r>
      <w:r w:rsidR="00360142" w:rsidRPr="00EA4E1C">
        <w:rPr>
          <w:rFonts w:ascii="AL-Mohanad" w:hAnsi="AL-Mohanad" w:hint="cs"/>
          <w:color w:val="000000" w:themeColor="text1"/>
          <w:sz w:val="27"/>
          <w:rtl/>
        </w:rPr>
        <w:t>ْ</w:t>
      </w:r>
      <w:r w:rsidRPr="00EA4E1C">
        <w:rPr>
          <w:rFonts w:ascii="AL-Mohanad" w:hAnsi="AL-Mohanad"/>
          <w:color w:val="000000" w:themeColor="text1"/>
          <w:sz w:val="27"/>
          <w:rtl/>
        </w:rPr>
        <w:t xml:space="preserve"> كان </w:t>
      </w:r>
      <w:r w:rsidR="00360142" w:rsidRPr="00EA4E1C">
        <w:rPr>
          <w:rFonts w:hint="cs"/>
          <w:color w:val="000000" w:themeColor="text1"/>
          <w:sz w:val="27"/>
          <w:rtl/>
        </w:rPr>
        <w:t>(</w:t>
      </w:r>
      <w:r w:rsidRPr="00EA4E1C">
        <w:rPr>
          <w:rFonts w:ascii="AL-Mohanad" w:hAnsi="AL-Mohanad"/>
          <w:color w:val="000000" w:themeColor="text1"/>
          <w:sz w:val="27"/>
          <w:rtl/>
        </w:rPr>
        <w:t>قديماً</w:t>
      </w:r>
      <w:r w:rsidR="00360142" w:rsidRPr="00EA4E1C">
        <w:rPr>
          <w:rFonts w:hint="cs"/>
          <w:color w:val="000000" w:themeColor="text1"/>
          <w:sz w:val="27"/>
          <w:rtl/>
        </w:rPr>
        <w:t>)</w:t>
      </w:r>
      <w:r w:rsidRPr="00EA4E1C">
        <w:rPr>
          <w:rFonts w:ascii="AL-Mohanad" w:hAnsi="AL-Mohanad"/>
          <w:color w:val="000000" w:themeColor="text1"/>
          <w:sz w:val="27"/>
          <w:rtl/>
        </w:rPr>
        <w:t xml:space="preserve"> يضع الرواية وكلام المعصوم</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في مجال بيان وجهة نظره في الأصول، إلا</w:t>
      </w:r>
      <w:r w:rsidR="00360142" w:rsidRPr="00EA4E1C">
        <w:rPr>
          <w:rFonts w:ascii="AL-Mohanad" w:hAnsi="AL-Mohanad" w:hint="cs"/>
          <w:color w:val="000000" w:themeColor="text1"/>
          <w:sz w:val="27"/>
          <w:rtl/>
        </w:rPr>
        <w:t>ّ</w:t>
      </w:r>
      <w:r w:rsidRPr="00EA4E1C">
        <w:rPr>
          <w:rFonts w:ascii="AL-Mohanad" w:hAnsi="AL-Mohanad"/>
          <w:color w:val="000000" w:themeColor="text1"/>
          <w:sz w:val="27"/>
          <w:rtl/>
        </w:rPr>
        <w:t xml:space="preserve"> أنّه لا يعتمد عليها من باب التقليد لها والخضوع لما تقول، وإنّما من باب </w:t>
      </w:r>
      <w:r w:rsidRPr="00EA4E1C">
        <w:rPr>
          <w:rFonts w:ascii="AL-Mohanad" w:hAnsi="AL-Mohanad" w:hint="cs"/>
          <w:color w:val="000000" w:themeColor="text1"/>
          <w:sz w:val="27"/>
          <w:rtl/>
        </w:rPr>
        <w:t>نقل وجهة نظر الإمام من جهة</w:t>
      </w:r>
      <w:r w:rsidR="0036014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Pr="00EA4E1C">
        <w:rPr>
          <w:rFonts w:ascii="AL-Mohanad" w:hAnsi="AL-Mohanad"/>
          <w:color w:val="000000" w:themeColor="text1"/>
          <w:sz w:val="27"/>
          <w:rtl/>
        </w:rPr>
        <w:t>جعلها تتكلّ</w:t>
      </w:r>
      <w:r w:rsidR="00360142" w:rsidRPr="00EA4E1C">
        <w:rPr>
          <w:rFonts w:ascii="AL-Mohanad" w:hAnsi="AL-Mohanad" w:hint="cs"/>
          <w:color w:val="000000" w:themeColor="text1"/>
          <w:sz w:val="27"/>
          <w:rtl/>
        </w:rPr>
        <w:t>َ</w:t>
      </w:r>
      <w:r w:rsidRPr="00EA4E1C">
        <w:rPr>
          <w:rFonts w:ascii="AL-Mohanad" w:hAnsi="AL-Mohanad"/>
          <w:color w:val="000000" w:themeColor="text1"/>
          <w:sz w:val="27"/>
          <w:rtl/>
        </w:rPr>
        <w:t xml:space="preserve">م عن </w:t>
      </w:r>
      <w:r w:rsidRPr="00EA4E1C">
        <w:rPr>
          <w:rFonts w:ascii="AL-Mohanad" w:hAnsi="AL-Mohanad" w:hint="cs"/>
          <w:color w:val="000000" w:themeColor="text1"/>
          <w:sz w:val="27"/>
          <w:rtl/>
        </w:rPr>
        <w:t>حصيلة</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 xml:space="preserve">ما </w:t>
      </w:r>
      <w:r w:rsidRPr="00EA4E1C">
        <w:rPr>
          <w:rFonts w:ascii="AL-Mohanad" w:hAnsi="AL-Mohanad"/>
          <w:color w:val="000000" w:themeColor="text1"/>
          <w:sz w:val="27"/>
          <w:rtl/>
        </w:rPr>
        <w:t>توصّ</w:t>
      </w:r>
      <w:r w:rsidR="00360142" w:rsidRPr="00EA4E1C">
        <w:rPr>
          <w:rFonts w:ascii="AL-Mohanad" w:hAnsi="AL-Mohanad" w:hint="cs"/>
          <w:color w:val="000000" w:themeColor="text1"/>
          <w:sz w:val="27"/>
          <w:rtl/>
        </w:rPr>
        <w:t>َ</w:t>
      </w:r>
      <w:r w:rsidRPr="00EA4E1C">
        <w:rPr>
          <w:rFonts w:ascii="AL-Mohanad" w:hAnsi="AL-Mohanad"/>
          <w:color w:val="000000" w:themeColor="text1"/>
          <w:sz w:val="27"/>
          <w:rtl/>
        </w:rPr>
        <w:t>ل إليه</w:t>
      </w:r>
      <w:r w:rsidRPr="00EA4E1C">
        <w:rPr>
          <w:rFonts w:ascii="AL-Mohanad" w:hAnsi="AL-Mohanad" w:hint="cs"/>
          <w:color w:val="000000" w:themeColor="text1"/>
          <w:sz w:val="27"/>
          <w:rtl/>
        </w:rPr>
        <w:t xml:space="preserve"> بالتوازي مع رأي المعصوم كمفكّ</w:t>
      </w:r>
      <w:r w:rsidR="00360142"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36014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إلهي</w:t>
      </w:r>
      <w:r w:rsidR="0036014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جهة</w:t>
      </w:r>
      <w:r w:rsidR="0036014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أخرى</w:t>
      </w:r>
      <w:r w:rsidRPr="00EA4E1C">
        <w:rPr>
          <w:rFonts w:ascii="AL-Mohanad" w:hAnsi="AL-Mohanad"/>
          <w:color w:val="000000" w:themeColor="text1"/>
          <w:sz w:val="27"/>
          <w:rtl/>
        </w:rPr>
        <w:t xml:space="preserve">. </w:t>
      </w:r>
    </w:p>
    <w:p w:rsidR="00483C99" w:rsidRPr="00EA4E1C" w:rsidRDefault="00483C99" w:rsidP="00DA73A6">
      <w:pPr>
        <w:rPr>
          <w:rFonts w:ascii="AL-Mohanad" w:hAnsi="AL-Mohanad"/>
          <w:color w:val="000000" w:themeColor="text1"/>
          <w:sz w:val="27"/>
          <w:rtl/>
        </w:rPr>
      </w:pPr>
    </w:p>
    <w:p w:rsidR="00483C99" w:rsidRPr="00EA4E1C" w:rsidRDefault="00483C99" w:rsidP="00DA73A6">
      <w:pPr>
        <w:pStyle w:val="31"/>
        <w:rPr>
          <w:color w:val="000000" w:themeColor="text1"/>
          <w:rtl/>
        </w:rPr>
      </w:pPr>
      <w:r w:rsidRPr="00EA4E1C">
        <w:rPr>
          <w:color w:val="000000" w:themeColor="text1"/>
          <w:rtl/>
        </w:rPr>
        <w:t>الآثار الس</w:t>
      </w:r>
      <w:r w:rsidR="00BC5C45" w:rsidRPr="00EA4E1C">
        <w:rPr>
          <w:color w:val="000000" w:themeColor="text1"/>
          <w:rtl/>
        </w:rPr>
        <w:t>لبيّة ال</w:t>
      </w:r>
      <w:r w:rsidRPr="00EA4E1C">
        <w:rPr>
          <w:color w:val="000000" w:themeColor="text1"/>
          <w:rtl/>
        </w:rPr>
        <w:t xml:space="preserve">تي أوجدها التقسيم الجديد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b/>
          <w:bCs/>
          <w:color w:val="000000" w:themeColor="text1"/>
          <w:sz w:val="27"/>
          <w:szCs w:val="27"/>
          <w:rtl/>
        </w:rPr>
        <w:t>قد يقال</w:t>
      </w:r>
      <w:r w:rsidRPr="00EA4E1C">
        <w:rPr>
          <w:rFonts w:ascii="AL-Mohanad" w:hAnsi="AL-Mohanad" w:cs="AL-Mohanad"/>
          <w:color w:val="000000" w:themeColor="text1"/>
          <w:sz w:val="27"/>
          <w:szCs w:val="27"/>
          <w:rtl/>
        </w:rPr>
        <w:t>: ما المشكلة في أن يختلف تقسيم الفقهاء للرسائل العمليّة، كي يتم</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البحث في ذلك و</w:t>
      </w:r>
      <w:r w:rsidRPr="00EA4E1C">
        <w:rPr>
          <w:rFonts w:ascii="AL-Mohanad" w:hAnsi="AL-Mohanad" w:cs="AL-Mohanad" w:hint="cs"/>
          <w:color w:val="000000" w:themeColor="text1"/>
          <w:sz w:val="27"/>
          <w:szCs w:val="27"/>
          <w:rtl/>
        </w:rPr>
        <w:t xml:space="preserve">طرق </w:t>
      </w:r>
      <w:r w:rsidRPr="00EA4E1C">
        <w:rPr>
          <w:rFonts w:ascii="AL-Mohanad" w:hAnsi="AL-Mohanad" w:cs="AL-Mohanad"/>
          <w:color w:val="000000" w:themeColor="text1"/>
          <w:sz w:val="27"/>
          <w:szCs w:val="27"/>
          <w:rtl/>
        </w:rPr>
        <w:t xml:space="preserve">الحديث عنه؟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b/>
          <w:bCs/>
          <w:color w:val="000000" w:themeColor="text1"/>
          <w:sz w:val="27"/>
          <w:szCs w:val="27"/>
          <w:rtl/>
        </w:rPr>
        <w:t>والجواب</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BC5C45"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هنالك إيجابيّات للتقسيم القديم</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لا يمكن للتقسيم ال</w:t>
      </w:r>
      <w:r w:rsidRPr="00EA4E1C">
        <w:rPr>
          <w:rFonts w:ascii="AL-Mohanad" w:hAnsi="AL-Mohanad" w:cs="AL-Mohanad" w:hint="cs"/>
          <w:color w:val="000000" w:themeColor="text1"/>
          <w:sz w:val="27"/>
          <w:szCs w:val="27"/>
          <w:rtl/>
        </w:rPr>
        <w:t>حديث</w:t>
      </w:r>
      <w:r w:rsidRPr="00EA4E1C">
        <w:rPr>
          <w:rFonts w:ascii="AL-Mohanad" w:hAnsi="AL-Mohanad" w:cs="AL-Mohanad"/>
          <w:color w:val="000000" w:themeColor="text1"/>
          <w:sz w:val="27"/>
          <w:szCs w:val="27"/>
          <w:rtl/>
        </w:rPr>
        <w:t xml:space="preserve"> أن يحقّ</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قها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هذه هي المشكلة</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فالفقيه قديماً بعد أن كان </w:t>
      </w:r>
      <w:r w:rsidR="00BC5C45" w:rsidRPr="00EA4E1C">
        <w:rPr>
          <w:rFonts w:ascii="AL-Mohanad" w:hAnsi="AL-Mohanad" w:cs="AL-Mohanad"/>
          <w:color w:val="000000" w:themeColor="text1"/>
          <w:sz w:val="27"/>
          <w:szCs w:val="27"/>
          <w:rtl/>
        </w:rPr>
        <w:t>يتحدّ</w:t>
      </w:r>
      <w:r w:rsidR="00BC5C45" w:rsidRPr="00EA4E1C">
        <w:rPr>
          <w:rFonts w:ascii="AL-Mohanad" w:hAnsi="AL-Mohanad" w:cs="AL-Mohanad" w:hint="cs"/>
          <w:color w:val="000000" w:themeColor="text1"/>
          <w:sz w:val="27"/>
          <w:szCs w:val="27"/>
          <w:rtl/>
        </w:rPr>
        <w:t>َ</w:t>
      </w:r>
      <w:r w:rsidR="00BC5C45" w:rsidRPr="00EA4E1C">
        <w:rPr>
          <w:rFonts w:ascii="AL-Mohanad" w:hAnsi="AL-Mohanad" w:cs="AL-Mohanad"/>
          <w:color w:val="000000" w:themeColor="text1"/>
          <w:sz w:val="27"/>
          <w:szCs w:val="27"/>
          <w:rtl/>
        </w:rPr>
        <w:t xml:space="preserve">ث </w:t>
      </w:r>
      <w:r w:rsidRPr="00EA4E1C">
        <w:rPr>
          <w:rFonts w:ascii="AL-Mohanad" w:hAnsi="AL-Mohanad" w:cs="AL-Mohanad"/>
          <w:color w:val="000000" w:themeColor="text1"/>
          <w:sz w:val="27"/>
          <w:szCs w:val="27"/>
          <w:rtl/>
        </w:rPr>
        <w:t>في كتابه مع المكلّ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كمتكلّ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 أو </w:t>
      </w:r>
      <w:r w:rsidRPr="00EA4E1C">
        <w:rPr>
          <w:rFonts w:ascii="AL-Mohanad" w:hAnsi="AL-Mohanad" w:cs="AL-Mohanad" w:hint="cs"/>
          <w:color w:val="000000" w:themeColor="text1"/>
          <w:sz w:val="27"/>
          <w:szCs w:val="27"/>
          <w:rtl/>
        </w:rPr>
        <w:t>حكيم</w:t>
      </w:r>
      <w:r w:rsidRPr="00EA4E1C">
        <w:rPr>
          <w:rFonts w:ascii="AL-Mohanad" w:hAnsi="AL-Mohanad" w:cs="AL-Mohanad"/>
          <w:color w:val="000000" w:themeColor="text1"/>
          <w:sz w:val="27"/>
          <w:szCs w:val="27"/>
          <w:rtl/>
        </w:rPr>
        <w:t>، ثمّ كفقيه، أصبح الآن يتحدّ</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ث كفقيه</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مباشرة</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 xml:space="preserve">ولعلّ هذا أحد </w:t>
      </w:r>
      <w:r w:rsidR="00BC5C45" w:rsidRPr="00EA4E1C">
        <w:rPr>
          <w:rFonts w:ascii="AL-Mohanad" w:hAnsi="AL-Mohanad" w:cs="AL-Mohanad"/>
          <w:color w:val="000000" w:themeColor="text1"/>
          <w:sz w:val="27"/>
          <w:szCs w:val="27"/>
          <w:rtl/>
        </w:rPr>
        <w:t>أهمّ الأسباب الجوهريّة ال</w:t>
      </w:r>
      <w:r w:rsidRPr="00EA4E1C">
        <w:rPr>
          <w:rFonts w:ascii="AL-Mohanad" w:hAnsi="AL-Mohanad" w:cs="AL-Mohanad"/>
          <w:color w:val="000000" w:themeColor="text1"/>
          <w:sz w:val="27"/>
          <w:szCs w:val="27"/>
          <w:rtl/>
        </w:rPr>
        <w:t>تي دع</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ت</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لفتور البحث الفلسفي، وضعف البحث الكلامي، حيث ما عاد الفقيه يرى نفسه ملزماً بالحديث عن أفكاره الع</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ديّة، وتدوين آرائه المرتبطة بالأصل الديني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خلافاً لما كان عليه سابقاً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رغم حاجة كلا العلمين اليوم</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وخصوصاً علم الكلام</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إلى الكثير من الوقفات والردود، </w:t>
      </w:r>
      <w:r w:rsidR="00BC5C45"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لا سيّما في ظل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بروز تداعيات كلاميّة جديدة، وإشكاليّات فكريّة معقّ</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دة، تتهافت من هنا وهناك، </w:t>
      </w:r>
      <w:r w:rsidRPr="00EA4E1C">
        <w:rPr>
          <w:rFonts w:ascii="AL-Mohanad" w:hAnsi="AL-Mohanad" w:cs="AL-Mohanad" w:hint="cs"/>
          <w:color w:val="000000" w:themeColor="text1"/>
          <w:sz w:val="27"/>
          <w:szCs w:val="27"/>
          <w:rtl/>
        </w:rPr>
        <w:t>من غير المسلمين</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 xml:space="preserve">وكذا </w:t>
      </w:r>
      <w:r w:rsidRPr="00EA4E1C">
        <w:rPr>
          <w:rFonts w:ascii="AL-Mohanad" w:hAnsi="AL-Mohanad" w:cs="AL-Mohanad"/>
          <w:color w:val="000000" w:themeColor="text1"/>
          <w:sz w:val="27"/>
          <w:szCs w:val="27"/>
          <w:rtl/>
        </w:rPr>
        <w:t>من المسلمين</w:t>
      </w:r>
      <w:r w:rsidRPr="00EA4E1C">
        <w:rPr>
          <w:rFonts w:ascii="AL-Mohanad" w:hAnsi="AL-Mohanad" w:cs="AL-Mohanad" w:hint="cs"/>
          <w:color w:val="000000" w:themeColor="text1"/>
          <w:sz w:val="27"/>
          <w:szCs w:val="27"/>
          <w:rtl/>
        </w:rPr>
        <w:t xml:space="preserve"> أنفسهم</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lastRenderedPageBreak/>
        <w:t>فالنقاش في الإلهيّات وإن</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أصبح أمراً ضئيلاً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بعد انحسار وجود الملحدين واللادينيّين، وانتشار الإيمان بالله في أغلب الأرجاء</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BC5C45"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لدى أكثر الديانات في العالم البشري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إلا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ما 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ثار من إشكاليّات معقّ</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دة تختص</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بالنبوّة، وتعتبر الدعوات الإلهيّة وليدة</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للإنسان والفكر البشري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بأساليب وحجج جديدة، وكذا ما 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ثار من مسائل حول القضايا الأخرى، كالحرّيّة الفرديّة تفكيراً وتديّ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ناً، والتعايش، ونطاق الكلام الديني وحدوده، والتعدّ</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ديّة الدينيّة، والمعرفة البشريّة في قبال المعرفة الدينيّة، وآفات الدين، والحداثة الدينيّة، وحدود ثوابت الدين ودائرة متغيّ</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راته القابلة للتمدّ</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 والتقلّص حسب المجتمع</w:t>
      </w:r>
      <w:r w:rsidR="00BC5C45" w:rsidRPr="00EA4E1C">
        <w:rPr>
          <w:rFonts w:ascii="AL-Mohanad" w:hAnsi="AL-Mohanad" w:cs="AL-Mohanad" w:hint="cs"/>
          <w:color w:val="000000" w:themeColor="text1"/>
          <w:sz w:val="27"/>
          <w:szCs w:val="27"/>
          <w:rtl/>
        </w:rPr>
        <w:t>، والمساحة ال</w:t>
      </w:r>
      <w:r w:rsidRPr="00EA4E1C">
        <w:rPr>
          <w:rFonts w:ascii="AL-Mohanad" w:hAnsi="AL-Mohanad" w:cs="AL-Mohanad" w:hint="cs"/>
          <w:color w:val="000000" w:themeColor="text1"/>
          <w:sz w:val="27"/>
          <w:szCs w:val="27"/>
          <w:rtl/>
        </w:rPr>
        <w:t>تي تركها الشرع للفقيه ليملأها وفق التحوّ</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لات الخاصّة والعامّة</w:t>
      </w:r>
      <w:r w:rsidRPr="00EA4E1C">
        <w:rPr>
          <w:rFonts w:ascii="AL-Mohanad" w:hAnsi="AL-Mohanad" w:cs="AL-Mohanad"/>
          <w:color w:val="000000" w:themeColor="text1"/>
          <w:sz w:val="27"/>
          <w:szCs w:val="27"/>
          <w:rtl/>
        </w:rPr>
        <w:t>، بل حتّى معنى الدين وحقيقته، وغير ذلك الكثير</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فما يثار تجاه هذه الأمور لم يتوقّف، وهو بحاجة ماسّة للتناول والطرح، وتنمية الفقه به في موارده، كتلك الموارد المهتمّة ب</w:t>
      </w:r>
      <w:r w:rsidRPr="00EA4E1C">
        <w:rPr>
          <w:rFonts w:ascii="AL-Mohanad" w:hAnsi="AL-Mohanad" w:cs="AL-Mohanad" w:hint="cs"/>
          <w:color w:val="000000" w:themeColor="text1"/>
          <w:sz w:val="27"/>
          <w:szCs w:val="27"/>
          <w:rtl/>
        </w:rPr>
        <w:t>ال</w:t>
      </w:r>
      <w:r w:rsidRPr="00EA4E1C">
        <w:rPr>
          <w:rFonts w:ascii="AL-Mohanad" w:hAnsi="AL-Mohanad" w:cs="AL-Mohanad"/>
          <w:color w:val="000000" w:themeColor="text1"/>
          <w:sz w:val="27"/>
          <w:szCs w:val="27"/>
          <w:rtl/>
        </w:rPr>
        <w:t xml:space="preserve">مسائل المستعرضة في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فقه ال</w:t>
      </w:r>
      <w:r w:rsidRPr="00EA4E1C">
        <w:rPr>
          <w:rFonts w:ascii="AL-Mohanad" w:hAnsi="AL-Mohanad" w:cs="AL-Mohanad" w:hint="cs"/>
          <w:color w:val="000000" w:themeColor="text1"/>
          <w:sz w:val="27"/>
          <w:szCs w:val="27"/>
          <w:rtl/>
        </w:rPr>
        <w:t>مغتربين</w:t>
      </w:r>
      <w:r w:rsidRPr="00EA4E1C">
        <w:rPr>
          <w:rFonts w:cs="AL-Mohanad" w:hint="eastAsia"/>
          <w:color w:val="000000" w:themeColor="text1"/>
          <w:sz w:val="27"/>
          <w:szCs w:val="27"/>
          <w:rtl/>
        </w:rPr>
        <w:t>»</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إذ لا شك</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في أنّ التزام الفقيه بالحديث عن الأصول في رسالته الفتوائيّة بنفس درجة التزامه بتدوين تلك الرسالة</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يساهم بشكل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كبير في </w:t>
      </w:r>
      <w:r w:rsidRPr="00EA4E1C">
        <w:rPr>
          <w:rFonts w:ascii="AL-Mohanad" w:hAnsi="AL-Mohanad" w:cs="AL-Mohanad" w:hint="cs"/>
          <w:color w:val="000000" w:themeColor="text1"/>
          <w:sz w:val="27"/>
          <w:szCs w:val="27"/>
          <w:rtl/>
        </w:rPr>
        <w:t>نشر و</w:t>
      </w:r>
      <w:r w:rsidRPr="00EA4E1C">
        <w:rPr>
          <w:rFonts w:ascii="AL-Mohanad" w:hAnsi="AL-Mohanad" w:cs="AL-Mohanad"/>
          <w:color w:val="000000" w:themeColor="text1"/>
          <w:sz w:val="27"/>
          <w:szCs w:val="27"/>
          <w:rtl/>
        </w:rPr>
        <w:t>رفد الحركة الفكريّة وتأجيجها في العلمين الآخرين، وإن</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كان بحث الكثير من هذه المسائل موكول</w:t>
      </w:r>
      <w:r w:rsidR="00522206"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إلى هناك.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وكما يساهم التعرّ</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ض لمسائل الأصول العقديّة في الرسالة العمليّة في دعم وتقوية الحركة العلميّة كذلك يساهم في إيجابيّة</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أخرى</w:t>
      </w:r>
      <w:r w:rsidRPr="00EA4E1C">
        <w:rPr>
          <w:rFonts w:ascii="AL-Mohanad" w:hAnsi="AL-Mohanad" w:cs="AL-Mohanad"/>
          <w:color w:val="000000" w:themeColor="text1"/>
          <w:sz w:val="27"/>
          <w:szCs w:val="27"/>
          <w:rtl/>
        </w:rPr>
        <w:t xml:space="preserve"> مهمّة</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وهي أنّه يعمل على جعل الرسالة قطباً يجتذب غير مقلّ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دي الفقيه</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لا أن</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تكون مرغوبة</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لدى مقلّ</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ده فح</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ما ينتج عنه بالتالي </w:t>
      </w:r>
      <w:r w:rsidRPr="00EA4E1C">
        <w:rPr>
          <w:rFonts w:ascii="AL-Mohanad" w:hAnsi="AL-Mohanad" w:cs="AL-Mohanad" w:hint="cs"/>
          <w:color w:val="000000" w:themeColor="text1"/>
          <w:sz w:val="27"/>
          <w:szCs w:val="27"/>
          <w:rtl/>
        </w:rPr>
        <w:t>تسيير المفاهيم والقيم الإلهيّة الأخرى بشكل</w:t>
      </w:r>
      <w:r w:rsidR="00BC5C45"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فنّي مبادري لا شعوري </w:t>
      </w:r>
      <w:r w:rsidR="00BC5C45" w:rsidRPr="00EA4E1C">
        <w:rPr>
          <w:rFonts w:ascii="AL-Mohanad" w:hAnsi="AL-Mohanad" w:cs="AL-Mohanad" w:hint="cs"/>
          <w:color w:val="000000" w:themeColor="text1"/>
          <w:sz w:val="27"/>
          <w:szCs w:val="27"/>
          <w:rtl/>
        </w:rPr>
        <w:t>إلى ا</w:t>
      </w:r>
      <w:r w:rsidRPr="00EA4E1C">
        <w:rPr>
          <w:rFonts w:ascii="AL-Mohanad" w:hAnsi="AL-Mohanad" w:cs="AL-Mohanad" w:hint="cs"/>
          <w:color w:val="000000" w:themeColor="text1"/>
          <w:sz w:val="27"/>
          <w:szCs w:val="27"/>
          <w:rtl/>
        </w:rPr>
        <w:t xml:space="preserve">لآخرين، وكذا </w:t>
      </w:r>
      <w:r w:rsidRPr="00EA4E1C">
        <w:rPr>
          <w:rFonts w:ascii="AL-Mohanad" w:hAnsi="AL-Mohanad" w:cs="AL-Mohanad"/>
          <w:color w:val="000000" w:themeColor="text1"/>
          <w:sz w:val="27"/>
          <w:szCs w:val="27"/>
          <w:rtl/>
        </w:rPr>
        <w:t>حفظ تلك الرسالة وتخليدها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واستدامة استنساخها</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حتّى بعد رحيل صاحبها</w:t>
      </w:r>
      <w:r w:rsidRPr="00EA4E1C">
        <w:rPr>
          <w:rFonts w:ascii="AL-Mohanad" w:hAnsi="AL-Mohanad" w:cs="AL-Mohanad" w:hint="cs"/>
          <w:color w:val="000000" w:themeColor="text1"/>
          <w:sz w:val="27"/>
          <w:szCs w:val="27"/>
          <w:rtl/>
        </w:rPr>
        <w:t xml:space="preserve"> المنتهي عهد تقليده</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يجعل منها مرجعاً بقدر ما لديها من عطاء</w:t>
      </w:r>
      <w:r w:rsidR="00BC5C45"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علمي وفكري. </w:t>
      </w:r>
    </w:p>
    <w:p w:rsidR="00483C99" w:rsidRPr="00EA4E1C" w:rsidRDefault="00BC5C45"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w:t>
      </w:r>
      <w:r w:rsidR="00483C99" w:rsidRPr="00EA4E1C">
        <w:rPr>
          <w:rFonts w:ascii="AL-Mohanad" w:hAnsi="AL-Mohanad" w:cs="AL-Mohanad" w:hint="cs"/>
          <w:color w:val="000000" w:themeColor="text1"/>
          <w:sz w:val="27"/>
          <w:szCs w:val="27"/>
          <w:rtl/>
        </w:rPr>
        <w:t xml:space="preserve">من هنا </w:t>
      </w:r>
      <w:r w:rsidR="00483C99" w:rsidRPr="00EA4E1C">
        <w:rPr>
          <w:rFonts w:ascii="AL-Mohanad" w:hAnsi="AL-Mohanad" w:cs="AL-Mohanad"/>
          <w:color w:val="000000" w:themeColor="text1"/>
          <w:sz w:val="27"/>
          <w:szCs w:val="27"/>
          <w:rtl/>
        </w:rPr>
        <w:t>عند ملاحظة هذا التغاير المنهجي في كتب العلماء ندرك مدى ما تكبّ</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دته وتتكبّ</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ده الأمّة من خسارة عظيمة في معرفة آراء هذا الفقيه أو ذاك في هذا المجال</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إذ قد يرحل الفقيه العالم دون أن تنعم الأمّة بأفكاره السديدة ومعارفه العالية؛ نظراً لتركه ـ كثيراً ـ هذه المحطّة فارغة من إفاداته</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وعدم شعوره بالمطالبة بذلك بمستوى ودرجة مطالبته بالرسالة الفقهيّة المثب</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تة لفقاهته واجتهاده، في حين أنّه هو </w:t>
      </w:r>
      <w:r w:rsidR="00483C99" w:rsidRPr="00EA4E1C">
        <w:rPr>
          <w:rFonts w:ascii="AL-Mohanad" w:hAnsi="AL-Mohanad" w:cs="AL-Mohanad"/>
          <w:color w:val="000000" w:themeColor="text1"/>
          <w:sz w:val="27"/>
          <w:szCs w:val="27"/>
          <w:rtl/>
        </w:rPr>
        <w:lastRenderedPageBreak/>
        <w:t>الأجدر ـ واقعاً ـ بالكلام والتفكير في هذه المجالات؛ نظراً لسعة اطّلاعه ومعرفته بآراء الدين فيها</w:t>
      </w:r>
      <w:r w:rsidR="00522206"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 xml:space="preserve"> وخطوطه العامّة تجاهها</w:t>
      </w:r>
      <w:r w:rsidR="00483C99" w:rsidRPr="00EA4E1C">
        <w:rPr>
          <w:rFonts w:ascii="AL-Mohanad" w:hAnsi="AL-Mohanad" w:cs="AL-Mohanad"/>
          <w:color w:val="000000" w:themeColor="text1"/>
          <w:sz w:val="27"/>
          <w:szCs w:val="27"/>
          <w:rtl/>
        </w:rPr>
        <w:t>، وإن</w:t>
      </w:r>
      <w:r w:rsidR="00522206"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كان التفكير في بعضها موكول</w:t>
      </w:r>
      <w:r w:rsidR="00522206" w:rsidRPr="00EA4E1C">
        <w:rPr>
          <w:rFonts w:ascii="AL-Mohanad" w:hAnsi="AL-Mohanad" w:cs="AL-Mohanad" w:hint="cs"/>
          <w:color w:val="000000" w:themeColor="text1"/>
          <w:sz w:val="27"/>
          <w:szCs w:val="27"/>
          <w:rtl/>
        </w:rPr>
        <w:t>اً</w:t>
      </w:r>
      <w:r w:rsidR="00483C99" w:rsidRPr="00EA4E1C">
        <w:rPr>
          <w:rFonts w:ascii="AL-Mohanad" w:hAnsi="AL-Mohanad" w:cs="AL-Mohanad"/>
          <w:color w:val="000000" w:themeColor="text1"/>
          <w:sz w:val="27"/>
          <w:szCs w:val="27"/>
          <w:rtl/>
        </w:rPr>
        <w:t xml:space="preserve"> للجميع بلا استثناء. </w:t>
      </w:r>
    </w:p>
    <w:p w:rsidR="00483C99" w:rsidRPr="00EA4E1C" w:rsidRDefault="00522206"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w:t>
      </w:r>
      <w:r w:rsidR="00483C99" w:rsidRPr="00EA4E1C">
        <w:rPr>
          <w:rFonts w:ascii="AL-Mohanad" w:hAnsi="AL-Mohanad" w:cs="AL-Mohanad"/>
          <w:color w:val="000000" w:themeColor="text1"/>
          <w:sz w:val="27"/>
          <w:szCs w:val="27"/>
          <w:rtl/>
        </w:rPr>
        <w:t xml:space="preserve">من الغريب أنّ </w:t>
      </w:r>
      <w:r w:rsidR="00483C99" w:rsidRPr="00EA4E1C">
        <w:rPr>
          <w:rFonts w:cs="AL-Mohanad" w:hint="eastAsia"/>
          <w:color w:val="000000" w:themeColor="text1"/>
          <w:sz w:val="27"/>
          <w:szCs w:val="27"/>
          <w:rtl/>
        </w:rPr>
        <w:t>«</w:t>
      </w:r>
      <w:r w:rsidR="00483C99" w:rsidRPr="00EA4E1C">
        <w:rPr>
          <w:rFonts w:ascii="AL-Mohanad" w:hAnsi="AL-Mohanad" w:cs="AL-Mohanad"/>
          <w:color w:val="000000" w:themeColor="text1"/>
          <w:sz w:val="27"/>
          <w:szCs w:val="27"/>
          <w:rtl/>
        </w:rPr>
        <w:t>المدرسة الأصوليّة</w:t>
      </w:r>
      <w:r w:rsidR="00483C99" w:rsidRPr="00EA4E1C">
        <w:rPr>
          <w:rFonts w:cs="AL-Mohanad" w:hint="eastAsia"/>
          <w:color w:val="000000" w:themeColor="text1"/>
          <w:sz w:val="27"/>
          <w:szCs w:val="27"/>
          <w:rtl/>
        </w:rPr>
        <w:t>»</w:t>
      </w:r>
      <w:r w:rsidR="00483C99" w:rsidRPr="00EA4E1C">
        <w:rPr>
          <w:rFonts w:ascii="AL-Mohanad" w:hAnsi="AL-Mohanad" w:cs="AL-Mohanad"/>
          <w:color w:val="000000" w:themeColor="text1"/>
          <w:sz w:val="27"/>
          <w:szCs w:val="27"/>
          <w:rtl/>
        </w:rPr>
        <w:t xml:space="preserve"> المؤمنة بالاجتهاد والتقليد لمّا وجدت نفسها في فترة من الزمن القديم ملزمة </w:t>
      </w:r>
      <w:r w:rsidRPr="00EA4E1C">
        <w:rPr>
          <w:rFonts w:ascii="AL-Mohanad" w:hAnsi="AL-Mohanad" w:cs="AL-Mohanad" w:hint="cs"/>
          <w:color w:val="000000" w:themeColor="text1"/>
          <w:sz w:val="27"/>
          <w:szCs w:val="27"/>
          <w:rtl/>
        </w:rPr>
        <w:t>ب</w:t>
      </w:r>
      <w:r w:rsidR="00483C99" w:rsidRPr="00EA4E1C">
        <w:rPr>
          <w:rFonts w:ascii="AL-Mohanad" w:hAnsi="AL-Mohanad" w:cs="AL-Mohanad"/>
          <w:color w:val="000000" w:themeColor="text1"/>
          <w:sz w:val="27"/>
          <w:szCs w:val="27"/>
          <w:rtl/>
        </w:rPr>
        <w:t>أن تسير وفق منهج العلماء الأوائل في تقسيم الرسا</w:t>
      </w:r>
      <w:r w:rsidR="00483C99" w:rsidRPr="00EA4E1C">
        <w:rPr>
          <w:rFonts w:ascii="AL-Mohanad" w:hAnsi="AL-Mohanad" w:cs="AL-Mohanad" w:hint="cs"/>
          <w:color w:val="000000" w:themeColor="text1"/>
          <w:sz w:val="27"/>
          <w:szCs w:val="27"/>
          <w:rtl/>
        </w:rPr>
        <w:t>لة</w:t>
      </w:r>
      <w:r w:rsidR="00483C99" w:rsidRPr="00EA4E1C">
        <w:rPr>
          <w:rFonts w:ascii="AL-Mohanad" w:hAnsi="AL-Mohanad" w:cs="AL-Mohanad"/>
          <w:color w:val="000000" w:themeColor="text1"/>
          <w:sz w:val="27"/>
          <w:szCs w:val="27"/>
          <w:rtl/>
        </w:rPr>
        <w:t xml:space="preserve"> العمليّة أصبحت في الفترات اللاحقة لا تهتم</w:t>
      </w:r>
      <w:r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بذلك التقسيم، وتكتفي بالكلام فيها عن </w:t>
      </w:r>
      <w:r w:rsidR="00483C99" w:rsidRPr="00EA4E1C">
        <w:rPr>
          <w:rFonts w:ascii="AL-Mohanad" w:hAnsi="AL-Mohanad" w:cs="AL-Mohanad" w:hint="cs"/>
          <w:color w:val="000000" w:themeColor="text1"/>
          <w:sz w:val="27"/>
          <w:szCs w:val="27"/>
          <w:rtl/>
        </w:rPr>
        <w:t>ال</w:t>
      </w:r>
      <w:r w:rsidR="00483C99" w:rsidRPr="00EA4E1C">
        <w:rPr>
          <w:rFonts w:ascii="AL-Mohanad" w:hAnsi="AL-Mohanad" w:cs="AL-Mohanad"/>
          <w:color w:val="000000" w:themeColor="text1"/>
          <w:sz w:val="27"/>
          <w:szCs w:val="27"/>
          <w:rtl/>
        </w:rPr>
        <w:t xml:space="preserve">أحكام </w:t>
      </w:r>
      <w:r w:rsidR="00483C99" w:rsidRPr="00EA4E1C">
        <w:rPr>
          <w:rFonts w:ascii="AL-Mohanad" w:hAnsi="AL-Mohanad" w:cs="AL-Mohanad" w:hint="cs"/>
          <w:color w:val="000000" w:themeColor="text1"/>
          <w:sz w:val="27"/>
          <w:szCs w:val="27"/>
          <w:rtl/>
        </w:rPr>
        <w:t>الفقهيّة</w:t>
      </w:r>
      <w:r w:rsidR="00483C99" w:rsidRPr="00EA4E1C">
        <w:rPr>
          <w:rFonts w:ascii="AL-Mohanad" w:hAnsi="AL-Mohanad" w:cs="AL-Mohanad"/>
          <w:color w:val="000000" w:themeColor="text1"/>
          <w:sz w:val="27"/>
          <w:szCs w:val="27"/>
          <w:rtl/>
        </w:rPr>
        <w:t xml:space="preserve"> ف</w:t>
      </w:r>
      <w:r w:rsidR="00483C99" w:rsidRPr="00EA4E1C">
        <w:rPr>
          <w:rFonts w:ascii="AL-Mohanad" w:hAnsi="AL-Mohanad" w:cs="AL-Mohanad" w:hint="cs"/>
          <w:color w:val="000000" w:themeColor="text1"/>
          <w:sz w:val="27"/>
          <w:szCs w:val="27"/>
          <w:rtl/>
        </w:rPr>
        <w:t>قط</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وبعد أن رفعت الحديث عن الأصول</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w:t>
      </w:r>
      <w:r w:rsidR="00483C99" w:rsidRPr="00EA4E1C">
        <w:rPr>
          <w:rFonts w:ascii="AL-Mohanad" w:hAnsi="AL-Mohanad" w:cs="AL-Mohanad" w:hint="cs"/>
          <w:color w:val="000000" w:themeColor="text1"/>
          <w:sz w:val="27"/>
          <w:szCs w:val="27"/>
          <w:rtl/>
        </w:rPr>
        <w:t>على أساس ما قرّ</w:t>
      </w:r>
      <w:r w:rsidR="00F37001"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رته في مسارها التدويني من عزل المباحث اللاتقليديّة</w:t>
      </w:r>
      <w:r w:rsidR="00F37001"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 xml:space="preserve"> </w:t>
      </w:r>
      <w:r w:rsidR="00483C99" w:rsidRPr="00EA4E1C">
        <w:rPr>
          <w:rFonts w:ascii="AL-Mohanad" w:hAnsi="AL-Mohanad" w:cs="AL-Mohanad"/>
          <w:color w:val="000000" w:themeColor="text1"/>
          <w:sz w:val="27"/>
          <w:szCs w:val="27"/>
          <w:rtl/>
        </w:rPr>
        <w:t>سحبت ذلك حتّى على فروعها وملحقاتها ممّا فيه تقليد</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رغم أنّ نفس ال</w:t>
      </w:r>
      <w:r w:rsidR="00F37001" w:rsidRPr="00EA4E1C">
        <w:rPr>
          <w:rFonts w:ascii="AL-Mohanad" w:hAnsi="AL-Mohanad" w:cs="AL-Mohanad"/>
          <w:color w:val="000000" w:themeColor="text1"/>
          <w:sz w:val="27"/>
          <w:szCs w:val="27"/>
          <w:rtl/>
        </w:rPr>
        <w:t>علماء الأوائل كانوا في الوقت ال</w:t>
      </w:r>
      <w:r w:rsidR="00483C99" w:rsidRPr="00EA4E1C">
        <w:rPr>
          <w:rFonts w:ascii="AL-Mohanad" w:hAnsi="AL-Mohanad" w:cs="AL-Mohanad"/>
          <w:color w:val="000000" w:themeColor="text1"/>
          <w:sz w:val="27"/>
          <w:szCs w:val="27"/>
          <w:rtl/>
        </w:rPr>
        <w:t>ذي يتم</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عندهم استعراض المسائل الع</w:t>
      </w:r>
      <w:r w:rsidR="00F37001"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ق</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ديّة في مؤلّ</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فات خاصّة، والمسائل الفلسفيّة في مؤلّ</w:t>
      </w:r>
      <w:r w:rsidR="00F37001"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فات منفردة، كذلك كانت الرسالة عندهم يتم</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تقسيمها إلى </w:t>
      </w:r>
      <w:r w:rsidR="00483C99" w:rsidRPr="00EA4E1C">
        <w:rPr>
          <w:rFonts w:ascii="AL-Mohanad" w:hAnsi="AL-Mohanad" w:cs="AL-Mohanad" w:hint="cs"/>
          <w:color w:val="000000" w:themeColor="text1"/>
          <w:sz w:val="27"/>
          <w:szCs w:val="27"/>
          <w:rtl/>
        </w:rPr>
        <w:t>ال</w:t>
      </w:r>
      <w:r w:rsidR="00483C99" w:rsidRPr="00EA4E1C">
        <w:rPr>
          <w:rFonts w:ascii="AL-Mohanad" w:hAnsi="AL-Mohanad" w:cs="AL-Mohanad"/>
          <w:color w:val="000000" w:themeColor="text1"/>
          <w:sz w:val="27"/>
          <w:szCs w:val="27"/>
          <w:rtl/>
        </w:rPr>
        <w:t xml:space="preserve">قسمين </w:t>
      </w:r>
      <w:r w:rsidR="00483C99" w:rsidRPr="00EA4E1C">
        <w:rPr>
          <w:rFonts w:ascii="AL-Mohanad" w:hAnsi="AL-Mohanad" w:cs="AL-Mohanad" w:hint="cs"/>
          <w:color w:val="000000" w:themeColor="text1"/>
          <w:sz w:val="27"/>
          <w:szCs w:val="27"/>
          <w:rtl/>
        </w:rPr>
        <w:t>المذكورين</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كل</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ذلك من أجل التماشي مع المكلّ</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ف</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فضلاً عن قضيّة جواز التقليد في إطار الملحقات والفروع العقديّة</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فالمكلّف</w:t>
      </w:r>
      <w:r w:rsidR="00483C99" w:rsidRPr="00EA4E1C">
        <w:rPr>
          <w:rFonts w:ascii="AL-Mohanad" w:hAnsi="AL-Mohanad" w:cs="AL-Mohanad" w:hint="cs"/>
          <w:color w:val="000000" w:themeColor="text1"/>
          <w:sz w:val="27"/>
          <w:szCs w:val="27"/>
          <w:rtl/>
        </w:rPr>
        <w:t xml:space="preserve"> بمعناه العام</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لا شأن له بكتبهم البحتة المختصّة بالعلوم المحضة الأخرى، وإنّما ي</w:t>
      </w:r>
      <w:r w:rsidR="00483C99" w:rsidRPr="00EA4E1C">
        <w:rPr>
          <w:rFonts w:ascii="AL-Mohanad" w:hAnsi="AL-Mohanad" w:cs="AL-Mohanad" w:hint="cs"/>
          <w:color w:val="000000" w:themeColor="text1"/>
          <w:sz w:val="27"/>
          <w:szCs w:val="27"/>
          <w:rtl/>
        </w:rPr>
        <w:t>ود</w:t>
      </w:r>
      <w:r w:rsidR="008349F3"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 xml:space="preserve"> أن ي</w:t>
      </w:r>
      <w:r w:rsidR="00483C99" w:rsidRPr="00EA4E1C">
        <w:rPr>
          <w:rFonts w:ascii="AL-Mohanad" w:hAnsi="AL-Mohanad" w:cs="AL-Mohanad"/>
          <w:color w:val="000000" w:themeColor="text1"/>
          <w:sz w:val="27"/>
          <w:szCs w:val="27"/>
          <w:rtl/>
        </w:rPr>
        <w:t>كتفي بمطالعة الرسالة الموجّ</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هة إليه</w:t>
      </w:r>
      <w:r w:rsidR="008349F3" w:rsidRPr="00EA4E1C">
        <w:rPr>
          <w:rFonts w:ascii="AL-Mohanad" w:hAnsi="AL-Mohanad" w:cs="AL-Mohanad" w:hint="cs"/>
          <w:color w:val="000000" w:themeColor="text1"/>
          <w:sz w:val="27"/>
          <w:szCs w:val="27"/>
          <w:rtl/>
        </w:rPr>
        <w:t>،</w:t>
      </w:r>
      <w:r w:rsidR="00483C99" w:rsidRPr="00EA4E1C">
        <w:rPr>
          <w:rFonts w:ascii="AL-Mohanad" w:hAnsi="AL-Mohanad" w:cs="AL-Mohanad" w:hint="cs"/>
          <w:color w:val="000000" w:themeColor="text1"/>
          <w:sz w:val="27"/>
          <w:szCs w:val="27"/>
          <w:rtl/>
        </w:rPr>
        <w:t xml:space="preserve"> وأن يتعرّف على وظيفتيه الإيمانيّة والعمليّة</w:t>
      </w:r>
      <w:r w:rsidR="00483C99" w:rsidRPr="00EA4E1C">
        <w:rPr>
          <w:rFonts w:ascii="AL-Mohanad" w:hAnsi="AL-Mohanad" w:cs="AL-Mohanad"/>
          <w:color w:val="000000" w:themeColor="text1"/>
          <w:sz w:val="27"/>
          <w:szCs w:val="27"/>
          <w:rtl/>
        </w:rPr>
        <w:t>، بحيث يطلب أن يجد ف</w:t>
      </w:r>
      <w:r w:rsidR="00483C99" w:rsidRPr="00EA4E1C">
        <w:rPr>
          <w:rFonts w:ascii="AL-Mohanad" w:hAnsi="AL-Mohanad" w:cs="AL-Mohanad" w:hint="cs"/>
          <w:color w:val="000000" w:themeColor="text1"/>
          <w:sz w:val="27"/>
          <w:szCs w:val="27"/>
          <w:rtl/>
        </w:rPr>
        <w:t>ي تلك الرسالة</w:t>
      </w:r>
      <w:r w:rsidR="00483C99" w:rsidRPr="00EA4E1C">
        <w:rPr>
          <w:rFonts w:ascii="AL-Mohanad" w:hAnsi="AL-Mohanad" w:cs="AL-Mohanad"/>
          <w:color w:val="000000" w:themeColor="text1"/>
          <w:sz w:val="27"/>
          <w:szCs w:val="27"/>
          <w:rtl/>
        </w:rPr>
        <w:t xml:space="preserve"> كل</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ما يريده عن الدين، بما يلبّي طموحاته، ويتسلسل معه في تقديم تعاليم الإسلام</w:t>
      </w:r>
      <w:r w:rsidR="00483C99" w:rsidRPr="00EA4E1C">
        <w:rPr>
          <w:rFonts w:ascii="AL-Mohanad" w:hAnsi="AL-Mohanad" w:cs="AL-Mohanad" w:hint="cs"/>
          <w:color w:val="000000" w:themeColor="text1"/>
          <w:sz w:val="27"/>
          <w:szCs w:val="27"/>
          <w:rtl/>
        </w:rPr>
        <w:t xml:space="preserve">، </w:t>
      </w:r>
      <w:r w:rsidR="00483C99" w:rsidRPr="00EA4E1C">
        <w:rPr>
          <w:rFonts w:ascii="AL-Mohanad" w:hAnsi="AL-Mohanad" w:cs="AL-Mohanad"/>
          <w:color w:val="000000" w:themeColor="text1"/>
          <w:sz w:val="27"/>
          <w:szCs w:val="27"/>
          <w:rtl/>
        </w:rPr>
        <w:t>ونظريّاته</w:t>
      </w:r>
      <w:r w:rsidR="00483C99" w:rsidRPr="00EA4E1C">
        <w:rPr>
          <w:rFonts w:ascii="AL-Mohanad" w:hAnsi="AL-Mohanad" w:cs="AL-Mohanad" w:hint="cs"/>
          <w:color w:val="000000" w:themeColor="text1"/>
          <w:sz w:val="27"/>
          <w:szCs w:val="27"/>
          <w:rtl/>
        </w:rPr>
        <w:t xml:space="preserve">، </w:t>
      </w:r>
      <w:r w:rsidR="00483C99" w:rsidRPr="00EA4E1C">
        <w:rPr>
          <w:rFonts w:ascii="AL-Mohanad" w:hAnsi="AL-Mohanad" w:cs="AL-Mohanad"/>
          <w:color w:val="000000" w:themeColor="text1"/>
          <w:sz w:val="27"/>
          <w:szCs w:val="27"/>
          <w:rtl/>
        </w:rPr>
        <w:t>وأحكامه</w:t>
      </w:r>
      <w:r w:rsidR="00483C99" w:rsidRPr="00EA4E1C">
        <w:rPr>
          <w:rFonts w:ascii="AL-Mohanad" w:hAnsi="AL-Mohanad" w:cs="AL-Mohanad" w:hint="cs"/>
          <w:color w:val="000000" w:themeColor="text1"/>
          <w:sz w:val="27"/>
          <w:szCs w:val="27"/>
          <w:rtl/>
        </w:rPr>
        <w:t xml:space="preserve">، </w:t>
      </w:r>
      <w:r w:rsidR="00483C99" w:rsidRPr="00EA4E1C">
        <w:rPr>
          <w:rFonts w:ascii="AL-Mohanad" w:hAnsi="AL-Mohanad" w:cs="AL-Mohanad"/>
          <w:color w:val="000000" w:themeColor="text1"/>
          <w:sz w:val="27"/>
          <w:szCs w:val="27"/>
          <w:rtl/>
        </w:rPr>
        <w:t>بصورة</w:t>
      </w:r>
      <w:r w:rsidR="008349F3" w:rsidRPr="00EA4E1C">
        <w:rPr>
          <w:rFonts w:ascii="AL-Mohanad" w:hAnsi="AL-Mohanad" w:cs="AL-Mohanad" w:hint="cs"/>
          <w:color w:val="000000" w:themeColor="text1"/>
          <w:sz w:val="27"/>
          <w:szCs w:val="27"/>
          <w:rtl/>
        </w:rPr>
        <w:t>ٍ</w:t>
      </w:r>
      <w:r w:rsidR="00483C99" w:rsidRPr="00EA4E1C">
        <w:rPr>
          <w:rFonts w:ascii="AL-Mohanad" w:hAnsi="AL-Mohanad" w:cs="AL-Mohanad"/>
          <w:color w:val="000000" w:themeColor="text1"/>
          <w:sz w:val="27"/>
          <w:szCs w:val="27"/>
          <w:rtl/>
        </w:rPr>
        <w:t xml:space="preserve"> متكاملة تكلّل بالإقناع والبناء القوي.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نسأل الله العلي القدير أن يعيد أمجاد هذه العلوم إلى حرارتها المعهودة ووجودها الأصيل.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نعم</w:t>
      </w:r>
      <w:r w:rsidR="008349F3"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المهم أن تنفصل العلوم عن بعضها، فيكون لعلم الفلسفة مجاله، ولعلم الكلام مجاله، وللإفتاء مجاله، إلا</w:t>
      </w:r>
      <w:r w:rsidR="008349F3"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ما نقصده </w:t>
      </w:r>
      <w:r w:rsidRPr="00EA4E1C">
        <w:rPr>
          <w:rFonts w:ascii="AL-Mohanad" w:hAnsi="AL-Mohanad" w:cs="AL-Mohanad" w:hint="cs"/>
          <w:color w:val="000000" w:themeColor="text1"/>
          <w:sz w:val="27"/>
          <w:szCs w:val="27"/>
          <w:rtl/>
        </w:rPr>
        <w:t>لا مساس له</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ب</w:t>
      </w:r>
      <w:r w:rsidRPr="00EA4E1C">
        <w:rPr>
          <w:rFonts w:ascii="AL-Mohanad" w:hAnsi="AL-Mohanad" w:cs="AL-Mohanad"/>
          <w:color w:val="000000" w:themeColor="text1"/>
          <w:sz w:val="27"/>
          <w:szCs w:val="27"/>
          <w:rtl/>
        </w:rPr>
        <w:t>ذلك</w:t>
      </w:r>
      <w:r w:rsidR="004D71EF" w:rsidRPr="00EA4E1C">
        <w:rPr>
          <w:rFonts w:ascii="AL-Mohanad" w:hAnsi="AL-Mohanad" w:cs="AL-Mohanad" w:hint="cs"/>
          <w:color w:val="000000" w:themeColor="text1"/>
          <w:sz w:val="27"/>
          <w:szCs w:val="27"/>
          <w:rtl/>
        </w:rPr>
        <w:t>.</w:t>
      </w:r>
    </w:p>
    <w:p w:rsidR="00483C99" w:rsidRPr="00EA4E1C" w:rsidRDefault="00483C99" w:rsidP="00DA73A6">
      <w:pPr>
        <w:pStyle w:val="afffffffb"/>
        <w:widowControl w:val="0"/>
        <w:ind w:firstLine="567"/>
        <w:jc w:val="both"/>
        <w:rPr>
          <w:rFonts w:ascii="AL-Mohanad" w:hAnsi="AL-Mohanad" w:cs="AL-Mohanad"/>
          <w:color w:val="000000" w:themeColor="text1"/>
          <w:sz w:val="27"/>
          <w:szCs w:val="27"/>
          <w:rtl/>
        </w:rPr>
      </w:pPr>
    </w:p>
    <w:p w:rsidR="00483C99" w:rsidRPr="00EA4E1C" w:rsidRDefault="00483C99" w:rsidP="00DA73A6">
      <w:pPr>
        <w:pStyle w:val="31"/>
        <w:rPr>
          <w:color w:val="000000" w:themeColor="text1"/>
          <w:rtl/>
        </w:rPr>
      </w:pPr>
      <w:r w:rsidRPr="00EA4E1C">
        <w:rPr>
          <w:rFonts w:hint="cs"/>
          <w:color w:val="000000" w:themeColor="text1"/>
          <w:rtl/>
        </w:rPr>
        <w:t xml:space="preserve">الثانية: </w:t>
      </w:r>
      <w:r w:rsidRPr="00EA4E1C">
        <w:rPr>
          <w:color w:val="000000" w:themeColor="text1"/>
          <w:rtl/>
        </w:rPr>
        <w:t xml:space="preserve">منهجهم في التقسيم للمسائل التشريعيّة بالخصوص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ونفس ما وقع من تغاير في التدوين والتقسيم تجاه التعاليم الإلهيّة ككل</w:t>
      </w:r>
      <w:r w:rsidR="005D118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وقع تجاه التقسيم والتدوين في فروع الدين</w:t>
      </w:r>
      <w:r w:rsidR="005D118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سلك البعض طريقاً يختلف عن البعض الآخر</w:t>
      </w:r>
      <w:r w:rsidR="005D118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إلا</w:t>
      </w:r>
      <w:r w:rsidR="005D118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 التقسيم الأساسي العام</w:t>
      </w:r>
      <w:r w:rsidR="005D1184" w:rsidRPr="00EA4E1C">
        <w:rPr>
          <w:rFonts w:ascii="AL-Mohanad" w:hAnsi="AL-Mohanad" w:cs="AL-Mohanad" w:hint="cs"/>
          <w:color w:val="000000" w:themeColor="text1"/>
          <w:sz w:val="27"/>
          <w:szCs w:val="27"/>
          <w:rtl/>
        </w:rPr>
        <w:t>ّ</w:t>
      </w:r>
      <w:r w:rsidR="005D1184" w:rsidRPr="00EA4E1C">
        <w:rPr>
          <w:rFonts w:ascii="AL-Mohanad" w:hAnsi="AL-Mohanad" w:cs="AL-Mohanad"/>
          <w:color w:val="000000" w:themeColor="text1"/>
          <w:sz w:val="27"/>
          <w:szCs w:val="27"/>
          <w:rtl/>
        </w:rPr>
        <w:t xml:space="preserve"> ال</w:t>
      </w:r>
      <w:r w:rsidRPr="00EA4E1C">
        <w:rPr>
          <w:rFonts w:ascii="AL-Mohanad" w:hAnsi="AL-Mohanad" w:cs="AL-Mohanad"/>
          <w:color w:val="000000" w:themeColor="text1"/>
          <w:sz w:val="27"/>
          <w:szCs w:val="27"/>
          <w:rtl/>
        </w:rPr>
        <w:t xml:space="preserve">ذي اتّخذته رسائل العلماء </w:t>
      </w:r>
      <w:r w:rsidRPr="00EA4E1C">
        <w:rPr>
          <w:rFonts w:ascii="AL-Mohanad" w:hAnsi="AL-Mohanad" w:cs="AL-Mohanad" w:hint="cs"/>
          <w:color w:val="000000" w:themeColor="text1"/>
          <w:sz w:val="27"/>
          <w:szCs w:val="27"/>
          <w:rtl/>
        </w:rPr>
        <w:t xml:space="preserve">رفع الله شأنهم </w:t>
      </w:r>
      <w:r w:rsidRPr="00EA4E1C">
        <w:rPr>
          <w:rFonts w:ascii="AL-Mohanad" w:hAnsi="AL-Mohanad" w:cs="AL-Mohanad"/>
          <w:color w:val="000000" w:themeColor="text1"/>
          <w:sz w:val="27"/>
          <w:szCs w:val="27"/>
          <w:rtl/>
        </w:rPr>
        <w:t xml:space="preserve">هو </w:t>
      </w:r>
      <w:r w:rsidRPr="00EA4E1C">
        <w:rPr>
          <w:rFonts w:ascii="AL-Mohanad" w:hAnsi="AL-Mohanad" w:cs="AL-Mohanad"/>
          <w:color w:val="000000" w:themeColor="text1"/>
          <w:sz w:val="27"/>
          <w:szCs w:val="27"/>
          <w:rtl/>
        </w:rPr>
        <w:lastRenderedPageBreak/>
        <w:t>تقسيم المسائل الفقهيّة إلى</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عبادات</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ومعاملات، إلى</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تعبّديّات</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وتوصّليّات ـ وإن</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D71EF" w:rsidRPr="00EA4E1C">
        <w:rPr>
          <w:rFonts w:ascii="AL-Mohanad" w:hAnsi="AL-Mohanad" w:cs="AL-Mohanad" w:hint="cs"/>
          <w:color w:val="000000" w:themeColor="text1"/>
          <w:sz w:val="27"/>
          <w:szCs w:val="27"/>
          <w:rtl/>
        </w:rPr>
        <w:t>د</w:t>
      </w:r>
      <w:r w:rsidRPr="00EA4E1C">
        <w:rPr>
          <w:rFonts w:ascii="AL-Mohanad" w:hAnsi="AL-Mohanad" w:cs="AL-Mohanad"/>
          <w:color w:val="000000" w:themeColor="text1"/>
          <w:sz w:val="27"/>
          <w:szCs w:val="27"/>
          <w:rtl/>
        </w:rPr>
        <w:t>خلت بعض المسائل في العبادات</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وهي ليست منها، والعكس؛ بفعل تداخل المسائل وترابطها ببعضها ت</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عاً ل</w:t>
      </w:r>
      <w:r w:rsidRPr="00EA4E1C">
        <w:rPr>
          <w:rFonts w:ascii="AL-Mohanad" w:hAnsi="AL-Mohanad" w:cs="AL-Mohanad" w:hint="cs"/>
          <w:color w:val="000000" w:themeColor="text1"/>
          <w:sz w:val="27"/>
          <w:szCs w:val="27"/>
          <w:rtl/>
        </w:rPr>
        <w:t>ل</w:t>
      </w:r>
      <w:r w:rsidRPr="00EA4E1C">
        <w:rPr>
          <w:rFonts w:ascii="AL-Mohanad" w:hAnsi="AL-Mohanad" w:cs="AL-Mohanad"/>
          <w:color w:val="000000" w:themeColor="text1"/>
          <w:sz w:val="27"/>
          <w:szCs w:val="27"/>
          <w:rtl/>
        </w:rPr>
        <w:t>افتعالات الق</w:t>
      </w:r>
      <w:r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ن</w:t>
      </w:r>
      <w:r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ن</w:t>
      </w:r>
      <w:r w:rsidRPr="00EA4E1C">
        <w:rPr>
          <w:rFonts w:ascii="AL-Mohanad" w:hAnsi="AL-Mohanad" w:cs="AL-Mohanad" w:hint="cs"/>
          <w:color w:val="000000" w:themeColor="text1"/>
          <w:sz w:val="27"/>
          <w:szCs w:val="27"/>
          <w:rtl/>
        </w:rPr>
        <w:t>يّة</w:t>
      </w:r>
      <w:r w:rsidRPr="00EA4E1C">
        <w:rPr>
          <w:rFonts w:ascii="AL-Mohanad" w:hAnsi="AL-Mohanad" w:cs="AL-Mohanad"/>
          <w:color w:val="000000" w:themeColor="text1"/>
          <w:sz w:val="27"/>
          <w:szCs w:val="27"/>
          <w:rtl/>
        </w:rPr>
        <w:t xml:space="preserve"> عندما </w:t>
      </w:r>
      <w:r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كو</w:t>
      </w:r>
      <w:r w:rsidRPr="00EA4E1C">
        <w:rPr>
          <w:rFonts w:ascii="AL-Mohanad" w:hAnsi="AL-Mohanad" w:cs="AL-Mohanad" w:hint="cs"/>
          <w:color w:val="000000" w:themeColor="text1"/>
          <w:sz w:val="27"/>
          <w:szCs w:val="27"/>
          <w:rtl/>
        </w:rPr>
        <w:t>ّ</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 دستوراً متكاملاً مترابطاً ـ</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D71EF" w:rsidRPr="00EA4E1C">
        <w:rPr>
          <w:rFonts w:ascii="AL-Mohanad" w:hAnsi="AL-Mohanad" w:cs="AL-Mohanad"/>
          <w:color w:val="000000" w:themeColor="text1"/>
          <w:sz w:val="27"/>
          <w:szCs w:val="27"/>
          <w:rtl/>
        </w:rPr>
        <w:t>في الوقت ال</w:t>
      </w:r>
      <w:r w:rsidRPr="00EA4E1C">
        <w:rPr>
          <w:rFonts w:ascii="AL-Mohanad" w:hAnsi="AL-Mohanad" w:cs="AL-Mohanad"/>
          <w:color w:val="000000" w:themeColor="text1"/>
          <w:sz w:val="27"/>
          <w:szCs w:val="27"/>
          <w:rtl/>
        </w:rPr>
        <w:t>ذي ظهرت فيه تقسيمات أخرى</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جميعها ـ تقريباً ـ حديثة الولادة</w:t>
      </w:r>
      <w:r w:rsidRPr="00EA4E1C">
        <w:rPr>
          <w:rFonts w:ascii="AL-Mohanad" w:hAnsi="AL-Mohanad" w:cs="AL-Mohanad" w:hint="cs"/>
          <w:color w:val="000000" w:themeColor="text1"/>
          <w:sz w:val="27"/>
          <w:szCs w:val="27"/>
          <w:rtl/>
        </w:rPr>
        <w:t xml:space="preserve"> والتجربة</w:t>
      </w:r>
      <w:r w:rsidRPr="00EA4E1C">
        <w:rPr>
          <w:rFonts w:ascii="AL-Mohanad" w:hAnsi="AL-Mohanad" w:cs="AL-Mohanad"/>
          <w:color w:val="000000" w:themeColor="text1"/>
          <w:sz w:val="27"/>
          <w:szCs w:val="27"/>
          <w:rtl/>
        </w:rPr>
        <w:t>، ولم تأخذ حيّ</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زاً واسعاً من التطبيق، بل قد لا يتوفّ</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 لها أكثر من تطبيق</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واحد في الكتب</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وهذا ما نلاحظه مثلاً في </w:t>
      </w:r>
      <w:r w:rsidRPr="00EA4E1C">
        <w:rPr>
          <w:rFonts w:ascii="AL-Mohanad" w:hAnsi="AL-Mohanad" w:cs="AL-Mohanad" w:hint="cs"/>
          <w:color w:val="000000" w:themeColor="text1"/>
          <w:sz w:val="27"/>
          <w:szCs w:val="27"/>
          <w:rtl/>
        </w:rPr>
        <w:t xml:space="preserve">تجربة </w:t>
      </w:r>
      <w:r w:rsidRPr="00EA4E1C">
        <w:rPr>
          <w:rFonts w:ascii="AL-Mohanad" w:hAnsi="AL-Mohanad" w:cs="AL-Mohanad"/>
          <w:color w:val="000000" w:themeColor="text1"/>
          <w:sz w:val="27"/>
          <w:szCs w:val="27"/>
          <w:rtl/>
        </w:rPr>
        <w:t>كتاب الفتاوى الواضحة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للسيد الش</w:t>
      </w:r>
      <w:r w:rsidR="004D71EF" w:rsidRPr="00EA4E1C">
        <w:rPr>
          <w:rFonts w:ascii="AL-Mohanad" w:hAnsi="AL-Mohanad" w:cs="AL-Mohanad"/>
          <w:color w:val="000000" w:themeColor="text1"/>
          <w:sz w:val="27"/>
          <w:szCs w:val="27"/>
          <w:rtl/>
        </w:rPr>
        <w:t>هيد محم</w:t>
      </w:r>
      <w:r w:rsidRPr="00EA4E1C">
        <w:rPr>
          <w:rFonts w:ascii="AL-Mohanad" w:hAnsi="AL-Mohanad" w:cs="AL-Mohanad"/>
          <w:color w:val="000000" w:themeColor="text1"/>
          <w:sz w:val="27"/>
          <w:szCs w:val="27"/>
          <w:rtl/>
        </w:rPr>
        <w:t>د باقر الص</w:t>
      </w:r>
      <w:r w:rsidR="004D71EF" w:rsidRPr="00EA4E1C">
        <w:rPr>
          <w:rFonts w:ascii="AL-Mohanad" w:hAnsi="AL-Mohanad" w:cs="AL-Mohanad"/>
          <w:color w:val="000000" w:themeColor="text1"/>
          <w:sz w:val="27"/>
          <w:szCs w:val="27"/>
          <w:rtl/>
        </w:rPr>
        <w:t>در</w:t>
      </w:r>
      <w:r w:rsidR="0040124D" w:rsidRPr="00EA4E1C">
        <w:rPr>
          <w:rFonts w:ascii="Mosawi" w:hAnsi="Mosawi" w:cs="Mosawi"/>
          <w:color w:val="000000" w:themeColor="text1"/>
          <w:sz w:val="26"/>
          <w:szCs w:val="26"/>
          <w:rtl/>
        </w:rPr>
        <w:t>&amp;</w:t>
      </w:r>
      <w:r w:rsidRPr="00EA4E1C">
        <w:rPr>
          <w:rFonts w:ascii="AL-Mohanad" w:hAnsi="AL-Mohanad" w:cs="AL-Mohanad"/>
          <w:color w:val="000000" w:themeColor="text1"/>
          <w:sz w:val="27"/>
          <w:szCs w:val="27"/>
          <w:rtl/>
        </w:rPr>
        <w:t xml:space="preserve">، </w:t>
      </w:r>
      <w:r w:rsidR="004D71EF" w:rsidRPr="00EA4E1C">
        <w:rPr>
          <w:rFonts w:ascii="AL-Mohanad" w:hAnsi="AL-Mohanad" w:cs="AL-Mohanad"/>
          <w:color w:val="000000" w:themeColor="text1"/>
          <w:sz w:val="27"/>
          <w:szCs w:val="27"/>
          <w:rtl/>
        </w:rPr>
        <w:t>ا</w:t>
      </w:r>
      <w:r w:rsidR="004D71EF" w:rsidRPr="00EA4E1C">
        <w:rPr>
          <w:rFonts w:ascii="AL-Mohanad" w:hAnsi="AL-Mohanad" w:cs="AL-Mohanad" w:hint="cs"/>
          <w:color w:val="000000" w:themeColor="text1"/>
          <w:sz w:val="27"/>
          <w:szCs w:val="27"/>
          <w:rtl/>
        </w:rPr>
        <w:t>ل</w:t>
      </w:r>
      <w:r w:rsidRPr="00EA4E1C">
        <w:rPr>
          <w:rFonts w:ascii="AL-Mohanad" w:hAnsi="AL-Mohanad" w:cs="AL-Mohanad"/>
          <w:color w:val="000000" w:themeColor="text1"/>
          <w:sz w:val="27"/>
          <w:szCs w:val="27"/>
          <w:rtl/>
        </w:rPr>
        <w:t>ذي هو مثال</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للرسالة المستعرضة للأصول الدينيّة وفروعها ممّا كتب في العهد المتأخّ</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D71EF"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مثال مبدئي</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لمنهج</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مختلف في تقسيم الفروع والمسائل الفقهيّة، حيث قسّ</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مها تقسيماً رباعيّاً في أبواب متتالية كما يلي: </w:t>
      </w:r>
    </w:p>
    <w:p w:rsidR="00483C99" w:rsidRPr="00EA4E1C" w:rsidRDefault="00483C99" w:rsidP="00DA73A6">
      <w:pPr>
        <w:pStyle w:val="afffffffb"/>
        <w:widowControl w:val="0"/>
        <w:spacing w:line="400" w:lineRule="exact"/>
        <w:ind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1ـ العبادات</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2ـ الأموال</w:t>
      </w:r>
      <w:r w:rsidR="004D71EF"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ويشتمل على الأموال العامّة والأموال الخاصّة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3ـ السلوك الخاص</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4ـ السلوك العام</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561"/>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483C99" w:rsidRPr="00EA4E1C" w:rsidRDefault="00483C99" w:rsidP="00DA73A6">
      <w:pPr>
        <w:pStyle w:val="af"/>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وي</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راد بذلك ـ بعد العلم بما قلناه من أنّ أحكام الشريعة متداخلة ومترابطة مثلها مثل أي</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دستور وقانون قويم متماسك متكامل ـ ما يلي: </w:t>
      </w:r>
    </w:p>
    <w:p w:rsidR="00483C99" w:rsidRPr="00EA4E1C" w:rsidRDefault="00483C99" w:rsidP="00DA73A6">
      <w:pPr>
        <w:pStyle w:val="af"/>
        <w:rPr>
          <w:rFonts w:ascii="AL-Mohanad" w:hAnsi="AL-Mohanad" w:cs="AL-Mohanad"/>
          <w:color w:val="000000" w:themeColor="text1"/>
          <w:sz w:val="27"/>
          <w:szCs w:val="27"/>
          <w:rtl/>
        </w:rPr>
      </w:pPr>
      <w:r w:rsidRPr="00EA4E1C">
        <w:rPr>
          <w:rFonts w:ascii="AL-Mohanad" w:hAnsi="AL-Mohanad" w:cs="AL-Mohanad"/>
          <w:b/>
          <w:bCs/>
          <w:color w:val="000000" w:themeColor="text1"/>
          <w:sz w:val="27"/>
          <w:szCs w:val="27"/>
          <w:rtl/>
        </w:rPr>
        <w:t>العبادات</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وهي مسائل الطهارة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والصلاة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والصوم</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والاعتكاف</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والحج</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والعمرة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والكفّارات. </w:t>
      </w:r>
    </w:p>
    <w:p w:rsidR="00483C99" w:rsidRPr="00EA4E1C" w:rsidRDefault="00483C99" w:rsidP="00DA73A6">
      <w:pPr>
        <w:rPr>
          <w:rFonts w:ascii="AL-Mohanad" w:hAnsi="AL-Mohanad"/>
          <w:color w:val="000000" w:themeColor="text1"/>
          <w:sz w:val="27"/>
          <w:rtl/>
        </w:rPr>
      </w:pPr>
      <w:r w:rsidRPr="00EA4E1C">
        <w:rPr>
          <w:rFonts w:ascii="AL-Mohanad" w:hAnsi="AL-Mohanad"/>
          <w:b/>
          <w:bCs/>
          <w:color w:val="000000" w:themeColor="text1"/>
          <w:sz w:val="27"/>
          <w:rtl/>
        </w:rPr>
        <w:t>الأموال</w:t>
      </w:r>
      <w:r w:rsidRPr="00EA4E1C">
        <w:rPr>
          <w:rFonts w:ascii="AL-Mohanad" w:hAnsi="AL-Mohanad"/>
          <w:color w:val="000000" w:themeColor="text1"/>
          <w:sz w:val="27"/>
          <w:rtl/>
        </w:rPr>
        <w:t>:</w:t>
      </w:r>
      <w:r w:rsidRPr="00EA4E1C">
        <w:rPr>
          <w:rFonts w:ascii="AL-Mohanad" w:hAnsi="AL-Mohanad" w:hint="cs"/>
          <w:color w:val="000000" w:themeColor="text1"/>
          <w:sz w:val="27"/>
          <w:rtl/>
        </w:rPr>
        <w:t xml:space="preserve"> </w:t>
      </w:r>
      <w:r w:rsidRPr="008119AA">
        <w:rPr>
          <w:rFonts w:ascii="AL-Mohanad" w:hAnsi="AL-Mohanad"/>
          <w:b/>
          <w:bCs/>
          <w:color w:val="000000" w:themeColor="text1"/>
          <w:sz w:val="27"/>
          <w:rtl/>
        </w:rPr>
        <w:t>أـ الأموال العام</w:t>
      </w:r>
      <w:r w:rsidR="004D71EF" w:rsidRPr="008119AA">
        <w:rPr>
          <w:rFonts w:ascii="AL-Mohanad" w:hAnsi="AL-Mohanad" w:hint="cs"/>
          <w:b/>
          <w:bCs/>
          <w:color w:val="000000" w:themeColor="text1"/>
          <w:sz w:val="27"/>
          <w:rtl/>
        </w:rPr>
        <w:t>ّ</w:t>
      </w:r>
      <w:r w:rsidRPr="008119AA">
        <w:rPr>
          <w:rFonts w:ascii="AL-Mohanad" w:hAnsi="AL-Mohanad"/>
          <w:b/>
          <w:bCs/>
          <w:color w:val="000000" w:themeColor="text1"/>
          <w:sz w:val="27"/>
          <w:rtl/>
        </w:rPr>
        <w:t>ة</w:t>
      </w:r>
      <w:r w:rsidRPr="00EA4E1C">
        <w:rPr>
          <w:rFonts w:ascii="AL-Mohanad" w:hAnsi="AL-Mohanad"/>
          <w:color w:val="000000" w:themeColor="text1"/>
          <w:sz w:val="27"/>
          <w:rtl/>
        </w:rPr>
        <w:t>: وهي كلّ مال مخصّ</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ص لمصلحة عام</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ة، فيدخل ضمنها الزكاة والخمس؛ فإنّه </w:t>
      </w:r>
      <w:r w:rsidR="004D71EF" w:rsidRPr="00EA4E1C">
        <w:rPr>
          <w:rFonts w:ascii="AL-Mohanad" w:hAnsi="AL-Mohanad" w:hint="cs"/>
          <w:color w:val="000000" w:themeColor="text1"/>
          <w:sz w:val="27"/>
          <w:rtl/>
        </w:rPr>
        <w:t xml:space="preserve">ـ </w:t>
      </w:r>
      <w:r w:rsidRPr="00EA4E1C">
        <w:rPr>
          <w:rFonts w:ascii="AL-Mohanad" w:hAnsi="AL-Mohanad"/>
          <w:color w:val="000000" w:themeColor="text1"/>
          <w:sz w:val="27"/>
          <w:rtl/>
        </w:rPr>
        <w:t xml:space="preserve">رغم كونهما عبادتين </w:t>
      </w:r>
      <w:r w:rsidR="004D71EF" w:rsidRPr="00EA4E1C">
        <w:rPr>
          <w:rFonts w:ascii="AL-Mohanad" w:hAnsi="AL-Mohanad" w:hint="cs"/>
          <w:color w:val="000000" w:themeColor="text1"/>
          <w:sz w:val="27"/>
          <w:rtl/>
        </w:rPr>
        <w:t xml:space="preserve">ـ </w:t>
      </w:r>
      <w:r w:rsidRPr="00EA4E1C">
        <w:rPr>
          <w:rFonts w:ascii="AL-Mohanad" w:hAnsi="AL-Mohanad"/>
          <w:color w:val="000000" w:themeColor="text1"/>
          <w:sz w:val="27"/>
          <w:rtl/>
        </w:rPr>
        <w:t>يعتبر الجانب المالي فيهما أبرز</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وكذلك يدخل ضمنها الخراج</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والأنفال</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وغير ذلك</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فالحديث في هذا القسم ـ وفق ما يرى</w:t>
      </w:r>
      <w:r w:rsidR="0040124D" w:rsidRPr="00EA4E1C">
        <w:rPr>
          <w:rFonts w:ascii="Mosawi" w:hAnsi="Mosawi" w:cs="Mosawi"/>
          <w:color w:val="000000" w:themeColor="text1"/>
          <w:sz w:val="26"/>
          <w:szCs w:val="26"/>
          <w:rtl/>
        </w:rPr>
        <w:t>&amp;</w:t>
      </w:r>
      <w:r w:rsidRPr="00EA4E1C">
        <w:rPr>
          <w:rFonts w:ascii="AL-Mohanad" w:hAnsi="AL-Mohanad"/>
          <w:color w:val="000000" w:themeColor="text1"/>
          <w:sz w:val="27"/>
          <w:rtl/>
        </w:rPr>
        <w:t xml:space="preserve"> ـ يدور حول أنواع الأموال العام</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ة، وأحكام ك</w:t>
      </w:r>
      <w:r w:rsidR="004D71EF" w:rsidRPr="00EA4E1C">
        <w:rPr>
          <w:rFonts w:ascii="AL-Mohanad" w:hAnsi="AL-Mohanad" w:hint="cs"/>
          <w:color w:val="000000" w:themeColor="text1"/>
          <w:sz w:val="27"/>
          <w:rtl/>
        </w:rPr>
        <w:t>لّ</w:t>
      </w:r>
      <w:r w:rsidRPr="00EA4E1C">
        <w:rPr>
          <w:rFonts w:ascii="AL-Mohanad" w:hAnsi="AL-Mohanad"/>
          <w:color w:val="000000" w:themeColor="text1"/>
          <w:sz w:val="27"/>
          <w:rtl/>
        </w:rPr>
        <w:t xml:space="preserve"> نوع</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وطريقة إنفاقه. </w:t>
      </w:r>
    </w:p>
    <w:p w:rsidR="00483C99" w:rsidRPr="00EA4E1C" w:rsidRDefault="00483C99" w:rsidP="00DA73A6">
      <w:pPr>
        <w:rPr>
          <w:rFonts w:ascii="AL-Mohanad" w:hAnsi="AL-Mohanad"/>
          <w:color w:val="000000" w:themeColor="text1"/>
          <w:sz w:val="27"/>
          <w:rtl/>
        </w:rPr>
      </w:pPr>
      <w:r w:rsidRPr="008119AA">
        <w:rPr>
          <w:rFonts w:ascii="AL-Mohanad" w:hAnsi="AL-Mohanad"/>
          <w:b/>
          <w:bCs/>
          <w:color w:val="000000" w:themeColor="text1"/>
          <w:sz w:val="27"/>
          <w:rtl/>
        </w:rPr>
        <w:t>ب ـ الأموال الخاصّة</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وهي ما كان مالاً للأفراد. </w:t>
      </w:r>
    </w:p>
    <w:p w:rsidR="00483C99" w:rsidRPr="00EA4E1C" w:rsidRDefault="00483C99" w:rsidP="00DA73A6">
      <w:pPr>
        <w:rPr>
          <w:rFonts w:ascii="AL-Mohanad" w:hAnsi="AL-Mohanad"/>
          <w:color w:val="000000" w:themeColor="text1"/>
          <w:sz w:val="27"/>
          <w:rtl/>
        </w:rPr>
      </w:pPr>
      <w:r w:rsidRPr="00EA4E1C">
        <w:rPr>
          <w:rFonts w:ascii="AL-Mohanad" w:hAnsi="AL-Mohanad"/>
          <w:color w:val="000000" w:themeColor="text1"/>
          <w:sz w:val="27"/>
          <w:rtl/>
        </w:rPr>
        <w:t xml:space="preserve">وقد استعرض أحكام هذا القسم من الأموال في </w:t>
      </w:r>
      <w:r w:rsidRPr="00EA4E1C">
        <w:rPr>
          <w:rFonts w:ascii="AL-Mohanad" w:hAnsi="AL-Mohanad" w:hint="cs"/>
          <w:color w:val="000000" w:themeColor="text1"/>
          <w:sz w:val="27"/>
          <w:rtl/>
        </w:rPr>
        <w:t>فرعين</w:t>
      </w:r>
      <w:r w:rsidRPr="00EA4E1C">
        <w:rPr>
          <w:rFonts w:ascii="AL-Mohanad" w:hAnsi="AL-Mohanad"/>
          <w:color w:val="000000" w:themeColor="text1"/>
          <w:sz w:val="27"/>
          <w:rtl/>
        </w:rPr>
        <w:t xml:space="preserve">، هما: </w:t>
      </w:r>
    </w:p>
    <w:p w:rsidR="00483C99" w:rsidRPr="00EA4E1C" w:rsidRDefault="00483C99" w:rsidP="00DA73A6">
      <w:pPr>
        <w:rPr>
          <w:rFonts w:ascii="AL-Mohanad" w:hAnsi="AL-Mohanad"/>
          <w:color w:val="000000" w:themeColor="text1"/>
          <w:sz w:val="27"/>
          <w:rtl/>
        </w:rPr>
      </w:pPr>
      <w:r w:rsidRPr="008119AA">
        <w:rPr>
          <w:rFonts w:ascii="AL-Mohanad" w:hAnsi="AL-Mohanad"/>
          <w:b/>
          <w:bCs/>
          <w:color w:val="000000" w:themeColor="text1"/>
          <w:sz w:val="27"/>
          <w:rtl/>
        </w:rPr>
        <w:t>الأوّل</w:t>
      </w:r>
      <w:r w:rsidRPr="00EA4E1C">
        <w:rPr>
          <w:rFonts w:ascii="AL-Mohanad" w:hAnsi="AL-Mohanad"/>
          <w:color w:val="000000" w:themeColor="text1"/>
          <w:sz w:val="27"/>
          <w:rtl/>
        </w:rPr>
        <w:t>: في الأسباب الشرعيّة للتملّ</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ك، أو كسب الحق</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الخاص</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سواء كان المال عينيّاً؛ أي مالاً خارجيّاً</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 مالاً في الذمّة؛ </w:t>
      </w:r>
      <w:r w:rsidR="004D71EF" w:rsidRPr="00EA4E1C">
        <w:rPr>
          <w:rFonts w:ascii="AL-Mohanad" w:hAnsi="AL-Mohanad"/>
          <w:color w:val="000000" w:themeColor="text1"/>
          <w:sz w:val="27"/>
          <w:rtl/>
        </w:rPr>
        <w:t>وهي الأموال ال</w:t>
      </w:r>
      <w:r w:rsidRPr="00EA4E1C">
        <w:rPr>
          <w:rFonts w:ascii="AL-Mohanad" w:hAnsi="AL-Mohanad"/>
          <w:color w:val="000000" w:themeColor="text1"/>
          <w:sz w:val="27"/>
          <w:rtl/>
        </w:rPr>
        <w:t xml:space="preserve">تي تشتغل بها ذمّة شخص لآخر، كما في حالات الضمان والغرامة. </w:t>
      </w:r>
    </w:p>
    <w:p w:rsidR="00483C99" w:rsidRPr="00C542E1" w:rsidRDefault="00483C99" w:rsidP="00DA73A6">
      <w:pPr>
        <w:rPr>
          <w:rFonts w:ascii="AL-Mohanad" w:hAnsi="AL-Mohanad"/>
          <w:color w:val="000000" w:themeColor="text1"/>
          <w:szCs w:val="28"/>
          <w:rtl/>
        </w:rPr>
      </w:pPr>
      <w:r w:rsidRPr="00C542E1">
        <w:rPr>
          <w:rFonts w:ascii="AL-Mohanad" w:hAnsi="AL-Mohanad"/>
          <w:color w:val="000000" w:themeColor="text1"/>
          <w:szCs w:val="28"/>
          <w:rtl/>
        </w:rPr>
        <w:t xml:space="preserve">ويدخل في نطاق هذا </w:t>
      </w:r>
      <w:r w:rsidRPr="00C542E1">
        <w:rPr>
          <w:rFonts w:ascii="AL-Mohanad" w:hAnsi="AL-Mohanad" w:hint="cs"/>
          <w:color w:val="000000" w:themeColor="text1"/>
          <w:szCs w:val="28"/>
          <w:rtl/>
        </w:rPr>
        <w:t>الفرع</w:t>
      </w:r>
      <w:r w:rsidRPr="00C542E1">
        <w:rPr>
          <w:rFonts w:ascii="AL-Mohanad" w:hAnsi="AL-Mohanad"/>
          <w:color w:val="000000" w:themeColor="text1"/>
          <w:szCs w:val="28"/>
          <w:rtl/>
        </w:rPr>
        <w:t xml:space="preserve">: أحكام الإحياء والحيازة، والصيد، والتبعيّة، والميراث، والضمانات، والغرامات، بما في ذلك عقود الحوالة والقرض والتأمين، </w:t>
      </w:r>
      <w:r w:rsidRPr="00C542E1">
        <w:rPr>
          <w:rFonts w:ascii="AL-Mohanad" w:hAnsi="AL-Mohanad"/>
          <w:color w:val="000000" w:themeColor="text1"/>
          <w:szCs w:val="28"/>
          <w:rtl/>
        </w:rPr>
        <w:lastRenderedPageBreak/>
        <w:t xml:space="preserve">وغير ذلك. </w:t>
      </w:r>
    </w:p>
    <w:p w:rsidR="00483C99" w:rsidRPr="00EA4E1C" w:rsidRDefault="00483C99" w:rsidP="00DA73A6">
      <w:pPr>
        <w:rPr>
          <w:rFonts w:ascii="AL-Mohanad" w:hAnsi="AL-Mohanad"/>
          <w:color w:val="000000" w:themeColor="text1"/>
          <w:sz w:val="27"/>
          <w:rtl/>
        </w:rPr>
      </w:pPr>
      <w:r w:rsidRPr="008119AA">
        <w:rPr>
          <w:rFonts w:ascii="AL-Mohanad" w:hAnsi="AL-Mohanad"/>
          <w:b/>
          <w:bCs/>
          <w:color w:val="000000" w:themeColor="text1"/>
          <w:sz w:val="27"/>
          <w:rtl/>
        </w:rPr>
        <w:t>الثاني</w:t>
      </w:r>
      <w:r w:rsidRPr="00EA4E1C">
        <w:rPr>
          <w:rFonts w:ascii="AL-Mohanad" w:hAnsi="AL-Mohanad"/>
          <w:color w:val="000000" w:themeColor="text1"/>
          <w:sz w:val="27"/>
          <w:rtl/>
        </w:rPr>
        <w:t>: في أحكام التصرّ</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ف في المال، ويدخل في نطاق ذلك: البيع، والصلح، والشركة، والوقف، والوصيّة، وغير ذلك من المعاملات والتصرّفات. </w:t>
      </w:r>
    </w:p>
    <w:p w:rsidR="00483C99" w:rsidRPr="00EA4E1C" w:rsidRDefault="00483C99" w:rsidP="00DA73A6">
      <w:pPr>
        <w:rPr>
          <w:rFonts w:ascii="AL-Mohanad" w:hAnsi="AL-Mohanad"/>
          <w:color w:val="000000" w:themeColor="text1"/>
          <w:sz w:val="27"/>
          <w:rtl/>
        </w:rPr>
      </w:pPr>
      <w:r w:rsidRPr="00EA4E1C">
        <w:rPr>
          <w:rFonts w:ascii="AL-Mohanad" w:hAnsi="AL-Mohanad"/>
          <w:b/>
          <w:bCs/>
          <w:color w:val="000000" w:themeColor="text1"/>
          <w:sz w:val="27"/>
          <w:rtl/>
        </w:rPr>
        <w:t>الس</w:t>
      </w:r>
      <w:r w:rsidR="004D71EF" w:rsidRPr="00EA4E1C">
        <w:rPr>
          <w:rFonts w:ascii="AL-Mohanad" w:hAnsi="AL-Mohanad"/>
          <w:b/>
          <w:bCs/>
          <w:color w:val="000000" w:themeColor="text1"/>
          <w:sz w:val="27"/>
          <w:rtl/>
        </w:rPr>
        <w:t>لوك الخا</w:t>
      </w:r>
      <w:r w:rsidR="004D71EF" w:rsidRPr="00EA4E1C">
        <w:rPr>
          <w:rFonts w:ascii="AL-Mohanad" w:hAnsi="AL-Mohanad" w:hint="cs"/>
          <w:b/>
          <w:bCs/>
          <w:color w:val="000000" w:themeColor="text1"/>
          <w:sz w:val="27"/>
          <w:rtl/>
        </w:rPr>
        <w:t>صّ</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وهو كلّ سلوك شخصي</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للفرد لا يتعلّق مباشرةً بالمال، ولا يدخل في عبادة الإنسان لربّه. وأحكام السلوك الخاصّ </w:t>
      </w:r>
      <w:r w:rsidR="004D71EF" w:rsidRPr="00EA4E1C">
        <w:rPr>
          <w:rFonts w:ascii="AL-Mohanad" w:hAnsi="AL-Mohanad" w:hint="cs"/>
          <w:color w:val="000000" w:themeColor="text1"/>
          <w:sz w:val="27"/>
          <w:rtl/>
        </w:rPr>
        <w:t>عنده</w:t>
      </w:r>
      <w:r w:rsidR="0040124D" w:rsidRPr="00EA4E1C">
        <w:rPr>
          <w:rFonts w:ascii="Mosawi" w:hAnsi="Mosawi" w:cs="Mosawi"/>
          <w:color w:val="000000" w:themeColor="text1"/>
          <w:sz w:val="26"/>
          <w:szCs w:val="26"/>
          <w:rtl/>
        </w:rPr>
        <w:t>&amp;</w:t>
      </w:r>
      <w:r w:rsidR="004D71EF"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نوعان، هما: </w:t>
      </w:r>
    </w:p>
    <w:p w:rsidR="00483C99" w:rsidRPr="00EA4E1C" w:rsidRDefault="00483C99" w:rsidP="00DA73A6">
      <w:pPr>
        <w:rPr>
          <w:rFonts w:ascii="AL-Mohanad" w:hAnsi="AL-Mohanad"/>
          <w:color w:val="000000" w:themeColor="text1"/>
          <w:sz w:val="27"/>
          <w:rtl/>
        </w:rPr>
      </w:pPr>
      <w:r w:rsidRPr="008119AA">
        <w:rPr>
          <w:rFonts w:ascii="AL-Mohanad" w:hAnsi="AL-Mohanad"/>
          <w:b/>
          <w:bCs/>
          <w:color w:val="000000" w:themeColor="text1"/>
          <w:sz w:val="27"/>
          <w:rtl/>
        </w:rPr>
        <w:t>الأوّل</w:t>
      </w:r>
      <w:r w:rsidRPr="00EA4E1C">
        <w:rPr>
          <w:rFonts w:ascii="AL-Mohanad" w:hAnsi="AL-Mohanad"/>
          <w:color w:val="000000" w:themeColor="text1"/>
          <w:sz w:val="27"/>
          <w:rtl/>
        </w:rPr>
        <w:t>: ما يرتبط بتنظيم علاقات الرجل مع المرأة، ويدخل فيه</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النكاح، والطلاق، والخلع، والمباراة، والظهار، والإيلاء، وغير ذلك. </w:t>
      </w:r>
    </w:p>
    <w:p w:rsidR="00483C99" w:rsidRPr="00EA4E1C" w:rsidRDefault="00483C99" w:rsidP="00DA73A6">
      <w:pPr>
        <w:rPr>
          <w:rFonts w:ascii="AL-Mohanad" w:hAnsi="AL-Mohanad"/>
          <w:color w:val="000000" w:themeColor="text1"/>
          <w:sz w:val="27"/>
          <w:rtl/>
        </w:rPr>
      </w:pPr>
      <w:r w:rsidRPr="008119AA">
        <w:rPr>
          <w:rFonts w:ascii="AL-Mohanad" w:hAnsi="AL-Mohanad"/>
          <w:b/>
          <w:bCs/>
          <w:color w:val="000000" w:themeColor="text1"/>
          <w:sz w:val="27"/>
          <w:rtl/>
        </w:rPr>
        <w:t>الثاني</w:t>
      </w:r>
      <w:r w:rsidRPr="00EA4E1C">
        <w:rPr>
          <w:rFonts w:ascii="AL-Mohanad" w:hAnsi="AL-Mohanad"/>
          <w:color w:val="000000" w:themeColor="text1"/>
          <w:sz w:val="27"/>
          <w:rtl/>
        </w:rPr>
        <w:t>: ما يرتبط بتنظيم السلوك الخاص</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غير ذلك المجال، ويدخل فيه: أحكام الأطعمة والأشربة، والملابس، والمساكن، وآداب المعاشرة، وأحكام النذر واليمين والعهد، والصيد، والذباحة، والأمر بالمعروف والنهي عن المنكر، وغير ذلك من الأحكام والمحرّ</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مات والواجبات</w:t>
      </w:r>
      <w:r w:rsidRPr="00EA4E1C">
        <w:rPr>
          <w:rFonts w:ascii="AL-Mohanad" w:hAnsi="AL-Mohanad" w:hint="cs"/>
          <w:color w:val="000000" w:themeColor="text1"/>
          <w:sz w:val="27"/>
          <w:rtl/>
        </w:rPr>
        <w:t xml:space="preserve">. </w:t>
      </w:r>
    </w:p>
    <w:p w:rsidR="00483C99" w:rsidRPr="00EA4E1C" w:rsidRDefault="00483C99" w:rsidP="00DA73A6">
      <w:pPr>
        <w:rPr>
          <w:rFonts w:ascii="AL-Mohanad" w:hAnsi="AL-Mohanad"/>
          <w:color w:val="000000" w:themeColor="text1"/>
          <w:sz w:val="27"/>
          <w:rtl/>
        </w:rPr>
      </w:pPr>
      <w:r w:rsidRPr="00EA4E1C">
        <w:rPr>
          <w:rFonts w:ascii="AL-Mohanad" w:hAnsi="AL-Mohanad"/>
          <w:b/>
          <w:bCs/>
          <w:color w:val="000000" w:themeColor="text1"/>
          <w:sz w:val="27"/>
          <w:rtl/>
        </w:rPr>
        <w:t>السلوك العام</w:t>
      </w:r>
      <w:r w:rsidR="004D71EF" w:rsidRPr="00EA4E1C">
        <w:rPr>
          <w:rFonts w:ascii="AL-Mohanad" w:hAnsi="AL-Mohanad" w:hint="cs"/>
          <w:b/>
          <w:b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وهو سلوك ولي</w:t>
      </w:r>
      <w:r w:rsidR="004D71EF"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الأمر في مجالات الحكم والقضاء والحرب، ومختلف العلاقات الدوليّة، ويدخل في ذلك: أحكام الولاية العامّة، والقضاء، والشهادات، والحدود، والجهاد، وغير ذلك</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562"/>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4D71EF" w:rsidRPr="00EA4E1C" w:rsidRDefault="00483C99" w:rsidP="00DA73A6">
      <w:pPr>
        <w:pStyle w:val="afffffffb"/>
        <w:widowControl w:val="0"/>
        <w:spacing w:line="400" w:lineRule="exact"/>
        <w:ind w:firstLine="567"/>
        <w:jc w:val="both"/>
        <w:rPr>
          <w:color w:val="000000" w:themeColor="text1"/>
        </w:rPr>
      </w:pPr>
      <w:r w:rsidRPr="00EA4E1C">
        <w:rPr>
          <w:rFonts w:ascii="AL-Mohanad" w:hAnsi="AL-Mohanad" w:cs="AL-Mohanad"/>
          <w:color w:val="000000" w:themeColor="text1"/>
          <w:sz w:val="27"/>
          <w:szCs w:val="27"/>
          <w:rtl/>
        </w:rPr>
        <w:t>فهذه بعض النماذج المطروحة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D71EF" w:rsidRPr="00EA4E1C">
        <w:rPr>
          <w:rFonts w:ascii="AL-Mohanad" w:hAnsi="AL-Mohanad" w:cs="AL-Mohanad"/>
          <w:color w:val="000000" w:themeColor="text1"/>
          <w:sz w:val="27"/>
          <w:szCs w:val="27"/>
          <w:rtl/>
        </w:rPr>
        <w:t>غير أنّ المحاولات ال</w:t>
      </w:r>
      <w:r w:rsidRPr="00EA4E1C">
        <w:rPr>
          <w:rFonts w:ascii="AL-Mohanad" w:hAnsi="AL-Mohanad" w:cs="AL-Mohanad"/>
          <w:color w:val="000000" w:themeColor="text1"/>
          <w:sz w:val="27"/>
          <w:szCs w:val="27"/>
          <w:rtl/>
        </w:rPr>
        <w:t>تي قامت هنا وهناك للتطوير والإصلاح</w:t>
      </w:r>
      <w:r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رغم ما جادت به من أفكار جبّارة وتطبيقات رائدة</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وأهمّيّة تختص</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بها، لم ترق</w:t>
      </w:r>
      <w:r w:rsidR="004D71EF"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4D71EF" w:rsidRPr="00EA4E1C">
        <w:rPr>
          <w:rFonts w:ascii="AL-Mohanad" w:hAnsi="AL-Mohanad" w:cs="AL-Mohanad" w:hint="cs"/>
          <w:color w:val="000000" w:themeColor="text1"/>
          <w:sz w:val="27"/>
          <w:szCs w:val="27"/>
          <w:rtl/>
        </w:rPr>
        <w:t>إلى ا</w:t>
      </w:r>
      <w:r w:rsidR="004D71EF" w:rsidRPr="00EA4E1C">
        <w:rPr>
          <w:rFonts w:ascii="AL-Mohanad" w:hAnsi="AL-Mohanad" w:cs="AL-Mohanad"/>
          <w:color w:val="000000" w:themeColor="text1"/>
          <w:sz w:val="27"/>
          <w:szCs w:val="27"/>
          <w:rtl/>
        </w:rPr>
        <w:t>لمستوى ال</w:t>
      </w:r>
      <w:r w:rsidRPr="00EA4E1C">
        <w:rPr>
          <w:rFonts w:ascii="AL-Mohanad" w:hAnsi="AL-Mohanad" w:cs="AL-Mohanad"/>
          <w:color w:val="000000" w:themeColor="text1"/>
          <w:sz w:val="27"/>
          <w:szCs w:val="27"/>
          <w:rtl/>
        </w:rPr>
        <w:t>ذي يعالج كافّة مشاكل التدوين في هذه</w:t>
      </w:r>
      <w:r w:rsidRPr="00EA4E1C">
        <w:rPr>
          <w:rFonts w:ascii="AL-Mohanad" w:hAnsi="AL-Mohanad" w:cs="AL-Mohanad" w:hint="cs"/>
          <w:color w:val="000000" w:themeColor="text1"/>
          <w:sz w:val="27"/>
          <w:szCs w:val="27"/>
          <w:rtl/>
        </w:rPr>
        <w:t xml:space="preserve"> الكتب</w:t>
      </w:r>
      <w:r w:rsidR="004D71EF" w:rsidRPr="00EA4E1C">
        <w:rPr>
          <w:rFonts w:hint="cs"/>
          <w:color w:val="000000" w:themeColor="text1"/>
          <w:rtl/>
        </w:rPr>
        <w:t>.</w:t>
      </w:r>
    </w:p>
    <w:p w:rsidR="00E83C22" w:rsidRPr="00EA4E1C" w:rsidRDefault="00E83C22" w:rsidP="00DA73A6">
      <w:pPr>
        <w:rPr>
          <w:color w:val="000000" w:themeColor="text1"/>
          <w:rtl/>
        </w:rPr>
      </w:pPr>
    </w:p>
    <w:p w:rsidR="009B2152" w:rsidRDefault="009B2152" w:rsidP="00A91FC2">
      <w:pPr>
        <w:widowControl/>
        <w:spacing w:line="240" w:lineRule="auto"/>
        <w:ind w:firstLine="0"/>
        <w:jc w:val="left"/>
        <w:rPr>
          <w:color w:val="000000" w:themeColor="text1"/>
          <w:rtl/>
        </w:rPr>
      </w:pPr>
      <w:r>
        <w:rPr>
          <w:color w:val="000000" w:themeColor="text1"/>
          <w:rtl/>
        </w:rPr>
        <w:br w:type="page"/>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lastRenderedPageBreak/>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25"/>
          <w:headerReference w:type="default" r:id="rId126"/>
          <w:footerReference w:type="even" r:id="rId127"/>
          <w:footerReference w:type="default" r:id="rId12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29"/>
          <w:headerReference w:type="default" r:id="rId130"/>
          <w:footerReference w:type="even" r:id="rId131"/>
          <w:footerReference w:type="default" r:id="rId132"/>
          <w:headerReference w:type="first" r:id="rId13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483C99" w:rsidP="00DA73A6">
      <w:pPr>
        <w:pStyle w:val="10"/>
        <w:keepNext w:val="0"/>
        <w:keepLines w:val="0"/>
        <w:spacing w:line="216" w:lineRule="auto"/>
        <w:rPr>
          <w:b w:val="0"/>
          <w:color w:val="000000" w:themeColor="text1"/>
          <w:rtl/>
        </w:rPr>
      </w:pPr>
      <w:bookmarkStart w:id="57" w:name="_Toc400358401"/>
      <w:r w:rsidRPr="00EA4E1C">
        <w:rPr>
          <w:rFonts w:hint="cs"/>
          <w:b w:val="0"/>
          <w:color w:val="000000" w:themeColor="text1"/>
          <w:rtl/>
        </w:rPr>
        <w:t>المنهجية النقدية عند النيلي بين التطرّف والاعتدال</w:t>
      </w:r>
      <w:bookmarkEnd w:id="57"/>
    </w:p>
    <w:p w:rsidR="00E83C22" w:rsidRPr="00EA4E1C" w:rsidRDefault="00E83C22" w:rsidP="00DA73A6">
      <w:pPr>
        <w:spacing w:line="300" w:lineRule="exact"/>
        <w:rPr>
          <w:color w:val="000000" w:themeColor="text1"/>
          <w:rtl/>
        </w:rPr>
      </w:pPr>
    </w:p>
    <w:p w:rsidR="00E83C22" w:rsidRPr="00EA4E1C" w:rsidRDefault="00DB1A4E" w:rsidP="00DA73A6">
      <w:pPr>
        <w:pStyle w:val="Author"/>
        <w:rPr>
          <w:color w:val="000000" w:themeColor="text1"/>
          <w:rtl/>
        </w:rPr>
      </w:pPr>
      <w:bookmarkStart w:id="58" w:name="_Toc400358402"/>
      <w:r w:rsidRPr="00EA4E1C">
        <w:rPr>
          <w:rFonts w:hint="cs"/>
          <w:color w:val="000000" w:themeColor="text1"/>
          <w:rtl/>
        </w:rPr>
        <w:t xml:space="preserve">أ. </w:t>
      </w:r>
      <w:r w:rsidR="00892E04" w:rsidRPr="00EA4E1C">
        <w:rPr>
          <w:rFonts w:hint="cs"/>
          <w:color w:val="000000" w:themeColor="text1"/>
          <w:rtl/>
        </w:rPr>
        <w:t>مختار الأسدي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3"/>
        <w:t>*)</w:t>
      </w:r>
      <w:bookmarkEnd w:id="58"/>
    </w:p>
    <w:p w:rsidR="00E83C22" w:rsidRPr="00EA4E1C" w:rsidRDefault="00E83C22" w:rsidP="00DA73A6">
      <w:pPr>
        <w:spacing w:line="300" w:lineRule="exact"/>
        <w:rPr>
          <w:color w:val="000000" w:themeColor="text1"/>
          <w:rtl/>
        </w:rPr>
      </w:pPr>
    </w:p>
    <w:p w:rsidR="00E83C22" w:rsidRPr="00EA4E1C" w:rsidRDefault="00892E04" w:rsidP="00DA73A6">
      <w:pPr>
        <w:pStyle w:val="31"/>
        <w:rPr>
          <w:color w:val="000000" w:themeColor="text1"/>
          <w:rtl/>
        </w:rPr>
      </w:pPr>
      <w:r w:rsidRPr="00EA4E1C">
        <w:rPr>
          <w:rFonts w:hint="cs"/>
          <w:b/>
          <w:color w:val="000000" w:themeColor="text1"/>
          <w:rtl/>
          <w:lang w:bidi="ar-IQ"/>
        </w:rPr>
        <w:t>مقدّمة</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إن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أول كلمة نزلت من السماء إلى أهل الأرض هي كلمة (اقرأ). وإن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أول ق</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سَم أقسمت به السماء هو</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ascii="Mosawi" w:hAnsi="Mosawi" w:cs="Mosawi"/>
          <w:color w:val="000000" w:themeColor="text1"/>
          <w:sz w:val="24"/>
          <w:szCs w:val="24"/>
          <w:rtl/>
        </w:rPr>
        <w:t>﴿</w:t>
      </w:r>
      <w:r w:rsidR="00F053A9" w:rsidRPr="00EA4E1C">
        <w:rPr>
          <w:b/>
          <w:bCs/>
          <w:color w:val="000000" w:themeColor="text1"/>
          <w:sz w:val="27"/>
          <w:rtl/>
        </w:rPr>
        <w:t>ن وَالْقَلَمِ وَمَا يَسْطُرُونَ</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كما أن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تأم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عميق لي في دلالة (اقرأ) هذه وحرف (النون) هذا جاء بعد قراءتي لكتاب (اللغة الموح</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للكاتب والمفك</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العراقي الراحل عال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 سبيط النيلي.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قرأت</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جميع كتب الرجل المنشورة والمخطوطة، بل قرأتُ كل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كُتب حوله وحول كتُبه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مدح وقدح، أو ذمّ وثناء، من الغلاف إلى الغلاف. </w:t>
      </w:r>
    </w:p>
    <w:p w:rsidR="00F053A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الأمران العجيبان اللذان استوقفاني في كل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هذه الرحلة الطويلة هما:</w:t>
      </w:r>
    </w:p>
    <w:p w:rsidR="00F053A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1ـ منهجية الشخصية العراقية الاقتحامية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تمظهرت بكل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تجلياتها الحاد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والمتطر</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فة في جرأة الكاتب الفريدة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وتحدّيه للكثير من الثوابت التي ألفها المسلمون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وعاشوا لها أو اعتاشوا عليها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امتداد قرون. الأمر الذي كان يهزّني أحياناً هز</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عنيفاً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w:t>
      </w:r>
      <w:r w:rsidR="00F053A9"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ستطيع مقاومته أو عدم الاكتراث به. ولكن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 في الوقت نفسه لا أستطيع ردّه </w:t>
      </w:r>
      <w:r w:rsidR="00F053A9" w:rsidRPr="00EA4E1C">
        <w:rPr>
          <w:rFonts w:ascii="AL-Mohanad" w:hAnsi="AL-Mohanad" w:hint="cs"/>
          <w:color w:val="000000" w:themeColor="text1"/>
          <w:sz w:val="27"/>
          <w:rtl/>
          <w:lang w:bidi="ar-IQ"/>
        </w:rPr>
        <w:t xml:space="preserve">في </w:t>
      </w:r>
      <w:r w:rsidRPr="00EA4E1C">
        <w:rPr>
          <w:rFonts w:ascii="AL-Mohanad" w:hAnsi="AL-Mohanad" w:hint="cs"/>
          <w:color w:val="000000" w:themeColor="text1"/>
          <w:sz w:val="27"/>
          <w:rtl/>
          <w:lang w:bidi="ar-IQ"/>
        </w:rPr>
        <w:t>ما ردّ به على غيره من العلماء والمفس</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والمؤرخين والفلاسفة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 ي</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منهم أحداً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من الأولين ولا من الآخرين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حت</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وصل به الأمر إلى خليفت</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رسول الله الأول والثاني</w:t>
      </w:r>
      <w:r w:rsidR="00F053A9"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وقراءته للنصوص الثابتة التي جاءت حولهما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بحيث لم يُبقِ لهما جلداً أو عظماً، وفي تأويلات واستنتاجات وتحليلات لم يأت</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بها أحد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مثله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من الأولين ولا من الآخرين ـ كما سنقرأ ـ.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2ـ منهجية الشخصية العراقية في الرفض أو القبول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مجس</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دة هي الأخرى في ما </w:t>
      </w:r>
      <w:r w:rsidRPr="00EA4E1C">
        <w:rPr>
          <w:rFonts w:ascii="AL-Mohanad" w:hAnsi="AL-Mohanad" w:hint="cs"/>
          <w:color w:val="000000" w:themeColor="text1"/>
          <w:sz w:val="27"/>
          <w:rtl/>
          <w:lang w:bidi="ar-IQ"/>
        </w:rPr>
        <w:lastRenderedPageBreak/>
        <w:t>كُتب عنه مدحاً أو ذماً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فهناك 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يدافع عنه دفاعاً مستميتاً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لم يفهم نظريته أصلاً ـ كما لم أفهمها أنا أيضاً بالكامل ـ</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وخاصة في ما أتى به في (اللغة الموح</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دة) حول القصدية في التعاقب الصوتي والحل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القصدي</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ومنهم 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سلخ جلد الرجل عن عظمه، بل هرسهما معاً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نقداً وتحاملاً وتجريحاً.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كنتُ أرى أحياناً أن الرجل يتحدّ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 في وادٍ ونقّاده يتحد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ثون في وادٍ آخر</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وهذا ما سنأتي عليه بشواهد ومصاديق سريعة للاستدلال ليس أكثر، ومن نصوص كتبه، ومما كُتب عنه نص</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اً أيضاً.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لا نريد بذلك أن نقف متفر</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جين بين المعسكرين المتحاربين، ولا نريد أن نزيد في الطنبور نغمة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نرمي سهماً على هؤلاء، وآخر على أولئك</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كما يفعل الانتهازيون والوصوليون والكثير من السياسي</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ين المحترفين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نا نقف فعلاً حائرين بين ما كتبه وكُتب عنه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فنقف عاجزين تماماً عن الوصول إلى الحقيقة التي جاهد في الوصول إليها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حتى نكاد ننسى كلمة (اقرأ) المقد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سة المذكورة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يكاد بعضنا يكفر بالقلم والقراءة والتأريخ</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رغم إجلالنا لـ </w:t>
      </w:r>
      <w:r w:rsidR="00F053A9" w:rsidRPr="00EA4E1C">
        <w:rPr>
          <w:rFonts w:ascii="Mosawi" w:hAnsi="Mosawi" w:cs="Mosawi"/>
          <w:color w:val="000000" w:themeColor="text1"/>
          <w:sz w:val="24"/>
          <w:szCs w:val="24"/>
          <w:rtl/>
        </w:rPr>
        <w:t>﴿</w:t>
      </w:r>
      <w:r w:rsidR="00F053A9" w:rsidRPr="00EA4E1C">
        <w:rPr>
          <w:b/>
          <w:bCs/>
          <w:color w:val="000000" w:themeColor="text1"/>
          <w:sz w:val="27"/>
          <w:rtl/>
        </w:rPr>
        <w:t>ن وَالْقَلَمِ وَمَا يَسْطُرُونَ</w:t>
      </w:r>
      <w:r w:rsidR="00F053A9" w:rsidRPr="00EA4E1C">
        <w:rPr>
          <w:rFonts w:ascii="Mosawi" w:hAnsi="Mosawi" w:cs="Mosawi"/>
          <w:color w:val="000000" w:themeColor="text1"/>
          <w:sz w:val="24"/>
          <w:szCs w:val="24"/>
          <w:rtl/>
        </w:rPr>
        <w:t>﴾</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وبذلك يتحمل المؤر</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خون وزراً عظيماً لا ندري كيف ستعاقبهم السماء عليه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053A9"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لا</w:t>
      </w:r>
      <w:r w:rsidR="00F053A9"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سيما إذا كانوا متعمّدين في تضليل الناس</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وتحريف عقائدهم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وتزييف تأريخهم.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وبما أننا لا نريد التعليق على ما كتبه الرجل، فكل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كتبه موجود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كتبه، وهو الآن في ذمّة الخلود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وبما أننا لا نريد التحامل على نق</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اده وخصومه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 ما كتبوه هو الآخر موجود في كتبهم، فإننا نجد أنفسنا مضطرين إلى محاكمة بعض نصوص الطرفين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لتجلية المنهجية والمنهجية المضادة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فقط في ما قلناه عن الشخصية العراقية في حدّ</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تها وجرأتها واقتحاميتها من جهة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وفي انفعالها وغضبها الكافر من جهة</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أخرى.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وقبول الولوج في عالَم عالِم سبيط النيلي واجتهاداته الصارخة أودّ القول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يريد أن يعرف عالَم هذا الرجل عليه أن يقرأ كتبه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ويتأم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فيها</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أن يطالعها أو يتصفّ</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حها كما كتب بعض نقّاده ـ مع الأسف ـ.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b/>
          <w:bCs/>
          <w:color w:val="000000" w:themeColor="text1"/>
          <w:sz w:val="27"/>
          <w:rtl/>
          <w:lang w:bidi="ar-IQ"/>
        </w:rPr>
        <w:t>أقول</w:t>
      </w:r>
      <w:r w:rsidRPr="00EA4E1C">
        <w:rPr>
          <w:rFonts w:ascii="AL-Mohanad" w:hAnsi="AL-Mohanad" w:hint="cs"/>
          <w:color w:val="000000" w:themeColor="text1"/>
          <w:sz w:val="27"/>
          <w:rtl/>
          <w:lang w:bidi="ar-IQ"/>
        </w:rPr>
        <w:t>: إني لم أشأ مناقشة أو دراسة أو عرض أفكار الرجل</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مناقشة نق</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اده وتأييدهم أو الردّ عليهم</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 ذلك طويل مدّته، عريض نقاشه، واسع أمده</w:t>
      </w:r>
      <w:r w:rsidR="00F053A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ولكني </w:t>
      </w:r>
      <w:r w:rsidRPr="00EA4E1C">
        <w:rPr>
          <w:rFonts w:ascii="AL-Mohanad" w:hAnsi="AL-Mohanad" w:hint="cs"/>
          <w:color w:val="000000" w:themeColor="text1"/>
          <w:sz w:val="27"/>
          <w:rtl/>
          <w:lang w:bidi="ar-IQ"/>
        </w:rPr>
        <w:lastRenderedPageBreak/>
        <w:t>أخذتُ نتفة من هنا ونتفة من هناك</w:t>
      </w:r>
      <w:r w:rsidR="00C3282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لعلّي أفتح كوّة</w:t>
      </w:r>
      <w:r w:rsidR="00C32825" w:rsidRPr="00EA4E1C">
        <w:rPr>
          <w:rFonts w:ascii="AL-Mohanad" w:hAnsi="AL-Mohanad" w:hint="cs"/>
          <w:color w:val="000000" w:themeColor="text1"/>
          <w:sz w:val="27"/>
          <w:rtl/>
          <w:lang w:bidi="ar-IQ"/>
        </w:rPr>
        <w:t>ً صغيرة لقراءةٍ منهجية علمية</w:t>
      </w:r>
      <w:r w:rsidRPr="00EA4E1C">
        <w:rPr>
          <w:rFonts w:ascii="AL-Mohanad" w:hAnsi="AL-Mohanad" w:hint="cs"/>
          <w:color w:val="000000" w:themeColor="text1"/>
          <w:sz w:val="27"/>
          <w:rtl/>
          <w:lang w:bidi="ar-IQ"/>
        </w:rPr>
        <w:t xml:space="preserve"> جديدة في النقد</w:t>
      </w:r>
      <w:r w:rsidR="00C3282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نبتعد فيها عن الحدّة والتطرّف والانفعال، ونسعى من خلالها إلى التأنّي والتأم</w:t>
      </w:r>
      <w:r w:rsidR="00C3282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في كل</w:t>
      </w:r>
      <w:r w:rsidR="00C3282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يُكتب أو يُقال في هذا الموضوع أو ذاك، قدحاً أو مدحاً، ذماً أو ثناءً ـ كما قلتُ ـ. </w:t>
      </w:r>
    </w:p>
    <w:p w:rsidR="00483C99" w:rsidRPr="00EA4E1C" w:rsidRDefault="00483C99" w:rsidP="00DA73A6">
      <w:pPr>
        <w:rPr>
          <w:rFonts w:ascii="AL-Mohanad" w:hAnsi="AL-Mohanad"/>
          <w:color w:val="000000" w:themeColor="text1"/>
          <w:sz w:val="27"/>
          <w:rtl/>
          <w:lang w:bidi="ar-IQ"/>
        </w:rPr>
      </w:pPr>
    </w:p>
    <w:p w:rsidR="00483C99" w:rsidRPr="00EA4E1C" w:rsidRDefault="00483C99" w:rsidP="00DA73A6">
      <w:pPr>
        <w:pStyle w:val="31"/>
        <w:rPr>
          <w:color w:val="000000" w:themeColor="text1"/>
          <w:rtl/>
          <w:lang w:bidi="ar-IQ"/>
        </w:rPr>
      </w:pPr>
      <w:r w:rsidRPr="00EA4E1C">
        <w:rPr>
          <w:rFonts w:hint="cs"/>
          <w:color w:val="000000" w:themeColor="text1"/>
          <w:rtl/>
          <w:lang w:bidi="ar-IQ"/>
        </w:rPr>
        <w:t>في صلب المقدّمة</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كتب الرجل يقول مثلاً</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وبكل تواضع</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كتابه (النظام القرآني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مقدمة في المنهج اللفظي)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نص</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 </w:t>
      </w:r>
      <w:r w:rsidRPr="00EA4E1C">
        <w:rPr>
          <w:rFonts w:hint="eastAsia"/>
          <w:color w:val="000000" w:themeColor="text1"/>
          <w:sz w:val="27"/>
          <w:rtl/>
        </w:rPr>
        <w:t>«</w:t>
      </w:r>
      <w:r w:rsidRPr="00EA4E1C">
        <w:rPr>
          <w:rFonts w:ascii="AL-Mohanad" w:hAnsi="AL-Mohanad" w:hint="cs"/>
          <w:color w:val="000000" w:themeColor="text1"/>
          <w:sz w:val="27"/>
          <w:rtl/>
          <w:lang w:bidi="ar-IQ"/>
        </w:rPr>
        <w:t>يؤمن هذا المنهج ـ وذلك بعد كشفه عن النظام القرآني ـ بوجوب عرض السنّة على القرآن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وتنفيذ النصوص التي أكّ</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دت على ذلك من السنّة ذاتها</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كقولهم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w:t>
      </w:r>
      <w:r w:rsidR="005E375E" w:rsidRPr="00EA4E1C">
        <w:rPr>
          <w:rFonts w:hint="eastAsia"/>
          <w:color w:val="000000" w:themeColor="text1"/>
          <w:sz w:val="27"/>
          <w:rtl/>
        </w:rPr>
        <w:t>«</w:t>
      </w:r>
      <w:r w:rsidRPr="00EA4E1C">
        <w:rPr>
          <w:rFonts w:ascii="AL-Mohanad" w:hAnsi="AL-Mohanad" w:hint="cs"/>
          <w:color w:val="000000" w:themeColor="text1"/>
          <w:sz w:val="27"/>
          <w:rtl/>
          <w:lang w:bidi="ar-IQ"/>
        </w:rPr>
        <w:t>يُعرض الحديث على كتاب الله</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فما وافقه يؤخذ به</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وما خالفه يُضرب به عرض الحائط</w:t>
      </w:r>
      <w:r w:rsidR="005E375E" w:rsidRPr="00EA4E1C">
        <w:rPr>
          <w:rFonts w:hint="eastAsia"/>
          <w:color w:val="000000" w:themeColor="text1"/>
          <w:sz w:val="27"/>
          <w:rtl/>
        </w:rPr>
        <w:t>»</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وهي نصوص معط</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لة للأسف</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بسبب ما تعارف عليه العلماء من أن السنّة تفس</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القرآن، بينما تؤكّد النصوص على ضرورة جعل القرآن حاكماً عليها</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ومصح</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حاً لمتونها. ولذلك ـ والكلام 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للنيلي ـ فإن المنهج اللفظي يعتبر المنهج التفسيري المسمّى بـ (تفسير القرآن بالسنّة) منهجاً باطلاً</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63"/>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ويقول في مكان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آخر ـ بعد أن وضع قواعده في منهجه اللفظي ـ ما نص</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 </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فتكون التراكيب </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أي التراكيب اللفظية في القرآن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بما فيها التعاقب الصوتي لكل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كلمة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قد أحكمت نفسها وفيما بينها في 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النظام القرآني، وتكون أهميتها واحدة في هذا النظام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ثَلها في ذلك 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ثَل حلقات السلسلة، إذْ </w:t>
      </w:r>
      <w:r w:rsidR="005E375E"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فقدان أي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حلقة فيها يجز</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ئ السلسلة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ويفقدها وحدتها</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وبذلك يكون 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لفظ</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القرآن هو حلقة في سلسلة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64"/>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وهكذا حت</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يصل إلى غضبته الكبرى</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كان استعجلها قبل هذين النص</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فدفع</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 غاضباً إلى القول: </w:t>
      </w:r>
      <w:r w:rsidRPr="00EA4E1C">
        <w:rPr>
          <w:rFonts w:hint="eastAsia"/>
          <w:color w:val="000000" w:themeColor="text1"/>
          <w:sz w:val="27"/>
          <w:rtl/>
        </w:rPr>
        <w:t>«</w:t>
      </w:r>
      <w:r w:rsidRPr="00EA4E1C">
        <w:rPr>
          <w:rFonts w:ascii="AL-Mohanad" w:hAnsi="AL-Mohanad" w:hint="cs"/>
          <w:color w:val="000000" w:themeColor="text1"/>
          <w:sz w:val="27"/>
          <w:rtl/>
          <w:lang w:bidi="ar-IQ"/>
        </w:rPr>
        <w:t>إن مبدأ الخضوع للنظام قد مكّ</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المنهج ـ أي منهجه هو ـ من اكتشاف ما أملاه علماء التفسير على القرآن من آراء</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وما خالفوا فيه نظامه...</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حتى صار لديهم أهون من الكائنات البدائية أحادية الخلي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في نظر الباحث الغربي في علم الأحياء. فلم يتحر</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 المفس</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وفق القرآن ونظامه، بل جرّ</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وا القرآن وراءهم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وجعلوه مترج</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لأفكارهم</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65"/>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lastRenderedPageBreak/>
        <w:t>وهنا يتوق</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النيلي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ليتنف</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 الصعداء</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ثم يواصل حديثه كأي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خطيب متحم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 يوصي 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اقترب من تفسير القرآن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قائلاً له: </w:t>
      </w:r>
      <w:r w:rsidRPr="00EA4E1C">
        <w:rPr>
          <w:rFonts w:hint="eastAsia"/>
          <w:color w:val="000000" w:themeColor="text1"/>
          <w:sz w:val="27"/>
          <w:rtl/>
        </w:rPr>
        <w:t>«</w:t>
      </w:r>
      <w:r w:rsidRPr="00EA4E1C">
        <w:rPr>
          <w:rFonts w:ascii="AL-Mohanad" w:hAnsi="AL-Mohanad" w:hint="cs"/>
          <w:color w:val="000000" w:themeColor="text1"/>
          <w:sz w:val="27"/>
          <w:rtl/>
          <w:lang w:bidi="ar-IQ"/>
        </w:rPr>
        <w:t>إن على الباحث أن يكون تابعاً للقرآن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أن يكون هو قائداً له</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هذا هو مختصر ما كان يهدف الوصول إليه في مقد</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مته عن المنهج اللفظي في القرآن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بعد أن ثبت قواعده الستّة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وهي: </w:t>
      </w:r>
      <w:r w:rsidRPr="00EA4E1C">
        <w:rPr>
          <w:rFonts w:hint="eastAsia"/>
          <w:color w:val="000000" w:themeColor="text1"/>
          <w:sz w:val="27"/>
          <w:rtl/>
        </w:rPr>
        <w:t>«</w:t>
      </w:r>
      <w:r w:rsidRPr="00EA4E1C">
        <w:rPr>
          <w:rFonts w:ascii="AL-Mohanad" w:hAnsi="AL-Mohanad" w:hint="cs"/>
          <w:color w:val="000000" w:themeColor="text1"/>
          <w:sz w:val="27"/>
          <w:rtl/>
          <w:lang w:bidi="ar-IQ"/>
        </w:rPr>
        <w:t>إبطال المترادفات</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وإبطال تعدّ</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المعاني للفظ الواحد</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وإبطال التقديرات المتنو</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عة للمركبات والألفاظ</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وإبطال التقديرات العشوائية للترتيب العام للجملة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وإبطال المجاز</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كالتشبيه الاستفساري، والاستفسارات المزعومة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والكناية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والإيجاز</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والإطناب</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وأخيراً إبطال تعدّ</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القراءات</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 </w:t>
      </w:r>
    </w:p>
    <w:p w:rsidR="00483C99" w:rsidRPr="00EA4E1C" w:rsidRDefault="00483C99" w:rsidP="00E72001">
      <w:pPr>
        <w:spacing w:line="420" w:lineRule="exact"/>
        <w:rPr>
          <w:rFonts w:ascii="AL-Mohanad" w:hAnsi="AL-Mohanad"/>
          <w:color w:val="000000" w:themeColor="text1"/>
          <w:sz w:val="27"/>
          <w:rtl/>
          <w:lang w:bidi="ar-IQ"/>
        </w:rPr>
      </w:pPr>
      <w:r w:rsidRPr="00EA4E1C">
        <w:rPr>
          <w:rFonts w:ascii="AL-Mohanad" w:hAnsi="AL-Mohanad" w:hint="cs"/>
          <w:color w:val="000000" w:themeColor="text1"/>
          <w:sz w:val="27"/>
          <w:rtl/>
          <w:lang w:bidi="ar-IQ"/>
        </w:rPr>
        <w:t>ولا أريد هنا الدخول في هذه التفاصيل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 الرجل فصّل 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ذلك في كتابه هذا وكتبه الأخرى، وراح يناقش النحويين والمفس</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والفلاسفة والمؤر</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خين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ويقاتلهم بلا هوادة. وقد ردّ عليه نق</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اده بكل ما لديهم من أسلحة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وبلا هوادة أيضاً</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مما سنمّر عليه مروراً. فكل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ذلك لتوضيح هدفنا في نقد وتحليل المنهجي</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النقدية للطرفين (المتحاربين)</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للأطراف المتحاربة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تبدأ في البداية فتية يافعة</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كالحرب فعلاً تسعى بزينتها لكل</w:t>
      </w:r>
      <w:r w:rsidR="005E375E"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جهولٍ: </w:t>
      </w:r>
    </w:p>
    <w:tbl>
      <w:tblPr>
        <w:tblStyle w:val="1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AA1B63" w:rsidRPr="00EA4E1C" w:rsidTr="001605BD">
        <w:trPr>
          <w:jc w:val="center"/>
        </w:trPr>
        <w:tc>
          <w:tcPr>
            <w:tcW w:w="3136" w:type="dxa"/>
          </w:tcPr>
          <w:p w:rsidR="00AA1B63" w:rsidRPr="00EA4E1C" w:rsidRDefault="00AA1B63" w:rsidP="00C03CB6">
            <w:pPr>
              <w:spacing w:before="60" w:line="240" w:lineRule="auto"/>
              <w:ind w:firstLine="0"/>
              <w:jc w:val="lowKashida"/>
              <w:rPr>
                <w:color w:val="000000" w:themeColor="text1"/>
                <w:sz w:val="2"/>
                <w:szCs w:val="2"/>
                <w:rtl/>
              </w:rPr>
            </w:pPr>
            <w:r w:rsidRPr="00EA4E1C">
              <w:rPr>
                <w:rFonts w:ascii="AL-Mohanad" w:hAnsi="AL-Mohanad" w:hint="cs"/>
                <w:color w:val="000000" w:themeColor="text1"/>
                <w:sz w:val="27"/>
                <w:rtl/>
                <w:lang w:bidi="ar-IQ"/>
              </w:rPr>
              <w:t>حتّى إذا اشتعلَتْ وشبَّ ضرامها</w:t>
            </w:r>
            <w:r w:rsidRPr="00EA4E1C">
              <w:rPr>
                <w:rFonts w:hint="cs"/>
                <w:color w:val="000000" w:themeColor="text1"/>
                <w:sz w:val="24"/>
                <w:szCs w:val="24"/>
                <w:rtl/>
              </w:rPr>
              <w:br/>
            </w:r>
          </w:p>
        </w:tc>
        <w:tc>
          <w:tcPr>
            <w:tcW w:w="425" w:type="dxa"/>
          </w:tcPr>
          <w:p w:rsidR="00AA1B63" w:rsidRPr="00EA4E1C" w:rsidRDefault="00AA1B63" w:rsidP="00C03CB6">
            <w:pPr>
              <w:spacing w:before="60" w:line="240" w:lineRule="auto"/>
              <w:ind w:firstLine="0"/>
              <w:jc w:val="lowKashida"/>
              <w:rPr>
                <w:color w:val="000000" w:themeColor="text1"/>
                <w:sz w:val="24"/>
                <w:szCs w:val="24"/>
                <w:rtl/>
              </w:rPr>
            </w:pPr>
          </w:p>
        </w:tc>
        <w:tc>
          <w:tcPr>
            <w:tcW w:w="3052" w:type="dxa"/>
          </w:tcPr>
          <w:p w:rsidR="00AA1B63" w:rsidRPr="00EA4E1C" w:rsidRDefault="00AA1B63" w:rsidP="00C03CB6">
            <w:pPr>
              <w:spacing w:before="60" w:line="240" w:lineRule="auto"/>
              <w:ind w:firstLine="0"/>
              <w:jc w:val="lowKashida"/>
              <w:rPr>
                <w:color w:val="000000" w:themeColor="text1"/>
                <w:sz w:val="2"/>
                <w:szCs w:val="2"/>
                <w:rtl/>
              </w:rPr>
            </w:pPr>
            <w:r w:rsidRPr="00EA4E1C">
              <w:rPr>
                <w:rFonts w:ascii="AL-Mohanad" w:hAnsi="AL-Mohanad" w:hint="cs"/>
                <w:color w:val="000000" w:themeColor="text1"/>
                <w:sz w:val="27"/>
                <w:rtl/>
                <w:lang w:bidi="ar-IQ"/>
              </w:rPr>
              <w:t>أضحَتْ عجوزاً غير ذات خليلِ</w:t>
            </w:r>
            <w:r w:rsidRPr="00EA4E1C">
              <w:rPr>
                <w:rFonts w:hint="cs"/>
                <w:color w:val="000000" w:themeColor="text1"/>
                <w:sz w:val="24"/>
                <w:szCs w:val="24"/>
                <w:rtl/>
              </w:rPr>
              <w:br/>
            </w:r>
          </w:p>
        </w:tc>
      </w:tr>
      <w:tr w:rsidR="00AA1B63" w:rsidRPr="00EA4E1C" w:rsidTr="001605BD">
        <w:trPr>
          <w:jc w:val="center"/>
        </w:trPr>
        <w:tc>
          <w:tcPr>
            <w:tcW w:w="3136" w:type="dxa"/>
          </w:tcPr>
          <w:p w:rsidR="00AA1B63" w:rsidRPr="00EA4E1C" w:rsidRDefault="00AA1B63" w:rsidP="00C03CB6">
            <w:pPr>
              <w:spacing w:line="240" w:lineRule="auto"/>
              <w:ind w:firstLine="0"/>
              <w:jc w:val="lowKashida"/>
              <w:rPr>
                <w:color w:val="000000" w:themeColor="text1"/>
                <w:sz w:val="2"/>
                <w:szCs w:val="2"/>
                <w:rtl/>
              </w:rPr>
            </w:pPr>
            <w:r w:rsidRPr="00EA4E1C">
              <w:rPr>
                <w:rFonts w:ascii="AL-Mohanad" w:hAnsi="AL-Mohanad" w:hint="cs"/>
                <w:color w:val="000000" w:themeColor="text1"/>
                <w:sz w:val="27"/>
                <w:rtl/>
                <w:lang w:bidi="ar-IQ"/>
              </w:rPr>
              <w:t>شمطـاء جزَّتْ شعرها وتنكَّرتْ</w:t>
            </w:r>
            <w:r w:rsidRPr="00EA4E1C">
              <w:rPr>
                <w:rFonts w:hint="cs"/>
                <w:color w:val="000000" w:themeColor="text1"/>
                <w:sz w:val="24"/>
                <w:szCs w:val="24"/>
                <w:rtl/>
              </w:rPr>
              <w:br/>
            </w:r>
          </w:p>
        </w:tc>
        <w:tc>
          <w:tcPr>
            <w:tcW w:w="425" w:type="dxa"/>
          </w:tcPr>
          <w:p w:rsidR="00AA1B63" w:rsidRPr="00EA4E1C" w:rsidRDefault="00AA1B63" w:rsidP="00C03CB6">
            <w:pPr>
              <w:spacing w:line="240" w:lineRule="auto"/>
              <w:ind w:firstLine="0"/>
              <w:jc w:val="lowKashida"/>
              <w:rPr>
                <w:color w:val="000000" w:themeColor="text1"/>
                <w:sz w:val="24"/>
                <w:szCs w:val="24"/>
                <w:rtl/>
              </w:rPr>
            </w:pPr>
          </w:p>
        </w:tc>
        <w:tc>
          <w:tcPr>
            <w:tcW w:w="3052" w:type="dxa"/>
          </w:tcPr>
          <w:p w:rsidR="00AA1B63" w:rsidRPr="00EA4E1C" w:rsidRDefault="00EB73DD" w:rsidP="00C03CB6">
            <w:pPr>
              <w:spacing w:line="240" w:lineRule="auto"/>
              <w:ind w:firstLine="0"/>
              <w:jc w:val="lowKashida"/>
              <w:rPr>
                <w:color w:val="000000" w:themeColor="text1"/>
                <w:sz w:val="2"/>
                <w:szCs w:val="2"/>
                <w:rtl/>
              </w:rPr>
            </w:pPr>
            <w:r w:rsidRPr="00EA4E1C">
              <w:rPr>
                <w:rFonts w:ascii="AL-Mohanad" w:hAnsi="AL-Mohanad" w:hint="cs"/>
                <w:color w:val="000000" w:themeColor="text1"/>
                <w:sz w:val="27"/>
                <w:rtl/>
                <w:lang w:bidi="ar-IQ"/>
              </w:rPr>
              <w:t>مـكروهـةً لـلـش</w:t>
            </w:r>
            <w:r w:rsidR="00AA1B63" w:rsidRPr="00EA4E1C">
              <w:rPr>
                <w:rFonts w:ascii="AL-Mohanad" w:hAnsi="AL-Mohanad" w:hint="cs"/>
                <w:color w:val="000000" w:themeColor="text1"/>
                <w:sz w:val="27"/>
                <w:rtl/>
                <w:lang w:bidi="ar-IQ"/>
              </w:rPr>
              <w:t>ـمّ والـتـقبـيـلِ</w:t>
            </w:r>
            <w:r w:rsidR="00AA1B63" w:rsidRPr="00EA4E1C">
              <w:rPr>
                <w:rFonts w:hint="cs"/>
                <w:color w:val="000000" w:themeColor="text1"/>
                <w:sz w:val="24"/>
                <w:szCs w:val="24"/>
                <w:rtl/>
              </w:rPr>
              <w:br/>
            </w:r>
          </w:p>
        </w:tc>
      </w:tr>
    </w:tbl>
    <w:p w:rsidR="00AA1B63" w:rsidRPr="00EA4E1C" w:rsidRDefault="00AA1B63" w:rsidP="00DA73A6">
      <w:pPr>
        <w:rPr>
          <w:rFonts w:ascii="AL-Mohanad" w:hAnsi="AL-Mohanad"/>
          <w:color w:val="000000" w:themeColor="text1"/>
          <w:sz w:val="27"/>
          <w:rtl/>
          <w:lang w:bidi="ar-IQ"/>
        </w:rPr>
      </w:pPr>
    </w:p>
    <w:p w:rsidR="00483C99" w:rsidRPr="00EA4E1C" w:rsidRDefault="00483C99" w:rsidP="00DA73A6">
      <w:pPr>
        <w:pStyle w:val="31"/>
        <w:rPr>
          <w:color w:val="000000" w:themeColor="text1"/>
          <w:rtl/>
          <w:lang w:bidi="ar-IQ"/>
        </w:rPr>
      </w:pPr>
      <w:r w:rsidRPr="00EA4E1C">
        <w:rPr>
          <w:rFonts w:hint="cs"/>
          <w:color w:val="000000" w:themeColor="text1"/>
          <w:rtl/>
          <w:lang w:bidi="ar-IQ"/>
        </w:rPr>
        <w:t>المنهج اللفظي واللغة الموحدة</w:t>
      </w:r>
    </w:p>
    <w:p w:rsidR="00483C99" w:rsidRPr="00EA4E1C" w:rsidRDefault="00483C99" w:rsidP="002072B0">
      <w:pPr>
        <w:spacing w:line="420" w:lineRule="exact"/>
        <w:rPr>
          <w:rFonts w:ascii="AL-Mohanad" w:hAnsi="AL-Mohanad"/>
          <w:color w:val="000000" w:themeColor="text1"/>
          <w:sz w:val="27"/>
          <w:rtl/>
          <w:lang w:bidi="ar-IQ"/>
        </w:rPr>
      </w:pPr>
      <w:r w:rsidRPr="00EA4E1C">
        <w:rPr>
          <w:rFonts w:ascii="AL-Mohanad" w:hAnsi="AL-Mohanad" w:hint="cs"/>
          <w:color w:val="000000" w:themeColor="text1"/>
          <w:sz w:val="27"/>
          <w:rtl/>
          <w:lang w:bidi="ar-IQ"/>
        </w:rPr>
        <w:t>نعم، يمكن أن يكون المنهج اللفظي الذي آمن به النيلي</w:t>
      </w:r>
      <w:r w:rsidR="001605BD"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زعم أنه اكتشف هو المحصلة النهائية لما طرحه في كتابه (اللغة الموح</w:t>
      </w:r>
      <w:r w:rsidR="001605BD"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دة)</w:t>
      </w:r>
      <w:r w:rsidR="001605BD"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الذي قال فيه بوجود قيمة مسبقة للموجات الصوتية وفسيولوجيا الحروف</w:t>
      </w:r>
      <w:r w:rsidR="001605BD"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كما سماها في كتابه</w:t>
      </w:r>
      <w:r w:rsidR="001605BD"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وجاء على أساسها بعلمٍ جديد قائم على القصدية وتفنيد النظرية الاعتباطية للجرجاني ودي سوسير، مؤك</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داً في كتابه الأخير، الذي لم أستط</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فهمه فعلاً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لما فيه من تعقيدات حول مخارج الأصوات وعلاقتها بالحنجرة والأوتار الصوتي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ة والذبذبات والموسيقى.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lastRenderedPageBreak/>
        <w:t>وأقول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 أستطع فهمه</w:t>
      </w:r>
      <w:r w:rsidR="00560F4F"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لأني أدرك أن الفرق بين لفظت</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(بحر) و(حرب) مثلاً لم تأت</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اعتباطاً في التعاقب الصوتي لكل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منها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بحيث تجعل الأولى تعبيراً أو اسماً للبحر الذي نعرفه، وكذلك التعاقب الصوتي لنفس الحروف، أي (ح ـ ب ـ ر)</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لتجعل منها اسماً للحرب التي نعرفها، وهكذا في التعاقب المغاير الآخر لهذه الأصوات</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والتي يُصنع منها كلمات كثيرة أخرى في حالة إضافة ضمّة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هنا أو كسرة هناك أو شدّة في ثالثة.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لم أستط</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الحقيقة أن أصل إلى القصدية التي زعم الرجل أن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توصّ</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إليها في 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لفظة من الألفاظ التي صيغ منها القرآن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وقال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560F4F"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نها غير عربية طبعاً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 القرآن ـ في هذه الحالة ـ يكون قد أنزل بلسان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عربي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ليس بلغة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عربية ما دامت هذه الأصوات أو بعضها موجودة في 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لغات العالم. وإن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الخالق العظيم هو الذي رتّب هذه الأصوات</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وجعل من تعاقبها ألفاظاً يتفاهم من خلال إطلاقها المخلوقين. هذا مع لفظ</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واحد بثلاثة أصوات، 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ثَله 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 لفظة (حصان)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شرّق المؤلف فيها وغرّب، مقتحماً حصن اللغة واشتقاقات هذه الأصوات الأربعة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وكيف (تخرّج) منها أو خرجت من (ح ـ ص ـ 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فصار (حُصْن) و(حصين) و(حصان) و(صحن) و(نصح)</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وانتقلت إلى </w:t>
      </w:r>
      <w:r w:rsidR="00560F4F" w:rsidRPr="00EA4E1C">
        <w:rPr>
          <w:rFonts w:ascii="AL-Mohanad" w:hAnsi="AL-Mohanad" w:hint="cs"/>
          <w:color w:val="000000" w:themeColor="text1"/>
          <w:sz w:val="27"/>
          <w:rtl/>
          <w:lang w:bidi="ar-IQ"/>
        </w:rPr>
        <w:t>اللغات الأخرى بعد التحريف المتع</w:t>
      </w:r>
      <w:r w:rsidRPr="00EA4E1C">
        <w:rPr>
          <w:rFonts w:ascii="AL-Mohanad" w:hAnsi="AL-Mohanad" w:hint="cs"/>
          <w:color w:val="000000" w:themeColor="text1"/>
          <w:sz w:val="27"/>
          <w:rtl/>
          <w:lang w:bidi="ar-IQ"/>
        </w:rPr>
        <w:t>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الذي طرأ عليها على امتداد ملايين السنين (طرأ على ألفاظها طبعاً)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لتُطلق على المسم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الذي نعرفه</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(الحصان) المعروف في اللغة العربية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والذي لديه مائة اسم أو أكثر أو أقل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كـ (الجواد) و(المهر) و(الفرس) و(الخيل)، 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ثَله 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 الج</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الذي صار (</w:t>
      </w:r>
      <w:r w:rsidR="00560F4F" w:rsidRPr="00EA4E1C">
        <w:rPr>
          <w:rFonts w:ascii="Mosawi" w:eastAsiaTheme="minorHAnsi" w:hAnsi="Mosawi" w:cs="Abz-3 (Yagut)"/>
          <w:color w:val="000000" w:themeColor="text1"/>
          <w:sz w:val="24"/>
          <w:szCs w:val="24"/>
          <w:rtl/>
        </w:rPr>
        <w:t>گ</w:t>
      </w:r>
      <w:r w:rsidRPr="00EA4E1C">
        <w:rPr>
          <w:rFonts w:ascii="Mosawi" w:eastAsiaTheme="minorHAnsi" w:hAnsi="Mosawi" w:cs="Abz-3 (Yagut)" w:hint="cs"/>
          <w:color w:val="000000" w:themeColor="text1"/>
          <w:sz w:val="24"/>
          <w:szCs w:val="24"/>
          <w:rtl/>
        </w:rPr>
        <w:t>مل</w:t>
      </w:r>
      <w:r w:rsidRPr="00EA4E1C">
        <w:rPr>
          <w:rFonts w:ascii="AL-Mohanad" w:hAnsi="AL-Mohanad" w:hint="cs"/>
          <w:color w:val="000000" w:themeColor="text1"/>
          <w:sz w:val="27"/>
          <w:rtl/>
          <w:lang w:bidi="ar-IQ"/>
        </w:rPr>
        <w:t>)</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ثم صار (ك</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w:t>
      </w:r>
      <w:r w:rsidRPr="00EA4E1C">
        <w:rPr>
          <w:rFonts w:ascii="Times New Roman" w:hAnsi="Times New Roman" w:cs="Times New Roman"/>
          <w:color w:val="000000" w:themeColor="text1"/>
          <w:sz w:val="24"/>
          <w:szCs w:val="24"/>
          <w:lang w:bidi="ar-IQ"/>
        </w:rPr>
        <w:t>camel</w:t>
      </w:r>
      <w:r w:rsidRPr="00EA4E1C">
        <w:rPr>
          <w:rFonts w:ascii="AL-Mohanad" w:hAnsi="AL-Mohanad" w:hint="cs"/>
          <w:color w:val="000000" w:themeColor="text1"/>
          <w:sz w:val="27"/>
          <w:rtl/>
          <w:lang w:bidi="ar-IQ"/>
        </w:rPr>
        <w:t>) باللغة ال</w:t>
      </w:r>
      <w:r w:rsidR="00560F4F"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نجليزية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وهكذا (الفتى، والح</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دَث، والغلام، والصبي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والشاب، واليافع) وما اشتُق</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هذه الأصوات</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وانتهى إلى ما نسميه اليوم معنى أو دلالة تدلّ على مدلول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فصار الحصان اسماً للحيوان الذي نعرفه</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وصرنا نطلقه على هذا المسم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نطلقه على الثور أو الحمار أو البغل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ومثله الأسد المنشق</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من سدّ وسيادة وسؤود ومسدّد</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وهكذا إلى ما لا يُعدّ ولا يحصى من هذه الألفاظ والأصوات وتعاقباتها التي تعب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عن القو</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ة والقدرة والمنعة.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وما دام النيلي هذا يعتقد بأن هذه الأصوات من صناعة خالق</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واحد، فإنها لم توضع اعتباطاً لتجعل من ألفاظ الحصان حصاناً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حماراً أو بغلاً، وبالتالي فإن </w:t>
      </w:r>
      <w:r w:rsidRPr="00EA4E1C">
        <w:rPr>
          <w:rFonts w:ascii="AL-Mohanad" w:hAnsi="AL-Mohanad" w:hint="cs"/>
          <w:color w:val="000000" w:themeColor="text1"/>
          <w:sz w:val="27"/>
          <w:rtl/>
          <w:lang w:bidi="ar-IQ"/>
        </w:rPr>
        <w:lastRenderedPageBreak/>
        <w:t>كلام الله ا</w:t>
      </w:r>
      <w:r w:rsidR="00560F4F" w:rsidRPr="00EA4E1C">
        <w:rPr>
          <w:rFonts w:ascii="AL-Mohanad" w:hAnsi="AL-Mohanad" w:hint="cs"/>
          <w:color w:val="000000" w:themeColor="text1"/>
          <w:sz w:val="27"/>
          <w:rtl/>
          <w:lang w:bidi="ar-IQ"/>
        </w:rPr>
        <w:t xml:space="preserve">لذي هو القرآن </w:t>
      </w:r>
      <w:r w:rsidR="00425BDD">
        <w:rPr>
          <w:rFonts w:ascii="AL-Mohanad" w:hAnsi="AL-Mohanad" w:hint="cs"/>
          <w:color w:val="000000" w:themeColor="text1"/>
          <w:sz w:val="27"/>
          <w:rtl/>
          <w:lang w:bidi="ar-IQ"/>
        </w:rPr>
        <w:t xml:space="preserve">لا بُدَّ </w:t>
      </w:r>
      <w:r w:rsidRPr="00EA4E1C">
        <w:rPr>
          <w:rFonts w:ascii="AL-Mohanad" w:hAnsi="AL-Mohanad" w:hint="cs"/>
          <w:color w:val="000000" w:themeColor="text1"/>
          <w:sz w:val="27"/>
          <w:rtl/>
          <w:lang w:bidi="ar-IQ"/>
        </w:rPr>
        <w:t>أن يكون مهندَساً بشكل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دقيق</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ليس للاعتباط أو العشوائية فيه مكان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الإطلاق ـ كما يرى الجرجاني ودي سوسير ـ</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اللذان آمنا بالاعتباط اللغوي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وبالتالي يجب أن نفهمه (أي نفهم القرآن) ـ كما يقول الرجل ـ بألفاظه وتعاقب الأصوات فيها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دون أن نحشر مرادفاتنا أو مجازاتنا أو معانينا أو تقديراتنا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نفس</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رها كما نحب ونهوى</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وعلى أساس قواعد وضعناها اعتباطاً هي الأخرى</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فنلتزم بها متى نشاء ونتنصّ</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منها متى نشاء، وبالتالي نشوّ</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القصد الذي نزل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 فيه هذه الألفاظ الدقيقة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مكانها. </w:t>
      </w:r>
    </w:p>
    <w:p w:rsidR="00560F4F"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فلا يصحّ مثلاً ـ كما يقول النيلي ـ أن نشرح كلمة (س</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جّين) التي لا نعرف معناها بكلمة (سجن) أو (جهنم)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قوله تعالى: </w:t>
      </w:r>
      <w:r w:rsidRPr="00EA4E1C">
        <w:rPr>
          <w:rFonts w:ascii="Mosawi" w:hAnsi="Mosawi" w:cs="Mosawi"/>
          <w:color w:val="000000" w:themeColor="text1"/>
          <w:sz w:val="24"/>
          <w:szCs w:val="24"/>
          <w:rtl/>
        </w:rPr>
        <w:t>﴿</w:t>
      </w:r>
      <w:r w:rsidR="00560F4F" w:rsidRPr="00EA4E1C">
        <w:rPr>
          <w:b/>
          <w:bCs/>
          <w:color w:val="000000" w:themeColor="text1"/>
          <w:sz w:val="27"/>
          <w:rtl/>
        </w:rPr>
        <w:t>كَلاَّ إِنَّ كِتَابَ الفُجَّارِ لَفِي سِجِّينٍ</w:t>
      </w:r>
      <w:r w:rsidRPr="00EA4E1C">
        <w:rPr>
          <w:rFonts w:ascii="Mosawi" w:hAnsi="Mosawi" w:cs="Mosawi"/>
          <w:color w:val="000000" w:themeColor="text1"/>
          <w:sz w:val="24"/>
          <w:szCs w:val="24"/>
          <w:rtl/>
        </w:rPr>
        <w:t>﴾</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أن نفس</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رها كما فسّ</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رها منزّ</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لها في الآية التي بعدها مباشرة</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حيث قال عز</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قائل: </w:t>
      </w:r>
      <w:r w:rsidRPr="00EA4E1C">
        <w:rPr>
          <w:rFonts w:ascii="Mosawi" w:hAnsi="Mosawi" w:cs="Mosawi"/>
          <w:color w:val="000000" w:themeColor="text1"/>
          <w:sz w:val="24"/>
          <w:szCs w:val="24"/>
          <w:rtl/>
        </w:rPr>
        <w:t>﴿</w:t>
      </w:r>
      <w:r w:rsidR="00560F4F" w:rsidRPr="00EA4E1C">
        <w:rPr>
          <w:b/>
          <w:bCs/>
          <w:color w:val="000000" w:themeColor="text1"/>
          <w:sz w:val="27"/>
          <w:rtl/>
        </w:rPr>
        <w:t xml:space="preserve">كَلاَّ إِنَّ كِتَابَ الفُجَّارِ لَفِي سِجِّينٍ </w:t>
      </w:r>
      <w:r w:rsidR="00560F4F" w:rsidRPr="00EA4E1C">
        <w:rPr>
          <w:rFonts w:hint="cs"/>
          <w:b/>
          <w:bCs/>
          <w:color w:val="000000" w:themeColor="text1"/>
          <w:sz w:val="27"/>
          <w:rtl/>
        </w:rPr>
        <w:t>*</w:t>
      </w:r>
      <w:r w:rsidR="00560F4F" w:rsidRPr="00EA4E1C">
        <w:rPr>
          <w:b/>
          <w:bCs/>
          <w:color w:val="000000" w:themeColor="text1"/>
          <w:sz w:val="27"/>
          <w:rtl/>
        </w:rPr>
        <w:t xml:space="preserve"> وَمَا أَدْرَاكَ مَا سِجِّينٌ </w:t>
      </w:r>
      <w:r w:rsidR="00560F4F" w:rsidRPr="00EA4E1C">
        <w:rPr>
          <w:rFonts w:hint="cs"/>
          <w:b/>
          <w:bCs/>
          <w:color w:val="000000" w:themeColor="text1"/>
          <w:sz w:val="27"/>
          <w:rtl/>
        </w:rPr>
        <w:t>*</w:t>
      </w:r>
      <w:r w:rsidR="00560F4F" w:rsidRPr="00EA4E1C">
        <w:rPr>
          <w:b/>
          <w:bCs/>
          <w:color w:val="000000" w:themeColor="text1"/>
          <w:sz w:val="27"/>
          <w:rtl/>
        </w:rPr>
        <w:t xml:space="preserve"> كِتَابٌ مَرْقُومٌ</w:t>
      </w:r>
      <w:r w:rsidRPr="00EA4E1C">
        <w:rPr>
          <w:rFonts w:ascii="Mosawi" w:hAnsi="Mosawi" w:cs="Mosawi"/>
          <w:color w:val="000000" w:themeColor="text1"/>
          <w:sz w:val="24"/>
          <w:szCs w:val="24"/>
          <w:rtl/>
        </w:rPr>
        <w:t>﴾</w:t>
      </w:r>
      <w:r w:rsidR="00560F4F"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أي </w:t>
      </w:r>
      <w:r w:rsidR="00560F4F"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معنى كلمة سجين هو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مرقوم)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فلا هي سجن ولا سُج</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(تصغيراً)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جهنم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صقر</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جحيم</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معتقل</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ح</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بْس</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هم يحزنون</w:t>
      </w:r>
      <w:r w:rsidR="00560F4F" w:rsidRPr="00EA4E1C">
        <w:rPr>
          <w:rFonts w:ascii="AL-Mohanad" w:hAnsi="AL-Mohanad" w:hint="cs"/>
          <w:color w:val="000000" w:themeColor="text1"/>
          <w:sz w:val="27"/>
          <w:rtl/>
          <w:lang w:bidi="ar-IQ"/>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ولكن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الرجل نسي في زحمة اكتشافه لهذا التفسير (تفسيره هو) أن تفسيره الآية لا يأتي منسج</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أو مفهوماً هو الآخر إذا أخذنا بتفسيره</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إذ ما معنى أن يكون كتاب الفج</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في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مرقوم</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560F4F"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لا</w:t>
      </w:r>
      <w:r w:rsidR="00560F4F"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سي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مع وجود كلمة (في)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وتأكيدها (لفي)</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C0529A" w:rsidRPr="00EA4E1C">
        <w:rPr>
          <w:rFonts w:ascii="AL-Mohanad" w:hAnsi="AL-Mohanad" w:hint="cs"/>
          <w:color w:val="000000" w:themeColor="text1"/>
          <w:sz w:val="27"/>
          <w:rtl/>
          <w:lang w:bidi="ar-IQ"/>
        </w:rPr>
        <w:t>ف</w:t>
      </w:r>
      <w:r w:rsidRPr="00EA4E1C">
        <w:rPr>
          <w:rFonts w:ascii="AL-Mohanad" w:hAnsi="AL-Mohanad" w:hint="cs"/>
          <w:color w:val="000000" w:themeColor="text1"/>
          <w:sz w:val="27"/>
          <w:rtl/>
          <w:lang w:bidi="ar-IQ"/>
        </w:rPr>
        <w:t xml:space="preserve">كيف يصحّ أن نقول: </w:t>
      </w:r>
      <w:r w:rsidRPr="00EA4E1C">
        <w:rPr>
          <w:rFonts w:hint="eastAsia"/>
          <w:color w:val="000000" w:themeColor="text1"/>
          <w:sz w:val="27"/>
          <w:rtl/>
        </w:rPr>
        <w:t>«</w:t>
      </w:r>
      <w:r w:rsidRPr="00EA4E1C">
        <w:rPr>
          <w:rFonts w:ascii="AL-Mohanad" w:hAnsi="AL-Mohanad" w:hint="cs"/>
          <w:color w:val="000000" w:themeColor="text1"/>
          <w:sz w:val="27"/>
          <w:rtl/>
          <w:lang w:bidi="ar-IQ"/>
        </w:rPr>
        <w:t>كلا</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إن</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كتاب الفجار لفي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مرقوم</w:t>
      </w:r>
      <w:r w:rsidRPr="00EA4E1C">
        <w:rPr>
          <w:rFonts w:hint="eastAsia"/>
          <w:color w:val="000000" w:themeColor="text1"/>
          <w:sz w:val="27"/>
          <w:rtl/>
        </w:rPr>
        <w:t>»</w:t>
      </w:r>
      <w:r w:rsidR="00560F4F" w:rsidRPr="00EA4E1C">
        <w:rPr>
          <w:rFonts w:hint="cs"/>
          <w:color w:val="000000" w:themeColor="text1"/>
          <w:sz w:val="27"/>
          <w:rtl/>
        </w:rPr>
        <w:t>،</w:t>
      </w:r>
      <w:r w:rsidRPr="00EA4E1C">
        <w:rPr>
          <w:rFonts w:ascii="AL-Mohanad" w:hAnsi="AL-Mohanad" w:hint="cs"/>
          <w:color w:val="000000" w:themeColor="text1"/>
          <w:sz w:val="27"/>
          <w:rtl/>
          <w:lang w:bidi="ar-IQ"/>
        </w:rPr>
        <w:t xml:space="preserve"> أي هذا الكتاب (موجود</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في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مرقوم؟!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كتاب</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أدري</w:t>
      </w:r>
      <w:r w:rsidR="00560F4F"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ضرب</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 هذا المثال الذي أتى به النيلي كشاهد</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وشاهد فقط على حيرتي حين أقف أمام عشرات</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مئات</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الأمثلة المثيرة</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يُحرِج فيها الرجل المفس</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ويستوقفهم</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يجد نفسه خارجاً من حيرتهم وحيرته أحياناً إلاّ بشق</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الأنفس أو الت</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رْك. </w:t>
      </w:r>
    </w:p>
    <w:p w:rsidR="00C0529A"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وهذا ما وجدت</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في معركة الضمائر في (آية) إبراهيم مثلاً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وكيف أن الرجل خاض غمارها بشكل</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مقتدر حيّ</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فيه كل</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قيل أو ي</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قال فيها عن عائدي</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الضمائر</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أعياني فيها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ولم أجد متنف</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ساً إلاّ بشق</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الأنفس أيضاً</w:t>
      </w:r>
      <w:r w:rsidR="00C0529A" w:rsidRPr="00EA4E1C">
        <w:rPr>
          <w:rFonts w:ascii="AL-Mohanad" w:hAnsi="AL-Mohanad" w:hint="cs"/>
          <w:color w:val="000000" w:themeColor="text1"/>
          <w:sz w:val="27"/>
          <w:rtl/>
          <w:lang w:bidi="ar-IQ"/>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الآية الكريمة هي: </w:t>
      </w:r>
      <w:r w:rsidRPr="00EA4E1C">
        <w:rPr>
          <w:rFonts w:ascii="Mosawi" w:hAnsi="Mosawi" w:cs="Mosawi"/>
          <w:color w:val="000000" w:themeColor="text1"/>
          <w:sz w:val="24"/>
          <w:szCs w:val="24"/>
          <w:rtl/>
        </w:rPr>
        <w:t>﴿</w:t>
      </w:r>
      <w:r w:rsidR="00C0529A" w:rsidRPr="00EA4E1C">
        <w:rPr>
          <w:b/>
          <w:bCs/>
          <w:color w:val="000000" w:themeColor="text1"/>
          <w:sz w:val="27"/>
          <w:rtl/>
        </w:rPr>
        <w:t>أَلَمْ تَرَ إِلَى الَّذِي حَاجَّ إِبْرَاهِيمَ فِي رَبِّهِ أَنْ آتَاهُ اللهُ الْمُلْكَ</w:t>
      </w:r>
      <w:r w:rsidRPr="00EA4E1C">
        <w:rPr>
          <w:rFonts w:ascii="Mosawi" w:hAnsi="Mosawi" w:cs="Mosawi"/>
          <w:color w:val="000000" w:themeColor="text1"/>
          <w:sz w:val="24"/>
          <w:szCs w:val="24"/>
          <w:rtl/>
        </w:rPr>
        <w:t>﴾</w:t>
      </w:r>
      <w:r w:rsidR="00C0529A" w:rsidRPr="00EA4E1C">
        <w:rPr>
          <w:rFonts w:ascii="Mosawi" w:hAnsi="Mosawi" w:cs="Mosawi" w:hint="cs"/>
          <w:color w:val="000000" w:themeColor="text1"/>
          <w:sz w:val="24"/>
          <w:szCs w:val="24"/>
          <w:rtl/>
        </w:rPr>
        <w:t>.</w:t>
      </w:r>
      <w:r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lastRenderedPageBreak/>
        <w:t>فم</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هو الذي آتاه الله الملك هنا؟ إبراهيم أم نمرود؟ إذْ يؤكّ</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المفسّرون أن نمرود هو المحتج</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هنا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وأنه هو الذي آتاه الله الملك، فيما يرى النيلي أن</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إبراهيم هو صاحب الاحتجاج، ويستغرب كيف يجعل المفس</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من إبراهيم باحثاً عن رب</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بين الكواكب</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فمرّة يعبد كوكباً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وبعدها يعبد قمراً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وأخرى يعبد شمساً</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لأنها أكبر، فيما أراه رب</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ملكوت السماوات والأرض، فنسي (حاشاه طبعاً) هذا الملكوت العظيم</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وراح يبحث عن رب</w:t>
      </w:r>
      <w:r w:rsidR="00C0529A" w:rsidRPr="00EA4E1C">
        <w:rPr>
          <w:rFonts w:ascii="AL-Mohanad" w:hAnsi="AL-Mohanad" w:hint="cs"/>
          <w:color w:val="000000" w:themeColor="text1"/>
          <w:sz w:val="27"/>
          <w:rtl/>
          <w:lang w:bidi="ar-IQ"/>
        </w:rPr>
        <w:t>ِّه</w:t>
      </w:r>
      <w:r w:rsidRPr="00EA4E1C">
        <w:rPr>
          <w:rFonts w:ascii="AL-Mohanad" w:hAnsi="AL-Mohanad" w:hint="cs"/>
          <w:color w:val="000000" w:themeColor="text1"/>
          <w:sz w:val="27"/>
          <w:rtl/>
          <w:lang w:bidi="ar-IQ"/>
        </w:rPr>
        <w:t xml:space="preserve"> بين الكواكب.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تأم</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w:t>
      </w:r>
      <w:r w:rsidR="00C0529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معي أخي القارئ الكريم في الآيات الكريمة التالية: </w:t>
      </w:r>
      <w:r w:rsidRPr="00EA4E1C">
        <w:rPr>
          <w:rFonts w:ascii="Mosawi" w:hAnsi="Mosawi" w:cs="Mosawi"/>
          <w:color w:val="000000" w:themeColor="text1"/>
          <w:sz w:val="24"/>
          <w:szCs w:val="24"/>
          <w:rtl/>
        </w:rPr>
        <w:t>﴿</w:t>
      </w:r>
      <w:r w:rsidR="00E57C05" w:rsidRPr="00EA4E1C">
        <w:rPr>
          <w:b/>
          <w:bCs/>
          <w:color w:val="000000" w:themeColor="text1"/>
          <w:sz w:val="27"/>
          <w:rtl/>
        </w:rPr>
        <w:t xml:space="preserve">وَكَذَلِكَ نُرِي إِبْرَاهِيمَ مَلَكُوتَ السَّمَوَاتِ وَالأَرْضِ وَلِيَكُونَ مِنْ الْمُوقِنِينَ </w:t>
      </w:r>
      <w:r w:rsidR="00E57C05" w:rsidRPr="00EA4E1C">
        <w:rPr>
          <w:rFonts w:hint="cs"/>
          <w:b/>
          <w:bCs/>
          <w:color w:val="000000" w:themeColor="text1"/>
          <w:sz w:val="27"/>
          <w:rtl/>
        </w:rPr>
        <w:t>*</w:t>
      </w:r>
      <w:r w:rsidR="00E57C05" w:rsidRPr="00EA4E1C">
        <w:rPr>
          <w:b/>
          <w:bCs/>
          <w:color w:val="000000" w:themeColor="text1"/>
          <w:sz w:val="27"/>
          <w:rtl/>
        </w:rPr>
        <w:t xml:space="preserve"> فَلَمَّا جَنَّ عَلَيْهِ اللَّيْلُ رَأَى كَوْكَباً قَالَ هَذَا رَبِّي فَلَمَّا أَفَلَ قَالَ لاَ أُحِبُّ الآفِلِينَ </w:t>
      </w:r>
      <w:r w:rsidR="00E57C05" w:rsidRPr="00EA4E1C">
        <w:rPr>
          <w:rFonts w:hint="cs"/>
          <w:b/>
          <w:bCs/>
          <w:color w:val="000000" w:themeColor="text1"/>
          <w:sz w:val="27"/>
          <w:rtl/>
        </w:rPr>
        <w:t>*</w:t>
      </w:r>
      <w:r w:rsidR="00E57C05" w:rsidRPr="00EA4E1C">
        <w:rPr>
          <w:b/>
          <w:bCs/>
          <w:color w:val="000000" w:themeColor="text1"/>
          <w:sz w:val="27"/>
          <w:rtl/>
        </w:rPr>
        <w:t xml:space="preserve"> فَلَمَّا رَأَى الْقَمَرَ بَازِغاً قَالَ هَذَا رَبِّي فَلَمَّا أَفَلَ قَالَ لَئِنْ لَمْ يَهْدِنِي رَبِّي لأَكُونَنَّ مِنْ الْقَوْمِ الضَّالِّينَ </w:t>
      </w:r>
      <w:r w:rsidR="00E57C05" w:rsidRPr="00EA4E1C">
        <w:rPr>
          <w:rFonts w:hint="cs"/>
          <w:b/>
          <w:bCs/>
          <w:color w:val="000000" w:themeColor="text1"/>
          <w:sz w:val="27"/>
          <w:rtl/>
        </w:rPr>
        <w:t>*</w:t>
      </w:r>
      <w:r w:rsidR="00E57C05" w:rsidRPr="00EA4E1C">
        <w:rPr>
          <w:b/>
          <w:bCs/>
          <w:color w:val="000000" w:themeColor="text1"/>
          <w:sz w:val="27"/>
          <w:rtl/>
        </w:rPr>
        <w:t xml:space="preserve"> فَلَمَّا رَأَى الشَّمْسَ بَازِغَةً قَالَ هَذَا رَبِّي هَذَا أَكْبَرُ فَلَمَّا أَفَلَتْ قَالَ يَا قَوْمِ إِنِّي بَرِيءٌ مِمَّا تُشْرِكُونَ </w:t>
      </w:r>
      <w:r w:rsidR="00E57C05" w:rsidRPr="00EA4E1C">
        <w:rPr>
          <w:rFonts w:hint="cs"/>
          <w:b/>
          <w:bCs/>
          <w:color w:val="000000" w:themeColor="text1"/>
          <w:sz w:val="27"/>
          <w:rtl/>
        </w:rPr>
        <w:t>*</w:t>
      </w:r>
      <w:r w:rsidR="00E57C05" w:rsidRPr="00EA4E1C">
        <w:rPr>
          <w:b/>
          <w:bCs/>
          <w:color w:val="000000" w:themeColor="text1"/>
          <w:sz w:val="27"/>
          <w:rtl/>
        </w:rPr>
        <w:t xml:space="preserve"> إِنِّي وَجَّهْتُ وَجْهِي لِلَّذِي فَطَرَ السَّمَوَاتِ وَالأَرْضَ حَنِيفاً وَمَا أَنَا مِنْ الْمُشْرِكِينَ</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(الأنفال</w:t>
      </w:r>
      <w:r w:rsidR="00B45938">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75 ـ 79).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بعد أن أثار النيلي هذا التساؤل الغريب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وآتى بهذه الآية، وبعد أن تحامل قبلها على فلسفة الفارابي وابن سينا والك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دي وابن رشد</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وكيف أنهم (أفسدوا عقول الخلق)، بل إن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فلسفتهم </w:t>
      </w:r>
      <w:r w:rsidRPr="00EA4E1C">
        <w:rPr>
          <w:rFonts w:hint="eastAsia"/>
          <w:color w:val="000000" w:themeColor="text1"/>
          <w:sz w:val="27"/>
          <w:rtl/>
        </w:rPr>
        <w:t>«</w:t>
      </w:r>
      <w:r w:rsidRPr="00EA4E1C">
        <w:rPr>
          <w:rFonts w:ascii="AL-Mohanad" w:hAnsi="AL-Mohanad" w:hint="cs"/>
          <w:color w:val="000000" w:themeColor="text1"/>
          <w:sz w:val="27"/>
          <w:rtl/>
          <w:lang w:bidi="ar-IQ"/>
        </w:rPr>
        <w:t>حوّ</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المنطق إلى فلسفة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مضحكة ـ حسب تعبيره ـ حينما قاموا بالبرهنة على وجود الله بطرائق تشبه هذه كل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الشبه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وانطلقت تلك الطرائق لتنعكس على تفسير الآيات</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66"/>
      </w:r>
      <w:r w:rsidRPr="00EA4E1C">
        <w:rPr>
          <w:rFonts w:hint="cs"/>
          <w:color w:val="000000" w:themeColor="text1"/>
          <w:sz w:val="27"/>
          <w:vertAlign w:val="superscript"/>
          <w:rtl/>
        </w:rPr>
        <w:t>)</w:t>
      </w:r>
      <w:r w:rsidR="00E57C05" w:rsidRPr="00EA4E1C">
        <w:rPr>
          <w:rFonts w:ascii="AL-Mohanad" w:hAnsi="AL-Mohanad" w:hint="cs"/>
          <w:color w:val="000000" w:themeColor="text1"/>
          <w:sz w:val="27"/>
          <w:rtl/>
        </w:rPr>
        <w:t xml:space="preserve">، </w:t>
      </w:r>
      <w:r w:rsidRPr="00EA4E1C">
        <w:rPr>
          <w:rFonts w:ascii="AL-Mohanad" w:hAnsi="AL-Mohanad" w:hint="cs"/>
          <w:color w:val="000000" w:themeColor="text1"/>
          <w:sz w:val="27"/>
          <w:rtl/>
          <w:lang w:bidi="ar-IQ"/>
        </w:rPr>
        <w:t>راح يتساءل متهك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مرّة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أخرى</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قائلاً: </w:t>
      </w:r>
      <w:r w:rsidRPr="00EA4E1C">
        <w:rPr>
          <w:rFonts w:hint="eastAsia"/>
          <w:color w:val="000000" w:themeColor="text1"/>
          <w:sz w:val="27"/>
          <w:rtl/>
        </w:rPr>
        <w:t>«</w:t>
      </w:r>
      <w:r w:rsidRPr="00EA4E1C">
        <w:rPr>
          <w:rFonts w:ascii="AL-Mohanad" w:hAnsi="AL-Mohanad" w:hint="cs"/>
          <w:color w:val="000000" w:themeColor="text1"/>
          <w:sz w:val="27"/>
          <w:rtl/>
          <w:lang w:bidi="ar-IQ"/>
        </w:rPr>
        <w:t>أسألُهم: كيف يبحث (إبراهيم) عن رب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ويبرهن لهم على أنه اكتشفه من أفول النجوم والكواكب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بعد أن جنّ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عليه الليل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وبعد أن رأى قبلها ملكوت السماوات والأرض؟</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 </w:t>
      </w:r>
    </w:p>
    <w:p w:rsidR="00E57C05"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ولا يكتفي النيلي بذلك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يواصل مقتحماً: </w:t>
      </w:r>
      <w:r w:rsidR="00E57C05" w:rsidRPr="00EA4E1C">
        <w:rPr>
          <w:rFonts w:hint="eastAsia"/>
          <w:color w:val="000000" w:themeColor="text1"/>
          <w:sz w:val="27"/>
          <w:rtl/>
        </w:rPr>
        <w:t>«</w:t>
      </w:r>
      <w:r w:rsidRPr="00EA4E1C">
        <w:rPr>
          <w:rFonts w:ascii="AL-Mohanad" w:hAnsi="AL-Mohanad" w:hint="cs"/>
          <w:color w:val="000000" w:themeColor="text1"/>
          <w:sz w:val="27"/>
          <w:rtl/>
          <w:lang w:bidi="ar-IQ"/>
        </w:rPr>
        <w:t>هل ترى أخي القارئ أن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الذي زار الملكوت السماوي كان لا يدري 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هو الله؟ فرجع وهو يبحث عنه بين الكواكب</w:t>
      </w:r>
      <w:r w:rsidRPr="00EA4E1C">
        <w:rPr>
          <w:rFonts w:hint="eastAsia"/>
          <w:color w:val="000000" w:themeColor="text1"/>
          <w:sz w:val="27"/>
          <w:rtl/>
        </w:rPr>
        <w:t>»</w:t>
      </w:r>
      <w:r w:rsidR="00E57C05" w:rsidRPr="00EA4E1C">
        <w:rPr>
          <w:rFonts w:hint="cs"/>
          <w:color w:val="000000" w:themeColor="text1"/>
          <w:sz w:val="27"/>
          <w:rtl/>
        </w:rPr>
        <w:t>.</w:t>
      </w:r>
      <w:r w:rsidRPr="00EA4E1C">
        <w:rPr>
          <w:rFonts w:ascii="AL-Mohanad" w:hAnsi="AL-Mohanad" w:hint="cs"/>
          <w:color w:val="000000" w:themeColor="text1"/>
          <w:sz w:val="27"/>
          <w:rtl/>
          <w:lang w:bidi="ar-IQ"/>
        </w:rPr>
        <w:t xml:space="preserve"> ولكنه في نفس الوقت لم يجد القائل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وترك القارئ حائراً يبحث عن القائل بلا جدوى</w:t>
      </w:r>
      <w:r w:rsidR="00E57C05" w:rsidRPr="00EA4E1C">
        <w:rPr>
          <w:rFonts w:ascii="AL-Mohanad" w:hAnsi="AL-Mohanad" w:hint="cs"/>
          <w:color w:val="000000" w:themeColor="text1"/>
          <w:sz w:val="27"/>
          <w:rtl/>
          <w:lang w:bidi="ar-IQ"/>
        </w:rPr>
        <w:t>.</w:t>
      </w:r>
    </w:p>
    <w:p w:rsidR="00483C99" w:rsidRPr="00EA4E1C" w:rsidRDefault="00E57C05"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w:t>
      </w:r>
      <w:r w:rsidR="00483C99" w:rsidRPr="00EA4E1C">
        <w:rPr>
          <w:rFonts w:ascii="AL-Mohanad" w:hAnsi="AL-Mohanad" w:hint="cs"/>
          <w:color w:val="000000" w:themeColor="text1"/>
          <w:sz w:val="27"/>
          <w:rtl/>
          <w:lang w:bidi="ar-IQ"/>
        </w:rPr>
        <w:t>بعد كل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ذلك يختم النيلي هذه الاستفسارات</w:t>
      </w:r>
      <w:r w:rsidR="00B45938">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بل هذا الكتاب</w:t>
      </w:r>
      <w:r w:rsidR="00B45938">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بعبارة</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w:t>
      </w:r>
      <w:r w:rsidR="00483C99" w:rsidRPr="00EA4E1C">
        <w:rPr>
          <w:rFonts w:ascii="AL-Mohanad" w:hAnsi="AL-Mohanad" w:hint="cs"/>
          <w:color w:val="000000" w:themeColor="text1"/>
          <w:sz w:val="27"/>
          <w:rtl/>
          <w:lang w:bidi="ar-IQ"/>
        </w:rPr>
        <w:lastRenderedPageBreak/>
        <w:t>موهمة</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تحتوي ألف تساؤل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يقول فيها: </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نعم، لكن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صدق م</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قال: </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ليس كل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ما يُعل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م يُقال</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وهنا، ومن جانبي لا أريد الدخول في هذه المعمعة، ولا أريد العودة إلى تحليل إيمان أو دراية نبي</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الله إبراهيم</w:t>
      </w:r>
      <w:r w:rsidR="0040124D" w:rsidRPr="00EA4E1C">
        <w:rPr>
          <w:rFonts w:ascii="Mosawi" w:hAnsi="Mosawi" w:cs="Mosawi"/>
          <w:color w:val="000000" w:themeColor="text1"/>
          <w:sz w:val="26"/>
          <w:szCs w:val="26"/>
          <w:rtl/>
        </w:rPr>
        <w:t>×</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وكيف أنه سأل رب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يوماً ليطمئن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قلبه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ascii="Mosawi" w:hAnsi="Mosawi" w:cs="Mosawi"/>
          <w:color w:val="000000" w:themeColor="text1"/>
          <w:sz w:val="24"/>
          <w:szCs w:val="24"/>
          <w:rtl/>
        </w:rPr>
        <w:t>﴿</w:t>
      </w:r>
      <w:r w:rsidR="00E57C05" w:rsidRPr="00EA4E1C">
        <w:rPr>
          <w:b/>
          <w:bCs/>
          <w:color w:val="000000" w:themeColor="text1"/>
          <w:sz w:val="27"/>
          <w:rtl/>
        </w:rPr>
        <w:t>أَوَلَمْ تُؤْمِنْ قَالَ بَلَى وَلَكِنْ لِيَطْمَئِنَّ قَلْبِي</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ولا في قلوب الفارابي والكندي وابن رشد وابن سينا ودرجات إيمانهم و(سفسطتهم) والتشكيك في نواياهم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كم</w:t>
      </w:r>
      <w:r w:rsidR="00E57C05" w:rsidRPr="00EA4E1C">
        <w:rPr>
          <w:rFonts w:ascii="AL-Mohanad" w:hAnsi="AL-Mohanad" w:hint="cs"/>
          <w:color w:val="000000" w:themeColor="text1"/>
          <w:sz w:val="27"/>
          <w:rtl/>
          <w:lang w:bidi="ar-IQ"/>
        </w:rPr>
        <w:t>ا أني ل</w:t>
      </w:r>
      <w:r w:rsidRPr="00EA4E1C">
        <w:rPr>
          <w:rFonts w:ascii="AL-Mohanad" w:hAnsi="AL-Mohanad" w:hint="cs"/>
          <w:color w:val="000000" w:themeColor="text1"/>
          <w:sz w:val="27"/>
          <w:rtl/>
          <w:lang w:bidi="ar-IQ"/>
        </w:rPr>
        <w:t>ن أبحث عن مرام النيلي وهدفه ونيته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أظنه يخرجني عن منهجيتي في النقد</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وربما يدخلني في منهجيته التي لم أك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أتمن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اها فيه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كنت</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تمن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يت</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عليه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استطراده المخلص حول الآية المذكورة عن إبراهيم</w:t>
      </w:r>
      <w:r w:rsidR="00E57C05"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وتعط</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شه لليقين المطلق، وعلى طريقة السيد النيلي نفسه في عدم التساهل في الخروج عن قواعده الست</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المذكورة سابقاً، وإصراره على تخطئة كل 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يحوّل الماضي إلى حاضر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والحاضر إلى مستقبل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يتصر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خارج إطار القوالب الصارمة التي ثبّ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تها في قواعده الأخرى للغة العربية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يوض</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 للقارئ الكريم الفرق بين كلمة (نُري) وكلمة (أرينا) في بداية هذه الآيات التي استعان بها على الاستدلال على فكرته، وهل ثم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فرق بين الماضي والحاضر هنا (وكذلك نري)</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أم أنه جعل الحاضر ماضياً (وكذلك أرينا)</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يمر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الفكرة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ويطب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ق منهجيته الغاضبة على الفلسفة والفلاسفة؟!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كل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ذلك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نفسه المحتج</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كتابه (النظام القرآني)</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تعليقاً على قول المفس</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في تحويل كان إلى يكون، وكيف تَرك هؤلاء المشك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كين يُشْك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لون على القرآن استعمال صيغة الماضي بمعنى الحاضر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قوله تعالى</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E57C05" w:rsidRPr="00EA4E1C">
        <w:rPr>
          <w:rFonts w:ascii="Mosawi" w:hAnsi="Mosawi" w:cs="Mosawi"/>
          <w:color w:val="000000" w:themeColor="text1"/>
          <w:sz w:val="24"/>
          <w:szCs w:val="24"/>
          <w:rtl/>
        </w:rPr>
        <w:t>﴿</w:t>
      </w:r>
      <w:r w:rsidR="00E57C05" w:rsidRPr="00EA4E1C">
        <w:rPr>
          <w:b/>
          <w:bCs/>
          <w:color w:val="000000" w:themeColor="text1"/>
          <w:sz w:val="27"/>
          <w:rtl/>
        </w:rPr>
        <w:t>وَكَانَ اللهُ غَفُوراً رَحِيماً</w:t>
      </w:r>
      <w:r w:rsidR="00E57C05" w:rsidRPr="00EA4E1C">
        <w:rPr>
          <w:rFonts w:ascii="Mosawi" w:hAnsi="Mosawi" w:cs="Mosawi"/>
          <w:color w:val="000000" w:themeColor="text1"/>
          <w:sz w:val="24"/>
          <w:szCs w:val="24"/>
          <w:rtl/>
        </w:rPr>
        <w:t>﴾</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بقولهم (أي هؤلاء المشك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كين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أ</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ليس الله دائماً غفوراً رحيما</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وجواب النحويين والمفس</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رين: </w:t>
      </w:r>
      <w:r w:rsidRPr="00EA4E1C">
        <w:rPr>
          <w:rFonts w:hint="eastAsia"/>
          <w:color w:val="000000" w:themeColor="text1"/>
          <w:sz w:val="27"/>
          <w:rtl/>
        </w:rPr>
        <w:t>«</w:t>
      </w:r>
      <w:r w:rsidRPr="00EA4E1C">
        <w:rPr>
          <w:rFonts w:ascii="AL-Mohanad" w:hAnsi="AL-Mohanad" w:hint="cs"/>
          <w:color w:val="000000" w:themeColor="text1"/>
          <w:sz w:val="27"/>
          <w:rtl/>
          <w:lang w:bidi="ar-IQ"/>
        </w:rPr>
        <w:t>إن ذلك من باب مجيء (كان) بمعنى (يكون)</w:t>
      </w:r>
      <w:r w:rsidRPr="00EA4E1C">
        <w:rPr>
          <w:rFonts w:hint="eastAsia"/>
          <w:color w:val="000000" w:themeColor="text1"/>
          <w:sz w:val="27"/>
          <w:rtl/>
        </w:rPr>
        <w:t>»</w:t>
      </w:r>
      <w:r w:rsidRPr="00EA4E1C">
        <w:rPr>
          <w:rFonts w:ascii="AL-Mohanad" w:hAnsi="AL-Mohanad" w:hint="cs"/>
          <w:color w:val="000000" w:themeColor="text1"/>
          <w:sz w:val="27"/>
          <w:rtl/>
          <w:lang w:bidi="ar-IQ"/>
        </w:rPr>
        <w:t>!</w:t>
      </w:r>
      <w:r w:rsidRPr="00EA4E1C">
        <w:rPr>
          <w:rFonts w:hint="cs"/>
          <w:color w:val="000000" w:themeColor="text1"/>
          <w:sz w:val="27"/>
          <w:vertAlign w:val="superscript"/>
          <w:rtl/>
        </w:rPr>
        <w:t>(</w:t>
      </w:r>
      <w:r w:rsidRPr="00EA4E1C">
        <w:rPr>
          <w:rStyle w:val="ac"/>
          <w:color w:val="000000" w:themeColor="text1"/>
          <w:sz w:val="27"/>
          <w:rtl/>
        </w:rPr>
        <w:endnoteReference w:id="567"/>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وكيف ردّ الرجل على الجميع معاً (المشك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كين والمفس</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والنحويين) في أن (كان) في الآية المذكورة تتعلّ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بزمن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معين وواقعة معيّنة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IQ"/>
        </w:rPr>
        <w:t>ولا تحتاج الآية إلى مثل تلك التأويلات التي تحرّ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اللغة، وتلوي الكلام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وتجعل من الزمن الماضي حاضراً أو العكس</w:t>
      </w:r>
      <w:r w:rsidRPr="00EA4E1C">
        <w:rPr>
          <w:rFonts w:hint="eastAsia"/>
          <w:color w:val="000000" w:themeColor="text1"/>
          <w:sz w:val="27"/>
          <w:rtl/>
        </w:rPr>
        <w:t>»</w:t>
      </w:r>
      <w:r w:rsidR="00E57C05" w:rsidRPr="00EA4E1C">
        <w:rPr>
          <w:rFonts w:hint="cs"/>
          <w:color w:val="000000" w:themeColor="text1"/>
          <w:sz w:val="27"/>
          <w:vertAlign w:val="superscript"/>
          <w:rtl/>
        </w:rPr>
        <w:t>(</w:t>
      </w:r>
      <w:r w:rsidR="00E57C05" w:rsidRPr="00EA4E1C">
        <w:rPr>
          <w:rStyle w:val="ac"/>
          <w:color w:val="000000" w:themeColor="text1"/>
          <w:sz w:val="27"/>
          <w:rtl/>
        </w:rPr>
        <w:endnoteReference w:id="568"/>
      </w:r>
      <w:r w:rsidR="00E57C05" w:rsidRPr="00EA4E1C">
        <w:rPr>
          <w:rFonts w:hint="cs"/>
          <w:color w:val="000000" w:themeColor="text1"/>
          <w:sz w:val="27"/>
          <w:vertAlign w:val="superscript"/>
          <w:rtl/>
        </w:rPr>
        <w:t>)</w:t>
      </w:r>
      <w:r w:rsidR="00E57C05" w:rsidRPr="00EA4E1C">
        <w:rPr>
          <w:rFonts w:hint="cs"/>
          <w:color w:val="000000" w:themeColor="text1"/>
          <w:sz w:val="27"/>
          <w:rtl/>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ويضيف</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مؤكّ</w:t>
      </w:r>
      <w:r w:rsidR="00E57C05" w:rsidRPr="00EA4E1C">
        <w:rPr>
          <w:rFonts w:ascii="AL-Mohanad" w:hAnsi="AL-Mohanad" w:hint="cs"/>
          <w:color w:val="000000" w:themeColor="text1"/>
          <w:sz w:val="27"/>
          <w:rtl/>
          <w:lang w:bidi="ar-IQ"/>
        </w:rPr>
        <w:t>ِداً على الد</w:t>
      </w:r>
      <w:r w:rsidRPr="00EA4E1C">
        <w:rPr>
          <w:rFonts w:ascii="AL-Mohanad" w:hAnsi="AL-Mohanad" w:hint="cs"/>
          <w:color w:val="000000" w:themeColor="text1"/>
          <w:sz w:val="27"/>
          <w:rtl/>
          <w:lang w:bidi="ar-IQ"/>
        </w:rPr>
        <w:t>ق</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في منهجه اللفظي</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 </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ومن خلال هذا اللفظ </w:t>
      </w:r>
      <w:r w:rsidRPr="00EA4E1C">
        <w:rPr>
          <w:rFonts w:ascii="AL-Mohanad" w:hAnsi="AL-Mohanad" w:hint="cs"/>
          <w:color w:val="000000" w:themeColor="text1"/>
          <w:sz w:val="27"/>
          <w:rtl/>
          <w:lang w:bidi="ar-IQ"/>
        </w:rPr>
        <w:lastRenderedPageBreak/>
        <w:t>وربطه مع باقي التراكيب تنكشف لنا قواعد وسنن المغفرة الإلهي</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ونعلم به الحدود بين ما يُغف</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وما لا يُغف</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 </w:t>
      </w:r>
    </w:p>
    <w:p w:rsidR="00EE656A"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وإذا أردتُ أن أسوق أمثلة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أخرى</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مجر</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أمثلة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فإني أرى نفسي غارقاً مع باحث متعم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ومفك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مبدع</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 يفوته ما يفوت كل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إنسان</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وله 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وات كما لكل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جواد</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وة</w:t>
      </w:r>
      <w:r w:rsidR="00EE656A" w:rsidRPr="00EA4E1C">
        <w:rPr>
          <w:rFonts w:ascii="AL-Mohanad" w:hAnsi="AL-Mohanad" w:hint="cs"/>
          <w:color w:val="000000" w:themeColor="text1"/>
          <w:sz w:val="27"/>
          <w:rtl/>
          <w:lang w:bidi="ar-IQ"/>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ولعل</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أكون منص</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فاً إذا جئت</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بأمثلة</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ـ على سبيل الح</w:t>
      </w:r>
      <w:r w:rsidR="00E57C05" w:rsidRPr="00EA4E1C">
        <w:rPr>
          <w:rFonts w:ascii="AL-Mohanad" w:hAnsi="AL-Mohanad" w:hint="cs"/>
          <w:color w:val="000000" w:themeColor="text1"/>
          <w:sz w:val="27"/>
          <w:rtl/>
          <w:lang w:bidi="ar-IQ"/>
        </w:rPr>
        <w:t>َصْ</w:t>
      </w:r>
      <w:r w:rsidRPr="00EA4E1C">
        <w:rPr>
          <w:rFonts w:ascii="AL-Mohanad" w:hAnsi="AL-Mohanad" w:hint="cs"/>
          <w:color w:val="000000" w:themeColor="text1"/>
          <w:sz w:val="27"/>
          <w:rtl/>
          <w:lang w:bidi="ar-IQ"/>
        </w:rPr>
        <w:t>ر ـ</w:t>
      </w:r>
      <w:r w:rsidR="00EE656A" w:rsidRPr="00EA4E1C">
        <w:rPr>
          <w:rFonts w:ascii="AL-Mohanad" w:hAnsi="AL-Mohanad" w:hint="cs"/>
          <w:color w:val="000000" w:themeColor="text1"/>
          <w:sz w:val="27"/>
          <w:rtl/>
          <w:lang w:bidi="ar-IQ"/>
        </w:rPr>
        <w:t xml:space="preserve">، </w:t>
      </w:r>
      <w:r w:rsidR="00E57C05" w:rsidRPr="00EA4E1C">
        <w:rPr>
          <w:rFonts w:ascii="AL-Mohanad" w:hAnsi="AL-Mohanad" w:hint="cs"/>
          <w:color w:val="000000" w:themeColor="text1"/>
          <w:sz w:val="27"/>
          <w:rtl/>
          <w:lang w:bidi="ar-IQ"/>
        </w:rPr>
        <w:t>مستدلاًّ</w:t>
      </w:r>
      <w:r w:rsidRPr="00EA4E1C">
        <w:rPr>
          <w:rFonts w:ascii="AL-Mohanad" w:hAnsi="AL-Mohanad" w:hint="cs"/>
          <w:color w:val="000000" w:themeColor="text1"/>
          <w:sz w:val="27"/>
          <w:rtl/>
          <w:lang w:bidi="ar-IQ"/>
        </w:rPr>
        <w:t xml:space="preserve"> على إبداع الرجل وعميق تأم</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لاته في كتاب الله</w:t>
      </w:r>
      <w:r w:rsidR="00E57C05"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ومن هذه الأمثلة ما يلي: </w:t>
      </w:r>
    </w:p>
    <w:p w:rsidR="00483C99" w:rsidRPr="00EA4E1C" w:rsidRDefault="00483C99" w:rsidP="00DA73A6">
      <w:pPr>
        <w:rPr>
          <w:rFonts w:ascii="AL-Mohanad" w:hAnsi="AL-Mohanad"/>
          <w:color w:val="000000" w:themeColor="text1"/>
          <w:sz w:val="27"/>
          <w:rtl/>
          <w:lang w:bidi="ar-IQ"/>
        </w:rPr>
      </w:pPr>
    </w:p>
    <w:p w:rsidR="00483C99" w:rsidRPr="00EA4E1C" w:rsidRDefault="00483C99" w:rsidP="00DA73A6">
      <w:pPr>
        <w:pStyle w:val="31"/>
        <w:rPr>
          <w:color w:val="000000" w:themeColor="text1"/>
          <w:rtl/>
          <w:lang w:bidi="ar-IQ"/>
        </w:rPr>
      </w:pPr>
      <w:r w:rsidRPr="00EA4E1C">
        <w:rPr>
          <w:rFonts w:hint="cs"/>
          <w:color w:val="000000" w:themeColor="text1"/>
          <w:rtl/>
          <w:lang w:bidi="ar-IQ"/>
        </w:rPr>
        <w:t>زكية أم زاكية</w:t>
      </w:r>
      <w:r w:rsidR="00892E04" w:rsidRPr="00EA4E1C">
        <w:rPr>
          <w:rFonts w:hint="cs"/>
          <w:color w:val="000000" w:themeColor="text1"/>
          <w:rtl/>
          <w:lang w:bidi="ar-IQ"/>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ت</w:t>
      </w:r>
      <w:r w:rsidR="00EE656A" w:rsidRPr="00EA4E1C">
        <w:rPr>
          <w:rFonts w:ascii="AL-Mohanad" w:hAnsi="AL-Mohanad" w:hint="cs"/>
          <w:color w:val="000000" w:themeColor="text1"/>
          <w:sz w:val="27"/>
          <w:rtl/>
          <w:lang w:bidi="ar-IQ"/>
        </w:rPr>
        <w:t>ث</w:t>
      </w:r>
      <w:r w:rsidRPr="00EA4E1C">
        <w:rPr>
          <w:rFonts w:ascii="AL-Mohanad" w:hAnsi="AL-Mohanad" w:hint="cs"/>
          <w:color w:val="000000" w:themeColor="text1"/>
          <w:sz w:val="27"/>
          <w:rtl/>
          <w:lang w:bidi="ar-IQ"/>
        </w:rPr>
        <w:t>ير الآيات الك</w:t>
      </w:r>
      <w:r w:rsidR="00EE656A" w:rsidRPr="00EA4E1C">
        <w:rPr>
          <w:rFonts w:ascii="AL-Mohanad" w:hAnsi="AL-Mohanad" w:hint="cs"/>
          <w:color w:val="000000" w:themeColor="text1"/>
          <w:sz w:val="27"/>
          <w:rtl/>
          <w:lang w:bidi="ar-IQ"/>
        </w:rPr>
        <w:t>ريمة المتع</w:t>
      </w:r>
      <w:r w:rsidRPr="00EA4E1C">
        <w:rPr>
          <w:rFonts w:ascii="AL-Mohanad" w:hAnsi="AL-Mohanad" w:hint="cs"/>
          <w:color w:val="000000" w:themeColor="text1"/>
          <w:sz w:val="27"/>
          <w:rtl/>
          <w:lang w:bidi="ar-IQ"/>
        </w:rPr>
        <w:t>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قة بقص</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النبي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موسى</w:t>
      </w:r>
      <w:r w:rsidR="00EE656A" w:rsidRPr="00EA4E1C">
        <w:rPr>
          <w:rFonts w:ascii="AL-Mohanad" w:hAnsi="AL-Mohanad" w:hint="cs"/>
          <w:color w:val="000000" w:themeColor="text1"/>
          <w:sz w:val="27"/>
          <w:rtl/>
          <w:lang w:bidi="ar-IQ"/>
        </w:rPr>
        <w:t xml:space="preserve"> والعبد الصالح تساؤلاتٍ عديدة </w:t>
      </w:r>
      <w:r w:rsidR="00425BDD">
        <w:rPr>
          <w:rFonts w:ascii="AL-Mohanad" w:hAnsi="AL-Mohanad" w:hint="cs"/>
          <w:color w:val="000000" w:themeColor="text1"/>
          <w:sz w:val="27"/>
          <w:rtl/>
          <w:lang w:bidi="ar-IQ"/>
        </w:rPr>
        <w:t xml:space="preserve">لا بُدَّ </w:t>
      </w:r>
      <w:r w:rsidRPr="00EA4E1C">
        <w:rPr>
          <w:rFonts w:ascii="AL-Mohanad" w:hAnsi="AL-Mohanad" w:hint="cs"/>
          <w:color w:val="000000" w:themeColor="text1"/>
          <w:sz w:val="27"/>
          <w:rtl/>
          <w:lang w:bidi="ar-IQ"/>
        </w:rPr>
        <w:t>من التأمل فيها أو التوق</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عندها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EE656A"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جوهر هذه التساؤلات هو الآية الكريمة التي تقول على لسان موسى</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مخاطباً العبد الصالح: </w:t>
      </w:r>
      <w:r w:rsidRPr="00EA4E1C">
        <w:rPr>
          <w:rFonts w:ascii="Mosawi" w:hAnsi="Mosawi" w:cs="Mosawi"/>
          <w:color w:val="000000" w:themeColor="text1"/>
          <w:sz w:val="24"/>
          <w:szCs w:val="24"/>
          <w:rtl/>
        </w:rPr>
        <w:t>﴿</w:t>
      </w:r>
      <w:r w:rsidR="00EE656A" w:rsidRPr="00EA4E1C">
        <w:rPr>
          <w:b/>
          <w:bCs/>
          <w:color w:val="000000" w:themeColor="text1"/>
          <w:sz w:val="27"/>
          <w:rtl/>
        </w:rPr>
        <w:t>أَقَتَلْتَ نَفْساً زَكِيَّةً بِغَيْرِ نَفْسٍ لَقَدْ جِئْتَ شَيْئاً نُكْراً</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(الكهف: 74</w:t>
      </w:r>
      <w:r w:rsidR="00EE656A"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 xml:space="preserve">إذ جميعنا يعلم أن موسى </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جاء ليتعل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من العبد الصالح</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ليجادله ويناكفه، ومعنى كلمة (زكي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لدى المفس</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 هي النفس الطاهرة البريئة من الذنوب</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لا تستحق</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القتل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EE656A"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لا</w:t>
      </w:r>
      <w:r w:rsidR="00EE656A"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سي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ما إذا كانت هذه النفس دون سنّ التكليف (غلام).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فهل كان خطأ</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أنْ يوص</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ف المقتول </w:t>
      </w:r>
      <w:r w:rsidR="00EE656A" w:rsidRPr="00EA4E1C">
        <w:rPr>
          <w:rFonts w:ascii="AL-Mohanad" w:hAnsi="AL-Mohanad" w:hint="cs"/>
          <w:color w:val="000000" w:themeColor="text1"/>
          <w:sz w:val="27"/>
          <w:rtl/>
          <w:lang w:bidi="ar-IQ"/>
        </w:rPr>
        <w:t>ب</w:t>
      </w:r>
      <w:r w:rsidRPr="00EA4E1C">
        <w:rPr>
          <w:rFonts w:ascii="AL-Mohanad" w:hAnsi="AL-Mohanad" w:hint="cs"/>
          <w:color w:val="000000" w:themeColor="text1"/>
          <w:sz w:val="27"/>
          <w:rtl/>
          <w:lang w:bidi="ar-IQ"/>
        </w:rPr>
        <w:t>أن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(نفس</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زكي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من قِب</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موسى؟ وإذا كان كذلك فلماذا قُتل إذن من قِب</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العبد الصالح؟ أو ق</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كيف عرف موسى أنه نفس زكي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جاء يتعل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من الخضر</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بعد أن ألزم نفسه أن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لن يسأل ما دام تابعاً لهذا العبد الصالح (القاتل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ثم لماذا قتل العبد الصالح نفساً طاهرة مبر</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أة قبل ارتكابها جناية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ومَنْ قال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EE656A"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هذا الغلام لن يتوب عن ذنوبه التي ارتكبها في (مراهقته أو شبابه) عند بلوغ سن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الرشد؟ وهل سأل موسى ذلك السؤال مستنك</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راً هذا الفعل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أم أنّ سؤاله كان استفهامي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استنكارياً؟! وهل هناك معنى آخر لكلمة (زكي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هنا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 يلتفت إليه المفس</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أو يوض</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حوه</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بالدرجة التي تثير كل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هذه التساؤلات وغيرها؟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هذا هو بعض ما أشار إليه النيلي، بل أثاره في هذه القص</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ة اللافتة. </w:t>
      </w:r>
      <w:r w:rsidR="00EE656A"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لا</w:t>
      </w:r>
      <w:r w:rsidR="00EE656A"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سي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ما بعد </w:t>
      </w:r>
      <w:r w:rsidRPr="00EA4E1C">
        <w:rPr>
          <w:rFonts w:ascii="AL-Mohanad" w:hAnsi="AL-Mohanad" w:hint="cs"/>
          <w:color w:val="000000" w:themeColor="text1"/>
          <w:sz w:val="27"/>
          <w:rtl/>
          <w:lang w:bidi="ar-IQ"/>
        </w:rPr>
        <w:lastRenderedPageBreak/>
        <w:t>أن أكّد أنّ كلمة (زكية) هي في الأصل (زاكية)، وهو ما وجده فعلاً في ست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قراءات من القراءات السبع للقرآن الكريم</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المفس</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وبالأحرى كُـتّاب (الوحي)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اختاروا كلمة (زكية)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وثبتوها في المصحف</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رغم أنها قراءة واحدة من ضمن (سبع)</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تقول ست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منها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EE656A"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نها (زاكية)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بتطويل الفتحة، وليس (زكي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التي تعني الناشطة والنامية، أو عدم معرفتها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فأوقعوا أنفسهم وأوقعوا المسلمين في ورطة لم يجدوا منها فكاكاً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أثارت كل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التساؤلات السابقة، فراحوا ورحنا معهم مشرّ</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قين مغرّبين نبحث عن مخرج</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مم</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حشرونا وحشروا أنفسهم فيه</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دون جدوى.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يرى النيلي أن الكلمة هي (زاكية)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وليست (زكية)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وراح يبني بنيانه هو الآخر على هذا الف</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الذي لم يُعط</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حقّ</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في التوضيح</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ومما نتمن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على القارئ الكريم مراجعته في كتابه النظام القرآني</w:t>
      </w:r>
      <w:r w:rsidRPr="00EA4E1C">
        <w:rPr>
          <w:rFonts w:hint="cs"/>
          <w:color w:val="000000" w:themeColor="text1"/>
          <w:sz w:val="27"/>
          <w:vertAlign w:val="superscript"/>
          <w:rtl/>
        </w:rPr>
        <w:t>(</w:t>
      </w:r>
      <w:r w:rsidRPr="00EA4E1C">
        <w:rPr>
          <w:rStyle w:val="ac"/>
          <w:color w:val="000000" w:themeColor="text1"/>
          <w:sz w:val="27"/>
          <w:rtl/>
        </w:rPr>
        <w:endnoteReference w:id="569"/>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مفس</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آخرون لم يفرّ</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قوا بين اللفظين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وعدّوهما معنىً واحداً، وراحوا يرتّبون تأويلاتهم على ضوء هذا الفهم الذي أخلّ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كثيراً بالمغزى العميق لقص</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w:t>
      </w:r>
      <w:r w:rsidR="00EE656A" w:rsidRPr="00EA4E1C">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باع، فصيّ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روه معنىً مسط</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حاً بين شخصي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تين متنازعتين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وكأن</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موسى يقول للعبد الصالح مستنك</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راً: </w:t>
      </w:r>
      <w:r w:rsidRPr="00EA4E1C">
        <w:rPr>
          <w:rFonts w:hint="eastAsia"/>
          <w:color w:val="000000" w:themeColor="text1"/>
          <w:sz w:val="27"/>
          <w:rtl/>
        </w:rPr>
        <w:t>«</w:t>
      </w:r>
      <w:r w:rsidRPr="00EA4E1C">
        <w:rPr>
          <w:rFonts w:ascii="AL-Mohanad" w:hAnsi="AL-Mohanad" w:hint="cs"/>
          <w:color w:val="000000" w:themeColor="text1"/>
          <w:sz w:val="27"/>
          <w:rtl/>
          <w:lang w:bidi="ar-IQ"/>
        </w:rPr>
        <w:t>لقد قتلتَ نفساً طاهرة بريئة</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وجئت أمراً قبيحاً</w:t>
      </w:r>
      <w:r w:rsidRPr="00EA4E1C">
        <w:rPr>
          <w:rFonts w:hint="eastAsia"/>
          <w:color w:val="000000" w:themeColor="text1"/>
          <w:sz w:val="27"/>
          <w:rtl/>
        </w:rPr>
        <w:t>»</w:t>
      </w:r>
      <w:r w:rsidR="00EE656A"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بدل أن يكون السؤال استفهامي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مؤد</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مفاده: </w:t>
      </w:r>
      <w:r w:rsidRPr="00EA4E1C">
        <w:rPr>
          <w:rFonts w:hint="eastAsia"/>
          <w:color w:val="000000" w:themeColor="text1"/>
          <w:sz w:val="27"/>
          <w:rtl/>
        </w:rPr>
        <w:t>«</w:t>
      </w:r>
      <w:r w:rsidRPr="00EA4E1C">
        <w:rPr>
          <w:rFonts w:ascii="AL-Mohanad" w:hAnsi="AL-Mohanad" w:hint="cs"/>
          <w:color w:val="000000" w:themeColor="text1"/>
          <w:sz w:val="27"/>
          <w:rtl/>
          <w:lang w:bidi="ar-IQ"/>
        </w:rPr>
        <w:t>لقد قتلت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(شاب</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أو نفساً نامية نمو</w:t>
      </w:r>
      <w:r w:rsidR="00EE656A" w:rsidRPr="00EA4E1C">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 xml:space="preserve"> حسناً وسريعاً بغير نفس، وما فعلت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هو أمر</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نُك</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بالنسبة لي</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 أستطع فهمه أو فهم حقيقته</w:t>
      </w:r>
      <w:r w:rsidRPr="00EA4E1C">
        <w:rPr>
          <w:rFonts w:hint="eastAsia"/>
          <w:color w:val="000000" w:themeColor="text1"/>
          <w:sz w:val="27"/>
          <w:rtl/>
        </w:rPr>
        <w:t>»</w:t>
      </w:r>
      <w:r w:rsidR="00EE656A" w:rsidRPr="00EA4E1C">
        <w:rPr>
          <w:rFonts w:hint="cs"/>
          <w:color w:val="000000" w:themeColor="text1"/>
          <w:sz w:val="27"/>
          <w:rtl/>
        </w:rPr>
        <w:t>،</w:t>
      </w:r>
      <w:r w:rsidRPr="00EA4E1C">
        <w:rPr>
          <w:rFonts w:ascii="AL-Mohanad" w:hAnsi="AL-Mohanad" w:hint="cs"/>
          <w:color w:val="000000" w:themeColor="text1"/>
          <w:sz w:val="27"/>
          <w:rtl/>
          <w:lang w:bidi="ar-IQ"/>
        </w:rPr>
        <w:t xml:space="preserve"> أي ليس منكراً ولا قبيحاً، وبالتالي يصير إخلال موسى بشرط ال</w:t>
      </w:r>
      <w:r w:rsidR="00EE656A" w:rsidRPr="00EA4E1C">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باع فقط</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ال</w:t>
      </w:r>
      <w:r w:rsidR="00EE656A" w:rsidRPr="00EA4E1C">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ت</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باع نفسه أو الصحبة نفسها</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(عدم السؤال)</w:t>
      </w:r>
      <w:r w:rsidR="00EE656A"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تكرار السؤال. </w:t>
      </w:r>
    </w:p>
    <w:p w:rsidR="00483C99" w:rsidRPr="00EA4E1C" w:rsidRDefault="00512C08"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w:t>
      </w:r>
      <w:r w:rsidR="00483C99" w:rsidRPr="00EA4E1C">
        <w:rPr>
          <w:rFonts w:ascii="AL-Mohanad" w:hAnsi="AL-Mohanad" w:hint="cs"/>
          <w:color w:val="000000" w:themeColor="text1"/>
          <w:sz w:val="27"/>
          <w:rtl/>
          <w:lang w:bidi="ar-IQ"/>
        </w:rPr>
        <w:t>الأنكى من ذلك أن العديد من المفس</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رين زادوا في الطين بلّ</w:t>
      </w:r>
      <w:r w:rsidRPr="00EA4E1C">
        <w:rPr>
          <w:rFonts w:ascii="AL-Mohanad" w:hAnsi="AL-Mohanad" w:hint="cs"/>
          <w:color w:val="000000" w:themeColor="text1"/>
          <w:sz w:val="27"/>
          <w:rtl/>
          <w:lang w:bidi="ar-IQ"/>
        </w:rPr>
        <w:t>ة،</w:t>
      </w:r>
      <w:r w:rsidR="00483C99" w:rsidRPr="00EA4E1C">
        <w:rPr>
          <w:rFonts w:ascii="AL-Mohanad" w:hAnsi="AL-Mohanad" w:hint="cs"/>
          <w:color w:val="000000" w:themeColor="text1"/>
          <w:sz w:val="27"/>
          <w:rtl/>
          <w:lang w:bidi="ar-IQ"/>
        </w:rPr>
        <w:t xml:space="preserve"> وراح بعضهم يؤكّ</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د أن السؤال كان استنكاري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فتوهّم حصول غضب وغضب مضادّ بين موسى والعبد الصالح</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الأمر الذي جعل أحدهم (أي أحد المفس</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رين) يقول: </w:t>
      </w:r>
      <w:r w:rsidRPr="00EA4E1C">
        <w:rPr>
          <w:rFonts w:ascii="AL-Mohanad" w:hAnsi="AL-Mohanad" w:hint="cs"/>
          <w:color w:val="000000" w:themeColor="text1"/>
          <w:sz w:val="27"/>
          <w:rtl/>
          <w:lang w:bidi="ar-IQ"/>
        </w:rPr>
        <w:t>إ</w:t>
      </w:r>
      <w:r w:rsidR="00483C99"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موسى </w:t>
      </w:r>
      <w:r w:rsidRPr="00EA4E1C">
        <w:rPr>
          <w:rFonts w:ascii="AL-Mohanad" w:hAnsi="AL-Mohanad" w:hint="cs"/>
          <w:color w:val="000000" w:themeColor="text1"/>
          <w:sz w:val="27"/>
          <w:rtl/>
          <w:lang w:bidi="ar-IQ"/>
        </w:rPr>
        <w:t xml:space="preserve">كان </w:t>
      </w:r>
      <w:r w:rsidR="00483C99" w:rsidRPr="00EA4E1C">
        <w:rPr>
          <w:rFonts w:ascii="AL-Mohanad" w:hAnsi="AL-Mohanad" w:hint="cs"/>
          <w:color w:val="000000" w:themeColor="text1"/>
          <w:sz w:val="27"/>
          <w:rtl/>
          <w:lang w:bidi="ar-IQ"/>
        </w:rPr>
        <w:t>رجلاً انفعالياً</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كادَ يهمّ بضرب العبد الصالح، بل رفعه وج</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د به الأرض ـ ح</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س</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ب تعبير بعضهم ـ</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وليس متسائلاً متسامحاً كان يلحّ عليه حبّ</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الاستطلاع، ويسعى للحصول على إجابة مقنعة ترضي فضوله وفطرته، وظمأه للمعرفة، ولكن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ه كان مستعج</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لاً في إرواء ذلك الظمأ</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فلم يستط</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ع</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صبرا</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هذا من ناحية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ومن ناحية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أخرى إذا كانت كلمة (زاكية) تعني في ما تعنيه </w:t>
      </w:r>
      <w:r w:rsidRPr="00EA4E1C">
        <w:rPr>
          <w:rFonts w:ascii="AL-Mohanad" w:hAnsi="AL-Mohanad" w:hint="cs"/>
          <w:color w:val="000000" w:themeColor="text1"/>
          <w:sz w:val="27"/>
          <w:rtl/>
          <w:lang w:bidi="ar-IQ"/>
        </w:rPr>
        <w:lastRenderedPageBreak/>
        <w:t>(المكتمل النمو النشيط فيه) ـ كما يقول النيلي ـ</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علاقة لها بالكفر والإيمان، والطهارة والبراءة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والهدى وال</w:t>
      </w:r>
      <w:r w:rsidR="00512C08" w:rsidRPr="00EA4E1C">
        <w:rPr>
          <w:rFonts w:ascii="AL-Mohanad" w:hAnsi="AL-Mohanad" w:hint="cs"/>
          <w:color w:val="000000" w:themeColor="text1"/>
          <w:sz w:val="27"/>
          <w:rtl/>
          <w:lang w:bidi="ar-IQ"/>
        </w:rPr>
        <w:t>ض</w:t>
      </w:r>
      <w:r w:rsidRPr="00EA4E1C">
        <w:rPr>
          <w:rFonts w:ascii="AL-Mohanad" w:hAnsi="AL-Mohanad" w:hint="cs"/>
          <w:color w:val="000000" w:themeColor="text1"/>
          <w:sz w:val="27"/>
          <w:rtl/>
          <w:lang w:bidi="ar-IQ"/>
        </w:rPr>
        <w:t xml:space="preserve">لال، فإن المغزى سيقترب أكثر. وإذا </w:t>
      </w:r>
      <w:r w:rsidR="00512C08" w:rsidRPr="00EA4E1C">
        <w:rPr>
          <w:rFonts w:ascii="AL-Mohanad" w:hAnsi="AL-Mohanad" w:hint="cs"/>
          <w:color w:val="000000" w:themeColor="text1"/>
          <w:sz w:val="27"/>
          <w:rtl/>
          <w:lang w:bidi="ar-IQ"/>
        </w:rPr>
        <w:t>لم يكن</w:t>
      </w:r>
      <w:r w:rsidRPr="00EA4E1C">
        <w:rPr>
          <w:rFonts w:ascii="AL-Mohanad" w:hAnsi="AL-Mohanad" w:hint="cs"/>
          <w:color w:val="000000" w:themeColor="text1"/>
          <w:sz w:val="27"/>
          <w:rtl/>
          <w:lang w:bidi="ar-IQ"/>
        </w:rPr>
        <w:t xml:space="preserve"> كلّ غلام بريئاً وطاهراً</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بلحاظ أن الكثير من الغلمان يرتكبون من المعاصي والآثام ما لا يرتكبه حت</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الكبار، يصبح المغزى أكثر وضوحاً. وإذا أض</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نا شيئاً ثالثاً</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الأهم</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512C08" w:rsidRPr="00EA4E1C">
        <w:rPr>
          <w:rFonts w:ascii="AL-Mohanad" w:hAnsi="AL-Mohanad" w:hint="cs"/>
          <w:color w:val="000000" w:themeColor="text1"/>
          <w:sz w:val="27"/>
          <w:rtl/>
          <w:lang w:bidi="ar-IQ"/>
        </w:rPr>
        <w:t xml:space="preserve">وهو </w:t>
      </w:r>
      <w:r w:rsidRPr="00EA4E1C">
        <w:rPr>
          <w:rFonts w:ascii="AL-Mohanad" w:hAnsi="AL-Mohanad" w:hint="cs"/>
          <w:color w:val="000000" w:themeColor="text1"/>
          <w:sz w:val="27"/>
          <w:rtl/>
          <w:lang w:bidi="ar-IQ"/>
        </w:rPr>
        <w:t>أن قرار القتل لم يكن في قص</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الغلام صادراً عن الله سبحانه وتعالى</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كما جاء في الآية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وإن</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 عن جماعة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لم يذكرهم القرآن الكريم</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w:t>
      </w:r>
      <w:r w:rsidR="00512C08" w:rsidRPr="00EA4E1C">
        <w:rPr>
          <w:rFonts w:ascii="AL-Mohanad" w:hAnsi="AL-Mohanad" w:hint="cs"/>
          <w:color w:val="000000" w:themeColor="text1"/>
          <w:sz w:val="27"/>
          <w:rtl/>
          <w:lang w:bidi="ar-IQ"/>
        </w:rPr>
        <w:t>قرينة</w:t>
      </w:r>
      <w:r w:rsidRPr="00EA4E1C">
        <w:rPr>
          <w:rFonts w:ascii="AL-Mohanad" w:hAnsi="AL-Mohanad" w:hint="cs"/>
          <w:color w:val="000000" w:themeColor="text1"/>
          <w:sz w:val="27"/>
          <w:rtl/>
          <w:lang w:bidi="ar-IQ"/>
        </w:rPr>
        <w:t xml:space="preserve"> نون الجمع المستخد</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مة في هذه الآية تحديداً، إذْ قال العبد الصالح: </w:t>
      </w:r>
      <w:r w:rsidRPr="00EA4E1C">
        <w:rPr>
          <w:rFonts w:ascii="Mosawi" w:hAnsi="Mosawi" w:cs="Mosawi"/>
          <w:color w:val="000000" w:themeColor="text1"/>
          <w:sz w:val="24"/>
          <w:szCs w:val="24"/>
          <w:rtl/>
        </w:rPr>
        <w:t>﴿</w:t>
      </w:r>
      <w:r w:rsidR="00512C08" w:rsidRPr="00EA4E1C">
        <w:rPr>
          <w:b/>
          <w:bCs/>
          <w:color w:val="000000" w:themeColor="text1"/>
          <w:sz w:val="27"/>
          <w:rtl/>
        </w:rPr>
        <w:t>فَخَشِينَا أَنْ يُرْهِقَهُمَا طُغْيَاناً وَكُفْراً</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(الكهف: 80)</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بينما كان قرار إعابة السفينة قراراً خاص</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صادراً من قِب</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ل العبد الصالح نفسه: </w:t>
      </w:r>
      <w:r w:rsidRPr="00EA4E1C">
        <w:rPr>
          <w:rFonts w:ascii="Mosawi" w:hAnsi="Mosawi" w:cs="Mosawi"/>
          <w:color w:val="000000" w:themeColor="text1"/>
          <w:sz w:val="24"/>
          <w:szCs w:val="24"/>
          <w:rtl/>
        </w:rPr>
        <w:t>﴿</w:t>
      </w:r>
      <w:r w:rsidR="00512C08" w:rsidRPr="00EA4E1C">
        <w:rPr>
          <w:b/>
          <w:bCs/>
          <w:color w:val="000000" w:themeColor="text1"/>
          <w:sz w:val="27"/>
          <w:rtl/>
        </w:rPr>
        <w:t>فَأَرَدْتُ أَنْ أَعِيبَهَا</w:t>
      </w:r>
      <w:r w:rsidRPr="00EA4E1C">
        <w:rPr>
          <w:rFonts w:ascii="Mosawi" w:hAnsi="Mosawi" w:cs="Mosawi"/>
          <w:color w:val="000000" w:themeColor="text1"/>
          <w:sz w:val="24"/>
          <w:szCs w:val="24"/>
          <w:rtl/>
        </w:rPr>
        <w:t>﴾</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أما قرار إقامة الجدار فكان أمراً إلهي</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مباشراً</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ascii="Mosawi" w:hAnsi="Mosawi" w:cs="Mosawi"/>
          <w:color w:val="000000" w:themeColor="text1"/>
          <w:sz w:val="24"/>
          <w:szCs w:val="24"/>
          <w:rtl/>
        </w:rPr>
        <w:t>﴿</w:t>
      </w:r>
      <w:r w:rsidR="00512C08" w:rsidRPr="00EA4E1C">
        <w:rPr>
          <w:b/>
          <w:bCs/>
          <w:color w:val="000000" w:themeColor="text1"/>
          <w:sz w:val="27"/>
          <w:rtl/>
        </w:rPr>
        <w:t>فَأَرَادَ رَبُّكَ أَنْ يَبْلُغَا أَشُدَّهُمَا</w:t>
      </w:r>
      <w:r w:rsidRPr="00EA4E1C">
        <w:rPr>
          <w:rFonts w:ascii="Mosawi" w:hAnsi="Mosawi" w:cs="Mosawi"/>
          <w:color w:val="000000" w:themeColor="text1"/>
          <w:sz w:val="24"/>
          <w:szCs w:val="24"/>
          <w:rtl/>
        </w:rPr>
        <w:t>﴾</w:t>
      </w:r>
      <w:r w:rsidR="00512C08" w:rsidRPr="00EA4E1C">
        <w:rPr>
          <w:rFonts w:ascii="AL-Mohanad" w:hAnsi="AL-Mohanad" w:hint="cs"/>
          <w:color w:val="000000" w:themeColor="text1"/>
          <w:sz w:val="27"/>
          <w:rtl/>
        </w:rPr>
        <w:t>، و</w:t>
      </w:r>
      <w:r w:rsidRPr="00EA4E1C">
        <w:rPr>
          <w:rFonts w:ascii="AL-Mohanad" w:hAnsi="AL-Mohanad" w:hint="cs"/>
          <w:color w:val="000000" w:themeColor="text1"/>
          <w:sz w:val="27"/>
          <w:rtl/>
          <w:lang w:bidi="ar-IQ"/>
        </w:rPr>
        <w:t>هذه كلّها فيها تفاصيل كثيرة تتعل</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بمسائل الإرادة والقضاء والقدر والمشيئة الإلهية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وكيف أن</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المشيئة هي غير الإرادة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الله تعالى يشاء للإنسان أن يفعل الخير والشرّ</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لا يريد له أن يفعل الشرّ مثلاً</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وهنا الفرق كبير بين ال</w:t>
      </w:r>
      <w:r w:rsidR="003D3CA0" w:rsidRPr="00EA4E1C">
        <w:rPr>
          <w:rFonts w:ascii="AL-Mohanad" w:hAnsi="AL-Mohanad" w:hint="cs"/>
          <w:color w:val="000000" w:themeColor="text1"/>
          <w:sz w:val="27"/>
          <w:rtl/>
          <w:lang w:bidi="ar-IQ"/>
        </w:rPr>
        <w:t>مشيئة</w:t>
      </w:r>
      <w:r w:rsidRPr="00EA4E1C">
        <w:rPr>
          <w:rFonts w:ascii="AL-Mohanad" w:hAnsi="AL-Mohanad" w:hint="cs"/>
          <w:color w:val="000000" w:themeColor="text1"/>
          <w:sz w:val="27"/>
          <w:rtl/>
          <w:lang w:bidi="ar-IQ"/>
        </w:rPr>
        <w:t xml:space="preserve"> والإرادة</w:t>
      </w:r>
      <w:r w:rsidR="00512C0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ما لا مجال للإفاضة فيه هنا</w:t>
      </w:r>
      <w:r w:rsidR="003D3CA0"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فنتركه.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أما أنا فأرى أن سبب توجّ</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المفسّرين إلى المعنى الذي ذكره النيلي، وإصرارهم على (زكية)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بدل (زاكية)، فهو عدم قدرتهم الغوص في فهْم المغزى الذي أرادت القص</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توضيحه، وهو التمييز بين الطاعة العمياء والطاعة الواعية، أو قُل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بين الطاعة الطيبة الطوعية والطاعة القهري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المستبدّة، وخاص</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بين الأمير والمأمور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بين التابع والمتبوع.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إنّ الذي يترشّ</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 عن الطاعة الواعية الطي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بة هو التسامح والتكامل والارتقاء، مع استبعاد</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كامل للتنفيذ بدون أي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تأف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أو تململ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وذلك للثقة التي يضعها التابع في تقديرات أميره وحكمه، وتُنبئ عن حب</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واحترام متبادل بين الطرفين. أما الطاعة الثانية فلا تشي إلا</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بالقهر والتعس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والشك</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واستعباد التابع من قِب</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المتبوع</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وعدم انفتاح الأخير على تساؤلات الأو</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رغم مشروعيتها، بل اعتبارها تساؤلات استنكاري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استفهامية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وبالتالي ـ حسب هذا الف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 ـ لا يمكن الوصول إلى الانسجام والوئام الكاملين على الإطلاق.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lastRenderedPageBreak/>
        <w:t>صحيح</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D16B73"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إثارة التساؤلات لحظة التنفيذ أمر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w:t>
      </w:r>
      <w:r w:rsidR="00D16B73" w:rsidRPr="00EA4E1C">
        <w:rPr>
          <w:rFonts w:ascii="AL-Mohanad" w:hAnsi="AL-Mohanad" w:hint="cs"/>
          <w:color w:val="000000" w:themeColor="text1"/>
          <w:sz w:val="27"/>
          <w:rtl/>
          <w:lang w:bidi="ar-IQ"/>
        </w:rPr>
        <w:t>يّئ</w:t>
      </w:r>
      <w:r w:rsidRPr="00EA4E1C">
        <w:rPr>
          <w:rFonts w:ascii="AL-Mohanad" w:hAnsi="AL-Mohanad" w:hint="cs"/>
          <w:color w:val="000000" w:themeColor="text1"/>
          <w:sz w:val="27"/>
          <w:rtl/>
          <w:lang w:bidi="ar-IQ"/>
        </w:rPr>
        <w:t xml:space="preserve"> غير مرغوب فيه، ولكنّ </w:t>
      </w:r>
      <w:r w:rsidR="00D16B73" w:rsidRPr="00EA4E1C">
        <w:rPr>
          <w:rFonts w:ascii="AL-Mohanad" w:hAnsi="AL-Mohanad" w:hint="cs"/>
          <w:color w:val="000000" w:themeColor="text1"/>
          <w:sz w:val="27"/>
          <w:rtl/>
          <w:lang w:bidi="ar-IQ"/>
        </w:rPr>
        <w:t>كمّ</w:t>
      </w:r>
      <w:r w:rsidRPr="00EA4E1C">
        <w:rPr>
          <w:rFonts w:ascii="AL-Mohanad" w:hAnsi="AL-Mohanad" w:hint="cs"/>
          <w:color w:val="000000" w:themeColor="text1"/>
          <w:sz w:val="27"/>
          <w:rtl/>
          <w:lang w:bidi="ar-IQ"/>
        </w:rPr>
        <w:t xml:space="preserve"> الأفواه وعدم السماح بإثارة التساؤلات الاستفهامية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حت</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بعد التنفيذ</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تقل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سوءاً عن الأولى</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D16B73"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لا</w:t>
      </w:r>
      <w:r w:rsidR="00D16B73"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 xml:space="preserve">سيما إذا كانت التساؤلات من أجل التكامل والتنمية المعرفية ـ كما يقولون ـ.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بغير هذا الف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يأتي اجتهاد المفس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رين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الذين يُصرّ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ون على فقه الطاعة غير المشروطة، ويأتي فهمهم الناقص لهذه الآية، فيعطي للمتبوع حق</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القهر والتسلّط، ولكن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لا يجني من التابع غير التململ والحنق، أو على الأقل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انكماش الإخلاص والتسليم المطلوبين لتحقيق الأهداف المرجوّة.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ومن هنا يأتي فهم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نا الآخر للآية القرآنية الكريمة: </w:t>
      </w:r>
      <w:r w:rsidRPr="00EA4E1C">
        <w:rPr>
          <w:rFonts w:ascii="Mosawi" w:hAnsi="Mosawi" w:cs="Mosawi"/>
          <w:color w:val="000000" w:themeColor="text1"/>
          <w:sz w:val="24"/>
          <w:szCs w:val="24"/>
          <w:rtl/>
        </w:rPr>
        <w:t>﴿</w:t>
      </w:r>
      <w:r w:rsidR="00D16B73" w:rsidRPr="00EA4E1C">
        <w:rPr>
          <w:b/>
          <w:bCs/>
          <w:color w:val="000000" w:themeColor="text1"/>
          <w:sz w:val="27"/>
          <w:rtl/>
        </w:rPr>
        <w:t>فَلاَ وَرَبِّكَ لاَ يُؤْمِنُونَ حَتَّى يُحَكِّمُوكَ فِي</w:t>
      </w:r>
      <w:r w:rsidR="00D16B73" w:rsidRPr="00EA4E1C">
        <w:rPr>
          <w:rFonts w:hint="cs"/>
          <w:b/>
          <w:bCs/>
          <w:color w:val="000000" w:themeColor="text1"/>
          <w:sz w:val="27"/>
          <w:rtl/>
        </w:rPr>
        <w:t xml:space="preserve"> </w:t>
      </w:r>
      <w:r w:rsidR="00D16B73" w:rsidRPr="00EA4E1C">
        <w:rPr>
          <w:b/>
          <w:bCs/>
          <w:color w:val="000000" w:themeColor="text1"/>
          <w:sz w:val="27"/>
          <w:rtl/>
        </w:rPr>
        <w:t>مَا شَجَرَ بَيْنَهُمْ ثُمَّ لاَ يَجِدُوا فِي أَنفُسِهِمْ حَرَجاً مِمَّا قَضَيْتَ وَيُسَلِّمُوا تَسْلِيماً</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أما كيف تأتي القناعة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ويُرفع الحرج من النفوس، بل كيف يأتي التسليم المطلق الذي لا يتمّ الإيمان إلاّ به</w:t>
      </w:r>
      <w:r w:rsidR="00D16B73"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إذا لم يكن هناك قاسم</w:t>
      </w:r>
      <w:r w:rsidR="00D16B73"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مشترك بين الحاكم والمحكوم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أقلّه الاعتقاد بعصمة الأمير وحكمته مثلاً.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نعم، إن أكثر الناس مشركون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رغم إيمانهم الظاهر: </w:t>
      </w:r>
      <w:r w:rsidRPr="00EA4E1C">
        <w:rPr>
          <w:rFonts w:ascii="Mosawi" w:hAnsi="Mosawi" w:cs="Mosawi"/>
          <w:color w:val="000000" w:themeColor="text1"/>
          <w:sz w:val="24"/>
          <w:szCs w:val="24"/>
          <w:rtl/>
        </w:rPr>
        <w:t>﴿</w:t>
      </w:r>
      <w:r w:rsidR="00D16B73" w:rsidRPr="00EA4E1C">
        <w:rPr>
          <w:b/>
          <w:bCs/>
          <w:color w:val="000000" w:themeColor="text1"/>
          <w:sz w:val="27"/>
          <w:rtl/>
        </w:rPr>
        <w:t>وَمَا يُؤْمِنُ أَكْثَرُهُمْ بِاللهِ إِلاَّ وَهُمْ مُشْرِكُونَ</w:t>
      </w:r>
      <w:r w:rsidRPr="00EA4E1C">
        <w:rPr>
          <w:rFonts w:ascii="Mosawi" w:hAnsi="Mosawi" w:cs="Mosawi"/>
          <w:color w:val="000000" w:themeColor="text1"/>
          <w:sz w:val="24"/>
          <w:szCs w:val="24"/>
          <w:rtl/>
        </w:rPr>
        <w:t>﴾</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وبالتالي فإن تكامل إيمان الإنسان لا يمكن أن يحصل إلا</w:t>
      </w:r>
      <w:r w:rsidR="00D16B73" w:rsidRPr="00EA4E1C">
        <w:rPr>
          <w:rFonts w:ascii="AL-Mohanad" w:hAnsi="AL-Mohanad" w:hint="cs"/>
          <w:color w:val="000000" w:themeColor="text1"/>
          <w:sz w:val="27"/>
          <w:rtl/>
          <w:lang w:bidi="ar-IQ"/>
        </w:rPr>
        <w:t>ّ إذا وجد</w:t>
      </w:r>
      <w:r w:rsidRPr="00EA4E1C">
        <w:rPr>
          <w:rFonts w:ascii="AL-Mohanad" w:hAnsi="AL-Mohanad" w:hint="cs"/>
          <w:color w:val="000000" w:themeColor="text1"/>
          <w:sz w:val="27"/>
          <w:rtl/>
          <w:lang w:bidi="ar-IQ"/>
        </w:rPr>
        <w:t xml:space="preserve"> انسجاماً كاملاً بين قناعته وقناعة أميره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وهذه لا تتأت</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إلاّ بالتسليم الكامل للحكم المترش</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 عن قناعة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مطلقة بالحاكم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بمعنى أن تنفيذ الأوامر هو امتداد طبيعي للقناعة الكاملة المترش</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حة عن الإيمان الكامل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العكس، فقد تحصل قناعة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بدون إيمان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ولكنْ من المستحيل حصول الإيمان بدون قناعة.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ويمكن أن يكون هذا الف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مغايراً تماماً لما أرادَ المفس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إيصاله إلى الناس. فالأصل أنْ يُقبل من المؤمنين إيمانهم بمجرّ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رضاهم عن حُك</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النبي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نزاعهم، وليس (إلاّ) أن يرض</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بحكمه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في هذا النزاع</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مثال ذلك قول القائل: </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أنا </w:t>
      </w:r>
      <w:r w:rsidR="00D16B73"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قبل بحكمك إذا أقنعتني بهذا الحكم</w:t>
      </w:r>
      <w:r w:rsidRPr="00EA4E1C">
        <w:rPr>
          <w:rFonts w:hint="eastAsia"/>
          <w:color w:val="000000" w:themeColor="text1"/>
          <w:sz w:val="27"/>
          <w:rtl/>
        </w:rPr>
        <w:t>»</w:t>
      </w:r>
      <w:r w:rsidR="00D16B73"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ب</w:t>
      </w:r>
      <w:r w:rsidR="00D16B73" w:rsidRPr="00EA4E1C">
        <w:rPr>
          <w:rFonts w:ascii="AL-Mohanad" w:hAnsi="AL-Mohanad" w:hint="cs"/>
          <w:color w:val="000000" w:themeColor="text1"/>
          <w:sz w:val="27"/>
          <w:rtl/>
          <w:lang w:bidi="ar-IQ"/>
        </w:rPr>
        <w:t>قرينة</w:t>
      </w:r>
      <w:r w:rsidRPr="00EA4E1C">
        <w:rPr>
          <w:rFonts w:ascii="AL-Mohanad" w:hAnsi="AL-Mohanad" w:hint="cs"/>
          <w:color w:val="000000" w:themeColor="text1"/>
          <w:sz w:val="27"/>
          <w:rtl/>
          <w:lang w:bidi="ar-IQ"/>
        </w:rPr>
        <w:t xml:space="preserve"> </w:t>
      </w:r>
      <w:r w:rsidRPr="00EA4E1C">
        <w:rPr>
          <w:rFonts w:hint="eastAsia"/>
          <w:color w:val="000000" w:themeColor="text1"/>
          <w:sz w:val="27"/>
          <w:rtl/>
        </w:rPr>
        <w:t>«</w:t>
      </w:r>
      <w:r w:rsidR="00D16B73"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نك تعرف أن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أحبك وأؤمن بعدلك</w:t>
      </w:r>
      <w:r w:rsidRPr="00EA4E1C">
        <w:rPr>
          <w:rFonts w:hint="eastAsia"/>
          <w:color w:val="000000" w:themeColor="text1"/>
          <w:sz w:val="27"/>
          <w:rtl/>
        </w:rPr>
        <w:t>»</w:t>
      </w:r>
      <w:r w:rsidR="00D16B73" w:rsidRPr="00EA4E1C">
        <w:rPr>
          <w:rFonts w:hint="cs"/>
          <w:color w:val="000000" w:themeColor="text1"/>
          <w:sz w:val="27"/>
          <w:rtl/>
        </w:rPr>
        <w:t>،</w:t>
      </w:r>
      <w:r w:rsidRPr="00EA4E1C">
        <w:rPr>
          <w:rFonts w:ascii="AL-Mohanad" w:hAnsi="AL-Mohanad" w:hint="cs"/>
          <w:color w:val="000000" w:themeColor="text1"/>
          <w:sz w:val="27"/>
          <w:rtl/>
          <w:lang w:bidi="ar-IQ"/>
        </w:rPr>
        <w:t xml:space="preserve"> والآخر القائل: </w:t>
      </w:r>
      <w:r w:rsidRPr="00EA4E1C">
        <w:rPr>
          <w:rFonts w:hint="eastAsia"/>
          <w:color w:val="000000" w:themeColor="text1"/>
          <w:sz w:val="27"/>
          <w:rtl/>
        </w:rPr>
        <w:t>«</w:t>
      </w:r>
      <w:r w:rsidRPr="00EA4E1C">
        <w:rPr>
          <w:rFonts w:ascii="AL-Mohanad" w:hAnsi="AL-Mohanad" w:hint="cs"/>
          <w:color w:val="000000" w:themeColor="text1"/>
          <w:sz w:val="27"/>
          <w:rtl/>
          <w:lang w:bidi="ar-IQ"/>
        </w:rPr>
        <w:t>أنا لا أقبل بحكمك إلاّ إذا أقنعتني بهذا الحكم</w:t>
      </w:r>
      <w:r w:rsidRPr="00EA4E1C">
        <w:rPr>
          <w:rFonts w:hint="eastAsia"/>
          <w:color w:val="000000" w:themeColor="text1"/>
          <w:sz w:val="27"/>
          <w:rtl/>
        </w:rPr>
        <w:t>»</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والثالث المؤمن الكامل الإيمان 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لاً الذي لا يُتع</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 أميره ولا يجادله، وكأن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لسان حاله يقول: </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أنا </w:t>
      </w:r>
      <w:r w:rsidRPr="00EA4E1C">
        <w:rPr>
          <w:rFonts w:ascii="AL-Mohanad" w:hAnsi="AL-Mohanad" w:hint="cs"/>
          <w:color w:val="000000" w:themeColor="text1"/>
          <w:sz w:val="27"/>
          <w:rtl/>
          <w:lang w:bidi="ar-IQ"/>
        </w:rPr>
        <w:lastRenderedPageBreak/>
        <w:t>أقبل بحكمك كيفما يكون هذا الحكم</w:t>
      </w:r>
      <w:r w:rsidRPr="00EA4E1C">
        <w:rPr>
          <w:rFonts w:hint="eastAsia"/>
          <w:color w:val="000000" w:themeColor="text1"/>
          <w:sz w:val="27"/>
          <w:rtl/>
        </w:rPr>
        <w:t>»</w:t>
      </w:r>
      <w:r w:rsidR="00D16B73"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وهو ما لا يتأتى إلاّ للقل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ة (الذين يؤمنون بالله وليسوا به مشركين).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وهذا أمر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صعب مستعصب</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يتحملّه إلا</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نبي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وصي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نبي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مؤمن امتحن الله قلبه بالإيمان، مَث</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لُه 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ثَل النبي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موسى مع العبد الصالح.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أظن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أن هدف النيلي الاستشهاد بهذه الآية والتوق</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عندها هو ما أشار إليه عبر العنوان الذي جاءت تحته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w:t>
      </w:r>
      <w:r w:rsidR="00D16B73" w:rsidRPr="00EA4E1C">
        <w:rPr>
          <w:rFonts w:hint="eastAsia"/>
          <w:color w:val="000000" w:themeColor="text1"/>
          <w:sz w:val="27"/>
          <w:rtl/>
        </w:rPr>
        <w:t>«</w:t>
      </w:r>
      <w:r w:rsidRPr="00EA4E1C">
        <w:rPr>
          <w:rFonts w:ascii="AL-Mohanad" w:hAnsi="AL-Mohanad" w:hint="cs"/>
          <w:color w:val="000000" w:themeColor="text1"/>
          <w:sz w:val="27"/>
          <w:rtl/>
          <w:lang w:bidi="ar-IQ"/>
        </w:rPr>
        <w:t>مثال على القراءة المثبتة</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خلافاً للنظام الهندسي في القرآن</w:t>
      </w:r>
      <w:r w:rsidR="00D16B73" w:rsidRPr="00EA4E1C">
        <w:rPr>
          <w:rFonts w:hint="eastAsia"/>
          <w:color w:val="000000" w:themeColor="text1"/>
          <w:sz w:val="27"/>
          <w:rtl/>
        </w:rPr>
        <w:t>»</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وتحت القاعدة السادسة في إبطال تعدّد القرارات التي عرّ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فها النيلي بالنصّ الدقيق التالي: </w:t>
      </w:r>
      <w:r w:rsidRPr="00EA4E1C">
        <w:rPr>
          <w:rFonts w:hint="eastAsia"/>
          <w:color w:val="000000" w:themeColor="text1"/>
          <w:sz w:val="27"/>
          <w:rtl/>
        </w:rPr>
        <w:t>«</w:t>
      </w:r>
      <w:r w:rsidRPr="00EA4E1C">
        <w:rPr>
          <w:rFonts w:ascii="AL-Mohanad" w:hAnsi="AL-Mohanad" w:hint="cs"/>
          <w:color w:val="000000" w:themeColor="text1"/>
          <w:sz w:val="27"/>
          <w:rtl/>
          <w:lang w:bidi="ar-IQ"/>
        </w:rPr>
        <w:t>لا يجوز للباحث في هذا المنهج الاعتقاد بصح</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جميع القراءات للفظ الواحد</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ويتوجّب عليه الأخذ بالقراءة التي تطابق النظام القرآني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وإنْ كانت شاذّة. وعند غياب القراءة المطابقة للنظام يجب التوق</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والمرور من طريق</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آخر أو الت</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570"/>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وهو هدف</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نبيل </w:t>
      </w:r>
      <w:r w:rsidR="00D16B73" w:rsidRPr="00EA4E1C">
        <w:rPr>
          <w:rFonts w:ascii="AL-Mohanad" w:hAnsi="AL-Mohanad" w:hint="cs"/>
          <w:color w:val="000000" w:themeColor="text1"/>
          <w:sz w:val="27"/>
          <w:rtl/>
          <w:lang w:bidi="ar-IQ"/>
        </w:rPr>
        <w:t xml:space="preserve">في </w:t>
      </w:r>
      <w:r w:rsidRPr="00EA4E1C">
        <w:rPr>
          <w:rFonts w:ascii="AL-Mohanad" w:hAnsi="AL-Mohanad" w:hint="cs"/>
          <w:color w:val="000000" w:themeColor="text1"/>
          <w:sz w:val="27"/>
          <w:rtl/>
          <w:lang w:bidi="ar-IQ"/>
        </w:rPr>
        <w:t>حدّ ذاته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كونه يسعى إلى التأمل الدقيق في ألفاظ ومعاني القرآن الكريم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الذي قيل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إنه حم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ال وجوه، ولا يعلم تأويله إلا</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الله. </w:t>
      </w:r>
    </w:p>
    <w:p w:rsidR="00483C99" w:rsidRPr="00EA4E1C" w:rsidRDefault="00483C99" w:rsidP="00DA73A6">
      <w:pPr>
        <w:rPr>
          <w:rFonts w:ascii="AL-Mohanad" w:hAnsi="AL-Mohanad"/>
          <w:color w:val="000000" w:themeColor="text1"/>
          <w:sz w:val="27"/>
          <w:rtl/>
          <w:lang w:bidi="ar-IQ"/>
        </w:rPr>
      </w:pPr>
    </w:p>
    <w:p w:rsidR="00483C99" w:rsidRPr="00EA4E1C" w:rsidRDefault="00483C99" w:rsidP="00DA73A6">
      <w:pPr>
        <w:pStyle w:val="31"/>
        <w:rPr>
          <w:color w:val="000000" w:themeColor="text1"/>
          <w:rtl/>
          <w:lang w:bidi="ar-IQ"/>
        </w:rPr>
      </w:pPr>
      <w:r w:rsidRPr="00EA4E1C">
        <w:rPr>
          <w:rFonts w:hint="cs"/>
          <w:color w:val="000000" w:themeColor="text1"/>
          <w:rtl/>
          <w:lang w:bidi="ar-IQ"/>
        </w:rPr>
        <w:t>الحمأ المسنون</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يؤكّ</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النيلي جزافية المناهج اللغوية التي سب</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بت اعتباطاً عام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لما سمّاه الفكر (المفسِّر) للدين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واعتبر ذلك سبباً</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أداة فعالة</w:t>
      </w:r>
      <w:r w:rsidR="00D16B73"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لكل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أساء إلى الدين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سواء كان من داخل المؤس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سة الدينية أم من خارجها، عن قصد أو غير قصد</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وهذا هو الذي أدى إلى انفصام العلاقة بين المؤس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سة الدينية والمؤس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سة الثقافية ـ حسب تعبيراته ـ</w:t>
      </w:r>
      <w:r w:rsidRPr="00EA4E1C">
        <w:rPr>
          <w:rFonts w:hint="cs"/>
          <w:color w:val="000000" w:themeColor="text1"/>
          <w:sz w:val="27"/>
          <w:vertAlign w:val="superscript"/>
          <w:rtl/>
        </w:rPr>
        <w:t>(</w:t>
      </w:r>
      <w:r w:rsidRPr="00EA4E1C">
        <w:rPr>
          <w:rStyle w:val="ac"/>
          <w:color w:val="000000" w:themeColor="text1"/>
          <w:sz w:val="27"/>
          <w:rtl/>
        </w:rPr>
        <w:endnoteReference w:id="571"/>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استدلالاً على ذلك يستشهد النيلي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وفي نفس الكتاب</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بنماذج من تفسيرات هش</w:t>
      </w:r>
      <w:r w:rsidR="00D16B73" w:rsidRPr="00EA4E1C">
        <w:rPr>
          <w:rFonts w:ascii="AL-Mohanad" w:hAnsi="AL-Mohanad" w:hint="cs"/>
          <w:color w:val="000000" w:themeColor="text1"/>
          <w:sz w:val="27"/>
          <w:rtl/>
          <w:lang w:bidi="ar-IQ"/>
        </w:rPr>
        <w:t>ّ</w:t>
      </w:r>
      <w:r w:rsidR="0040124D" w:rsidRPr="00EA4E1C">
        <w:rPr>
          <w:rFonts w:ascii="AL-Mohanad" w:hAnsi="AL-Mohanad" w:hint="cs"/>
          <w:color w:val="000000" w:themeColor="text1"/>
          <w:sz w:val="27"/>
          <w:rtl/>
          <w:lang w:bidi="ar-IQ"/>
        </w:rPr>
        <w:t>ة ينقل قبلها قولاً للإمام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يقول فيه: </w:t>
      </w:r>
      <w:r w:rsidRPr="00EA4E1C">
        <w:rPr>
          <w:rFonts w:hint="eastAsia"/>
          <w:color w:val="000000" w:themeColor="text1"/>
          <w:sz w:val="27"/>
          <w:rtl/>
        </w:rPr>
        <w:t>«</w:t>
      </w:r>
      <w:r w:rsidRPr="00EA4E1C">
        <w:rPr>
          <w:rFonts w:ascii="AL-Mohanad" w:hAnsi="AL-Mohanad" w:hint="cs"/>
          <w:color w:val="000000" w:themeColor="text1"/>
          <w:sz w:val="27"/>
          <w:rtl/>
          <w:lang w:bidi="ar-IQ"/>
        </w:rPr>
        <w:t>لو عرف الناس كيف خُل</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آدم ما اختلف رجلان</w:t>
      </w:r>
      <w:r w:rsidRPr="00EA4E1C">
        <w:rPr>
          <w:rFonts w:hint="eastAsia"/>
          <w:color w:val="000000" w:themeColor="text1"/>
          <w:sz w:val="27"/>
          <w:rtl/>
        </w:rPr>
        <w:t>»</w:t>
      </w:r>
      <w:r w:rsidR="00D16B73"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 xml:space="preserve">ويضيف: </w:t>
      </w:r>
      <w:r w:rsidRPr="00EA4E1C">
        <w:rPr>
          <w:rFonts w:hint="eastAsia"/>
          <w:color w:val="000000" w:themeColor="text1"/>
          <w:sz w:val="27"/>
          <w:rtl/>
        </w:rPr>
        <w:t>«</w:t>
      </w:r>
      <w:r w:rsidRPr="00EA4E1C">
        <w:rPr>
          <w:rFonts w:ascii="AL-Mohanad" w:hAnsi="AL-Mohanad" w:hint="cs"/>
          <w:color w:val="000000" w:themeColor="text1"/>
          <w:sz w:val="27"/>
          <w:rtl/>
          <w:lang w:bidi="ar-IQ"/>
        </w:rPr>
        <w:t>لم يخط</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ئ المفس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رون في معنى (الحمأ المسنون)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إذْ زعموا أنه الطين الأسود المنتن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خطأ</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فكرياً وعقائدياً وح</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 بل أخطأوا خطأ</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يغتفر من حيث اللغة</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فالمسنون هو الموضوع في سنّة وشرعة ومنهج من الأصل، ولا علاقة له بـ (المنتن)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والمفعول الذي يتعلق بالنتن هو (متسنّه)</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وليس مسنون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كما في قوله تعالى: </w:t>
      </w:r>
      <w:r w:rsidRPr="00EA4E1C">
        <w:rPr>
          <w:rFonts w:ascii="Mosawi" w:hAnsi="Mosawi" w:cs="Mosawi"/>
          <w:color w:val="000000" w:themeColor="text1"/>
          <w:sz w:val="24"/>
          <w:szCs w:val="24"/>
          <w:rtl/>
        </w:rPr>
        <w:t>﴿</w:t>
      </w:r>
      <w:r w:rsidR="00266AD5" w:rsidRPr="00EA4E1C">
        <w:rPr>
          <w:b/>
          <w:bCs/>
          <w:color w:val="000000" w:themeColor="text1"/>
          <w:sz w:val="27"/>
          <w:rtl/>
        </w:rPr>
        <w:t>فَانظُرْ إِلَى طَعَامِكَ وَشَرَابِكَ لَمْ يَتَسَنَّهْ</w:t>
      </w:r>
      <w:r w:rsidRPr="00EA4E1C">
        <w:rPr>
          <w:rFonts w:ascii="Mosawi" w:hAnsi="Mosawi" w:cs="Mosawi"/>
          <w:color w:val="000000" w:themeColor="text1"/>
          <w:sz w:val="24"/>
          <w:szCs w:val="24"/>
          <w:rtl/>
        </w:rPr>
        <w:t>﴾</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أي إن الفعلين (سنيهَ) و(سنّ) فعلان منفصلان</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w:t>
      </w:r>
      <w:r w:rsidRPr="00EA4E1C">
        <w:rPr>
          <w:rFonts w:ascii="AL-Mohanad" w:hAnsi="AL-Mohanad" w:hint="cs"/>
          <w:color w:val="000000" w:themeColor="text1"/>
          <w:sz w:val="27"/>
          <w:rtl/>
          <w:lang w:bidi="ar-IQ"/>
        </w:rPr>
        <w:lastRenderedPageBreak/>
        <w:t>علاقة بينهما لا من قريب ولا من بعيد</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فالفعل سنيهَ ـ يتسنّه معناه تبدّل وتغيرّ فهو متسنّه، أما سنّ ـ يسنّ فهو يبيّ</w:t>
      </w:r>
      <w:r w:rsidR="00D16B73"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أو يضع فهو مسنون وموضوع ضمن سنّة. وهكذا في (الصلصال)</w:t>
      </w:r>
      <w:r w:rsidR="00AE0D14"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الذي هو الخلاصة المترك</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ز</w:t>
      </w:r>
      <w:r w:rsidR="00AE0D14" w:rsidRPr="00EA4E1C">
        <w:rPr>
          <w:rFonts w:ascii="AL-Mohanad" w:hAnsi="AL-Mohanad" w:hint="cs"/>
          <w:color w:val="000000" w:themeColor="text1"/>
          <w:sz w:val="27"/>
          <w:rtl/>
          <w:lang w:bidi="ar-IQ"/>
        </w:rPr>
        <w:t>ة</w:t>
      </w:r>
      <w:r w:rsidRPr="00EA4E1C">
        <w:rPr>
          <w:rFonts w:ascii="AL-Mohanad" w:hAnsi="AL-Mohanad" w:hint="cs"/>
          <w:color w:val="000000" w:themeColor="text1"/>
          <w:sz w:val="27"/>
          <w:rtl/>
          <w:lang w:bidi="ar-IQ"/>
        </w:rPr>
        <w:t xml:space="preserve"> المأخوذة من (الحمأ)</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القطرات الأخيرة من الماء الجاري، فالماء يصلصل. وإذا لم يبق</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منه إلاّ القليل قيل</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صلّ الماء أو صلصل. </w:t>
      </w:r>
    </w:p>
    <w:p w:rsidR="00AE0D14"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وهنا </w:t>
      </w:r>
      <w:r w:rsidR="00AE0D14" w:rsidRPr="00EA4E1C">
        <w:rPr>
          <w:rFonts w:ascii="AL-Mohanad" w:hAnsi="AL-Mohanad" w:hint="cs"/>
          <w:color w:val="000000" w:themeColor="text1"/>
          <w:sz w:val="27"/>
          <w:rtl/>
          <w:lang w:bidi="ar-IQ"/>
        </w:rPr>
        <w:t>لا تكون</w:t>
      </w:r>
      <w:r w:rsidRPr="00EA4E1C">
        <w:rPr>
          <w:rFonts w:ascii="AL-Mohanad" w:hAnsi="AL-Mohanad" w:hint="cs"/>
          <w:color w:val="000000" w:themeColor="text1"/>
          <w:sz w:val="27"/>
          <w:rtl/>
          <w:lang w:bidi="ar-IQ"/>
        </w:rPr>
        <w:t xml:space="preserve"> كلمة (الفخ</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في الآية الكريمة</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ascii="Mosawi" w:hAnsi="Mosawi" w:cs="Mosawi"/>
          <w:color w:val="000000" w:themeColor="text1"/>
          <w:sz w:val="24"/>
          <w:szCs w:val="24"/>
          <w:rtl/>
        </w:rPr>
        <w:t>﴿</w:t>
      </w:r>
      <w:r w:rsidR="00AE0D14" w:rsidRPr="00EA4E1C">
        <w:rPr>
          <w:b/>
          <w:bCs/>
          <w:color w:val="000000" w:themeColor="text1"/>
          <w:sz w:val="27"/>
          <w:rtl/>
        </w:rPr>
        <w:t>خَلَقَ الإِنسَانَ مِنْ صَلْصَالٍ كَالْفَخَّارِ</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w:t>
      </w:r>
      <w:r w:rsidR="00AE0D14" w:rsidRPr="00EA4E1C">
        <w:rPr>
          <w:rFonts w:ascii="AL-Mohanad" w:hAnsi="AL-Mohanad" w:hint="cs"/>
          <w:color w:val="000000" w:themeColor="text1"/>
          <w:sz w:val="27"/>
          <w:rtl/>
          <w:lang w:bidi="ar-IQ"/>
        </w:rPr>
        <w:t>بمعنى</w:t>
      </w:r>
      <w:r w:rsidRPr="00EA4E1C">
        <w:rPr>
          <w:rFonts w:ascii="AL-Mohanad" w:hAnsi="AL-Mohanad" w:hint="cs"/>
          <w:color w:val="000000" w:themeColor="text1"/>
          <w:sz w:val="27"/>
          <w:rtl/>
          <w:lang w:bidi="ar-IQ"/>
        </w:rPr>
        <w:t xml:space="preserve"> الطين المفخور بالنار الذي يصلصل إذا ضربته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كما أجمع المفس</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رون </w:t>
      </w:r>
      <w:r w:rsidRPr="00EA4E1C">
        <w:rPr>
          <w:rFonts w:ascii="AL-Mohanad" w:hAnsi="AL-Mohanad"/>
          <w:color w:val="000000" w:themeColor="text1"/>
          <w:sz w:val="27"/>
          <w:rtl/>
          <w:lang w:bidi="ar-IQ"/>
        </w:rPr>
        <w:t>ـ</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وإنما المتفاخر في ذاته، والمتمي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ز ع</w:t>
      </w:r>
      <w:r w:rsidR="00AE0D14"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 xml:space="preserve"> أشباهه</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و(الحمأ) هو كتلة الطين أو المادة الحيّة التي يترشّ</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ح منها هذا الصلصال</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والموضوعة في شرعة ومنهاج (مسنون)</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ولها قدرة ذاتية على حماية نفسها عبر التوالد</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والبقاء عن طريق الانقسام والتكاثر، كما أن لها قدرة أخرى على التفاخر</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أي الترقي والسموّ</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وهكذا. وللمزيد من ذلك يمكن مراجعة كتاب أصل الخلق وأمر السجود</w:t>
      </w:r>
      <w:r w:rsidRPr="00EA4E1C">
        <w:rPr>
          <w:rFonts w:hint="cs"/>
          <w:color w:val="000000" w:themeColor="text1"/>
          <w:sz w:val="27"/>
          <w:vertAlign w:val="superscript"/>
          <w:rtl/>
        </w:rPr>
        <w:t>(</w:t>
      </w:r>
      <w:r w:rsidRPr="00EA4E1C">
        <w:rPr>
          <w:rStyle w:val="ac"/>
          <w:color w:val="000000" w:themeColor="text1"/>
          <w:sz w:val="27"/>
          <w:rtl/>
        </w:rPr>
        <w:endnoteReference w:id="572"/>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وتفصيل السنّة والمنهج الذي وُضعتْ فيه هذه المادة</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وتشكّل منها الإنسان في أصل خلقه ونشأته وتطو</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ره من (سلالة من طين). وهذا يعني أن الإنسان خُلق في سنّة</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ووُضع ضمن سنّة، وعليه أن يتجاوز هذه السنّة المسنون فيها قضاءً وق</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راً. وما أدراك لعلّ النيلي ومناوئيه هم ضمن السنّة التي أراد الله تعالى من خلالها اختبار العباد</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إنْ تكاملاً أو تسافلاً، رقي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أو نكوصاً، ليحقّ الحق</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هؤلاء العباد</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فيهلك م</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يهلك عن بي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نة</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وينجو م</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ينجو عن بي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نة</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ضمن ما حاول النيلي تجليته في شرحه المبد</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 حول الذات ودورها في صياغة الإنسان سمو</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وارتقاءً أو نكوصاً وهبوطاً</w:t>
      </w:r>
      <w:r w:rsidR="00AE0D14" w:rsidRPr="00EA4E1C">
        <w:rPr>
          <w:rFonts w:ascii="AL-Mohanad" w:hAnsi="AL-Mohanad" w:hint="cs"/>
          <w:color w:val="000000" w:themeColor="text1"/>
          <w:sz w:val="27"/>
          <w:rtl/>
          <w:lang w:bidi="ar-IQ"/>
        </w:rPr>
        <w:t>.</w:t>
      </w:r>
    </w:p>
    <w:p w:rsidR="00483C99" w:rsidRPr="00EA4E1C" w:rsidRDefault="00AE0D14"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w:t>
      </w:r>
      <w:r w:rsidR="00483C99" w:rsidRPr="00EA4E1C">
        <w:rPr>
          <w:rFonts w:ascii="AL-Mohanad" w:hAnsi="AL-Mohanad" w:hint="cs"/>
          <w:color w:val="000000" w:themeColor="text1"/>
          <w:sz w:val="27"/>
          <w:rtl/>
          <w:lang w:bidi="ar-IQ"/>
        </w:rPr>
        <w:t>راجع هذا الموضوع بالتفصيل في كتابه (المحاضرات القصدية)</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وموضوعيه الرائعين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(الحر</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ية في الفهم الفلسفي)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و(يهدي الله م</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يشاء)</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وقوله: </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إن إبليس في قصة الخلق لم ينكر أن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الله هو الخالق، وأنه هو الربّ الذي لا ربّ فوقه، ولم ينكر شيئاً من ضرورات الدين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لكنه (اجتهد) برأيه في مسألة السجود لآدم</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فات</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خذ رأياً مخالفاً لرأي الله في المسألة</w:t>
      </w:r>
      <w:r w:rsidRPr="00EA4E1C">
        <w:rPr>
          <w:rFonts w:ascii="AL-Mohanad" w:hAnsi="AL-Mohanad" w:hint="cs"/>
          <w:color w:val="000000" w:themeColor="text1"/>
          <w:sz w:val="27"/>
          <w:rtl/>
          <w:lang w:bidi="ar-IQ"/>
        </w:rPr>
        <w:t>...</w:t>
      </w:r>
      <w:r w:rsidR="00483C99" w:rsidRPr="00EA4E1C">
        <w:rPr>
          <w:rFonts w:hint="eastAsia"/>
          <w:color w:val="000000" w:themeColor="text1"/>
          <w:sz w:val="27"/>
          <w:rtl/>
        </w:rPr>
        <w:t>»</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فيما الذي يُفترض أن يكون هو </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أن معنى الإله الواحد أن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ي لا أمتلك أي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رأي في أي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مسألة</w:t>
      </w:r>
      <w:r w:rsidR="00483C99" w:rsidRPr="00EA4E1C">
        <w:rPr>
          <w:rFonts w:hint="eastAsia"/>
          <w:color w:val="000000" w:themeColor="text1"/>
          <w:sz w:val="27"/>
          <w:rtl/>
        </w:rPr>
        <w:t>»</w:t>
      </w:r>
      <w:r w:rsidRPr="00EA4E1C">
        <w:rPr>
          <w:rFonts w:ascii="AL-Mohanad" w:hAnsi="AL-Mohanad" w:hint="cs"/>
          <w:color w:val="000000" w:themeColor="text1"/>
          <w:sz w:val="27"/>
          <w:rtl/>
        </w:rPr>
        <w:t>،</w:t>
      </w:r>
      <w:r w:rsidR="00483C99" w:rsidRPr="00EA4E1C">
        <w:rPr>
          <w:rFonts w:ascii="AL-Mohanad" w:hAnsi="AL-Mohanad" w:hint="cs"/>
          <w:color w:val="000000" w:themeColor="text1"/>
          <w:sz w:val="27"/>
          <w:rtl/>
          <w:lang w:bidi="ar-IQ"/>
        </w:rPr>
        <w:t xml:space="preserve"> وهذا يعني ـ ح</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س</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ب تعبير النيلي ط</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ب</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عاً ـ </w:t>
      </w:r>
      <w:r w:rsidR="00483C99" w:rsidRPr="00EA4E1C">
        <w:rPr>
          <w:rFonts w:hint="eastAsia"/>
          <w:color w:val="000000" w:themeColor="text1"/>
          <w:sz w:val="27"/>
          <w:rtl/>
        </w:rPr>
        <w:t>«</w:t>
      </w:r>
      <w:r w:rsidRPr="00EA4E1C">
        <w:rPr>
          <w:rFonts w:ascii="AL-Mohanad" w:hAnsi="AL-Mohanad" w:hint="cs"/>
          <w:color w:val="000000" w:themeColor="text1"/>
          <w:sz w:val="27"/>
          <w:rtl/>
          <w:lang w:bidi="ar-IQ"/>
        </w:rPr>
        <w:t>أ</w:t>
      </w:r>
      <w:r w:rsidR="00483C99"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ي أنتظر هذا الواحد أن يأمرني فأطيع</w:t>
      </w:r>
      <w:r w:rsidR="00483C99" w:rsidRPr="00EA4E1C">
        <w:rPr>
          <w:rFonts w:hint="eastAsia"/>
          <w:color w:val="000000" w:themeColor="text1"/>
          <w:sz w:val="27"/>
          <w:rtl/>
        </w:rPr>
        <w:t>»</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ويضيف: </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نعم، إنها عبودية وتسلّ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ط وقهر</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فعليّ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أن أقبل بالعبودية والتسلّط والقهر الإلهي</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لكي أبرهن أن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ي راضٍ تمام الرضا بالإله </w:t>
      </w:r>
      <w:r w:rsidR="00483C99" w:rsidRPr="00EA4E1C">
        <w:rPr>
          <w:rFonts w:ascii="AL-Mohanad" w:hAnsi="AL-Mohanad" w:hint="cs"/>
          <w:color w:val="000000" w:themeColor="text1"/>
          <w:sz w:val="27"/>
          <w:rtl/>
          <w:lang w:bidi="ar-IQ"/>
        </w:rPr>
        <w:lastRenderedPageBreak/>
        <w:t>الواحد</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وإذا فكرتُ باختيار إله آخر فقد أبلغتُه بكل</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وضوح</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 xml:space="preserve"> أن</w:t>
      </w:r>
      <w:r w:rsidRPr="00EA4E1C">
        <w:rPr>
          <w:rFonts w:ascii="AL-Mohanad" w:hAnsi="AL-Mohanad" w:hint="cs"/>
          <w:color w:val="000000" w:themeColor="text1"/>
          <w:sz w:val="27"/>
          <w:rtl/>
          <w:lang w:bidi="ar-IQ"/>
        </w:rPr>
        <w:t>ّ</w:t>
      </w:r>
      <w:r w:rsidR="00483C99" w:rsidRPr="00EA4E1C">
        <w:rPr>
          <w:rFonts w:ascii="AL-Mohanad" w:hAnsi="AL-Mohanad" w:hint="cs"/>
          <w:color w:val="000000" w:themeColor="text1"/>
          <w:sz w:val="27"/>
          <w:rtl/>
          <w:lang w:bidi="ar-IQ"/>
        </w:rPr>
        <w:t>ي أريد مشاركة في الألوهية</w:t>
      </w:r>
      <w:r w:rsidR="00483C99" w:rsidRPr="00EA4E1C">
        <w:rPr>
          <w:rFonts w:hint="eastAsia"/>
          <w:color w:val="000000" w:themeColor="text1"/>
          <w:sz w:val="27"/>
          <w:rtl/>
        </w:rPr>
        <w:t>»</w:t>
      </w:r>
      <w:r w:rsidR="00483C99" w:rsidRPr="00EA4E1C">
        <w:rPr>
          <w:rFonts w:ascii="AL-Mohanad" w:hAnsi="AL-Mohanad" w:hint="cs"/>
          <w:color w:val="000000" w:themeColor="text1"/>
          <w:sz w:val="27"/>
          <w:rtl/>
          <w:lang w:bidi="ar-IQ"/>
        </w:rPr>
        <w:t xml:space="preserve">. </w:t>
      </w:r>
    </w:p>
    <w:p w:rsidR="00483C99" w:rsidRPr="00EA4E1C" w:rsidRDefault="00483C99"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وما دام النيلي يعتقد، ونحن معه أيضاً، بأن</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نا لم نكن نملك أي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إرادة في وجودنا ومجيئنا إلى الدنيا، كما لا نمتلك الإرادة في موتنا</w:t>
      </w:r>
      <w:r w:rsidR="00AE0D14"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فإن</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نا مقهورون، وعلينا أن نكيّ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أنفسنا مع الوجود القهري والموت القهري</w:t>
      </w:r>
      <w:r w:rsidR="00AE0D1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لا ننتحر أو نجنّ. </w:t>
      </w:r>
    </w:p>
    <w:p w:rsidR="00E83C22" w:rsidRPr="00EA4E1C" w:rsidRDefault="00483C99" w:rsidP="00DA73A6">
      <w:pPr>
        <w:rPr>
          <w:color w:val="000000" w:themeColor="text1"/>
          <w:rtl/>
        </w:rPr>
      </w:pPr>
      <w:r w:rsidRPr="00EA4E1C">
        <w:rPr>
          <w:rFonts w:hint="cs"/>
          <w:color w:val="000000" w:themeColor="text1"/>
          <w:rtl/>
          <w:lang w:bidi="ar-IQ"/>
        </w:rPr>
        <w:t>يوضّ</w:t>
      </w:r>
      <w:r w:rsidR="00AE0D14" w:rsidRPr="00EA4E1C">
        <w:rPr>
          <w:rFonts w:hint="cs"/>
          <w:color w:val="000000" w:themeColor="text1"/>
          <w:rtl/>
          <w:lang w:bidi="ar-IQ"/>
        </w:rPr>
        <w:t>ِ</w:t>
      </w:r>
      <w:r w:rsidRPr="00EA4E1C">
        <w:rPr>
          <w:rFonts w:hint="cs"/>
          <w:color w:val="000000" w:themeColor="text1"/>
          <w:rtl/>
          <w:lang w:bidi="ar-IQ"/>
        </w:rPr>
        <w:t>ح النيلي هذه الإشكالية بكلمات</w:t>
      </w:r>
      <w:r w:rsidR="00AE0D14" w:rsidRPr="00EA4E1C">
        <w:rPr>
          <w:rFonts w:hint="cs"/>
          <w:color w:val="000000" w:themeColor="text1"/>
          <w:rtl/>
          <w:lang w:bidi="ar-IQ"/>
        </w:rPr>
        <w:t>ٍ</w:t>
      </w:r>
      <w:r w:rsidRPr="00EA4E1C">
        <w:rPr>
          <w:rFonts w:hint="cs"/>
          <w:color w:val="000000" w:themeColor="text1"/>
          <w:rtl/>
          <w:lang w:bidi="ar-IQ"/>
        </w:rPr>
        <w:t xml:space="preserve"> أخرى</w:t>
      </w:r>
      <w:r w:rsidR="00AE0D14" w:rsidRPr="00EA4E1C">
        <w:rPr>
          <w:rFonts w:hint="cs"/>
          <w:color w:val="000000" w:themeColor="text1"/>
          <w:rtl/>
          <w:lang w:bidi="ar-IQ"/>
        </w:rPr>
        <w:t>،</w:t>
      </w:r>
      <w:r w:rsidRPr="00EA4E1C">
        <w:rPr>
          <w:rFonts w:hint="cs"/>
          <w:color w:val="000000" w:themeColor="text1"/>
          <w:rtl/>
          <w:lang w:bidi="ar-IQ"/>
        </w:rPr>
        <w:t xml:space="preserve"> جاء نصها كما يلي: </w:t>
      </w:r>
      <w:r w:rsidRPr="00EA4E1C">
        <w:rPr>
          <w:rFonts w:hint="eastAsia"/>
          <w:color w:val="000000" w:themeColor="text1"/>
          <w:rtl/>
        </w:rPr>
        <w:t>«</w:t>
      </w:r>
      <w:r w:rsidRPr="00EA4E1C">
        <w:rPr>
          <w:rFonts w:hint="cs"/>
          <w:color w:val="000000" w:themeColor="text1"/>
          <w:rtl/>
          <w:lang w:bidi="ar-IQ"/>
        </w:rPr>
        <w:t>إنّ مشكلتي مشتركة</w:t>
      </w:r>
      <w:r w:rsidR="00AE0D14" w:rsidRPr="00EA4E1C">
        <w:rPr>
          <w:rFonts w:hint="cs"/>
          <w:color w:val="000000" w:themeColor="text1"/>
          <w:rtl/>
          <w:lang w:bidi="ar-IQ"/>
        </w:rPr>
        <w:t>؛</w:t>
      </w:r>
      <w:r w:rsidRPr="00EA4E1C">
        <w:rPr>
          <w:rFonts w:hint="cs"/>
          <w:color w:val="000000" w:themeColor="text1"/>
          <w:rtl/>
          <w:lang w:bidi="ar-IQ"/>
        </w:rPr>
        <w:t xml:space="preserve"> لأن هناك طرفاً آخر فيها</w:t>
      </w:r>
      <w:r w:rsidR="00AE0D14" w:rsidRPr="00EA4E1C">
        <w:rPr>
          <w:rFonts w:hint="cs"/>
          <w:color w:val="000000" w:themeColor="text1"/>
          <w:rtl/>
          <w:lang w:bidi="ar-IQ"/>
        </w:rPr>
        <w:t>.</w:t>
      </w:r>
      <w:r w:rsidRPr="00EA4E1C">
        <w:rPr>
          <w:rFonts w:hint="cs"/>
          <w:color w:val="000000" w:themeColor="text1"/>
          <w:rtl/>
          <w:lang w:bidi="ar-IQ"/>
        </w:rPr>
        <w:t xml:space="preserve"> ذاك هو الذي ألقاني في أتون هذه الحياة، وهو الذي يسلبني حياتي بالموت...</w:t>
      </w:r>
      <w:r w:rsidR="00AE0D14" w:rsidRPr="00EA4E1C">
        <w:rPr>
          <w:rFonts w:hint="cs"/>
          <w:color w:val="000000" w:themeColor="text1"/>
          <w:rtl/>
          <w:lang w:bidi="ar-IQ"/>
        </w:rPr>
        <w:t>،</w:t>
      </w:r>
      <w:r w:rsidRPr="00EA4E1C">
        <w:rPr>
          <w:rFonts w:hint="cs"/>
          <w:color w:val="000000" w:themeColor="text1"/>
          <w:rtl/>
          <w:lang w:bidi="ar-IQ"/>
        </w:rPr>
        <w:t xml:space="preserve"> وهو الذي ابتلاني بهذا البلاء</w:t>
      </w:r>
      <w:r w:rsidR="00AE0D14" w:rsidRPr="00EA4E1C">
        <w:rPr>
          <w:rFonts w:hint="cs"/>
          <w:color w:val="000000" w:themeColor="text1"/>
          <w:rtl/>
          <w:lang w:bidi="ar-IQ"/>
        </w:rPr>
        <w:t>....</w:t>
      </w:r>
      <w:r w:rsidRPr="00EA4E1C">
        <w:rPr>
          <w:rFonts w:hint="cs"/>
          <w:color w:val="000000" w:themeColor="text1"/>
          <w:rtl/>
          <w:lang w:bidi="ar-IQ"/>
        </w:rPr>
        <w:t xml:space="preserve"> فإذا كانت مشكلتي على هذا النحو فليس ثم</w:t>
      </w:r>
      <w:r w:rsidR="00AE0D14" w:rsidRPr="00EA4E1C">
        <w:rPr>
          <w:rFonts w:hint="cs"/>
          <w:color w:val="000000" w:themeColor="text1"/>
          <w:rtl/>
          <w:lang w:bidi="ar-IQ"/>
        </w:rPr>
        <w:t>ّ</w:t>
      </w:r>
      <w:r w:rsidRPr="00EA4E1C">
        <w:rPr>
          <w:rFonts w:hint="cs"/>
          <w:color w:val="000000" w:themeColor="text1"/>
          <w:rtl/>
          <w:lang w:bidi="ar-IQ"/>
        </w:rPr>
        <w:t>ة شيء فيها سوى أنا وهو، وكل</w:t>
      </w:r>
      <w:r w:rsidR="00AE0D14" w:rsidRPr="00EA4E1C">
        <w:rPr>
          <w:rFonts w:hint="cs"/>
          <w:color w:val="000000" w:themeColor="text1"/>
          <w:rtl/>
          <w:lang w:bidi="ar-IQ"/>
        </w:rPr>
        <w:t>ّ</w:t>
      </w:r>
      <w:r w:rsidRPr="00EA4E1C">
        <w:rPr>
          <w:rFonts w:hint="cs"/>
          <w:color w:val="000000" w:themeColor="text1"/>
          <w:rtl/>
          <w:lang w:bidi="ar-IQ"/>
        </w:rPr>
        <w:t xml:space="preserve"> شيء آخر فيها إنما هو محنة من محن تلك العلاقة...</w:t>
      </w:r>
      <w:r w:rsidRPr="00EA4E1C">
        <w:rPr>
          <w:rFonts w:hint="eastAsia"/>
          <w:color w:val="000000" w:themeColor="text1"/>
          <w:rtl/>
        </w:rPr>
        <w:t>»</w:t>
      </w:r>
      <w:r w:rsidRPr="00EA4E1C">
        <w:rPr>
          <w:rFonts w:hint="cs"/>
          <w:color w:val="000000" w:themeColor="text1"/>
          <w:vertAlign w:val="superscript"/>
          <w:rtl/>
        </w:rPr>
        <w:t>(</w:t>
      </w:r>
      <w:r w:rsidRPr="00EA4E1C">
        <w:rPr>
          <w:rStyle w:val="ac"/>
          <w:color w:val="000000" w:themeColor="text1"/>
          <w:sz w:val="27"/>
          <w:rtl/>
        </w:rPr>
        <w:endnoteReference w:id="573"/>
      </w:r>
      <w:r w:rsidRPr="00EA4E1C">
        <w:rPr>
          <w:rFonts w:hint="cs"/>
          <w:color w:val="000000" w:themeColor="text1"/>
          <w:vertAlign w:val="superscript"/>
          <w:rtl/>
        </w:rPr>
        <w:t>)</w:t>
      </w:r>
      <w:r w:rsidRPr="00EA4E1C">
        <w:rPr>
          <w:rFonts w:hint="cs"/>
          <w:color w:val="000000" w:themeColor="text1"/>
          <w:rtl/>
        </w:rPr>
        <w:t>.</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34"/>
          <w:headerReference w:type="default" r:id="rId135"/>
          <w:footerReference w:type="even" r:id="rId136"/>
          <w:footerReference w:type="default" r:id="rId13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38"/>
          <w:headerReference w:type="default" r:id="rId139"/>
          <w:footerReference w:type="even" r:id="rId140"/>
          <w:footerReference w:type="default" r:id="rId141"/>
          <w:headerReference w:type="first" r:id="rId14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61327B" w:rsidP="00DA73A6">
      <w:pPr>
        <w:pStyle w:val="10"/>
        <w:keepNext w:val="0"/>
        <w:keepLines w:val="0"/>
        <w:spacing w:line="216" w:lineRule="auto"/>
        <w:rPr>
          <w:color w:val="000000" w:themeColor="text1"/>
          <w:rtl/>
          <w:lang w:bidi="ar-MA"/>
        </w:rPr>
      </w:pPr>
      <w:bookmarkStart w:id="59" w:name="_Toc400358403"/>
      <w:r w:rsidRPr="00EA4E1C">
        <w:rPr>
          <w:rFonts w:hint="cs"/>
          <w:color w:val="000000" w:themeColor="text1"/>
          <w:rtl/>
          <w:lang w:bidi="ar-MA"/>
        </w:rPr>
        <w:t xml:space="preserve">مفهوم الحاكمية عند </w:t>
      </w:r>
      <w:r w:rsidRPr="00EA4E1C">
        <w:rPr>
          <w:rFonts w:ascii="Mosawi" w:hAnsi="Mosawi" w:cs="Mosawi"/>
          <w:color w:val="000000" w:themeColor="text1"/>
          <w:rtl/>
          <w:lang w:bidi="ar-MA"/>
        </w:rPr>
        <w:t>«</w:t>
      </w:r>
      <w:r w:rsidR="00892E04" w:rsidRPr="00EA4E1C">
        <w:rPr>
          <w:rFonts w:hint="cs"/>
          <w:color w:val="000000" w:themeColor="text1"/>
          <w:rtl/>
          <w:lang w:bidi="ar-MA"/>
        </w:rPr>
        <w:t>حاج حمد</w:t>
      </w:r>
      <w:r w:rsidRPr="00EA4E1C">
        <w:rPr>
          <w:rFonts w:ascii="Mosawi" w:hAnsi="Mosawi" w:cs="Mosawi"/>
          <w:color w:val="000000" w:themeColor="text1"/>
          <w:rtl/>
          <w:lang w:bidi="ar-MA"/>
        </w:rPr>
        <w:t>»</w:t>
      </w:r>
      <w:bookmarkEnd w:id="59"/>
    </w:p>
    <w:p w:rsidR="00E83C22" w:rsidRPr="00EA4E1C" w:rsidRDefault="00892E04" w:rsidP="00DA73A6">
      <w:pPr>
        <w:pStyle w:val="10"/>
        <w:keepNext w:val="0"/>
        <w:keepLines w:val="0"/>
        <w:spacing w:line="216" w:lineRule="auto"/>
        <w:rPr>
          <w:color w:val="000000" w:themeColor="text1"/>
          <w:sz w:val="26"/>
          <w:szCs w:val="42"/>
          <w:rtl/>
        </w:rPr>
      </w:pPr>
      <w:bookmarkStart w:id="60" w:name="_Toc400358404"/>
      <w:r w:rsidRPr="00EA4E1C">
        <w:rPr>
          <w:rFonts w:hint="cs"/>
          <w:color w:val="000000" w:themeColor="text1"/>
          <w:sz w:val="26"/>
          <w:szCs w:val="42"/>
          <w:rtl/>
          <w:lang w:bidi="ar-MA"/>
        </w:rPr>
        <w:t>من النقد إلى البناء</w:t>
      </w:r>
      <w:bookmarkEnd w:id="60"/>
    </w:p>
    <w:p w:rsidR="00E83C22" w:rsidRPr="00EA4E1C" w:rsidRDefault="00E83C22" w:rsidP="00DA73A6">
      <w:pPr>
        <w:spacing w:line="300" w:lineRule="exact"/>
        <w:rPr>
          <w:color w:val="000000" w:themeColor="text1"/>
          <w:rtl/>
        </w:rPr>
      </w:pPr>
    </w:p>
    <w:p w:rsidR="00E83C22" w:rsidRPr="00EA4E1C" w:rsidRDefault="0061327B" w:rsidP="00DA73A6">
      <w:pPr>
        <w:pStyle w:val="Author"/>
        <w:rPr>
          <w:color w:val="000000" w:themeColor="text1"/>
          <w:rtl/>
        </w:rPr>
      </w:pPr>
      <w:bookmarkStart w:id="61" w:name="_Toc400358405"/>
      <w:r w:rsidRPr="00EA4E1C">
        <w:rPr>
          <w:rFonts w:hint="cs"/>
          <w:color w:val="000000" w:themeColor="text1"/>
          <w:rtl/>
          <w:lang w:bidi="ar-MA"/>
        </w:rPr>
        <w:t xml:space="preserve">أ. </w:t>
      </w:r>
      <w:r w:rsidR="00892E04" w:rsidRPr="00EA4E1C">
        <w:rPr>
          <w:rFonts w:hint="cs"/>
          <w:color w:val="000000" w:themeColor="text1"/>
          <w:rtl/>
          <w:lang w:bidi="ar-MA"/>
        </w:rPr>
        <w:t>عبد العالي المتقي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4"/>
        <w:t>*)</w:t>
      </w:r>
      <w:bookmarkEnd w:id="61"/>
    </w:p>
    <w:p w:rsidR="00E83C22" w:rsidRPr="00EA4E1C" w:rsidRDefault="00E83C22" w:rsidP="00DA73A6">
      <w:pPr>
        <w:spacing w:line="300" w:lineRule="exact"/>
        <w:rPr>
          <w:color w:val="000000" w:themeColor="text1"/>
          <w:rtl/>
        </w:rPr>
      </w:pPr>
    </w:p>
    <w:p w:rsidR="00E83C22" w:rsidRPr="00EA4E1C" w:rsidRDefault="00892E04" w:rsidP="00DA73A6">
      <w:pPr>
        <w:pStyle w:val="31"/>
        <w:rPr>
          <w:color w:val="000000" w:themeColor="text1"/>
          <w:rtl/>
        </w:rPr>
      </w:pPr>
      <w:r w:rsidRPr="00EA4E1C">
        <w:rPr>
          <w:rFonts w:hint="cs"/>
          <w:b/>
          <w:color w:val="000000" w:themeColor="text1"/>
          <w:rtl/>
          <w:lang w:bidi="ar-MA"/>
        </w:rPr>
        <w:t>تمهيد</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تسعى هذه الورقة إلى مقاربة مفهوم الحاكمية عند الحاج حمد من خلال مستويين: مستوى النقد</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ومستوى البناء</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وذلك من خلال العناصر التالية: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b/>
          <w:bCs/>
          <w:color w:val="000000" w:themeColor="text1"/>
          <w:sz w:val="27"/>
          <w:rtl/>
          <w:lang w:bidi="ar-MA"/>
        </w:rPr>
        <w:t>أولاً</w:t>
      </w:r>
      <w:r w:rsidRPr="00EA4E1C">
        <w:rPr>
          <w:rFonts w:ascii="AL-Mohanad" w:hAnsi="AL-Mohanad" w:hint="cs"/>
          <w:color w:val="000000" w:themeColor="text1"/>
          <w:sz w:val="27"/>
          <w:rtl/>
          <w:lang w:bidi="ar-MA"/>
        </w:rPr>
        <w:t xml:space="preserve">: المنطلقات المنهجية لأبي القاسم حاج حمد في مقاربة مفهوم الحاكمية. </w:t>
      </w:r>
    </w:p>
    <w:p w:rsidR="00892E04" w:rsidRPr="00EA4E1C" w:rsidRDefault="00892E04" w:rsidP="00DA73A6">
      <w:pPr>
        <w:rPr>
          <w:rFonts w:ascii="AL-Mohanad" w:hAnsi="AL-Mohanad"/>
          <w:b/>
          <w:bCs/>
          <w:color w:val="000000" w:themeColor="text1"/>
          <w:sz w:val="27"/>
          <w:rtl/>
          <w:lang w:bidi="ar-MA"/>
        </w:rPr>
      </w:pPr>
      <w:r w:rsidRPr="00EA4E1C">
        <w:rPr>
          <w:rFonts w:ascii="AL-Mohanad" w:hAnsi="AL-Mohanad" w:hint="cs"/>
          <w:b/>
          <w:bCs/>
          <w:color w:val="000000" w:themeColor="text1"/>
          <w:sz w:val="27"/>
          <w:rtl/>
          <w:lang w:bidi="ar-MA"/>
        </w:rPr>
        <w:t>ثانياً</w:t>
      </w:r>
      <w:r w:rsidRPr="00EA4E1C">
        <w:rPr>
          <w:rFonts w:ascii="AL-Mohanad" w:hAnsi="AL-Mohanad" w:hint="cs"/>
          <w:color w:val="000000" w:themeColor="text1"/>
          <w:sz w:val="27"/>
          <w:rtl/>
          <w:lang w:bidi="ar-MA"/>
        </w:rPr>
        <w:t xml:space="preserve">: نقد مفهوم الحاكمية الإلهية عند الحاج حمد.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b/>
          <w:bCs/>
          <w:color w:val="000000" w:themeColor="text1"/>
          <w:sz w:val="27"/>
          <w:rtl/>
          <w:lang w:bidi="ar-MA"/>
        </w:rPr>
        <w:t>ثالثاً</w:t>
      </w:r>
      <w:r w:rsidRPr="00EA4E1C">
        <w:rPr>
          <w:rFonts w:ascii="AL-Mohanad" w:hAnsi="AL-Mohanad" w:hint="cs"/>
          <w:color w:val="000000" w:themeColor="text1"/>
          <w:sz w:val="27"/>
          <w:rtl/>
          <w:lang w:bidi="ar-MA"/>
        </w:rPr>
        <w:t>: بناء مفهوم الحاكمية عند الحاج حمد: الحاكمية والأطوار التاريخية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b/>
          <w:bCs/>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أولاً: المنطلقات المنهجية لأبي القاسم حاج حمد في مقاربة مفهوم الحاكمية </w:t>
      </w:r>
    </w:p>
    <w:p w:rsidR="00892E04" w:rsidRPr="00EA4E1C" w:rsidRDefault="00892E04" w:rsidP="00B45938">
      <w:pPr>
        <w:rPr>
          <w:rFonts w:ascii="AL-Mohanad" w:hAnsi="AL-Mohanad"/>
          <w:color w:val="000000" w:themeColor="text1"/>
          <w:sz w:val="27"/>
          <w:rtl/>
          <w:lang w:bidi="ar-MA"/>
        </w:rPr>
      </w:pPr>
      <w:r w:rsidRPr="00EA4E1C">
        <w:rPr>
          <w:rFonts w:ascii="AL-Mohanad" w:hAnsi="AL-Mohanad" w:hint="cs"/>
          <w:color w:val="000000" w:themeColor="text1"/>
          <w:sz w:val="27"/>
          <w:rtl/>
          <w:lang w:bidi="ar-MA"/>
        </w:rPr>
        <w:t>ينبني اشتغال الحاج حمد على المفاهيم القرآنية على مجموعة من المنطلقات التي تعد</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مدار أفكاره</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وفي</w:t>
      </w:r>
      <w:r w:rsidR="00AB3596"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t>ما يلي أهم</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هذه المنطلقات التي </w:t>
      </w:r>
      <w:r w:rsidR="00AB3596" w:rsidRPr="00EA4E1C">
        <w:rPr>
          <w:rFonts w:ascii="AL-Mohanad" w:hAnsi="AL-Mohanad" w:hint="cs"/>
          <w:color w:val="000000" w:themeColor="text1"/>
          <w:sz w:val="27"/>
          <w:rtl/>
          <w:lang w:bidi="ar-MA"/>
        </w:rPr>
        <w:t>أ</w:t>
      </w:r>
      <w:r w:rsidRPr="00EA4E1C">
        <w:rPr>
          <w:rFonts w:ascii="AL-Mohanad" w:hAnsi="AL-Mohanad" w:hint="cs"/>
          <w:color w:val="000000" w:themeColor="text1"/>
          <w:sz w:val="27"/>
          <w:rtl/>
          <w:lang w:bidi="ar-MA"/>
        </w:rPr>
        <w:t>عتبرها مدخلا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في فهم منهج الحاج حمد في النظر إلى المفاهيم القرآنية</w:t>
      </w:r>
      <w:r w:rsidR="00B45938">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1ـ لغة القرآن لغة</w:t>
      </w:r>
      <w:r w:rsidR="00AB3596" w:rsidRPr="00EA4E1C">
        <w:rPr>
          <w:rFonts w:hint="cs"/>
          <w:color w:val="000000" w:themeColor="text1"/>
          <w:rtl/>
          <w:lang w:bidi="ar-MA"/>
        </w:rPr>
        <w:t>ٌ</w:t>
      </w:r>
      <w:r w:rsidRPr="00EA4E1C">
        <w:rPr>
          <w:rFonts w:hint="cs"/>
          <w:color w:val="000000" w:themeColor="text1"/>
          <w:rtl/>
          <w:lang w:bidi="ar-MA"/>
        </w:rPr>
        <w:t xml:space="preserve"> مثالية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يرى الحاج حمد </w:t>
      </w:r>
      <w:r w:rsidRPr="00EA4E1C">
        <w:rPr>
          <w:rFonts w:hint="eastAsia"/>
          <w:color w:val="000000" w:themeColor="text1"/>
          <w:sz w:val="27"/>
          <w:rtl/>
        </w:rPr>
        <w:t>«</w:t>
      </w:r>
      <w:r w:rsidRPr="00EA4E1C">
        <w:rPr>
          <w:rFonts w:ascii="AL-Mohanad" w:hAnsi="AL-Mohanad" w:hint="cs"/>
          <w:color w:val="000000" w:themeColor="text1"/>
          <w:sz w:val="27"/>
          <w:rtl/>
          <w:lang w:bidi="ar-MA"/>
        </w:rPr>
        <w:t>أن الاستخدام الإلهي للغة هو غير الاستخدام الكلامي البشري</w:t>
      </w:r>
      <w:r w:rsidRPr="00EA4E1C">
        <w:rPr>
          <w:rFonts w:hint="eastAsia"/>
          <w:color w:val="000000" w:themeColor="text1"/>
          <w:sz w:val="27"/>
          <w:rtl/>
        </w:rPr>
        <w:t>»</w:t>
      </w:r>
      <w:r w:rsidRPr="00EA4E1C">
        <w:rPr>
          <w:rFonts w:ascii="AL-Mohanad" w:hAnsi="AL-Mohanad" w:hint="cs"/>
          <w:color w:val="000000" w:themeColor="text1"/>
          <w:sz w:val="27"/>
          <w:rtl/>
          <w:lang w:bidi="ar-MA"/>
        </w:rPr>
        <w:t>. وينطلق في ذلك من كون مرجعية القرآن المطلقة مبنية على تمي</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ز لغته، </w:t>
      </w:r>
      <w:r w:rsidRPr="00EA4E1C">
        <w:rPr>
          <w:rFonts w:hint="eastAsia"/>
          <w:color w:val="000000" w:themeColor="text1"/>
          <w:sz w:val="27"/>
          <w:rtl/>
        </w:rPr>
        <w:t>«</w:t>
      </w:r>
      <w:r w:rsidRPr="00EA4E1C">
        <w:rPr>
          <w:rFonts w:ascii="AL-Mohanad" w:hAnsi="AL-Mohanad" w:hint="cs"/>
          <w:color w:val="000000" w:themeColor="text1"/>
          <w:sz w:val="27"/>
          <w:rtl/>
          <w:lang w:bidi="ar-MA"/>
        </w:rPr>
        <w:t>فلكي يكون القرآن مرجعا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مطلقا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ارتقى الله بلغته ومفرداته فوق الاستخدام </w:t>
      </w:r>
      <w:r w:rsidRPr="00EA4E1C">
        <w:rPr>
          <w:rFonts w:ascii="AL-Mohanad" w:hAnsi="AL-Mohanad" w:hint="cs"/>
          <w:color w:val="000000" w:themeColor="text1"/>
          <w:sz w:val="27"/>
          <w:rtl/>
          <w:lang w:bidi="ar-MA"/>
        </w:rPr>
        <w:lastRenderedPageBreak/>
        <w:t>اللساني العربي والتراثي</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محق</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قا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مفهوم اللغة المثالية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بلا مترادف أو مشترك</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74"/>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فلغة القرآن </w:t>
      </w:r>
      <w:r w:rsidRPr="00EA4E1C">
        <w:rPr>
          <w:rFonts w:hint="eastAsia"/>
          <w:color w:val="000000" w:themeColor="text1"/>
          <w:sz w:val="27"/>
          <w:rtl/>
        </w:rPr>
        <w:t>«</w:t>
      </w:r>
      <w:r w:rsidRPr="00EA4E1C">
        <w:rPr>
          <w:rFonts w:ascii="AL-Mohanad" w:hAnsi="AL-Mohanad" w:hint="cs"/>
          <w:color w:val="000000" w:themeColor="text1"/>
          <w:sz w:val="27"/>
          <w:rtl/>
          <w:lang w:bidi="ar-MA"/>
        </w:rPr>
        <w:t>منضبطة على مستوى دلالات الألفاظ والعائد المعرفي لكل</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مفردة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بحيث تعني دلالة واحدة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دون ترادف أو اشتراك أو تضاد</w:t>
      </w:r>
      <w:r w:rsidR="00AB3596" w:rsidRPr="00EA4E1C">
        <w:rPr>
          <w:rFonts w:hint="cs"/>
          <w:color w:val="000000" w:themeColor="text1"/>
          <w:sz w:val="27"/>
          <w:rtl/>
        </w:rPr>
        <w:t>ّ</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75"/>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ومن خلال مثالية لغة القرآن الكريم يرى حاج حمد أن المفردات القرآنية مفردات اصطلاحية، فالقرآن الكريم يرتقي بالمفردة إلى مستوى المصطلح.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ولهذا فإن التعامل مع </w:t>
      </w:r>
      <w:r w:rsidRPr="00EA4E1C">
        <w:rPr>
          <w:rFonts w:hint="eastAsia"/>
          <w:color w:val="000000" w:themeColor="text1"/>
          <w:sz w:val="27"/>
          <w:rtl/>
        </w:rPr>
        <w:t>«</w:t>
      </w:r>
      <w:r w:rsidRPr="00EA4E1C">
        <w:rPr>
          <w:rFonts w:ascii="AL-Mohanad" w:hAnsi="AL-Mohanad" w:hint="cs"/>
          <w:color w:val="000000" w:themeColor="text1"/>
          <w:sz w:val="27"/>
          <w:rtl/>
          <w:lang w:bidi="ar-MA"/>
        </w:rPr>
        <w:t>العائد المعرفي</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لدلالات المفردة القرآنية يرتبط بكونها اصطلاحا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لا مترادف ولا مشترك فيه ولا مجاز</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فلغة القرآن ولسانه مثالية رياضية منضبطة الدلالات</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كاللغة العلمية تماما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فهي ترتقي على كلام العرب</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ليس من حيث الإعجاز البلاغي في القرآن، ولكن</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من حيث الاستخدام الإلهي للمفردة بمستوى منضبط لا يخضع لبلاغة الشعر</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76"/>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وتأتي أهم</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ية اعتبار المفردات القرآنية مصطلحات في كون القرآن يستند في تقديم منهجيته المعرفية وإحاطته المطلقة بالوجود على المفردات اللغوية، فهي أداته المعرفية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ولذلك يرتقي بالمفردة إلى مستوى المصطلح الذي يرتبط بدلالة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واحدة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فالمسألة اللغوية بالنسبة للقرآن منهجية</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فعبر هذه الدلالات الممي</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زة للألفاظ يتم</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تفكيك وإعادة تركيب الموروث الروحي للبشري</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بد</w:t>
      </w:r>
      <w:r w:rsidR="00AB3596" w:rsidRPr="00EA4E1C">
        <w:rPr>
          <w:rFonts w:ascii="AL-Mohanad" w:hAnsi="AL-Mohanad" w:hint="cs"/>
          <w:color w:val="000000" w:themeColor="text1"/>
          <w:sz w:val="27"/>
          <w:rtl/>
          <w:lang w:bidi="ar-MA"/>
        </w:rPr>
        <w:t>ءاً</w:t>
      </w:r>
      <w:r w:rsidRPr="00EA4E1C">
        <w:rPr>
          <w:rFonts w:ascii="AL-Mohanad" w:hAnsi="AL-Mohanad" w:hint="cs"/>
          <w:color w:val="000000" w:themeColor="text1"/>
          <w:sz w:val="27"/>
          <w:rtl/>
          <w:lang w:bidi="ar-MA"/>
        </w:rPr>
        <w:t xml:space="preserve"> من سرمدية التكوين</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ومرورا</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بآدم</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مع تفكيك إشكاليات عديدة أخرى</w:t>
      </w:r>
      <w:r w:rsidR="00AB3596"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فالأداة اللغوية المنضبطة هي المدخل لكونية القرآن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وإحاطته المنهجية والمعرفية بالوجود</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كوحي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مطلق</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77"/>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2ـ التجديد النوعي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إن بناء المفهوم عند حاج حمد لا</w:t>
      </w:r>
      <w:r w:rsidR="00252B21"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t>ينطلق من خلال المنطق السائد في الفكر الديني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الذي يرتكز عل</w:t>
      </w:r>
      <w:r w:rsidRPr="00EA4E1C">
        <w:rPr>
          <w:rFonts w:ascii="AL-Mohanad" w:hAnsi="AL-Mohanad" w:hint="eastAsia"/>
          <w:color w:val="000000" w:themeColor="text1"/>
          <w:sz w:val="27"/>
          <w:rtl/>
          <w:lang w:bidi="ar-MA"/>
        </w:rPr>
        <w:t>ى</w:t>
      </w:r>
      <w:r w:rsidRPr="00EA4E1C">
        <w:rPr>
          <w:rFonts w:ascii="AL-Mohanad" w:hAnsi="AL-Mohanad" w:hint="cs"/>
          <w:color w:val="000000" w:themeColor="text1"/>
          <w:sz w:val="27"/>
          <w:rtl/>
          <w:lang w:bidi="ar-MA"/>
        </w:rPr>
        <w:t xml:space="preserve"> منطق المقاربات</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بل يندرج في سياق ما يسم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يه </w:t>
      </w:r>
      <w:r w:rsidRPr="00EA4E1C">
        <w:rPr>
          <w:rFonts w:hint="eastAsia"/>
          <w:color w:val="000000" w:themeColor="text1"/>
          <w:sz w:val="27"/>
          <w:rtl/>
        </w:rPr>
        <w:t>«</w:t>
      </w:r>
      <w:r w:rsidRPr="00EA4E1C">
        <w:rPr>
          <w:rFonts w:ascii="AL-Mohanad" w:hAnsi="AL-Mohanad" w:hint="cs"/>
          <w:color w:val="000000" w:themeColor="text1"/>
          <w:sz w:val="27"/>
          <w:rtl/>
          <w:lang w:bidi="ar-MA"/>
        </w:rPr>
        <w:t>التجديد النوعي</w:t>
      </w:r>
      <w:r w:rsidRPr="00EA4E1C">
        <w:rPr>
          <w:rFonts w:hint="eastAsia"/>
          <w:color w:val="000000" w:themeColor="text1"/>
          <w:sz w:val="27"/>
          <w:rtl/>
        </w:rPr>
        <w:t>»</w:t>
      </w:r>
      <w:r w:rsidR="00252B21" w:rsidRPr="00EA4E1C">
        <w:rPr>
          <w:rFonts w:hint="cs"/>
          <w:color w:val="000000" w:themeColor="text1"/>
          <w:sz w:val="27"/>
          <w:rtl/>
        </w:rPr>
        <w:t>،</w:t>
      </w:r>
      <w:r w:rsidRPr="00EA4E1C">
        <w:rPr>
          <w:rFonts w:ascii="AL-Mohanad" w:hAnsi="AL-Mohanad" w:hint="cs"/>
          <w:color w:val="000000" w:themeColor="text1"/>
          <w:sz w:val="27"/>
          <w:rtl/>
          <w:lang w:bidi="ar-MA"/>
        </w:rPr>
        <w:t xml:space="preserve"> الذي ينظر إلى القرآن الكريم باعتباره </w:t>
      </w:r>
      <w:r w:rsidRPr="00EA4E1C">
        <w:rPr>
          <w:rFonts w:hint="eastAsia"/>
          <w:color w:val="000000" w:themeColor="text1"/>
          <w:sz w:val="27"/>
          <w:rtl/>
        </w:rPr>
        <w:t>«</w:t>
      </w:r>
      <w:r w:rsidRPr="00EA4E1C">
        <w:rPr>
          <w:rFonts w:ascii="AL-Mohanad" w:hAnsi="AL-Mohanad" w:hint="cs"/>
          <w:color w:val="000000" w:themeColor="text1"/>
          <w:sz w:val="27"/>
          <w:rtl/>
          <w:lang w:bidi="ar-MA"/>
        </w:rPr>
        <w:t>كتاب</w:t>
      </w:r>
      <w:r w:rsidR="00B45938">
        <w:rPr>
          <w:rFonts w:ascii="AL-Mohanad" w:hAnsi="AL-Mohanad" w:hint="cs"/>
          <w:color w:val="000000" w:themeColor="text1"/>
          <w:sz w:val="27"/>
          <w:rtl/>
          <w:lang w:bidi="ar-MA"/>
        </w:rPr>
        <w:t>اً</w:t>
      </w:r>
      <w:r w:rsidRPr="00EA4E1C">
        <w:rPr>
          <w:rFonts w:ascii="AL-Mohanad" w:hAnsi="AL-Mohanad" w:hint="cs"/>
          <w:color w:val="000000" w:themeColor="text1"/>
          <w:sz w:val="27"/>
          <w:rtl/>
          <w:lang w:bidi="ar-MA"/>
        </w:rPr>
        <w:t xml:space="preserve"> كونيا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مطلقا</w:t>
      </w:r>
      <w:r w:rsidR="00252B21" w:rsidRPr="00EA4E1C">
        <w:rPr>
          <w:rFonts w:ascii="AL-Mohanad" w:hAnsi="AL-Mohanad" w:hint="cs"/>
          <w:color w:val="000000" w:themeColor="text1"/>
          <w:sz w:val="27"/>
          <w:rtl/>
          <w:lang w:bidi="ar-MA"/>
        </w:rPr>
        <w:t>ً</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وهذا التجديد </w:t>
      </w:r>
      <w:r w:rsidRPr="00EA4E1C">
        <w:rPr>
          <w:rFonts w:hint="eastAsia"/>
          <w:color w:val="000000" w:themeColor="text1"/>
          <w:sz w:val="27"/>
          <w:rtl/>
        </w:rPr>
        <w:t>«</w:t>
      </w:r>
      <w:r w:rsidRPr="00EA4E1C">
        <w:rPr>
          <w:rFonts w:ascii="AL-Mohanad" w:hAnsi="AL-Mohanad" w:hint="cs"/>
          <w:color w:val="000000" w:themeColor="text1"/>
          <w:sz w:val="27"/>
          <w:rtl/>
          <w:lang w:bidi="ar-MA"/>
        </w:rPr>
        <w:t>لا يرتبط بالذكاء الطبيعي للاستنباط</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ولكن </w:t>
      </w:r>
      <w:r w:rsidRPr="00EA4E1C">
        <w:rPr>
          <w:rFonts w:hint="eastAsia"/>
          <w:color w:val="000000" w:themeColor="text1"/>
          <w:sz w:val="27"/>
          <w:rtl/>
        </w:rPr>
        <w:t>«</w:t>
      </w:r>
      <w:r w:rsidRPr="00EA4E1C">
        <w:rPr>
          <w:rFonts w:ascii="AL-Mohanad" w:hAnsi="AL-Mohanad" w:hint="cs"/>
          <w:color w:val="000000" w:themeColor="text1"/>
          <w:sz w:val="27"/>
          <w:rtl/>
          <w:lang w:bidi="ar-MA"/>
        </w:rPr>
        <w:t>بآليات جديدة</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للمعرفة والاستنباط</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تعيد فهم التراث محكوما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بآليات إنتاجه التاريخية وظروفه الموضوعية الخاص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به، ثم تعيد معالجة النص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القرآني بآلي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ات المعرفة الجديدة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وضمن الأوضاع العالمية المعاصرة المتغي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رة نوعي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فتتحو</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ل من مجر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د بلاغة اللغة إلى ضوابط </w:t>
      </w:r>
      <w:r w:rsidRPr="00EA4E1C">
        <w:rPr>
          <w:rFonts w:ascii="AL-Mohanad" w:hAnsi="AL-Mohanad" w:hint="cs"/>
          <w:color w:val="000000" w:themeColor="text1"/>
          <w:sz w:val="27"/>
          <w:rtl/>
          <w:lang w:bidi="ar-MA"/>
        </w:rPr>
        <w:lastRenderedPageBreak/>
        <w:t>الألسنية المعاصرة، ومن التفسير القرآني إلى التحليل، ومن تجزئة سور القرآن وآياته إلى وحدته العضوية التي تستخرج منهجه</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78"/>
      </w:r>
      <w:r w:rsidRPr="00EA4E1C">
        <w:rPr>
          <w:color w:val="000000" w:themeColor="text1"/>
          <w:sz w:val="27"/>
          <w:vertAlign w:val="superscript"/>
          <w:rtl/>
        </w:rPr>
        <w:t>)</w:t>
      </w:r>
      <w:r w:rsidRPr="00EA4E1C">
        <w:rPr>
          <w:rFonts w:hint="cs"/>
          <w:color w:val="000000" w:themeColor="text1"/>
          <w:sz w:val="27"/>
          <w:rtl/>
        </w:rPr>
        <w:t>.</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3ـ المنهجية المعرفية القرآنية</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يعتبر الحاج حمد علاقته بالقرآن الكريم علاقة منهجية ومعرفية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وهي علاقة اقتضت في نظره أن يتجاوز كل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المناهج التي تعاملت مع القرآن الكريم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لأنها كانت أسيرة شروطها العقلية وأوضاعها الاجتماعية والتاريخية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ولم تلتفت إلى البعد المنهجي في القرآن الكريم</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79"/>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w:t>
      </w:r>
    </w:p>
    <w:p w:rsidR="00892E04" w:rsidRPr="00EA4E1C" w:rsidRDefault="00892E04" w:rsidP="00DA73A6">
      <w:pPr>
        <w:tabs>
          <w:tab w:val="left" w:pos="3626"/>
        </w:tabs>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وتكشف المنهجية القرآنية </w:t>
      </w:r>
      <w:r w:rsidRPr="00EA4E1C">
        <w:rPr>
          <w:rFonts w:hint="eastAsia"/>
          <w:color w:val="000000" w:themeColor="text1"/>
          <w:sz w:val="27"/>
          <w:rtl/>
        </w:rPr>
        <w:t>«</w:t>
      </w:r>
      <w:r w:rsidRPr="00EA4E1C">
        <w:rPr>
          <w:rFonts w:ascii="AL-Mohanad" w:hAnsi="AL-Mohanad" w:hint="cs"/>
          <w:color w:val="000000" w:themeColor="text1"/>
          <w:sz w:val="27"/>
          <w:rtl/>
          <w:lang w:bidi="ar-MA"/>
        </w:rPr>
        <w:t>ضمن كل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ية القرآن ووحدته العضوية</w:t>
      </w:r>
      <w:r w:rsidRPr="00EA4E1C">
        <w:rPr>
          <w:rFonts w:hint="eastAsia"/>
          <w:color w:val="000000" w:themeColor="text1"/>
          <w:sz w:val="27"/>
          <w:rtl/>
        </w:rPr>
        <w:t>»</w:t>
      </w:r>
      <w:r w:rsidRPr="00EA4E1C">
        <w:rPr>
          <w:rFonts w:ascii="AL-Mohanad" w:hAnsi="AL-Mohanad" w:hint="cs"/>
          <w:color w:val="000000" w:themeColor="text1"/>
          <w:sz w:val="27"/>
          <w:rtl/>
          <w:lang w:bidi="ar-MA"/>
        </w:rPr>
        <w:t>، فلا يتناول القرآن كمجر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نصوص وأحكام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لكن يتناول كمنهج</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محيط بهذه الأحكام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ودال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على خلفيتها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وضابط لمفهوميتها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فينفذ إلى </w:t>
      </w:r>
      <w:r w:rsidRPr="00EA4E1C">
        <w:rPr>
          <w:rFonts w:hint="eastAsia"/>
          <w:color w:val="000000" w:themeColor="text1"/>
          <w:sz w:val="27"/>
          <w:rtl/>
        </w:rPr>
        <w:t>«</w:t>
      </w:r>
      <w:r w:rsidRPr="00EA4E1C">
        <w:rPr>
          <w:rFonts w:ascii="AL-Mohanad" w:hAnsi="AL-Mohanad" w:hint="cs"/>
          <w:color w:val="000000" w:themeColor="text1"/>
          <w:sz w:val="27"/>
          <w:rtl/>
          <w:lang w:bidi="ar-MA"/>
        </w:rPr>
        <w:t>ما ورائيات</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النصّ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عوضا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عن محاولات التأويل الذاتي لبعض النصوص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لكي تتلا</w:t>
      </w:r>
      <w:r w:rsidR="00252B21" w:rsidRPr="00EA4E1C">
        <w:rPr>
          <w:rFonts w:ascii="AL-Mohanad" w:hAnsi="AL-Mohanad" w:hint="cs"/>
          <w:color w:val="000000" w:themeColor="text1"/>
          <w:sz w:val="27"/>
          <w:rtl/>
          <w:lang w:bidi="ar-MA"/>
        </w:rPr>
        <w:t>ء</w:t>
      </w:r>
      <w:r w:rsidRPr="00EA4E1C">
        <w:rPr>
          <w:rFonts w:ascii="AL-Mohanad" w:hAnsi="AL-Mohanad" w:hint="cs"/>
          <w:color w:val="000000" w:themeColor="text1"/>
          <w:sz w:val="27"/>
          <w:rtl/>
          <w:lang w:bidi="ar-MA"/>
        </w:rPr>
        <w:t>م قسرا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مع محدثات الأمور وب</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عها</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0"/>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w:t>
      </w:r>
    </w:p>
    <w:p w:rsidR="00892E04" w:rsidRPr="00EA4E1C" w:rsidRDefault="00892E04" w:rsidP="00DA73A6">
      <w:pPr>
        <w:tabs>
          <w:tab w:val="left" w:pos="3626"/>
        </w:tabs>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 ثانياً: نقد مفهوم الحاكمية الإلهية عند الحاج حمد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يرتكز الحاج حمد في تناوله لمفهوم الحاكمية الإلهية على المنهجية المعرفية القرآنية والجدلية الكونية الثلاثية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MA"/>
        </w:rPr>
        <w:t>الغيب</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والإنسان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والطبيعة</w:t>
      </w:r>
      <w:r w:rsidRPr="00EA4E1C">
        <w:rPr>
          <w:rFonts w:hint="eastAsia"/>
          <w:color w:val="000000" w:themeColor="text1"/>
          <w:sz w:val="27"/>
          <w:rtl/>
        </w:rPr>
        <w:t>»</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وهو بذلك يتجاوز التصو</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رات المتداولة حول المفهوم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سواء في الفكر الديني أو العلماني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 كلا التصو</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رين يرتكزان على المقابلة بين حاكمية الله وحاكمية البشر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وهذه المقابلة لا تستقيم </w:t>
      </w:r>
      <w:r w:rsidRPr="00EA4E1C">
        <w:rPr>
          <w:rFonts w:hint="eastAsia"/>
          <w:color w:val="000000" w:themeColor="text1"/>
          <w:sz w:val="27"/>
          <w:rtl/>
        </w:rPr>
        <w:t>«</w:t>
      </w:r>
      <w:r w:rsidRPr="00EA4E1C">
        <w:rPr>
          <w:rFonts w:ascii="AL-Mohanad" w:hAnsi="AL-Mohanad" w:hint="cs"/>
          <w:color w:val="000000" w:themeColor="text1"/>
          <w:sz w:val="27"/>
          <w:rtl/>
          <w:lang w:bidi="ar-MA"/>
        </w:rPr>
        <w:t>وفق منهجية القرآن المعرفية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وذلك للتفاوت الجوهري بين الطبيعتين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الطبيعة الإلهية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والطبيعة البشرية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فالطبيعة الإلهية أزلية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تمارس الحاكمية بأشكال مختلفة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طبقا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لمقتضيات مكان الإنسان وزمانه</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دون أن تسلبه، ودون أن يكون هذا الإنسان مكافئا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لها</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مهما منحته من حاكمية خاص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أو سلبته إي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اه</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81"/>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ومن هذا المنطلق ينتقد الحاج حمد</w:t>
      </w:r>
      <w:r w:rsidR="00252B21" w:rsidRPr="00EA4E1C">
        <w:rPr>
          <w:rFonts w:ascii="AL-Mohanad" w:hAnsi="AL-Mohanad" w:hint="cs"/>
          <w:color w:val="000000" w:themeColor="text1"/>
          <w:sz w:val="27"/>
          <w:rtl/>
          <w:lang w:bidi="ar-MA"/>
        </w:rPr>
        <w:t xml:space="preserve"> التقابل بين الحاكمية الإلهية و</w:t>
      </w:r>
      <w:r w:rsidRPr="00EA4E1C">
        <w:rPr>
          <w:rFonts w:ascii="AL-Mohanad" w:hAnsi="AL-Mohanad" w:hint="cs"/>
          <w:color w:val="000000" w:themeColor="text1"/>
          <w:sz w:val="27"/>
          <w:rtl/>
          <w:lang w:bidi="ar-MA"/>
        </w:rPr>
        <w:t>الحاكمية الوضعية في وعي الحركات الإسلامية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لما له من تداعيات في الوعي الديني لهذه الحركات</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MA"/>
        </w:rPr>
        <w:t>الذي يمضي بتداعيات منطقية ميكانيكية إلى أقصى حالات الغلو</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lastRenderedPageBreak/>
        <w:t>والتطر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ف، مستجيبة في كل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ذلك لتسلسلها المنطقي الخاص</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من الحاكمية لله إلى تكفير الآخرين، إلى مشروعية التصر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ف الديني براحة ضمير تام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ضد</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الجاهليين العلمانيين الوضعيين</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82"/>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ويرى الحاج حمد أن الأرضية في فهم النصوص لدى الحركات الإسلامية تتماثل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ويبقى الاختلاف لديهم فقط في كيفية الطرح وتبن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 الوسائل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ولهذا ينتقد بعض المواقف المتسامحة والتوفيقية والإصلاحية في صفوف الحركات الإسلامية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لأنها لا تستطيع أن تتخل</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ص من التداعي المنطقي لمفهوم الحاكمية الإلهية</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الذي ينتهي إلى مجاه</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دة الآخرين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 هذه المواقف في نظره أقرب إلى تحسين الوسائل منها إلى ضبط المفاهيم والغايات</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3"/>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بل إن</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Pr="00EA4E1C">
        <w:rPr>
          <w:rFonts w:hint="eastAsia"/>
          <w:color w:val="000000" w:themeColor="text1"/>
          <w:sz w:val="27"/>
          <w:rtl/>
        </w:rPr>
        <w:t>«</w:t>
      </w:r>
      <w:r w:rsidRPr="00EA4E1C">
        <w:rPr>
          <w:rFonts w:ascii="AL-Mohanad" w:hAnsi="AL-Mohanad" w:hint="cs"/>
          <w:color w:val="000000" w:themeColor="text1"/>
          <w:sz w:val="27"/>
          <w:rtl/>
          <w:lang w:bidi="ar-MA"/>
        </w:rPr>
        <w:t>هذه المواقف الإصلاحية الم</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نة هي الحد</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الأدنى للتسلسل المنطقي</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ذاته، الذي يمضي في حد</w:t>
      </w:r>
      <w:r w:rsidR="00252B21"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ه الأقصى إلى ما لدى الغير من غلو</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عصابي</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فالمشكلة إذن هي </w:t>
      </w:r>
      <w:r w:rsidRPr="00EA4E1C">
        <w:rPr>
          <w:rFonts w:hint="eastAsia"/>
          <w:color w:val="000000" w:themeColor="text1"/>
          <w:sz w:val="27"/>
          <w:rtl/>
        </w:rPr>
        <w:t>«</w:t>
      </w:r>
      <w:r w:rsidRPr="00EA4E1C">
        <w:rPr>
          <w:rFonts w:ascii="AL-Mohanad" w:hAnsi="AL-Mohanad" w:hint="cs"/>
          <w:color w:val="000000" w:themeColor="text1"/>
          <w:sz w:val="27"/>
          <w:rtl/>
          <w:lang w:bidi="ar-MA"/>
        </w:rPr>
        <w:t>ضبط المفاهيم</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بأكثر مم</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ا هي في </w:t>
      </w:r>
      <w:r w:rsidRPr="00EA4E1C">
        <w:rPr>
          <w:rFonts w:hint="eastAsia"/>
          <w:color w:val="000000" w:themeColor="text1"/>
          <w:sz w:val="27"/>
          <w:rtl/>
        </w:rPr>
        <w:t>«</w:t>
      </w:r>
      <w:r w:rsidRPr="00EA4E1C">
        <w:rPr>
          <w:rFonts w:ascii="AL-Mohanad" w:hAnsi="AL-Mohanad" w:hint="cs"/>
          <w:color w:val="000000" w:themeColor="text1"/>
          <w:sz w:val="27"/>
          <w:rtl/>
          <w:lang w:bidi="ar-MA"/>
        </w:rPr>
        <w:t>عقلنة</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المواقف</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وتحسين الوسائل</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فمهما حسنت الوسائل دون ضبط المفاهيم سترتد</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الحركات الإسلامية إلى تداعي المنطق الميكانيكي</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حيث تجد نفسها في قم</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السلطة السياسية</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إذ لا تكون ثمة حاجة وقتها إلى تحسين الوسائل القولية أو العملية</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84"/>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ويلاحظ على الحاج حمد في نقده لمفهوم الحاكمية في الفكر الإسلامي عدم اعتماده على المصادر الأصلية</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واكتفائه بالمصادر الثانوية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5"/>
      </w:r>
      <w:r w:rsidRPr="00EA4E1C">
        <w:rPr>
          <w:rFonts w:ascii="AL-Mohanad" w:hAnsi="AL-Mohanad"/>
          <w:color w:val="000000" w:themeColor="text1"/>
          <w:sz w:val="27"/>
          <w:vertAlign w:val="superscript"/>
          <w:rtl/>
          <w:lang w:bidi="ar-MA"/>
        </w:rPr>
        <w:t>)</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يعفيه اختلاف منهجه في البحث </w:t>
      </w:r>
      <w:r w:rsidR="0062333B" w:rsidRPr="00EA4E1C">
        <w:rPr>
          <w:rFonts w:ascii="AL-Mohanad" w:hAnsi="AL-Mohanad" w:hint="cs"/>
          <w:color w:val="000000" w:themeColor="text1"/>
          <w:sz w:val="27"/>
          <w:rtl/>
          <w:lang w:bidi="ar-MA"/>
        </w:rPr>
        <w:t xml:space="preserve">من </w:t>
      </w:r>
      <w:r w:rsidRPr="00EA4E1C">
        <w:rPr>
          <w:rFonts w:ascii="AL-Mohanad" w:hAnsi="AL-Mohanad" w:hint="cs"/>
          <w:color w:val="000000" w:themeColor="text1"/>
          <w:sz w:val="27"/>
          <w:rtl/>
          <w:lang w:bidi="ar-MA"/>
        </w:rPr>
        <w:t xml:space="preserve">عدم البسط في النقد، </w:t>
      </w:r>
      <w:r w:rsidR="0062333B" w:rsidRPr="00EA4E1C">
        <w:rPr>
          <w:rFonts w:ascii="AL-Mohanad" w:hAnsi="AL-Mohanad" w:hint="cs"/>
          <w:color w:val="000000" w:themeColor="text1"/>
          <w:sz w:val="27"/>
          <w:rtl/>
          <w:lang w:bidi="ar-MA"/>
        </w:rPr>
        <w:t>و</w:t>
      </w:r>
      <w:r w:rsidRPr="00EA4E1C">
        <w:rPr>
          <w:rFonts w:ascii="AL-Mohanad" w:hAnsi="AL-Mohanad" w:hint="cs"/>
          <w:color w:val="000000" w:themeColor="text1"/>
          <w:sz w:val="27"/>
          <w:rtl/>
          <w:lang w:bidi="ar-MA"/>
        </w:rPr>
        <w:t>خصوصا</w:t>
      </w:r>
      <w:r w:rsidR="000C0749"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أن مكمن اعتراضه ينبني في نظره على عدم فهم الأستاذ المودودي وسي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قطب لمعنى الحاكمية الإلهية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فكان من الأجدر بيان مواطن عدم الفهم بالتمثيل والتعيين</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بدل الاكتفاء بتعميمات لا تعين القارئ على فهم جوهر الخلاف ومكمن المشكل.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إلى جانب أن الفكر الإسلامي المعاص</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 تجاوز فهم كل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من سيد قطب والمودودي للحاكمية الإلهية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وأصبح يطرح معاني جديدة للحاكمية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ترتكز على مفهوم الأمة وحاكمية الأمة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وكان من المفيد علميا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ومعرفيا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فتح باب النقد على هذه التصو</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رات الجديدة في الفكر الإسلامي لمفهوم الحاكمية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والتي لم يلتفت إليها الحاج حمد</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لأنه في اعتقاده لا تعدو أن تكون إلا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تحسينا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في الوسائل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تتعلق بضبط المفاهيم.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lastRenderedPageBreak/>
        <w:t>ولكن</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هذا التعميم لا يعفيه من تجاوز هذه الأطروحات</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لأن مقارناتها بما طرح المودودي وسيد قطب يظهر الفرق في الطرح والاشتغال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ولو أنها تشترك في الأرضية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6"/>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ثالثاً: بناء مفهوم الحاكمية عند الحاج حمد</w:t>
      </w:r>
      <w:r w:rsidR="0062333B" w:rsidRPr="00EA4E1C">
        <w:rPr>
          <w:rFonts w:hint="cs"/>
          <w:color w:val="000000" w:themeColor="text1"/>
          <w:rtl/>
          <w:lang w:bidi="ar-MA"/>
        </w:rPr>
        <w:t>:</w:t>
      </w:r>
      <w:r w:rsidRPr="00EA4E1C">
        <w:rPr>
          <w:rFonts w:hint="cs"/>
          <w:color w:val="000000" w:themeColor="text1"/>
          <w:rtl/>
          <w:lang w:bidi="ar-MA"/>
        </w:rPr>
        <w:t xml:space="preserve"> الحاكمي</w:t>
      </w:r>
      <w:r w:rsidR="0062333B" w:rsidRPr="00EA4E1C">
        <w:rPr>
          <w:rFonts w:hint="cs"/>
          <w:color w:val="000000" w:themeColor="text1"/>
          <w:rtl/>
          <w:lang w:bidi="ar-MA"/>
        </w:rPr>
        <w:t>ّ</w:t>
      </w:r>
      <w:r w:rsidRPr="00EA4E1C">
        <w:rPr>
          <w:rFonts w:hint="cs"/>
          <w:color w:val="000000" w:themeColor="text1"/>
          <w:rtl/>
          <w:lang w:bidi="ar-MA"/>
        </w:rPr>
        <w:t xml:space="preserve">ة والأطوار التاريخية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يمكن اعتبار مفهوم الحاكمية عند الحاج حمد مفهوما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وصفيا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أعمله في إطار جدليته المعرفية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التي تسعى إلى فهم </w:t>
      </w:r>
      <w:r w:rsidRPr="00EA4E1C">
        <w:rPr>
          <w:rFonts w:hint="eastAsia"/>
          <w:color w:val="000000" w:themeColor="text1"/>
          <w:sz w:val="27"/>
          <w:rtl/>
        </w:rPr>
        <w:t>«</w:t>
      </w:r>
      <w:r w:rsidRPr="00EA4E1C">
        <w:rPr>
          <w:rFonts w:ascii="AL-Mohanad" w:hAnsi="AL-Mohanad" w:hint="cs"/>
          <w:color w:val="000000" w:themeColor="text1"/>
          <w:sz w:val="27"/>
          <w:rtl/>
          <w:lang w:bidi="ar-MA"/>
        </w:rPr>
        <w:t>فعل الله في التاريخ</w:t>
      </w:r>
      <w:r w:rsidRPr="00EA4E1C">
        <w:rPr>
          <w:rFonts w:hint="eastAsia"/>
          <w:color w:val="000000" w:themeColor="text1"/>
          <w:sz w:val="27"/>
          <w:rtl/>
        </w:rPr>
        <w:t>»</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وهذا المفهوم المركزي تتفرع عليه ثلاثة مفاهيم: </w:t>
      </w:r>
      <w:r w:rsidRPr="00EA4E1C">
        <w:rPr>
          <w:rFonts w:hint="eastAsia"/>
          <w:color w:val="000000" w:themeColor="text1"/>
          <w:sz w:val="27"/>
          <w:rtl/>
        </w:rPr>
        <w:t>«</w:t>
      </w:r>
      <w:r w:rsidRPr="00EA4E1C">
        <w:rPr>
          <w:rFonts w:ascii="AL-Mohanad" w:hAnsi="AL-Mohanad" w:hint="cs"/>
          <w:color w:val="000000" w:themeColor="text1"/>
          <w:sz w:val="27"/>
          <w:rtl/>
          <w:lang w:bidi="ar-MA"/>
        </w:rPr>
        <w:t>الحاكمية الإلهية</w:t>
      </w:r>
      <w:r w:rsidRPr="00EA4E1C">
        <w:rPr>
          <w:rFonts w:hint="eastAsia"/>
          <w:color w:val="000000" w:themeColor="text1"/>
          <w:sz w:val="27"/>
          <w:rtl/>
        </w:rPr>
        <w:t>»</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w:t>
      </w:r>
      <w:r w:rsidRPr="00EA4E1C">
        <w:rPr>
          <w:rFonts w:hint="eastAsia"/>
          <w:color w:val="000000" w:themeColor="text1"/>
          <w:sz w:val="27"/>
          <w:rtl/>
        </w:rPr>
        <w:t>«</w:t>
      </w:r>
      <w:r w:rsidRPr="00EA4E1C">
        <w:rPr>
          <w:rFonts w:ascii="AL-Mohanad" w:hAnsi="AL-Mohanad" w:hint="cs"/>
          <w:color w:val="000000" w:themeColor="text1"/>
          <w:sz w:val="27"/>
          <w:rtl/>
          <w:lang w:bidi="ar-MA"/>
        </w:rPr>
        <w:t>حاكمية الاستخلاف</w:t>
      </w:r>
      <w:r w:rsidRPr="00EA4E1C">
        <w:rPr>
          <w:rFonts w:hint="eastAsia"/>
          <w:color w:val="000000" w:themeColor="text1"/>
          <w:sz w:val="27"/>
          <w:rtl/>
        </w:rPr>
        <w:t>»</w:t>
      </w:r>
      <w:r w:rsidR="0062333B" w:rsidRPr="00EA4E1C">
        <w:rPr>
          <w:rFonts w:hint="cs"/>
          <w:color w:val="000000" w:themeColor="text1"/>
          <w:sz w:val="27"/>
          <w:rtl/>
        </w:rPr>
        <w:t>؛</w:t>
      </w:r>
      <w:r w:rsidRPr="00EA4E1C">
        <w:rPr>
          <w:rFonts w:ascii="AL-Mohanad" w:hAnsi="AL-Mohanad" w:hint="cs"/>
          <w:color w:val="000000" w:themeColor="text1"/>
          <w:sz w:val="27"/>
          <w:rtl/>
          <w:lang w:bidi="ar-MA"/>
        </w:rPr>
        <w:t xml:space="preserve"> و</w:t>
      </w:r>
      <w:r w:rsidRPr="00EA4E1C">
        <w:rPr>
          <w:rFonts w:hint="eastAsia"/>
          <w:color w:val="000000" w:themeColor="text1"/>
          <w:sz w:val="27"/>
          <w:rtl/>
        </w:rPr>
        <w:t>«</w:t>
      </w:r>
      <w:r w:rsidRPr="00EA4E1C">
        <w:rPr>
          <w:rFonts w:ascii="AL-Mohanad" w:hAnsi="AL-Mohanad" w:hint="cs"/>
          <w:color w:val="000000" w:themeColor="text1"/>
          <w:sz w:val="27"/>
          <w:rtl/>
          <w:lang w:bidi="ar-MA"/>
        </w:rPr>
        <w:t>الحاكمية البشرية</w:t>
      </w:r>
      <w:r w:rsidRPr="00EA4E1C">
        <w:rPr>
          <w:rFonts w:hint="eastAsia"/>
          <w:color w:val="000000" w:themeColor="text1"/>
          <w:sz w:val="27"/>
          <w:rtl/>
        </w:rPr>
        <w:t>»</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وهي مفاهيم تندرج في سياق تدريجي.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وسنورد دلالة كلّ مفهوم على ح</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مع إبداء بعض الملاحظات.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1ـ الحاكمية الإلهية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وتعني عند الحاج حمد </w:t>
      </w:r>
      <w:r w:rsidRPr="00EA4E1C">
        <w:rPr>
          <w:rFonts w:hint="eastAsia"/>
          <w:color w:val="000000" w:themeColor="text1"/>
          <w:sz w:val="27"/>
          <w:rtl/>
        </w:rPr>
        <w:t>«</w:t>
      </w:r>
      <w:r w:rsidRPr="00EA4E1C">
        <w:rPr>
          <w:rFonts w:ascii="AL-Mohanad" w:hAnsi="AL-Mohanad" w:hint="cs"/>
          <w:color w:val="000000" w:themeColor="text1"/>
          <w:sz w:val="27"/>
          <w:rtl/>
          <w:lang w:bidi="ar-MA"/>
        </w:rPr>
        <w:t>حكم الله المباشر للناس</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دون استخلاف بشري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وهو حكم يتمي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ز بالهيمنة المباشرة على البشر وعلى الطبيعة في آن</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واحد</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مع التصر</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ف الإلهي فيهما تصرفا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محسوسا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وملموسا</w:t>
      </w:r>
      <w:r w:rsidR="0062333B" w:rsidRPr="00EA4E1C">
        <w:rPr>
          <w:rFonts w:ascii="AL-Mohanad" w:hAnsi="AL-Mohanad" w:hint="cs"/>
          <w:color w:val="000000" w:themeColor="text1"/>
          <w:sz w:val="27"/>
          <w:rtl/>
          <w:lang w:bidi="ar-MA"/>
        </w:rPr>
        <w:t>ً</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587"/>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والحالة التاريخية الإسرائيلي</w:t>
      </w:r>
      <w:r w:rsidRPr="00EA4E1C">
        <w:rPr>
          <w:rFonts w:ascii="AL-Mohanad" w:hAnsi="AL-Mohanad" w:hint="eastAsia"/>
          <w:color w:val="000000" w:themeColor="text1"/>
          <w:sz w:val="27"/>
          <w:rtl/>
          <w:lang w:bidi="ar-MA"/>
        </w:rPr>
        <w:t>ة</w:t>
      </w:r>
      <w:r w:rsidRPr="00EA4E1C">
        <w:rPr>
          <w:rFonts w:ascii="AL-Mohanad" w:hAnsi="AL-Mohanad" w:hint="cs"/>
          <w:color w:val="000000" w:themeColor="text1"/>
          <w:sz w:val="27"/>
          <w:rtl/>
          <w:lang w:bidi="ar-MA"/>
        </w:rPr>
        <w:t xml:space="preserve"> تجس</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المناط التطبيقي لهذا المفهوم</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وتعكسه</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لذلك أسبغ الله عز</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وجل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على الأرض التي اختيرت لهذا الحكم الإلهي صفة التقديس</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8"/>
      </w:r>
      <w:r w:rsidRPr="00EA4E1C">
        <w:rPr>
          <w:rFonts w:ascii="AL-Mohanad" w:hAnsi="AL-Mohanad"/>
          <w:color w:val="000000" w:themeColor="text1"/>
          <w:sz w:val="27"/>
          <w:vertAlign w:val="superscript"/>
          <w:rtl/>
          <w:lang w:bidi="ar-MA"/>
        </w:rPr>
        <w:t>)</w:t>
      </w:r>
      <w:r w:rsidR="0062333B"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t>وعلى الشعب الإسرائيلي صفة التفضيل</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89"/>
      </w:r>
      <w:r w:rsidRPr="00EA4E1C">
        <w:rPr>
          <w:rFonts w:ascii="AL-Mohanad" w:hAnsi="AL-Mohanad"/>
          <w:color w:val="000000" w:themeColor="text1"/>
          <w:sz w:val="27"/>
          <w:vertAlign w:val="superscript"/>
          <w:rtl/>
          <w:lang w:bidi="ar-MA"/>
        </w:rPr>
        <w:t>)</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كما اقتضت تلك الحاكمية أن يهيمن الله عز</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وجل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على الإنسان والطبيعة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فقد مارس الله هيمنته على الطبيعة من خلال المعجزات الحس</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ية المنظورة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كشق</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البحر</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وانبجا</w:t>
      </w:r>
      <w:r w:rsidRPr="00EA4E1C">
        <w:rPr>
          <w:rFonts w:ascii="AL-Mohanad" w:hAnsi="AL-Mohanad" w:hint="eastAsia"/>
          <w:color w:val="000000" w:themeColor="text1"/>
          <w:sz w:val="27"/>
          <w:rtl/>
          <w:lang w:bidi="ar-MA"/>
        </w:rPr>
        <w:t>س</w:t>
      </w:r>
      <w:r w:rsidRPr="00EA4E1C">
        <w:rPr>
          <w:rFonts w:ascii="AL-Mohanad" w:hAnsi="AL-Mohanad" w:hint="cs"/>
          <w:color w:val="000000" w:themeColor="text1"/>
          <w:sz w:val="27"/>
          <w:rtl/>
          <w:lang w:bidi="ar-MA"/>
        </w:rPr>
        <w:t xml:space="preserve"> الماء من الصخر</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إلى ت</w:t>
      </w:r>
      <w:r w:rsidR="0062333B" w:rsidRPr="00EA4E1C">
        <w:rPr>
          <w:rFonts w:ascii="AL-Mohanad" w:hAnsi="AL-Mohanad" w:hint="cs"/>
          <w:color w:val="000000" w:themeColor="text1"/>
          <w:sz w:val="27"/>
          <w:rtl/>
          <w:lang w:bidi="ar-MA"/>
        </w:rPr>
        <w:t>ظ</w:t>
      </w:r>
      <w:r w:rsidRPr="00EA4E1C">
        <w:rPr>
          <w:rFonts w:ascii="AL-Mohanad" w:hAnsi="AL-Mohanad" w:hint="cs"/>
          <w:color w:val="000000" w:themeColor="text1"/>
          <w:sz w:val="27"/>
          <w:rtl/>
          <w:lang w:bidi="ar-MA"/>
        </w:rPr>
        <w:t>ليل بني إسرائيل بالغمام</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وإنزال المن</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والسلوى</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0"/>
      </w:r>
      <w:r w:rsidRPr="00EA4E1C">
        <w:rPr>
          <w:rFonts w:ascii="AL-Mohanad" w:hAnsi="AL-Mohanad"/>
          <w:color w:val="000000" w:themeColor="text1"/>
          <w:sz w:val="27"/>
          <w:vertAlign w:val="superscript"/>
          <w:rtl/>
          <w:lang w:bidi="ar-MA"/>
        </w:rPr>
        <w:t>)</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أما الهيمنة على البشر فلم يمارسها الله عز</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وجل</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عبر خليفة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عنه يتصر</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ف من عند ذاته بموجب النظر في التوراة فقط</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والاجتهاد في نصوصها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وإنما جعل حكمه مباشرا</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عبر الأنبياء المتعاقبين</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1"/>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وكلما مات نبي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يخلفه نبي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لنقل تعليمات الله المباشرة إلى الشعب الإسرائيلي</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بما في ذلك شرائع حس</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ية غليظة</w:t>
      </w:r>
      <w:r w:rsidR="0062333B"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أسماها الله </w:t>
      </w:r>
      <w:r w:rsidRPr="00EA4E1C">
        <w:rPr>
          <w:rFonts w:hint="eastAsia"/>
          <w:color w:val="000000" w:themeColor="text1"/>
          <w:sz w:val="27"/>
          <w:rtl/>
        </w:rPr>
        <w:t>«</w:t>
      </w:r>
      <w:r w:rsidRPr="00EA4E1C">
        <w:rPr>
          <w:rFonts w:ascii="AL-Mohanad" w:hAnsi="AL-Mohanad" w:hint="cs"/>
          <w:color w:val="000000" w:themeColor="text1"/>
          <w:sz w:val="27"/>
          <w:rtl/>
          <w:lang w:bidi="ar-MA"/>
        </w:rPr>
        <w:t>شرعة الإصر والأغلال</w:t>
      </w:r>
      <w:r w:rsidRPr="00EA4E1C">
        <w:rPr>
          <w:rFonts w:hint="eastAsia"/>
          <w:color w:val="000000" w:themeColor="text1"/>
          <w:sz w:val="27"/>
          <w:rtl/>
        </w:rPr>
        <w:t>»</w:t>
      </w:r>
      <w:r w:rsidR="00BE6CF5" w:rsidRPr="00EA4E1C">
        <w:rPr>
          <w:rFonts w:ascii="AL-Mohanad" w:hAnsi="AL-Mohanad"/>
          <w:color w:val="000000" w:themeColor="text1"/>
          <w:sz w:val="27"/>
          <w:vertAlign w:val="superscript"/>
          <w:rtl/>
          <w:lang w:bidi="ar-MA"/>
        </w:rPr>
        <w:t>(</w:t>
      </w:r>
      <w:r w:rsidR="00BE6CF5" w:rsidRPr="00EA4E1C">
        <w:rPr>
          <w:rStyle w:val="ac"/>
          <w:rFonts w:ascii="AL-Mohanad" w:hAnsi="AL-Mohanad"/>
          <w:color w:val="000000" w:themeColor="text1"/>
          <w:sz w:val="27"/>
          <w:rtl/>
          <w:lang w:bidi="ar-MA"/>
        </w:rPr>
        <w:endnoteReference w:id="592"/>
      </w:r>
      <w:r w:rsidR="00BE6CF5" w:rsidRPr="00EA4E1C">
        <w:rPr>
          <w:rFonts w:ascii="AL-Mohanad" w:hAnsi="AL-Mohanad"/>
          <w:color w:val="000000" w:themeColor="text1"/>
          <w:sz w:val="27"/>
          <w:vertAlign w:val="superscript"/>
          <w:rtl/>
          <w:lang w:bidi="ar-MA"/>
        </w:rPr>
        <w:t>)</w:t>
      </w:r>
      <w:r w:rsidRPr="00EA4E1C">
        <w:rPr>
          <w:rFonts w:hint="cs"/>
          <w:color w:val="000000" w:themeColor="text1"/>
          <w:sz w:val="27"/>
          <w:rtl/>
        </w:rPr>
        <w:t>.</w:t>
      </w:r>
    </w:p>
    <w:p w:rsidR="00892E04" w:rsidRPr="00EA4E1C" w:rsidRDefault="0062333B"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w:t>
      </w:r>
      <w:r w:rsidR="00892E04" w:rsidRPr="00EA4E1C">
        <w:rPr>
          <w:rFonts w:ascii="AL-Mohanad" w:hAnsi="AL-Mohanad" w:hint="cs"/>
          <w:color w:val="000000" w:themeColor="text1"/>
          <w:sz w:val="27"/>
          <w:rtl/>
          <w:lang w:bidi="ar-MA"/>
        </w:rPr>
        <w:t xml:space="preserve">لقد جمعت التجربة </w:t>
      </w:r>
      <w:r w:rsidRPr="00EA4E1C">
        <w:rPr>
          <w:rFonts w:ascii="AL-Mohanad" w:hAnsi="AL-Mohanad" w:hint="cs"/>
          <w:color w:val="000000" w:themeColor="text1"/>
          <w:sz w:val="27"/>
          <w:rtl/>
          <w:lang w:bidi="ar-MA"/>
        </w:rPr>
        <w:t>الإسرائيلية بين العطاء الخارق و</w:t>
      </w:r>
      <w:r w:rsidR="00892E04" w:rsidRPr="00EA4E1C">
        <w:rPr>
          <w:rFonts w:ascii="AL-Mohanad" w:hAnsi="AL-Mohanad" w:hint="cs"/>
          <w:color w:val="000000" w:themeColor="text1"/>
          <w:sz w:val="27"/>
          <w:rtl/>
          <w:lang w:bidi="ar-MA"/>
        </w:rPr>
        <w:t>العقاب الصارم</w:t>
      </w:r>
      <w:r w:rsidRPr="00EA4E1C">
        <w:rPr>
          <w:rFonts w:ascii="AL-Mohanad" w:hAnsi="AL-Mohanad" w:hint="cs"/>
          <w:color w:val="000000" w:themeColor="text1"/>
          <w:sz w:val="27"/>
          <w:rtl/>
          <w:lang w:bidi="ar-MA"/>
        </w:rPr>
        <w:t>.</w:t>
      </w:r>
      <w:r w:rsidR="00892E04" w:rsidRPr="00EA4E1C">
        <w:rPr>
          <w:rFonts w:ascii="AL-Mohanad" w:hAnsi="AL-Mohanad" w:hint="cs"/>
          <w:color w:val="000000" w:themeColor="text1"/>
          <w:sz w:val="27"/>
          <w:rtl/>
          <w:lang w:bidi="ar-MA"/>
        </w:rPr>
        <w:t xml:space="preserve"> وآيات الذكر الحكيم دال</w:t>
      </w:r>
      <w:r w:rsidRPr="00EA4E1C">
        <w:rPr>
          <w:rFonts w:ascii="AL-Mohanad" w:hAnsi="AL-Mohanad" w:hint="cs"/>
          <w:color w:val="000000" w:themeColor="text1"/>
          <w:sz w:val="27"/>
          <w:rtl/>
          <w:lang w:bidi="ar-MA"/>
        </w:rPr>
        <w:t>ّ</w:t>
      </w:r>
      <w:r w:rsidR="00892E04" w:rsidRPr="00EA4E1C">
        <w:rPr>
          <w:rFonts w:ascii="AL-Mohanad" w:hAnsi="AL-Mohanad" w:hint="cs"/>
          <w:color w:val="000000" w:themeColor="text1"/>
          <w:sz w:val="27"/>
          <w:rtl/>
          <w:lang w:bidi="ar-MA"/>
        </w:rPr>
        <w:t xml:space="preserve">ة على هذا المعنى. </w:t>
      </w:r>
    </w:p>
    <w:p w:rsidR="00892E04" w:rsidRPr="00EA4E1C" w:rsidRDefault="00892E04" w:rsidP="00DA73A6">
      <w:pPr>
        <w:pStyle w:val="31"/>
        <w:rPr>
          <w:color w:val="000000" w:themeColor="text1"/>
          <w:rtl/>
          <w:lang w:bidi="ar-MA"/>
        </w:rPr>
      </w:pPr>
      <w:r w:rsidRPr="00EA4E1C">
        <w:rPr>
          <w:rFonts w:hint="cs"/>
          <w:color w:val="000000" w:themeColor="text1"/>
          <w:rtl/>
          <w:lang w:bidi="ar-MA"/>
        </w:rPr>
        <w:lastRenderedPageBreak/>
        <w:t xml:space="preserve">العطاء الخارق </w:t>
      </w:r>
    </w:p>
    <w:p w:rsidR="00892E04" w:rsidRPr="00EA4E1C" w:rsidRDefault="00892E04" w:rsidP="00DA73A6">
      <w:pPr>
        <w:jc w:val="lowKashida"/>
        <w:rPr>
          <w:rFonts w:ascii="Traditional Arabic" w:hAnsi="Traditional Arabic" w:cs="Traditional Arabic"/>
          <w:color w:val="000000" w:themeColor="text1"/>
          <w:szCs w:val="28"/>
          <w:rtl/>
          <w:lang w:val="fr-FR"/>
        </w:rPr>
      </w:pPr>
      <w:r w:rsidRPr="00EA4E1C">
        <w:rPr>
          <w:rFonts w:ascii="AL-Mohanad" w:hAnsi="AL-Mohanad" w:hint="cs"/>
          <w:color w:val="000000" w:themeColor="text1"/>
          <w:sz w:val="27"/>
          <w:rtl/>
          <w:lang w:bidi="ar-MA"/>
        </w:rPr>
        <w:t>قال تعالى:</w:t>
      </w:r>
      <w:r w:rsidRPr="00EA4E1C">
        <w:rPr>
          <w:rFonts w:ascii="Mosawi" w:hAnsi="Mosawi" w:cs="Mosawi" w:hint="cs"/>
          <w:color w:val="000000" w:themeColor="text1"/>
          <w:rtl/>
        </w:rPr>
        <w:t xml:space="preserve"> </w:t>
      </w:r>
      <w:r w:rsidRPr="00EA4E1C">
        <w:rPr>
          <w:rFonts w:ascii="Mosawi" w:hAnsi="Mosawi" w:cs="Mosawi"/>
          <w:color w:val="000000" w:themeColor="text1"/>
          <w:rtl/>
        </w:rPr>
        <w:t>﴿</w:t>
      </w:r>
      <w:r w:rsidRPr="00EA4E1C">
        <w:rPr>
          <w:b/>
          <w:bCs/>
          <w:color w:val="000000" w:themeColor="text1"/>
          <w:sz w:val="27"/>
          <w:rtl/>
        </w:rPr>
        <w:t>وَإِذْ ف</w:t>
      </w:r>
      <w:r w:rsidR="0062333B" w:rsidRPr="00EA4E1C">
        <w:rPr>
          <w:b/>
          <w:bCs/>
          <w:color w:val="000000" w:themeColor="text1"/>
          <w:sz w:val="27"/>
          <w:rtl/>
        </w:rPr>
        <w:t>َرَقْن</w:t>
      </w:r>
      <w:r w:rsidR="0062333B" w:rsidRPr="00EA4E1C">
        <w:rPr>
          <w:rFonts w:hint="cs"/>
          <w:b/>
          <w:bCs/>
          <w:color w:val="000000" w:themeColor="text1"/>
          <w:sz w:val="27"/>
          <w:rtl/>
        </w:rPr>
        <w:t>َ</w:t>
      </w:r>
      <w:r w:rsidRPr="00EA4E1C">
        <w:rPr>
          <w:b/>
          <w:bCs/>
          <w:color w:val="000000" w:themeColor="text1"/>
          <w:sz w:val="27"/>
          <w:rtl/>
        </w:rPr>
        <w:t>ا بِكُمْ الْبَحْرَ فَأَنْجَيْنَاكُمْ وَأ</w:t>
      </w:r>
      <w:r w:rsidR="00B45938">
        <w:rPr>
          <w:b/>
          <w:bCs/>
          <w:color w:val="000000" w:themeColor="text1"/>
          <w:sz w:val="27"/>
          <w:rtl/>
        </w:rPr>
        <w:t>َغْرَقْن</w:t>
      </w:r>
      <w:r w:rsidR="00B45938">
        <w:rPr>
          <w:rFonts w:hint="cs"/>
          <w:b/>
          <w:bCs/>
          <w:color w:val="000000" w:themeColor="text1"/>
          <w:sz w:val="27"/>
          <w:rtl/>
        </w:rPr>
        <w:t>َ</w:t>
      </w:r>
      <w:r w:rsidR="0062333B" w:rsidRPr="00EA4E1C">
        <w:rPr>
          <w:b/>
          <w:bCs/>
          <w:color w:val="000000" w:themeColor="text1"/>
          <w:sz w:val="27"/>
          <w:rtl/>
        </w:rPr>
        <w:t>ا آلَ فِرْعَوْنَ وَأَ</w:t>
      </w:r>
      <w:r w:rsidR="0062333B" w:rsidRPr="00EA4E1C">
        <w:rPr>
          <w:rFonts w:hint="cs"/>
          <w:b/>
          <w:bCs/>
          <w:color w:val="000000" w:themeColor="text1"/>
          <w:sz w:val="27"/>
          <w:rtl/>
        </w:rPr>
        <w:t>نْ</w:t>
      </w:r>
      <w:r w:rsidRPr="00EA4E1C">
        <w:rPr>
          <w:b/>
          <w:bCs/>
          <w:color w:val="000000" w:themeColor="text1"/>
          <w:sz w:val="27"/>
          <w:rtl/>
        </w:rPr>
        <w:t>تُمْ تَنظُرُونَ</w:t>
      </w:r>
      <w:r w:rsidRPr="00EA4E1C">
        <w:rPr>
          <w:rFonts w:ascii="Mosawi" w:hAnsi="Mosawi" w:cs="Mosawi"/>
          <w:color w:val="000000" w:themeColor="text1"/>
          <w:rtl/>
        </w:rPr>
        <w:t>﴾</w:t>
      </w:r>
      <w:r w:rsidRPr="00EA4E1C">
        <w:rPr>
          <w:rFonts w:ascii="AL-Mohanad" w:hAnsi="AL-Mohanad"/>
          <w:color w:val="000000" w:themeColor="text1"/>
          <w:sz w:val="27"/>
          <w:rtl/>
          <w:lang w:bidi="ar-MA"/>
        </w:rPr>
        <w:t xml:space="preserve"> </w:t>
      </w:r>
      <w:r w:rsidRPr="00EA4E1C">
        <w:rPr>
          <w:rFonts w:ascii="AL-Mohanad" w:hAnsi="AL-Mohanad" w:hint="cs"/>
          <w:color w:val="000000" w:themeColor="text1"/>
          <w:sz w:val="27"/>
          <w:rtl/>
          <w:lang w:bidi="ar-MA"/>
        </w:rPr>
        <w:t>(</w:t>
      </w:r>
      <w:r w:rsidRPr="00EA4E1C">
        <w:rPr>
          <w:rFonts w:ascii="AL-Mohanad" w:hAnsi="AL-Mohanad"/>
          <w:color w:val="000000" w:themeColor="text1"/>
          <w:sz w:val="27"/>
          <w:rtl/>
          <w:lang w:bidi="ar-MA"/>
        </w:rPr>
        <w:t xml:space="preserve">البقرة: </w:t>
      </w:r>
      <w:r w:rsidRPr="00EA4E1C">
        <w:rPr>
          <w:rFonts w:ascii="AL-Mohanad" w:hAnsi="AL-Mohanad" w:hint="cs"/>
          <w:color w:val="000000" w:themeColor="text1"/>
          <w:sz w:val="27"/>
          <w:rtl/>
          <w:lang w:bidi="ar-MA"/>
        </w:rPr>
        <w:t>50).</w:t>
      </w:r>
    </w:p>
    <w:p w:rsidR="00892E04" w:rsidRPr="00EA4E1C" w:rsidRDefault="0062333B" w:rsidP="00DA73A6">
      <w:pPr>
        <w:jc w:val="lowKashida"/>
        <w:rPr>
          <w:rFonts w:ascii="Traditional Arabic" w:hAnsi="Traditional Arabic" w:cs="Traditional Arabic"/>
          <w:color w:val="000000" w:themeColor="text1"/>
          <w:szCs w:val="28"/>
          <w:rtl/>
          <w:lang w:val="fr-FR"/>
        </w:rPr>
      </w:pPr>
      <w:r w:rsidRPr="00EA4E1C">
        <w:rPr>
          <w:rFonts w:ascii="AL-Mohanad" w:hAnsi="AL-Mohanad" w:hint="cs"/>
          <w:color w:val="000000" w:themeColor="text1"/>
          <w:sz w:val="27"/>
          <w:rtl/>
        </w:rPr>
        <w:t>و</w:t>
      </w:r>
      <w:r w:rsidR="00892E04" w:rsidRPr="00EA4E1C">
        <w:rPr>
          <w:rFonts w:ascii="AL-Mohanad" w:hAnsi="AL-Mohanad" w:hint="cs"/>
          <w:color w:val="000000" w:themeColor="text1"/>
          <w:sz w:val="27"/>
          <w:rtl/>
          <w:lang w:bidi="ar-MA"/>
        </w:rPr>
        <w:t>قال تعالى:</w:t>
      </w:r>
      <w:r w:rsidR="00892E04" w:rsidRPr="00EA4E1C">
        <w:rPr>
          <w:rFonts w:ascii="Traditional Arabic" w:hAnsi="Traditional Arabic" w:cs="Traditional Arabic" w:hint="cs"/>
          <w:color w:val="000000" w:themeColor="text1"/>
          <w:szCs w:val="28"/>
          <w:rtl/>
          <w:lang w:val="fr-FR"/>
        </w:rPr>
        <w:t xml:space="preserve"> </w:t>
      </w:r>
      <w:r w:rsidR="00892E04" w:rsidRPr="00EA4E1C">
        <w:rPr>
          <w:rFonts w:ascii="Mosawi" w:hAnsi="Mosawi" w:cs="Mosawi"/>
          <w:color w:val="000000" w:themeColor="text1"/>
          <w:rtl/>
        </w:rPr>
        <w:t>﴿</w:t>
      </w:r>
      <w:r w:rsidR="00892E04" w:rsidRPr="00EA4E1C">
        <w:rPr>
          <w:b/>
          <w:bCs/>
          <w:color w:val="000000" w:themeColor="text1"/>
          <w:sz w:val="27"/>
          <w:rtl/>
        </w:rPr>
        <w:t>وَإِذْ اسْتَسْقَى مُوسَى لِقَوْمِهِ فَقُلْنَا اضْرِبْ بِعَصَاكَ الْحَجَرَ فَانفَجَرَتْ مِنْهُ اثْنَتَا عَشْرَةَ عَيْناً قَدْ عَلِمَ كُلُّ أُنَاسٍ مَشْرَبَهُمْ كُلُ</w:t>
      </w:r>
      <w:r w:rsidR="00147957" w:rsidRPr="00EA4E1C">
        <w:rPr>
          <w:b/>
          <w:bCs/>
          <w:color w:val="000000" w:themeColor="text1"/>
          <w:sz w:val="27"/>
          <w:rtl/>
        </w:rPr>
        <w:t>وا وَاشْرَبُوا مِنْ رِزْقِ الل</w:t>
      </w:r>
      <w:r w:rsidR="00892E04" w:rsidRPr="00EA4E1C">
        <w:rPr>
          <w:b/>
          <w:bCs/>
          <w:color w:val="000000" w:themeColor="text1"/>
          <w:sz w:val="27"/>
          <w:rtl/>
        </w:rPr>
        <w:t>هِ وَلاَ تَعْثَوْا فِي الأَرْضِ مُفْسِدِينَ</w:t>
      </w:r>
      <w:r w:rsidR="00892E04" w:rsidRPr="00EA4E1C">
        <w:rPr>
          <w:rFonts w:ascii="Mosawi" w:hAnsi="Mosawi" w:cs="Mosawi"/>
          <w:color w:val="000000" w:themeColor="text1"/>
          <w:rtl/>
        </w:rPr>
        <w:t>﴾</w:t>
      </w:r>
      <w:r w:rsidR="00892E04" w:rsidRPr="00EA4E1C">
        <w:rPr>
          <w:rFonts w:ascii="AL-Mohanad" w:hAnsi="AL-Mohanad"/>
          <w:color w:val="000000" w:themeColor="text1"/>
          <w:sz w:val="27"/>
          <w:rtl/>
          <w:lang w:bidi="ar-MA"/>
        </w:rPr>
        <w:t xml:space="preserve"> </w:t>
      </w:r>
      <w:r w:rsidR="00892E04" w:rsidRPr="00EA4E1C">
        <w:rPr>
          <w:rFonts w:ascii="AL-Mohanad" w:hAnsi="AL-Mohanad" w:hint="cs"/>
          <w:color w:val="000000" w:themeColor="text1"/>
          <w:sz w:val="27"/>
          <w:rtl/>
          <w:lang w:bidi="ar-MA"/>
        </w:rPr>
        <w:t xml:space="preserve"> (</w:t>
      </w:r>
      <w:r w:rsidR="00892E04" w:rsidRPr="00EA4E1C">
        <w:rPr>
          <w:rFonts w:ascii="AL-Mohanad" w:hAnsi="AL-Mohanad"/>
          <w:color w:val="000000" w:themeColor="text1"/>
          <w:sz w:val="27"/>
          <w:rtl/>
          <w:lang w:bidi="ar-MA"/>
        </w:rPr>
        <w:t xml:space="preserve">البقرة: </w:t>
      </w:r>
      <w:r w:rsidR="00892E04" w:rsidRPr="00EA4E1C">
        <w:rPr>
          <w:rFonts w:ascii="AL-Mohanad" w:hAnsi="AL-Mohanad" w:hint="cs"/>
          <w:color w:val="000000" w:themeColor="text1"/>
          <w:sz w:val="27"/>
          <w:rtl/>
          <w:lang w:bidi="ar-MA"/>
        </w:rPr>
        <w:t>60).</w:t>
      </w:r>
    </w:p>
    <w:p w:rsidR="00892E04" w:rsidRPr="00EA4E1C" w:rsidRDefault="00892E04" w:rsidP="00DA73A6">
      <w:pPr>
        <w:rPr>
          <w:rFonts w:ascii="AL-Mohanad" w:hAnsi="AL-Mohanad"/>
          <w:b/>
          <w:bCs/>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العقاب الصارم </w:t>
      </w:r>
    </w:p>
    <w:p w:rsidR="00892E04" w:rsidRPr="00EA4E1C" w:rsidRDefault="00892E04" w:rsidP="00DA73A6">
      <w:pPr>
        <w:rPr>
          <w:rFonts w:ascii="AL-Mohanad" w:hAnsi="AL-Mohanad"/>
          <w:color w:val="000000" w:themeColor="text1"/>
          <w:sz w:val="27"/>
          <w:rtl/>
        </w:rPr>
      </w:pPr>
      <w:r w:rsidRPr="00EA4E1C">
        <w:rPr>
          <w:rFonts w:hint="cs"/>
          <w:color w:val="000000" w:themeColor="text1"/>
          <w:sz w:val="27"/>
          <w:rtl/>
        </w:rPr>
        <w:t xml:space="preserve">قال تعالى: </w:t>
      </w:r>
      <w:r w:rsidRPr="00EA4E1C">
        <w:rPr>
          <w:rFonts w:ascii="Mosawi" w:hAnsi="Mosawi" w:cs="Mosawi"/>
          <w:color w:val="000000" w:themeColor="text1"/>
          <w:rtl/>
        </w:rPr>
        <w:t>﴿</w:t>
      </w:r>
      <w:r w:rsidRPr="00EA4E1C">
        <w:rPr>
          <w:b/>
          <w:bCs/>
          <w:color w:val="000000" w:themeColor="text1"/>
          <w:sz w:val="27"/>
          <w:rtl/>
        </w:rPr>
        <w:t>وَإِذْ أَخَذْنَا مِيثَاقَكُمْ وَرَفَعْنَا فَوْقَكُمْ الطُّورَ خُذُوا مَا آتَيْنَاكُمْ بِقُوَّةٍ وَاذْكُرُوا مَا فِيهِ لَعَلَّكُمْ تَتَّقُونَ</w:t>
      </w:r>
      <w:r w:rsidRPr="00EA4E1C">
        <w:rPr>
          <w:rFonts w:ascii="Mosawi" w:hAnsi="Mosawi" w:cs="Mosawi"/>
          <w:color w:val="000000" w:themeColor="text1"/>
          <w:rtl/>
        </w:rPr>
        <w:t>﴾</w:t>
      </w:r>
      <w:r w:rsidRPr="00EA4E1C">
        <w:rPr>
          <w:rFonts w:ascii="AL-Mohanad" w:hAnsi="AL-Mohanad" w:hint="cs"/>
          <w:color w:val="000000" w:themeColor="text1"/>
          <w:sz w:val="27"/>
          <w:rtl/>
        </w:rPr>
        <w:t xml:space="preserve"> (البقرة: 63).</w:t>
      </w:r>
    </w:p>
    <w:p w:rsidR="00892E04" w:rsidRPr="00EA4E1C" w:rsidRDefault="00892E04" w:rsidP="00DA73A6">
      <w:pPr>
        <w:rPr>
          <w:rFonts w:ascii="AL-Mohanad" w:hAnsi="AL-Mohanad"/>
          <w:color w:val="000000" w:themeColor="text1"/>
          <w:sz w:val="27"/>
          <w:rtl/>
        </w:rPr>
      </w:pPr>
      <w:r w:rsidRPr="00EA4E1C">
        <w:rPr>
          <w:rFonts w:ascii="AL-Mohanad" w:hAnsi="AL-Mohanad" w:hint="cs"/>
          <w:color w:val="000000" w:themeColor="text1"/>
          <w:sz w:val="27"/>
          <w:rtl/>
        </w:rPr>
        <w:t xml:space="preserve">قال تعالى: </w:t>
      </w:r>
      <w:r w:rsidRPr="00EA4E1C">
        <w:rPr>
          <w:rFonts w:ascii="Mosawi" w:hAnsi="Mosawi" w:cs="Mosawi"/>
          <w:color w:val="000000" w:themeColor="text1"/>
          <w:rtl/>
        </w:rPr>
        <w:t>﴿</w:t>
      </w:r>
      <w:r w:rsidRPr="00EA4E1C">
        <w:rPr>
          <w:b/>
          <w:bCs/>
          <w:color w:val="000000" w:themeColor="text1"/>
          <w:sz w:val="27"/>
          <w:rtl/>
        </w:rPr>
        <w:t>فَبِمَا نَقْضِهِمْ مِيثَاقَ</w:t>
      </w:r>
      <w:r w:rsidR="00147957" w:rsidRPr="00EA4E1C">
        <w:rPr>
          <w:b/>
          <w:bCs/>
          <w:color w:val="000000" w:themeColor="text1"/>
          <w:sz w:val="27"/>
          <w:rtl/>
        </w:rPr>
        <w:t>هُمْ وَكُفْرِهِمْ بِآيَاتِ الل</w:t>
      </w:r>
      <w:r w:rsidRPr="00EA4E1C">
        <w:rPr>
          <w:b/>
          <w:bCs/>
          <w:color w:val="000000" w:themeColor="text1"/>
          <w:sz w:val="27"/>
          <w:rtl/>
        </w:rPr>
        <w:t>هِ وَقَتْلِهِمْ الأَنْبِيَاءَ بِغَيْرِ حَقٍّ وَقَوْلِهِمْ قُل</w:t>
      </w:r>
      <w:r w:rsidR="00147957" w:rsidRPr="00EA4E1C">
        <w:rPr>
          <w:b/>
          <w:bCs/>
          <w:color w:val="000000" w:themeColor="text1"/>
          <w:sz w:val="27"/>
          <w:rtl/>
        </w:rPr>
        <w:t>ُوبُنَا غُلْفٌ بَلْ طَبَعَ الل</w:t>
      </w:r>
      <w:r w:rsidRPr="00EA4E1C">
        <w:rPr>
          <w:b/>
          <w:bCs/>
          <w:color w:val="000000" w:themeColor="text1"/>
          <w:sz w:val="27"/>
          <w:rtl/>
        </w:rPr>
        <w:t xml:space="preserve">هُ عَلَيْهَا بِكُفْرِهِمْ فَلاَ يُؤْمِنُونَ إِلاَّ قَلِيلاً </w:t>
      </w:r>
      <w:r w:rsidRPr="00EA4E1C">
        <w:rPr>
          <w:rFonts w:hint="cs"/>
          <w:b/>
          <w:bCs/>
          <w:color w:val="000000" w:themeColor="text1"/>
          <w:sz w:val="27"/>
          <w:rtl/>
        </w:rPr>
        <w:t>*</w:t>
      </w:r>
      <w:r w:rsidRPr="00EA4E1C">
        <w:rPr>
          <w:b/>
          <w:bCs/>
          <w:color w:val="000000" w:themeColor="text1"/>
          <w:sz w:val="27"/>
          <w:rtl/>
        </w:rPr>
        <w:t xml:space="preserve"> وَبِكُفْرِهِمْ وَقَوْلِهِمْ عَلَى مَرْيَمَ بُهْتَاناً عَظِيماً </w:t>
      </w:r>
      <w:r w:rsidRPr="00EA4E1C">
        <w:rPr>
          <w:rFonts w:hint="cs"/>
          <w:b/>
          <w:bCs/>
          <w:color w:val="000000" w:themeColor="text1"/>
          <w:sz w:val="27"/>
          <w:rtl/>
        </w:rPr>
        <w:t>*</w:t>
      </w:r>
      <w:r w:rsidRPr="00EA4E1C">
        <w:rPr>
          <w:b/>
          <w:bCs/>
          <w:color w:val="000000" w:themeColor="text1"/>
          <w:sz w:val="27"/>
          <w:rtl/>
        </w:rPr>
        <w:t xml:space="preserve"> وَقَوْلِهِمْ إِنَّا قَتَلْنَا الْمَسِيحَ عِي</w:t>
      </w:r>
      <w:r w:rsidR="00147957" w:rsidRPr="00EA4E1C">
        <w:rPr>
          <w:b/>
          <w:bCs/>
          <w:color w:val="000000" w:themeColor="text1"/>
          <w:sz w:val="27"/>
          <w:rtl/>
        </w:rPr>
        <w:t>سَى ابْنَ مَرْيَمَ رَسُولَ الل</w:t>
      </w:r>
      <w:r w:rsidRPr="00EA4E1C">
        <w:rPr>
          <w:b/>
          <w:bCs/>
          <w:color w:val="000000" w:themeColor="text1"/>
          <w:sz w:val="27"/>
          <w:rtl/>
        </w:rPr>
        <w:t xml:space="preserve">هِ وَمَا قَتَلُوهُ وَمَا صَلَبُوهُ وَلَكِنْ شُبِّهَ لَهُمْ وَإِنَّ الَّذِينَ اخْتَلَفُوا فِيهِ لَفِي شَكٍّ مِنْهُ مَا لَهُمْ بِهِ مِنْ عِلْمٍ إِلاَّ اتِّبَاعَ الظَّنِّ وَمَا قَتَلُوهُ يَقِيناً </w:t>
      </w:r>
      <w:r w:rsidRPr="00EA4E1C">
        <w:rPr>
          <w:rFonts w:hint="cs"/>
          <w:b/>
          <w:bCs/>
          <w:color w:val="000000" w:themeColor="text1"/>
          <w:sz w:val="27"/>
          <w:rtl/>
        </w:rPr>
        <w:t>*</w:t>
      </w:r>
      <w:r w:rsidR="00147957" w:rsidRPr="00EA4E1C">
        <w:rPr>
          <w:b/>
          <w:bCs/>
          <w:color w:val="000000" w:themeColor="text1"/>
          <w:sz w:val="27"/>
          <w:rtl/>
        </w:rPr>
        <w:t xml:space="preserve"> بَلْ رَفَعَهُ اللهُ إِلَيْهِ وَكَانَ الل</w:t>
      </w:r>
      <w:r w:rsidRPr="00EA4E1C">
        <w:rPr>
          <w:b/>
          <w:bCs/>
          <w:color w:val="000000" w:themeColor="text1"/>
          <w:sz w:val="27"/>
          <w:rtl/>
        </w:rPr>
        <w:t xml:space="preserve">هُ عَزِيزاً حَكِيماً </w:t>
      </w:r>
      <w:r w:rsidRPr="00EA4E1C">
        <w:rPr>
          <w:rFonts w:hint="cs"/>
          <w:b/>
          <w:bCs/>
          <w:color w:val="000000" w:themeColor="text1"/>
          <w:sz w:val="27"/>
          <w:rtl/>
        </w:rPr>
        <w:t>*</w:t>
      </w:r>
      <w:r w:rsidRPr="00EA4E1C">
        <w:rPr>
          <w:b/>
          <w:bCs/>
          <w:color w:val="000000" w:themeColor="text1"/>
          <w:sz w:val="27"/>
          <w:rtl/>
        </w:rPr>
        <w:t xml:space="preserve"> وَإِنْ مِنْ أَهْلِ الْكِتَابِ إِلاَّ لَيُؤْمِنَنَّ بِهِ قَبْلَ مَوْتِهِ وَيَوْمَ الْقِيَامَةِ يَكُونُ عَلَيْهِمْ شَهِيداً </w:t>
      </w:r>
      <w:r w:rsidRPr="00EA4E1C">
        <w:rPr>
          <w:rFonts w:hint="cs"/>
          <w:b/>
          <w:bCs/>
          <w:color w:val="000000" w:themeColor="text1"/>
          <w:sz w:val="27"/>
          <w:rtl/>
        </w:rPr>
        <w:t>*</w:t>
      </w:r>
      <w:r w:rsidRPr="00EA4E1C">
        <w:rPr>
          <w:b/>
          <w:bCs/>
          <w:color w:val="000000" w:themeColor="text1"/>
          <w:sz w:val="27"/>
          <w:rtl/>
        </w:rPr>
        <w:t xml:space="preserve"> فَبِظُلْمٍ مِنْ الَّذِينَ هَادُوا حَرَّمْنَا عَلَيْهِمْ طَيِّبَاتٍ أُحِلَّتْ لَهُمْ </w:t>
      </w:r>
      <w:r w:rsidR="00147957" w:rsidRPr="00EA4E1C">
        <w:rPr>
          <w:b/>
          <w:bCs/>
          <w:color w:val="000000" w:themeColor="text1"/>
          <w:sz w:val="27"/>
          <w:rtl/>
        </w:rPr>
        <w:t>وَبِصَدِّهِمْ عَنْ سَبِيلِ الل</w:t>
      </w:r>
      <w:r w:rsidRPr="00EA4E1C">
        <w:rPr>
          <w:b/>
          <w:bCs/>
          <w:color w:val="000000" w:themeColor="text1"/>
          <w:sz w:val="27"/>
          <w:rtl/>
        </w:rPr>
        <w:t xml:space="preserve">هِ كَثِيراً </w:t>
      </w:r>
      <w:r w:rsidRPr="00EA4E1C">
        <w:rPr>
          <w:rFonts w:hint="cs"/>
          <w:b/>
          <w:bCs/>
          <w:color w:val="000000" w:themeColor="text1"/>
          <w:sz w:val="27"/>
          <w:rtl/>
        </w:rPr>
        <w:t>*</w:t>
      </w:r>
      <w:r w:rsidRPr="00EA4E1C">
        <w:rPr>
          <w:b/>
          <w:bCs/>
          <w:color w:val="000000" w:themeColor="text1"/>
          <w:sz w:val="27"/>
          <w:rtl/>
        </w:rPr>
        <w:t xml:space="preserve"> وَأَخْذِهِمْ الرِّبَا وَقَدْ نُهُوا عَنْهُ وَأَكْلِهِمْ أَمْوَالَ النَّاسِ بِالْبَاطِلِ وَأَعْتَدْنَا لِلْكَافِرِينَ مِنْهُمْ عَذَاباً أَلِيماً</w:t>
      </w:r>
      <w:r w:rsidRPr="00EA4E1C">
        <w:rPr>
          <w:rFonts w:ascii="Mosawi" w:hAnsi="Mosawi" w:cs="Mosawi"/>
          <w:color w:val="000000" w:themeColor="text1"/>
          <w:rtl/>
        </w:rPr>
        <w:t>﴾</w:t>
      </w:r>
      <w:r w:rsidRPr="00EA4E1C">
        <w:rPr>
          <w:rFonts w:ascii="AL-Mohanad" w:hAnsi="AL-Mohanad" w:hint="cs"/>
          <w:color w:val="000000" w:themeColor="text1"/>
          <w:sz w:val="27"/>
          <w:rtl/>
        </w:rPr>
        <w:t xml:space="preserve"> (النساء: 155 ـ 161).</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فالحاج حمد أخضع التجربة الإسرائيلية التاريخية لهذا المفهوم بكل</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أبعاده التحليلية</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واعتبر أن الحاكمية الإلهية بمعناها السابق ترتبط بشمولية التجربة الإسرائيلية التاريخية</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وأنها لا تنفصل عنها</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تمتد</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إلى غيرها، وأن</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هذا المفهوم ليس تعبيرا</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جزافيا</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يقتصر معناه فقط على التزام البشر بشريعة الله</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3"/>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ونخلص </w:t>
      </w:r>
      <w:r w:rsidR="00147957" w:rsidRPr="00EA4E1C">
        <w:rPr>
          <w:rFonts w:ascii="AL-Mohanad" w:hAnsi="AL-Mohanad" w:hint="cs"/>
          <w:color w:val="000000" w:themeColor="text1"/>
          <w:sz w:val="27"/>
          <w:rtl/>
          <w:lang w:bidi="ar-MA"/>
        </w:rPr>
        <w:t xml:space="preserve">إلى </w:t>
      </w:r>
      <w:r w:rsidRPr="00EA4E1C">
        <w:rPr>
          <w:rFonts w:ascii="AL-Mohanad" w:hAnsi="AL-Mohanad" w:hint="cs"/>
          <w:color w:val="000000" w:themeColor="text1"/>
          <w:sz w:val="27"/>
          <w:rtl/>
          <w:lang w:bidi="ar-MA"/>
        </w:rPr>
        <w:t>أن مفهوم الحاكمية الإلهية عند الحاج حمد مفهوم</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وصفي</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تقتصر كفايته في وصف التجربة التاريخية الإسرائيلية</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يمتد</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إلى ما هو أكثر من ذلك</w:t>
      </w:r>
      <w:r w:rsidR="00147957"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عكس دلال</w:t>
      </w:r>
      <w:r w:rsidR="00147957" w:rsidRPr="00EA4E1C">
        <w:rPr>
          <w:rFonts w:ascii="AL-Mohanad" w:hAnsi="AL-Mohanad" w:hint="cs"/>
          <w:color w:val="000000" w:themeColor="text1"/>
          <w:sz w:val="27"/>
          <w:rtl/>
          <w:lang w:bidi="ar-MA"/>
        </w:rPr>
        <w:t>ة</w:t>
      </w:r>
      <w:r w:rsidRPr="00EA4E1C">
        <w:rPr>
          <w:rFonts w:ascii="AL-Mohanad" w:hAnsi="AL-Mohanad" w:hint="cs"/>
          <w:color w:val="000000" w:themeColor="text1"/>
          <w:sz w:val="27"/>
          <w:rtl/>
          <w:lang w:bidi="ar-MA"/>
        </w:rPr>
        <w:t xml:space="preserve"> هذا المفهوم في الفكر الإسلامي الذي يحمل دلالات عقدية وفقهي</w:t>
      </w:r>
      <w:r w:rsidRPr="00EA4E1C">
        <w:rPr>
          <w:rFonts w:ascii="AL-Mohanad" w:hAnsi="AL-Mohanad" w:hint="eastAsia"/>
          <w:color w:val="000000" w:themeColor="text1"/>
          <w:sz w:val="27"/>
          <w:rtl/>
          <w:lang w:bidi="ar-MA"/>
        </w:rPr>
        <w:t>ة</w:t>
      </w:r>
      <w:r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lastRenderedPageBreak/>
        <w:t>وسياسية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4"/>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ولعل مقارنة بعض مقولات المودودي</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5"/>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أو سي</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قطب</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6"/>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حول معاني الحاكمية الإلهية مع مفهوم الحاكمية عند الحاج حمد يبي</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ن مدى الفرق بين التصو</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رين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من حيث مداخل الاشتغال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وآليات التحليل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وطبيعة النتائج.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2ـ حاكمية الاستخلاف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وهذه الحاكمية تلي في الدرجة الحاكمية الإلهية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7"/>
      </w:r>
      <w:r w:rsidRPr="00EA4E1C">
        <w:rPr>
          <w:rFonts w:ascii="AL-Mohanad" w:hAnsi="AL-Mohanad"/>
          <w:color w:val="000000" w:themeColor="text1"/>
          <w:sz w:val="27"/>
          <w:vertAlign w:val="superscript"/>
          <w:rtl/>
          <w:lang w:bidi="ar-MA"/>
        </w:rPr>
        <w:t>)</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وهي مرحلة وسيطة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8"/>
      </w:r>
      <w:r w:rsidRPr="00EA4E1C">
        <w:rPr>
          <w:rFonts w:ascii="AL-Mohanad" w:hAnsi="AL-Mohanad"/>
          <w:color w:val="000000" w:themeColor="text1"/>
          <w:sz w:val="27"/>
          <w:vertAlign w:val="superscript"/>
          <w:rtl/>
          <w:lang w:bidi="ar-MA"/>
        </w:rPr>
        <w:t>)</w:t>
      </w:r>
      <w:r w:rsidR="00720722" w:rsidRPr="00EA4E1C">
        <w:rPr>
          <w:rFonts w:ascii="AL-Mohanad" w:hAnsi="AL-Mohanad" w:hint="cs"/>
          <w:color w:val="000000" w:themeColor="text1"/>
          <w:sz w:val="27"/>
          <w:rtl/>
          <w:lang w:bidi="ar-MA"/>
        </w:rPr>
        <w:t xml:space="preserve"> بين الحاكمية الإلهية و</w:t>
      </w:r>
      <w:r w:rsidRPr="00EA4E1C">
        <w:rPr>
          <w:rFonts w:ascii="AL-Mohanad" w:hAnsi="AL-Mohanad" w:hint="cs"/>
          <w:color w:val="000000" w:themeColor="text1"/>
          <w:sz w:val="27"/>
          <w:rtl/>
          <w:lang w:bidi="ar-MA"/>
        </w:rPr>
        <w:t>الحاكمية البشرية</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وتتعلق بمرحلة تاريخية في تجربة بني إسرائي</w:t>
      </w:r>
      <w:r w:rsidRPr="00EA4E1C">
        <w:rPr>
          <w:rFonts w:ascii="AL-Mohanad" w:hAnsi="AL-Mohanad" w:hint="eastAsia"/>
          <w:color w:val="000000" w:themeColor="text1"/>
          <w:sz w:val="27"/>
          <w:rtl/>
          <w:lang w:bidi="ar-MA"/>
        </w:rPr>
        <w:t>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وهي المرحلة التي تمر</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فيها الإسرائيليون على الحاكمية الإلهية</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وطلبوا ملكا</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من عند أنفسهم</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بديلا</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عن سلطة الأنبياء والرب</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انيين والأحبار المت</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صلين بالله، وطلبوا من الله أن يبعث لهم ملكا</w:t>
      </w:r>
      <w:r w:rsidR="00720722" w:rsidRPr="00EA4E1C">
        <w:rPr>
          <w:rFonts w:ascii="AL-Mohanad" w:hAnsi="AL-Mohanad" w:hint="cs"/>
          <w:color w:val="000000" w:themeColor="text1"/>
          <w:sz w:val="27"/>
          <w:rtl/>
          <w:lang w:bidi="ar-MA"/>
        </w:rPr>
        <w:t>ً</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599"/>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وحاكمية الاستخلاف عن الله في الأرض للإنسان في هذا السياق التاريخي تعني: </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أن يكون </w:t>
      </w:r>
      <w:r w:rsidRPr="00EA4E1C">
        <w:rPr>
          <w:rFonts w:hint="eastAsia"/>
          <w:color w:val="000000" w:themeColor="text1"/>
          <w:sz w:val="27"/>
          <w:rtl/>
        </w:rPr>
        <w:t>«</w:t>
      </w:r>
      <w:r w:rsidRPr="00EA4E1C">
        <w:rPr>
          <w:rFonts w:ascii="AL-Mohanad" w:hAnsi="AL-Mohanad" w:hint="cs"/>
          <w:color w:val="000000" w:themeColor="text1"/>
          <w:sz w:val="27"/>
          <w:rtl/>
          <w:lang w:bidi="ar-MA"/>
        </w:rPr>
        <w:t>الخليفة</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موصولا</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بالله عبر الإلهام والإيحاء، وأن تسخ</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ر له الطبيعة والكائنات، وتعني أن يختار الله </w:t>
      </w:r>
      <w:r w:rsidRPr="00EA4E1C">
        <w:rPr>
          <w:rFonts w:ascii="AL-Mohanad" w:hAnsi="AL-Mohanad"/>
          <w:color w:val="000000" w:themeColor="text1"/>
          <w:sz w:val="27"/>
          <w:rtl/>
          <w:lang w:bidi="ar-MA"/>
        </w:rPr>
        <w:t>ـ</w:t>
      </w:r>
      <w:r w:rsidRPr="00EA4E1C">
        <w:rPr>
          <w:rFonts w:ascii="AL-Mohanad" w:hAnsi="AL-Mohanad" w:hint="cs"/>
          <w:color w:val="000000" w:themeColor="text1"/>
          <w:sz w:val="27"/>
          <w:rtl/>
          <w:lang w:bidi="ar-MA"/>
        </w:rPr>
        <w:t xml:space="preserve"> لا المجتمع البشري ـ  هذا الخليفة</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تماما</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كما اختار الله طالوت</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ثم داو</w:t>
      </w:r>
      <w:r w:rsidR="00720722" w:rsidRPr="00EA4E1C">
        <w:rPr>
          <w:rFonts w:ascii="AL-Mohanad" w:hAnsi="AL-Mohanad" w:hint="cs"/>
          <w:color w:val="000000" w:themeColor="text1"/>
          <w:sz w:val="27"/>
          <w:rtl/>
          <w:lang w:bidi="ar-MA"/>
        </w:rPr>
        <w:t>و</w:t>
      </w:r>
      <w:r w:rsidRPr="00EA4E1C">
        <w:rPr>
          <w:rFonts w:ascii="AL-Mohanad" w:hAnsi="AL-Mohanad" w:hint="cs"/>
          <w:color w:val="000000" w:themeColor="text1"/>
          <w:sz w:val="27"/>
          <w:rtl/>
          <w:lang w:bidi="ar-MA"/>
        </w:rPr>
        <w:t>د</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ثم سليمان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فالخلافة </w:t>
      </w:r>
      <w:r w:rsidRPr="00EA4E1C">
        <w:rPr>
          <w:rFonts w:hint="eastAsia"/>
          <w:color w:val="000000" w:themeColor="text1"/>
          <w:sz w:val="27"/>
          <w:rtl/>
        </w:rPr>
        <w:t>«</w:t>
      </w:r>
      <w:r w:rsidRPr="00EA4E1C">
        <w:rPr>
          <w:rFonts w:ascii="AL-Mohanad" w:hAnsi="AL-Mohanad" w:hint="cs"/>
          <w:color w:val="000000" w:themeColor="text1"/>
          <w:sz w:val="27"/>
          <w:rtl/>
          <w:lang w:bidi="ar-MA"/>
        </w:rPr>
        <w:t>اختيار</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إلهي</w:t>
      </w:r>
      <w:r w:rsidRPr="00EA4E1C">
        <w:rPr>
          <w:rFonts w:hint="eastAsia"/>
          <w:color w:val="000000" w:themeColor="text1"/>
          <w:sz w:val="27"/>
          <w:rtl/>
        </w:rPr>
        <w:t>»</w:t>
      </w:r>
      <w:r w:rsidRPr="00EA4E1C">
        <w:rPr>
          <w:rFonts w:ascii="AL-Mohanad" w:hAnsi="AL-Mohanad" w:hint="cs"/>
          <w:color w:val="000000" w:themeColor="text1"/>
          <w:sz w:val="27"/>
          <w:rtl/>
          <w:lang w:bidi="ar-MA"/>
        </w:rPr>
        <w:t xml:space="preserve"> مرتبط بترشيد</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إلهي وتسخير إلهي</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وليست مجر</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 ممارسة سلطة دينية بموجب شرع الله</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وباختيار بشري</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600"/>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وخليفة الله في الأرض يكون كل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شيء مسخ</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w:t>
      </w:r>
      <w:r w:rsidR="007B12CA">
        <w:rPr>
          <w:rFonts w:ascii="AL-Mohanad" w:hAnsi="AL-Mohanad" w:hint="cs"/>
          <w:color w:val="000000" w:themeColor="text1"/>
          <w:sz w:val="27"/>
          <w:rtl/>
          <w:lang w:bidi="ar-MA"/>
        </w:rPr>
        <w:t>اً</w:t>
      </w:r>
      <w:r w:rsidRPr="00EA4E1C">
        <w:rPr>
          <w:rFonts w:ascii="AL-Mohanad" w:hAnsi="AL-Mohanad" w:hint="cs"/>
          <w:color w:val="000000" w:themeColor="text1"/>
          <w:sz w:val="27"/>
          <w:rtl/>
          <w:lang w:bidi="ar-MA"/>
        </w:rPr>
        <w:t xml:space="preserve"> له</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ويصرف له الله عز</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وجل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بالتسخير من مظاهر قو</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ته ما يشاء</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فالطبيعة رهن أمره</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00720722" w:rsidRPr="00EA4E1C">
        <w:rPr>
          <w:rFonts w:ascii="AL-Mohanad" w:hAnsi="AL-Mohanad" w:hint="cs"/>
          <w:color w:val="000000" w:themeColor="text1"/>
          <w:sz w:val="27"/>
          <w:rtl/>
          <w:lang w:bidi="ar-MA"/>
        </w:rPr>
        <w:t>و</w:t>
      </w:r>
      <w:r w:rsidRPr="00EA4E1C">
        <w:rPr>
          <w:rFonts w:ascii="AL-Mohanad" w:hAnsi="AL-Mohanad" w:hint="cs"/>
          <w:color w:val="000000" w:themeColor="text1"/>
          <w:sz w:val="27"/>
          <w:rtl/>
          <w:lang w:bidi="ar-MA"/>
        </w:rPr>
        <w:t>الطير محشورة</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ومنطق الطير ولغة النمل معلومة</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والجند من الإنس والجن محشورون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والريح مسخ</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601"/>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 xml:space="preserve">. </w:t>
      </w:r>
    </w:p>
    <w:p w:rsidR="00720722"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وهذا المفهوم تقتصر كفايته الوصفية على تفسير جزء</w:t>
      </w:r>
      <w:r w:rsidR="00720722" w:rsidRPr="00EA4E1C">
        <w:rPr>
          <w:rFonts w:ascii="AL-Mohanad" w:hAnsi="AL-Mohanad" w:hint="cs"/>
          <w:color w:val="000000" w:themeColor="text1"/>
          <w:sz w:val="27"/>
          <w:rtl/>
          <w:lang w:bidi="ar-MA"/>
        </w:rPr>
        <w:t xml:space="preserve">ٍ </w:t>
      </w:r>
      <w:r w:rsidRPr="00EA4E1C">
        <w:rPr>
          <w:rFonts w:ascii="AL-Mohanad" w:hAnsi="AL-Mohanad" w:hint="cs"/>
          <w:color w:val="000000" w:themeColor="text1"/>
          <w:sz w:val="27"/>
          <w:rtl/>
          <w:lang w:bidi="ar-MA"/>
        </w:rPr>
        <w:t>من تاريخ بني إسرائيل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تتعدى ذلك</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w:t>
      </w:r>
      <w:r w:rsidR="00720722" w:rsidRPr="00EA4E1C">
        <w:rPr>
          <w:rFonts w:ascii="AL-Mohanad" w:hAnsi="AL-Mohanad" w:hint="cs"/>
          <w:color w:val="000000" w:themeColor="text1"/>
          <w:sz w:val="27"/>
          <w:rtl/>
          <w:lang w:bidi="ar-MA"/>
        </w:rPr>
        <w:t>و</w:t>
      </w:r>
      <w:r w:rsidRPr="00EA4E1C">
        <w:rPr>
          <w:rFonts w:ascii="AL-Mohanad" w:hAnsi="AL-Mohanad" w:hint="cs"/>
          <w:color w:val="000000" w:themeColor="text1"/>
          <w:sz w:val="27"/>
          <w:rtl/>
          <w:lang w:bidi="ar-MA"/>
        </w:rPr>
        <w:t>هذا المفهوم بالذات قد يثير بعض الأسئلة</w:t>
      </w:r>
      <w:r w:rsidR="00720722" w:rsidRPr="00EA4E1C">
        <w:rPr>
          <w:rFonts w:ascii="AL-Mohanad" w:hAnsi="AL-Mohanad" w:hint="cs"/>
          <w:color w:val="000000" w:themeColor="text1"/>
          <w:sz w:val="27"/>
          <w:rtl/>
          <w:lang w:bidi="ar-MA"/>
        </w:rPr>
        <w:t>، من قبيل:</w:t>
      </w:r>
      <w:r w:rsidRPr="00EA4E1C">
        <w:rPr>
          <w:rFonts w:ascii="AL-Mohanad" w:hAnsi="AL-Mohanad" w:hint="cs"/>
          <w:color w:val="000000" w:themeColor="text1"/>
          <w:sz w:val="27"/>
          <w:rtl/>
          <w:lang w:bidi="ar-MA"/>
        </w:rPr>
        <w:t xml:space="preserve"> لماذا قصرت حاكمية الاستخلاف على مرحلة داوود وسليمان؟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وهل معنى حاكمية الاستخلا</w:t>
      </w:r>
      <w:r w:rsidRPr="00EA4E1C">
        <w:rPr>
          <w:rFonts w:ascii="AL-Mohanad" w:hAnsi="AL-Mohanad" w:hint="eastAsia"/>
          <w:color w:val="000000" w:themeColor="text1"/>
          <w:sz w:val="27"/>
          <w:rtl/>
          <w:lang w:bidi="ar-MA"/>
        </w:rPr>
        <w:t>ف</w:t>
      </w:r>
      <w:r w:rsidRPr="00EA4E1C">
        <w:rPr>
          <w:rFonts w:ascii="AL-Mohanad" w:hAnsi="AL-Mohanad" w:hint="cs"/>
          <w:color w:val="000000" w:themeColor="text1"/>
          <w:sz w:val="27"/>
          <w:rtl/>
          <w:lang w:bidi="ar-MA"/>
        </w:rPr>
        <w:t xml:space="preserve"> يقتصر فقط على المعنى الذي أورده فقط لوصف مرحلة دا</w:t>
      </w:r>
      <w:r w:rsidR="00720722" w:rsidRPr="00EA4E1C">
        <w:rPr>
          <w:rFonts w:ascii="AL-Mohanad" w:hAnsi="AL-Mohanad" w:hint="cs"/>
          <w:color w:val="000000" w:themeColor="text1"/>
          <w:sz w:val="27"/>
          <w:rtl/>
          <w:lang w:bidi="ar-MA"/>
        </w:rPr>
        <w:t>و</w:t>
      </w:r>
      <w:r w:rsidRPr="00EA4E1C">
        <w:rPr>
          <w:rFonts w:ascii="AL-Mohanad" w:hAnsi="AL-Mohanad" w:hint="cs"/>
          <w:color w:val="000000" w:themeColor="text1"/>
          <w:sz w:val="27"/>
          <w:rtl/>
          <w:lang w:bidi="ar-MA"/>
        </w:rPr>
        <w:t>ود وسليمان؟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و</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ليس للاستخلاف معان</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أخرى في الذكر الحكيم</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602"/>
      </w:r>
      <w:r w:rsidRPr="00EA4E1C">
        <w:rPr>
          <w:rFonts w:ascii="AL-Mohanad" w:hAnsi="AL-Mohanad"/>
          <w:color w:val="000000" w:themeColor="text1"/>
          <w:sz w:val="27"/>
          <w:vertAlign w:val="superscript"/>
          <w:rtl/>
          <w:lang w:bidi="ar-MA"/>
        </w:rPr>
        <w:t>)</w:t>
      </w:r>
      <w:r w:rsidR="00720722" w:rsidRPr="00EA4E1C">
        <w:rPr>
          <w:rFonts w:ascii="AL-Mohanad" w:hAnsi="AL-Mohanad" w:hint="cs"/>
          <w:color w:val="000000" w:themeColor="text1"/>
          <w:sz w:val="27"/>
          <w:rtl/>
          <w:lang w:bidi="ar-MA"/>
        </w:rPr>
        <w:t>؟!</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ولعل</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النظر في الآيات التي ير</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د</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فيها هذا المفهوم تكشف الغن</w:t>
      </w:r>
      <w:r w:rsidR="00720722" w:rsidRPr="00EA4E1C">
        <w:rPr>
          <w:rFonts w:ascii="AL-Mohanad" w:hAnsi="AL-Mohanad" w:hint="cs"/>
          <w:color w:val="000000" w:themeColor="text1"/>
          <w:sz w:val="27"/>
          <w:rtl/>
          <w:lang w:bidi="ar-MA"/>
        </w:rPr>
        <w:t>ى</w:t>
      </w:r>
      <w:r w:rsidRPr="00EA4E1C">
        <w:rPr>
          <w:rFonts w:ascii="AL-Mohanad" w:hAnsi="AL-Mohanad" w:hint="cs"/>
          <w:color w:val="000000" w:themeColor="text1"/>
          <w:sz w:val="27"/>
          <w:rtl/>
          <w:lang w:bidi="ar-MA"/>
        </w:rPr>
        <w:t xml:space="preserve"> الدلالي لمفهوم </w:t>
      </w:r>
      <w:r w:rsidRPr="00EA4E1C">
        <w:rPr>
          <w:rFonts w:ascii="AL-Mohanad" w:hAnsi="AL-Mohanad" w:hint="cs"/>
          <w:color w:val="000000" w:themeColor="text1"/>
          <w:sz w:val="27"/>
          <w:rtl/>
          <w:lang w:bidi="ar-MA"/>
        </w:rPr>
        <w:lastRenderedPageBreak/>
        <w:t>الاستخلاف</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وتحديد وظيفة مفهوم حاكمية الاستخلاف في الوصف التاريخي لتجربة بني إسرائيل تضييق</w:t>
      </w:r>
      <w:r w:rsidR="00720722"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لغناه الدلالي. </w:t>
      </w:r>
    </w:p>
    <w:p w:rsidR="00892E04" w:rsidRPr="00EA4E1C" w:rsidRDefault="00892E04" w:rsidP="00DA73A6">
      <w:pPr>
        <w:rPr>
          <w:rFonts w:ascii="AL-Mohanad" w:hAnsi="AL-Mohanad"/>
          <w:color w:val="000000" w:themeColor="text1"/>
          <w:sz w:val="27"/>
          <w:rtl/>
          <w:lang w:bidi="ar-MA"/>
        </w:rPr>
      </w:pPr>
    </w:p>
    <w:p w:rsidR="00892E04" w:rsidRPr="00EA4E1C" w:rsidRDefault="00892E04" w:rsidP="00DA73A6">
      <w:pPr>
        <w:pStyle w:val="31"/>
        <w:rPr>
          <w:color w:val="000000" w:themeColor="text1"/>
          <w:rtl/>
          <w:lang w:bidi="ar-MA"/>
        </w:rPr>
      </w:pPr>
      <w:r w:rsidRPr="00EA4E1C">
        <w:rPr>
          <w:rFonts w:hint="cs"/>
          <w:color w:val="000000" w:themeColor="text1"/>
          <w:rtl/>
          <w:lang w:bidi="ar-MA"/>
        </w:rPr>
        <w:t xml:space="preserve">3ـ الحاكمية البشرية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وهي المرحلة الأخيرة في الخطاب الإلهي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وهي أخطر المراحل التي تناولها الخطاب الإلهي للبشرية منذ خطاب الحاكمية الإلهية وحاكمية الاستخلاف</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فالله قد تدر</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ج بالبشرية لتحكم نفسها</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وتلك غايته من الخلق، وهي غاية انتهى الله إلى تأسيسها على يد </w:t>
      </w:r>
      <w:r w:rsidRPr="00EA4E1C">
        <w:rPr>
          <w:rFonts w:hint="eastAsia"/>
          <w:color w:val="000000" w:themeColor="text1"/>
          <w:sz w:val="27"/>
          <w:rtl/>
        </w:rPr>
        <w:t>«</w:t>
      </w:r>
      <w:r w:rsidRPr="00EA4E1C">
        <w:rPr>
          <w:rFonts w:ascii="AL-Mohanad" w:hAnsi="AL-Mohanad" w:hint="cs"/>
          <w:color w:val="000000" w:themeColor="text1"/>
          <w:sz w:val="27"/>
          <w:rtl/>
          <w:lang w:bidi="ar-MA"/>
        </w:rPr>
        <w:t>خاتم النبي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ين</w:t>
      </w:r>
      <w:r w:rsidRPr="00EA4E1C">
        <w:rPr>
          <w:rFonts w:hint="eastAsia"/>
          <w:color w:val="000000" w:themeColor="text1"/>
          <w:sz w:val="27"/>
          <w:rtl/>
        </w:rPr>
        <w:t>»</w:t>
      </w:r>
      <w:r w:rsidR="00B73044" w:rsidRPr="00EA4E1C">
        <w:rPr>
          <w:rFonts w:ascii="AL-Mohanad" w:hAnsi="AL-Mohanad" w:hint="cs"/>
          <w:color w:val="000000" w:themeColor="text1"/>
          <w:sz w:val="27"/>
          <w:rtl/>
        </w:rPr>
        <w:t>،</w:t>
      </w:r>
      <w:r w:rsidRPr="00EA4E1C">
        <w:rPr>
          <w:rFonts w:ascii="AL-Mohanad" w:hAnsi="AL-Mohanad" w:hint="cs"/>
          <w:color w:val="000000" w:themeColor="text1"/>
          <w:sz w:val="27"/>
          <w:rtl/>
          <w:lang w:bidi="ar-MA"/>
        </w:rPr>
        <w:t xml:space="preserve"> وفي الأرض </w:t>
      </w:r>
      <w:r w:rsidRPr="00EA4E1C">
        <w:rPr>
          <w:rFonts w:hint="eastAsia"/>
          <w:color w:val="000000" w:themeColor="text1"/>
          <w:sz w:val="27"/>
          <w:rtl/>
        </w:rPr>
        <w:t>«</w:t>
      </w:r>
      <w:r w:rsidR="00B73044" w:rsidRPr="00EA4E1C">
        <w:rPr>
          <w:rFonts w:ascii="AL-Mohanad" w:hAnsi="AL-Mohanad" w:hint="cs"/>
          <w:color w:val="000000" w:themeColor="text1"/>
          <w:sz w:val="27"/>
          <w:rtl/>
        </w:rPr>
        <w:t>ا</w:t>
      </w:r>
      <w:r w:rsidRPr="00EA4E1C">
        <w:rPr>
          <w:rFonts w:ascii="AL-Mohanad" w:hAnsi="AL-Mohanad" w:hint="cs"/>
          <w:color w:val="000000" w:themeColor="text1"/>
          <w:sz w:val="27"/>
          <w:rtl/>
          <w:lang w:bidi="ar-MA"/>
        </w:rPr>
        <w:t>لمحرمة</w:t>
      </w:r>
      <w:r w:rsidRPr="00EA4E1C">
        <w:rPr>
          <w:rFonts w:hint="eastAsia"/>
          <w:color w:val="000000" w:themeColor="text1"/>
          <w:sz w:val="27"/>
          <w:rtl/>
        </w:rPr>
        <w:t>»</w:t>
      </w:r>
      <w:r w:rsidR="00B73044" w:rsidRPr="00EA4E1C">
        <w:rPr>
          <w:rFonts w:ascii="AL-Mohanad" w:hAnsi="AL-Mohanad" w:hint="cs"/>
          <w:color w:val="000000" w:themeColor="text1"/>
          <w:sz w:val="27"/>
          <w:rtl/>
        </w:rPr>
        <w:t>،</w:t>
      </w:r>
      <w:r w:rsidRPr="00EA4E1C">
        <w:rPr>
          <w:rFonts w:ascii="AL-Mohanad" w:hAnsi="AL-Mohanad" w:hint="cs"/>
          <w:color w:val="000000" w:themeColor="text1"/>
          <w:sz w:val="27"/>
          <w:rtl/>
          <w:lang w:bidi="ar-MA"/>
        </w:rPr>
        <w:t xml:space="preserve"> وجعل لها القرآن العظيم منهجا</w:t>
      </w:r>
      <w:r w:rsidR="00B73044" w:rsidRPr="00EA4E1C">
        <w:rPr>
          <w:rFonts w:ascii="AL-Mohanad" w:hAnsi="AL-Mohanad" w:hint="cs"/>
          <w:color w:val="000000" w:themeColor="text1"/>
          <w:sz w:val="27"/>
          <w:rtl/>
          <w:lang w:bidi="ar-MA"/>
        </w:rPr>
        <w:t>ً</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603"/>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 xml:space="preserve">وجوهر مفهوم الحاكمية البشرية عند الحاج حمد </w:t>
      </w:r>
      <w:r w:rsidRPr="00EA4E1C">
        <w:rPr>
          <w:rFonts w:hint="eastAsia"/>
          <w:color w:val="000000" w:themeColor="text1"/>
          <w:sz w:val="27"/>
          <w:rtl/>
        </w:rPr>
        <w:t>«</w:t>
      </w:r>
      <w:r w:rsidRPr="00EA4E1C">
        <w:rPr>
          <w:rFonts w:ascii="AL-Mohanad" w:hAnsi="AL-Mohanad" w:hint="cs"/>
          <w:color w:val="000000" w:themeColor="text1"/>
          <w:sz w:val="27"/>
          <w:rtl/>
          <w:lang w:bidi="ar-MA"/>
        </w:rPr>
        <w:t>هو التعل</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ق الغيبي بالله</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دون معجزات خارقة</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ودون تسخير للإنس والجان</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والرياح</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bidi="ar-MA"/>
        </w:rPr>
        <w:endnoteReference w:id="604"/>
      </w:r>
      <w:r w:rsidRPr="00EA4E1C">
        <w:rPr>
          <w:color w:val="000000" w:themeColor="text1"/>
          <w:sz w:val="27"/>
          <w:vertAlign w:val="superscript"/>
          <w:rtl/>
        </w:rPr>
        <w:t>)</w:t>
      </w:r>
      <w:r w:rsidRPr="00EA4E1C">
        <w:rPr>
          <w:rFonts w:ascii="AL-Mohanad" w:hAnsi="AL-Mohanad" w:hint="cs"/>
          <w:color w:val="000000" w:themeColor="text1"/>
          <w:sz w:val="27"/>
          <w:rtl/>
          <w:lang w:bidi="ar-MA"/>
        </w:rPr>
        <w:t xml:space="preserve">.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وتقتضي الحاكمي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البشرية أن يمارس الإنسان مسؤوليته الوجودي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بأقصى ما لديه من قدرات الوعي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سمعا</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وبصرا</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وفؤادا</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وأن يسعى إلى رؤية فعل الله في حركة الطبيعة والتاريخ</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فعلا</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غير مباشر</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ولكن</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ه كامل التأثير. </w:t>
      </w:r>
    </w:p>
    <w:p w:rsidR="00892E04" w:rsidRPr="00EA4E1C" w:rsidRDefault="00892E04" w:rsidP="00DA73A6">
      <w:pPr>
        <w:rPr>
          <w:rFonts w:ascii="AL-Mohanad" w:hAnsi="AL-Mohanad"/>
          <w:color w:val="000000" w:themeColor="text1"/>
          <w:sz w:val="27"/>
          <w:rtl/>
          <w:lang w:bidi="ar-MA"/>
        </w:rPr>
      </w:pPr>
      <w:r w:rsidRPr="00EA4E1C">
        <w:rPr>
          <w:rFonts w:ascii="AL-Mohanad" w:hAnsi="AL-Mohanad" w:hint="cs"/>
          <w:color w:val="000000" w:themeColor="text1"/>
          <w:sz w:val="27"/>
          <w:rtl/>
          <w:lang w:bidi="ar-MA"/>
        </w:rPr>
        <w:t>إنها مرحلة جديدة في تاريخ البشرية</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تتدامج فيها جدلية الغيب والإنسان والطبيعة، فلا يتحو</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ل الغيب إلى لاهوت يستلب الإنسان والطبيعة، ولا يتحو</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ل الإنسان إلى وجودي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عبثية إباحي</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ة فردية</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 xml:space="preserve"> ولا تتحول الطبيعة إلى ج</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ب</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رية ماد</w:t>
      </w:r>
      <w:r w:rsidR="00B73044" w:rsidRPr="00EA4E1C">
        <w:rPr>
          <w:rFonts w:ascii="AL-Mohanad" w:hAnsi="AL-Mohanad" w:hint="cs"/>
          <w:color w:val="000000" w:themeColor="text1"/>
          <w:sz w:val="27"/>
          <w:rtl/>
          <w:lang w:bidi="ar-MA"/>
        </w:rPr>
        <w:t>ّ</w:t>
      </w:r>
      <w:r w:rsidRPr="00EA4E1C">
        <w:rPr>
          <w:rFonts w:ascii="AL-Mohanad" w:hAnsi="AL-Mohanad" w:hint="cs"/>
          <w:color w:val="000000" w:themeColor="text1"/>
          <w:sz w:val="27"/>
          <w:rtl/>
          <w:lang w:bidi="ar-MA"/>
        </w:rPr>
        <w:t>ية</w:t>
      </w:r>
      <w:r w:rsidRPr="00EA4E1C">
        <w:rPr>
          <w:rFonts w:ascii="AL-Mohanad" w:hAnsi="AL-Mohanad"/>
          <w:color w:val="000000" w:themeColor="text1"/>
          <w:sz w:val="27"/>
          <w:vertAlign w:val="superscript"/>
          <w:rtl/>
          <w:lang w:bidi="ar-MA"/>
        </w:rPr>
        <w:t>(</w:t>
      </w:r>
      <w:r w:rsidRPr="00EA4E1C">
        <w:rPr>
          <w:rStyle w:val="ac"/>
          <w:rFonts w:ascii="AL-Mohanad" w:hAnsi="AL-Mohanad"/>
          <w:color w:val="000000" w:themeColor="text1"/>
          <w:sz w:val="27"/>
          <w:rtl/>
          <w:lang w:bidi="ar-MA"/>
        </w:rPr>
        <w:endnoteReference w:id="605"/>
      </w:r>
      <w:r w:rsidRPr="00EA4E1C">
        <w:rPr>
          <w:rFonts w:ascii="AL-Mohanad" w:hAnsi="AL-Mohanad"/>
          <w:color w:val="000000" w:themeColor="text1"/>
          <w:sz w:val="27"/>
          <w:vertAlign w:val="superscript"/>
          <w:rtl/>
          <w:lang w:bidi="ar-MA"/>
        </w:rPr>
        <w:t>)</w:t>
      </w:r>
      <w:r w:rsidRPr="00EA4E1C">
        <w:rPr>
          <w:rFonts w:ascii="AL-Mohanad" w:hAnsi="AL-Mohanad" w:hint="cs"/>
          <w:color w:val="000000" w:themeColor="text1"/>
          <w:sz w:val="27"/>
          <w:rtl/>
          <w:lang w:bidi="ar-MA"/>
        </w:rPr>
        <w:t>.</w:t>
      </w:r>
    </w:p>
    <w:p w:rsidR="00B7304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فمفهوم الحاكمية البشرية هو المفهوم المركزي في مشروع الحاج حمد</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لأنه لا تتحد</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د كفايته النظرية في الوصف التاريخي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كالمفهومين السابقين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بل تمتد وظيفة هذا المفهوم إلى طرح مجموعة من المراجعات الفكري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والمنهجية في العديد من القضايا</w:t>
      </w:r>
      <w:r w:rsidR="00B73044" w:rsidRPr="00EA4E1C">
        <w:rPr>
          <w:rFonts w:ascii="AL-Mohanad" w:hAnsi="AL-Mohanad" w:hint="cs"/>
          <w:color w:val="000000" w:themeColor="text1"/>
          <w:sz w:val="27"/>
          <w:rtl/>
          <w:lang w:val="fr-FR" w:bidi="ar-MA"/>
        </w:rPr>
        <w:t>.</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وسنذكر في هذا المقام بعض النتائج التي توص</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ل </w:t>
      </w:r>
      <w:r w:rsidR="00B73044" w:rsidRPr="00EA4E1C">
        <w:rPr>
          <w:rFonts w:ascii="AL-Mohanad" w:hAnsi="AL-Mohanad" w:hint="cs"/>
          <w:color w:val="000000" w:themeColor="text1"/>
          <w:sz w:val="27"/>
          <w:rtl/>
          <w:lang w:val="fr-FR" w:bidi="ar-MA"/>
        </w:rPr>
        <w:t>إلي</w:t>
      </w:r>
      <w:r w:rsidRPr="00EA4E1C">
        <w:rPr>
          <w:rFonts w:ascii="AL-Mohanad" w:hAnsi="AL-Mohanad" w:hint="cs"/>
          <w:color w:val="000000" w:themeColor="text1"/>
          <w:sz w:val="27"/>
          <w:rtl/>
          <w:lang w:val="fr-FR" w:bidi="ar-MA"/>
        </w:rPr>
        <w:t xml:space="preserve">ها الحاج حمد من خلال إعماله النظري لمفهوم الحاكمية البشرية: </w:t>
      </w:r>
    </w:p>
    <w:p w:rsidR="00892E04" w:rsidRPr="00EA4E1C" w:rsidRDefault="00892E04" w:rsidP="00DA73A6">
      <w:pPr>
        <w:rPr>
          <w:rFonts w:ascii="AL-Mohanad" w:hAnsi="AL-Mohanad"/>
          <w:color w:val="000000" w:themeColor="text1"/>
          <w:sz w:val="27"/>
          <w:rtl/>
          <w:lang w:val="fr-FR" w:bidi="ar-MA"/>
        </w:rPr>
      </w:pPr>
    </w:p>
    <w:p w:rsidR="00892E04" w:rsidRPr="00EA4E1C" w:rsidRDefault="00892E04" w:rsidP="00DA73A6">
      <w:pPr>
        <w:pStyle w:val="31"/>
        <w:rPr>
          <w:color w:val="000000" w:themeColor="text1"/>
          <w:rtl/>
          <w:lang w:val="fr-FR" w:bidi="ar-MA"/>
        </w:rPr>
      </w:pPr>
      <w:r w:rsidRPr="00EA4E1C">
        <w:rPr>
          <w:rFonts w:hint="cs"/>
          <w:color w:val="000000" w:themeColor="text1"/>
          <w:rtl/>
          <w:lang w:val="fr-FR" w:bidi="ar-MA"/>
        </w:rPr>
        <w:t>أولاً: إنّ النبيّ</w:t>
      </w:r>
      <w:r w:rsidR="00EA499E" w:rsidRPr="00EA4E1C">
        <w:rPr>
          <w:rFonts w:ascii="Mosawi" w:hAnsi="Mosawi" w:cs="Mosawi"/>
          <w:color w:val="000000" w:themeColor="text1"/>
          <w:sz w:val="26"/>
          <w:rtl/>
        </w:rPr>
        <w:t>|</w:t>
      </w:r>
      <w:r w:rsidRPr="00EA4E1C">
        <w:rPr>
          <w:rFonts w:hint="cs"/>
          <w:color w:val="000000" w:themeColor="text1"/>
          <w:rtl/>
          <w:lang w:val="fr-FR" w:bidi="ar-MA"/>
        </w:rPr>
        <w:t xml:space="preserve"> لم يؤس</w:t>
      </w:r>
      <w:r w:rsidR="00B73044" w:rsidRPr="00EA4E1C">
        <w:rPr>
          <w:rFonts w:hint="cs"/>
          <w:color w:val="000000" w:themeColor="text1"/>
          <w:rtl/>
          <w:lang w:val="fr-FR" w:bidi="ar-MA"/>
        </w:rPr>
        <w:t>ِّ</w:t>
      </w:r>
      <w:r w:rsidRPr="00EA4E1C">
        <w:rPr>
          <w:rFonts w:hint="cs"/>
          <w:color w:val="000000" w:themeColor="text1"/>
          <w:rtl/>
          <w:lang w:val="fr-FR" w:bidi="ar-MA"/>
        </w:rPr>
        <w:t>س دولة</w:t>
      </w:r>
      <w:r w:rsidR="00B73044" w:rsidRPr="00EA4E1C">
        <w:rPr>
          <w:rFonts w:hint="cs"/>
          <w:color w:val="000000" w:themeColor="text1"/>
          <w:rtl/>
          <w:lang w:val="fr-FR" w:bidi="ar-MA"/>
        </w:rPr>
        <w:t>،</w:t>
      </w:r>
      <w:r w:rsidRPr="00EA4E1C">
        <w:rPr>
          <w:rFonts w:hint="cs"/>
          <w:color w:val="000000" w:themeColor="text1"/>
          <w:rtl/>
          <w:lang w:val="fr-FR" w:bidi="ar-MA"/>
        </w:rPr>
        <w:t xml:space="preserve"> وإنّما أسّ</w:t>
      </w:r>
      <w:r w:rsidR="00B73044" w:rsidRPr="00EA4E1C">
        <w:rPr>
          <w:rFonts w:hint="cs"/>
          <w:color w:val="000000" w:themeColor="text1"/>
          <w:rtl/>
          <w:lang w:val="fr-FR" w:bidi="ar-MA"/>
        </w:rPr>
        <w:t>َ</w:t>
      </w:r>
      <w:r w:rsidRPr="00EA4E1C">
        <w:rPr>
          <w:rFonts w:hint="cs"/>
          <w:color w:val="000000" w:themeColor="text1"/>
          <w:rtl/>
          <w:lang w:val="fr-FR" w:bidi="ar-MA"/>
        </w:rPr>
        <w:t xml:space="preserve">س دار دعوة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 xml:space="preserve"> إن مقتضيات الحاكمية البشرية أن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على الأمة أن تبتدع الأنماط الدستورية التي تلائمها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والتي تستجيب لمشاكلها الاقتصادية والاجتماعية والسياسية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من خلال </w:t>
      </w:r>
      <w:r w:rsidRPr="00EA4E1C">
        <w:rPr>
          <w:rFonts w:ascii="AL-Mohanad" w:hAnsi="AL-Mohanad" w:hint="cs"/>
          <w:color w:val="000000" w:themeColor="text1"/>
          <w:sz w:val="27"/>
          <w:rtl/>
          <w:lang w:val="fr-FR" w:bidi="ar-MA"/>
        </w:rPr>
        <w:lastRenderedPageBreak/>
        <w:t>قاعدة الشورى</w:t>
      </w:r>
      <w:r w:rsidR="00B73044" w:rsidRPr="00EA4E1C">
        <w:rPr>
          <w:rFonts w:ascii="AL-Mohanad" w:hAnsi="AL-Mohanad" w:hint="cs"/>
          <w:color w:val="000000" w:themeColor="text1"/>
          <w:sz w:val="27"/>
          <w:rtl/>
          <w:lang w:val="fr-FR" w:bidi="ar-MA"/>
        </w:rPr>
        <w:t xml:space="preserve">، </w:t>
      </w:r>
      <w:r w:rsidRPr="00EA4E1C">
        <w:rPr>
          <w:rFonts w:ascii="AL-Mohanad" w:hAnsi="AL-Mohanad" w:hint="cs"/>
          <w:color w:val="000000" w:themeColor="text1"/>
          <w:sz w:val="27"/>
          <w:rtl/>
          <w:lang w:val="fr-FR" w:bidi="ar-MA"/>
        </w:rPr>
        <w:t>التي تتأس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 على الاختيار الح</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دون غلبة تسلطية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ودون تمي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ز اجتماعي</w:t>
      </w:r>
      <w:r w:rsidRPr="00EA4E1C">
        <w:rPr>
          <w:rFonts w:ascii="AL-Mohanad" w:hAnsi="AL-Mohanad"/>
          <w:color w:val="000000" w:themeColor="text1"/>
          <w:sz w:val="27"/>
          <w:vertAlign w:val="superscript"/>
          <w:rtl/>
          <w:lang w:val="fr-FR" w:bidi="ar-MA"/>
        </w:rPr>
        <w:t>(</w:t>
      </w:r>
      <w:r w:rsidRPr="00EA4E1C">
        <w:rPr>
          <w:rStyle w:val="ac"/>
          <w:rFonts w:ascii="AL-Mohanad" w:hAnsi="AL-Mohanad"/>
          <w:color w:val="000000" w:themeColor="text1"/>
          <w:sz w:val="27"/>
          <w:rtl/>
          <w:lang w:val="fr-FR" w:bidi="ar-MA"/>
        </w:rPr>
        <w:endnoteReference w:id="606"/>
      </w:r>
      <w:r w:rsidRPr="00EA4E1C">
        <w:rPr>
          <w:rFonts w:ascii="AL-Mohanad" w:hAnsi="AL-Mohanad"/>
          <w:color w:val="000000" w:themeColor="text1"/>
          <w:sz w:val="27"/>
          <w:vertAlign w:val="superscript"/>
          <w:rtl/>
          <w:lang w:val="fr-FR" w:bidi="ar-MA"/>
        </w:rPr>
        <w:t>)</w:t>
      </w:r>
      <w:r w:rsidRPr="00EA4E1C">
        <w:rPr>
          <w:rFonts w:ascii="AL-Mohanad" w:hAnsi="AL-Mohanad" w:hint="cs"/>
          <w:color w:val="000000" w:themeColor="text1"/>
          <w:sz w:val="27"/>
          <w:rtl/>
          <w:lang w:val="fr-FR" w:bidi="ar-MA"/>
        </w:rPr>
        <w:t xml:space="preserve">.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وقاعدة الس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لم التي تؤس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 للمجتمع المسلم عدم السقوط في براثين الطبقية والعبودية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التي تسلب حر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 الإنسان وقدراته على التعبير والحر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w:t>
      </w:r>
      <w:r w:rsidRPr="00EA4E1C">
        <w:rPr>
          <w:rFonts w:ascii="AL-Mohanad" w:hAnsi="AL-Mohanad"/>
          <w:color w:val="000000" w:themeColor="text1"/>
          <w:sz w:val="27"/>
          <w:vertAlign w:val="superscript"/>
          <w:rtl/>
          <w:lang w:val="fr-FR" w:bidi="ar-MA"/>
        </w:rPr>
        <w:t>(</w:t>
      </w:r>
      <w:r w:rsidRPr="00EA4E1C">
        <w:rPr>
          <w:rStyle w:val="ac"/>
          <w:rFonts w:ascii="AL-Mohanad" w:hAnsi="AL-Mohanad"/>
          <w:color w:val="000000" w:themeColor="text1"/>
          <w:sz w:val="27"/>
          <w:rtl/>
          <w:lang w:val="fr-FR" w:bidi="ar-MA"/>
        </w:rPr>
        <w:endnoteReference w:id="607"/>
      </w:r>
      <w:r w:rsidRPr="00EA4E1C">
        <w:rPr>
          <w:rFonts w:ascii="AL-Mohanad" w:hAnsi="AL-Mohanad"/>
          <w:color w:val="000000" w:themeColor="text1"/>
          <w:sz w:val="27"/>
          <w:vertAlign w:val="superscript"/>
          <w:rtl/>
          <w:lang w:val="fr-FR" w:bidi="ar-MA"/>
        </w:rPr>
        <w:t>)</w:t>
      </w:r>
      <w:r w:rsidRPr="00EA4E1C">
        <w:rPr>
          <w:rFonts w:ascii="AL-Mohanad" w:hAnsi="AL-Mohanad" w:hint="cs"/>
          <w:color w:val="000000" w:themeColor="text1"/>
          <w:sz w:val="27"/>
          <w:rtl/>
          <w:lang w:val="fr-FR" w:bidi="ar-MA"/>
        </w:rPr>
        <w:t xml:space="preserve">.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وهاتين القاعدتين عند الحاج حمد متلازمتين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ولا يمكن تحقيقهما إلا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في </w:t>
      </w:r>
      <w:r w:rsidRPr="00EA4E1C">
        <w:rPr>
          <w:rFonts w:hint="eastAsia"/>
          <w:color w:val="000000" w:themeColor="text1"/>
          <w:sz w:val="27"/>
          <w:rtl/>
        </w:rPr>
        <w:t>«</w:t>
      </w:r>
      <w:r w:rsidRPr="00EA4E1C">
        <w:rPr>
          <w:rFonts w:ascii="AL-Mohanad" w:hAnsi="AL-Mohanad" w:hint="cs"/>
          <w:color w:val="000000" w:themeColor="text1"/>
          <w:sz w:val="27"/>
          <w:rtl/>
          <w:lang w:val="fr-FR" w:bidi="ar-MA"/>
        </w:rPr>
        <w:t>المجتمع الإنساني الحر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اللاطبقي</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val="fr-FR" w:bidi="ar-MA"/>
        </w:rPr>
        <w:endnoteReference w:id="608"/>
      </w:r>
      <w:r w:rsidRPr="00EA4E1C">
        <w:rPr>
          <w:color w:val="000000" w:themeColor="text1"/>
          <w:sz w:val="27"/>
          <w:vertAlign w:val="superscript"/>
          <w:rtl/>
        </w:rPr>
        <w:t>)</w:t>
      </w:r>
      <w:r w:rsidRPr="00EA4E1C">
        <w:rPr>
          <w:rFonts w:ascii="AL-Mohanad" w:hAnsi="AL-Mohanad" w:hint="cs"/>
          <w:color w:val="000000" w:themeColor="text1"/>
          <w:sz w:val="27"/>
          <w:rtl/>
          <w:lang w:val="fr-FR" w:bidi="ar-MA"/>
        </w:rPr>
        <w:t xml:space="preserve">. </w:t>
      </w:r>
    </w:p>
    <w:p w:rsidR="00892E04" w:rsidRPr="00EA4E1C" w:rsidRDefault="00892E04" w:rsidP="00DA73A6">
      <w:pPr>
        <w:rPr>
          <w:rFonts w:ascii="AL-Mohanad" w:hAnsi="AL-Mohanad"/>
          <w:color w:val="000000" w:themeColor="text1"/>
          <w:sz w:val="27"/>
          <w:rtl/>
          <w:lang w:val="fr-FR" w:bidi="ar-MA"/>
        </w:rPr>
      </w:pPr>
    </w:p>
    <w:p w:rsidR="00892E04" w:rsidRPr="00EA4E1C" w:rsidRDefault="00892E04" w:rsidP="00DA73A6">
      <w:pPr>
        <w:pStyle w:val="31"/>
        <w:rPr>
          <w:color w:val="000000" w:themeColor="text1"/>
          <w:rtl/>
          <w:lang w:val="fr-FR" w:bidi="ar-MA"/>
        </w:rPr>
      </w:pPr>
      <w:r w:rsidRPr="00EA4E1C">
        <w:rPr>
          <w:rFonts w:hint="cs"/>
          <w:color w:val="000000" w:themeColor="text1"/>
          <w:rtl/>
          <w:lang w:val="fr-FR" w:bidi="ar-MA"/>
        </w:rPr>
        <w:t>ثانياً: قراءة ما ورائي</w:t>
      </w:r>
      <w:r w:rsidR="00B73044" w:rsidRPr="00EA4E1C">
        <w:rPr>
          <w:rFonts w:hint="cs"/>
          <w:color w:val="000000" w:themeColor="text1"/>
          <w:rtl/>
          <w:lang w:val="fr-FR" w:bidi="ar-MA"/>
        </w:rPr>
        <w:t>ّ</w:t>
      </w:r>
      <w:r w:rsidRPr="00EA4E1C">
        <w:rPr>
          <w:rFonts w:hint="cs"/>
          <w:color w:val="000000" w:themeColor="text1"/>
          <w:rtl/>
          <w:lang w:val="fr-FR" w:bidi="ar-MA"/>
        </w:rPr>
        <w:t xml:space="preserve">ات النصوص </w:t>
      </w:r>
    </w:p>
    <w:p w:rsidR="00892E04" w:rsidRPr="00EA4E1C" w:rsidRDefault="00892E04" w:rsidP="00E72001">
      <w:pPr>
        <w:spacing w:line="420" w:lineRule="exact"/>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لأن من مقتضيات الحاكمية البشرية أن يتفاعل الإنسان مع فعل الله الغيبي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وأن يدرك أبعاده ومراميه</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وأن ينفذ إلى ما ورائياته</w:t>
      </w:r>
      <w:r w:rsidR="00B73044" w:rsidRPr="00EA4E1C">
        <w:rPr>
          <w:rFonts w:ascii="AL-Mohanad" w:hAnsi="AL-Mohanad" w:hint="cs"/>
          <w:color w:val="000000" w:themeColor="text1"/>
          <w:sz w:val="27"/>
          <w:rtl/>
          <w:lang w:val="fr-FR" w:bidi="ar-MA"/>
        </w:rPr>
        <w:t xml:space="preserve">، </w:t>
      </w:r>
      <w:r w:rsidRPr="00EA4E1C">
        <w:rPr>
          <w:rFonts w:hint="eastAsia"/>
          <w:color w:val="000000" w:themeColor="text1"/>
          <w:sz w:val="27"/>
          <w:rtl/>
        </w:rPr>
        <w:t>«</w:t>
      </w:r>
      <w:r w:rsidRPr="00EA4E1C">
        <w:rPr>
          <w:rFonts w:ascii="AL-Mohanad" w:hAnsi="AL-Mohanad" w:hint="cs"/>
          <w:color w:val="000000" w:themeColor="text1"/>
          <w:sz w:val="27"/>
          <w:rtl/>
          <w:lang w:val="fr-FR" w:bidi="ar-MA"/>
        </w:rPr>
        <w:t>فلا تكون العلاقة بالتشريع مثلا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علاقة نصوص</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بل علاقة اكتشاف لما وراء النصوص</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ولا تكون العلاقة بقصص الأنبياء علاقة مع مجرد سير ذاتية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بل علاقة بما تتضم</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نه هذه القصص</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وترمز إليه</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ولا تكون العلاقة مع القرآن مجر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د ترتيل لفظي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ولكن علاقة استيعاب لهذا الكتاب بوصفه منهجا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للوعي المعادل موضوعيا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للوجود الكوني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وحركته فيه</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ومن خلاله يلج الإنسان آفاق المعرفة الكونية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التي تهي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ئه لممارسة حاكمي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ته في الأرض</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val="fr-FR" w:bidi="ar-MA"/>
        </w:rPr>
        <w:endnoteReference w:id="609"/>
      </w:r>
      <w:r w:rsidRPr="00EA4E1C">
        <w:rPr>
          <w:color w:val="000000" w:themeColor="text1"/>
          <w:sz w:val="27"/>
          <w:vertAlign w:val="superscript"/>
          <w:rtl/>
        </w:rPr>
        <w:t>)</w:t>
      </w:r>
      <w:r w:rsidRPr="00EA4E1C">
        <w:rPr>
          <w:rFonts w:ascii="AL-Mohanad" w:hAnsi="AL-Mohanad" w:hint="cs"/>
          <w:color w:val="000000" w:themeColor="text1"/>
          <w:sz w:val="27"/>
          <w:rtl/>
          <w:lang w:val="fr-FR" w:bidi="ar-MA"/>
        </w:rPr>
        <w:t xml:space="preserve">. </w:t>
      </w:r>
    </w:p>
    <w:p w:rsidR="00892E04" w:rsidRPr="00EA4E1C" w:rsidRDefault="00892E04" w:rsidP="00E72001">
      <w:pPr>
        <w:spacing w:line="420" w:lineRule="exact"/>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وهذه القراءة أعمق من مقاصد الشريعة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ولقد قدم الحاج حمد نموذجا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لهذا النوع من القراءة عند دراسته لقضي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تعد</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د الزوجات</w:t>
      </w:r>
      <w:r w:rsidRPr="00EA4E1C">
        <w:rPr>
          <w:rFonts w:ascii="AL-Mohanad" w:hAnsi="AL-Mohanad"/>
          <w:color w:val="000000" w:themeColor="text1"/>
          <w:sz w:val="27"/>
          <w:vertAlign w:val="superscript"/>
          <w:rtl/>
          <w:lang w:val="fr-FR" w:bidi="ar-MA"/>
        </w:rPr>
        <w:t>(</w:t>
      </w:r>
      <w:r w:rsidRPr="00EA4E1C">
        <w:rPr>
          <w:rStyle w:val="ac"/>
          <w:rFonts w:ascii="AL-Mohanad" w:hAnsi="AL-Mohanad"/>
          <w:color w:val="000000" w:themeColor="text1"/>
          <w:sz w:val="27"/>
          <w:rtl/>
          <w:lang w:val="fr-FR" w:bidi="ar-MA"/>
        </w:rPr>
        <w:endnoteReference w:id="610"/>
      </w:r>
      <w:r w:rsidRPr="00EA4E1C">
        <w:rPr>
          <w:rFonts w:ascii="AL-Mohanad" w:hAnsi="AL-Mohanad"/>
          <w:color w:val="000000" w:themeColor="text1"/>
          <w:sz w:val="27"/>
          <w:vertAlign w:val="superscript"/>
          <w:rtl/>
          <w:lang w:val="fr-FR" w:bidi="ar-MA"/>
        </w:rPr>
        <w:t>)</w:t>
      </w:r>
      <w:r w:rsidRPr="00EA4E1C">
        <w:rPr>
          <w:rFonts w:ascii="AL-Mohanad" w:hAnsi="AL-Mohanad" w:hint="cs"/>
          <w:color w:val="000000" w:themeColor="text1"/>
          <w:sz w:val="27"/>
          <w:rtl/>
          <w:lang w:val="fr-FR" w:bidi="ar-MA"/>
        </w:rPr>
        <w:t>.</w:t>
      </w:r>
    </w:p>
    <w:p w:rsidR="00892E04" w:rsidRPr="00EA4E1C" w:rsidRDefault="00892E04" w:rsidP="00E72001">
      <w:pPr>
        <w:spacing w:line="420" w:lineRule="exact"/>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ومقصد الدين الأساسي بناء</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على هذه القراءة أن يرتقي الإنسان من الحالة الطبيعي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الماد</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 الغريزية إلى حالة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يتطه</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ر فيها نفسا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وحس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من المتعل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قات الدونية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بحيث يكون الخلق مكافئا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للحق</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w:t>
      </w:r>
    </w:p>
    <w:p w:rsidR="00892E04" w:rsidRPr="00EA4E1C" w:rsidRDefault="00892E04" w:rsidP="00E72001">
      <w:pPr>
        <w:spacing w:line="420" w:lineRule="exact"/>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وبهذا المعنى فالشرائع ليست سوى حدود تمنع الانهيار نحو الدونية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وتدفع باتجاه الترق</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والقرآن كله منهج كل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 لهذا الترق</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يتجاوز منهج العقاب الحس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لأنه يت</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جه إلى معالجة النفس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لا الحواس وحدها</w:t>
      </w:r>
      <w:r w:rsidR="00B73044" w:rsidRPr="00EA4E1C">
        <w:rPr>
          <w:rFonts w:ascii="AL-Mohanad" w:hAnsi="AL-Mohanad" w:hint="cs"/>
          <w:color w:val="000000" w:themeColor="text1"/>
          <w:sz w:val="27"/>
          <w:rtl/>
          <w:lang w:val="fr-FR" w:bidi="ar-MA"/>
        </w:rPr>
        <w:t xml:space="preserve">؛ </w:t>
      </w:r>
      <w:r w:rsidRPr="00EA4E1C">
        <w:rPr>
          <w:rFonts w:ascii="AL-Mohanad" w:hAnsi="AL-Mohanad" w:hint="cs"/>
          <w:color w:val="000000" w:themeColor="text1"/>
          <w:sz w:val="27"/>
          <w:rtl/>
          <w:lang w:val="fr-FR" w:bidi="ar-MA"/>
        </w:rPr>
        <w:t>لأن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ترقية النفس هي الأصل في حاكمية الإنسان، وهي حاكمية نسخت شرعة الإصر والأغلال</w:t>
      </w:r>
      <w:r w:rsidRPr="00EA4E1C">
        <w:rPr>
          <w:rFonts w:ascii="AL-Mohanad" w:hAnsi="AL-Mohanad"/>
          <w:color w:val="000000" w:themeColor="text1"/>
          <w:sz w:val="27"/>
          <w:vertAlign w:val="superscript"/>
          <w:rtl/>
          <w:lang w:val="fr-FR" w:bidi="ar-MA"/>
        </w:rPr>
        <w:t>(</w:t>
      </w:r>
      <w:r w:rsidRPr="00EA4E1C">
        <w:rPr>
          <w:rStyle w:val="ac"/>
          <w:rFonts w:ascii="AL-Mohanad" w:hAnsi="AL-Mohanad"/>
          <w:color w:val="000000" w:themeColor="text1"/>
          <w:sz w:val="27"/>
          <w:rtl/>
          <w:lang w:val="fr-FR" w:bidi="ar-MA"/>
        </w:rPr>
        <w:endnoteReference w:id="611"/>
      </w:r>
      <w:r w:rsidRPr="00EA4E1C">
        <w:rPr>
          <w:rFonts w:ascii="AL-Mohanad" w:hAnsi="AL-Mohanad"/>
          <w:color w:val="000000" w:themeColor="text1"/>
          <w:sz w:val="27"/>
          <w:vertAlign w:val="superscript"/>
          <w:rtl/>
          <w:lang w:val="fr-FR" w:bidi="ar-MA"/>
        </w:rPr>
        <w:t>)</w:t>
      </w:r>
      <w:r w:rsidRPr="00EA4E1C">
        <w:rPr>
          <w:rFonts w:ascii="AL-Mohanad" w:hAnsi="AL-Mohanad" w:hint="cs"/>
          <w:color w:val="000000" w:themeColor="text1"/>
          <w:sz w:val="27"/>
          <w:rtl/>
          <w:lang w:val="fr-FR" w:bidi="ar-MA"/>
        </w:rPr>
        <w:t xml:space="preserve">. </w:t>
      </w:r>
    </w:p>
    <w:p w:rsidR="00892E04" w:rsidRPr="00EA4E1C" w:rsidRDefault="00892E04" w:rsidP="00DA73A6">
      <w:pPr>
        <w:pStyle w:val="31"/>
        <w:rPr>
          <w:color w:val="000000" w:themeColor="text1"/>
          <w:rtl/>
          <w:lang w:val="fr-FR" w:bidi="ar-MA"/>
        </w:rPr>
      </w:pPr>
      <w:r w:rsidRPr="00EA4E1C">
        <w:rPr>
          <w:rFonts w:hint="cs"/>
          <w:color w:val="000000" w:themeColor="text1"/>
          <w:rtl/>
          <w:lang w:val="fr-FR" w:bidi="ar-MA"/>
        </w:rPr>
        <w:lastRenderedPageBreak/>
        <w:t xml:space="preserve">ثالثاً: </w:t>
      </w:r>
      <w:r w:rsidR="00B73044" w:rsidRPr="00EA4E1C">
        <w:rPr>
          <w:rFonts w:hint="cs"/>
          <w:color w:val="000000" w:themeColor="text1"/>
          <w:rtl/>
          <w:lang w:val="fr-FR" w:bidi="ar-MA"/>
        </w:rPr>
        <w:t>إ</w:t>
      </w:r>
      <w:r w:rsidRPr="00EA4E1C">
        <w:rPr>
          <w:rFonts w:hint="cs"/>
          <w:color w:val="000000" w:themeColor="text1"/>
          <w:rtl/>
          <w:lang w:val="fr-FR" w:bidi="ar-MA"/>
        </w:rPr>
        <w:t xml:space="preserve">ن الحاكمية البشرية نسخت الحاكمية الإلهية وحاكمية الاستخلاف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 xml:space="preserve"> ولقد بي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ن الحاج حمد بتفصيل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مقتضيات هذا النسخ في كتابه </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العالمية الإسلامية الثانية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ونكتفي بإيراد الخلاصة التي أوردها لبيان ذلك: </w:t>
      </w:r>
      <w:r w:rsidRPr="00EA4E1C">
        <w:rPr>
          <w:rFonts w:hint="eastAsia"/>
          <w:color w:val="000000" w:themeColor="text1"/>
          <w:sz w:val="27"/>
          <w:rtl/>
        </w:rPr>
        <w:t>«</w:t>
      </w:r>
      <w:r w:rsidRPr="00EA4E1C">
        <w:rPr>
          <w:rFonts w:ascii="AL-Mohanad" w:hAnsi="AL-Mohanad" w:hint="cs"/>
          <w:color w:val="000000" w:themeColor="text1"/>
          <w:sz w:val="27"/>
          <w:rtl/>
          <w:lang w:val="fr-FR" w:bidi="ar-MA"/>
        </w:rPr>
        <w:t>بظهور محمد خاتم الرسل والنبي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ين 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سخت المنظومة الحس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 الموسوية ـ  اليهودية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وبكل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متعلقاتها الجبرية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حيث بلغت إطلاقية الإنسان ذروتها بظهور دين الأنبياء</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وهو الإسلام</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لكاف</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ة الناس.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منظومة الإطلاق هي منظومة إسلامية ومتكاملة أيضا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فالخطاب الحصري لبني إسرائيل 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نس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خ بخطاب للناس كاف</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ة </w:t>
      </w:r>
      <w:r w:rsidRPr="00EA4E1C">
        <w:rPr>
          <w:rFonts w:hint="eastAsia"/>
          <w:color w:val="000000" w:themeColor="text1"/>
          <w:sz w:val="27"/>
          <w:rtl/>
        </w:rPr>
        <w:t>«</w:t>
      </w:r>
      <w:r w:rsidRPr="00EA4E1C">
        <w:rPr>
          <w:rFonts w:ascii="AL-Mohanad" w:hAnsi="AL-Mohanad" w:hint="cs"/>
          <w:color w:val="000000" w:themeColor="text1"/>
          <w:sz w:val="27"/>
          <w:rtl/>
          <w:lang w:val="fr-FR" w:bidi="ar-MA"/>
        </w:rPr>
        <w:t>عالمي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الخطاب</w:t>
      </w:r>
      <w:r w:rsidRPr="00EA4E1C">
        <w:rPr>
          <w:rFonts w:hint="eastAsia"/>
          <w:color w:val="000000" w:themeColor="text1"/>
          <w:sz w:val="27"/>
          <w:rtl/>
        </w:rPr>
        <w:t>»</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والحاكمية الإلهية وحاكمية الاستخلاف تحل بديلا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عنهما حاكمية الكتاب</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الذي يت</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جه عبر عالمية الخطاب ليتفاعل مع كاف</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المناهج المعرفية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ومختلف الأنساق الحضارية للشعوب</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وشرعة الإصر والأغلال التي ارتبطت شرطيا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بمنظومة التجربة الحس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 ومعجزاتها الطبيعية الخارقة ت</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نس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خ بشرعة التخفيف والرحمة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التي ترتبط بات</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ساع خوارق المعجزات</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فلا ينابيع تتفج</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ر</w:t>
      </w:r>
      <w:r w:rsidR="007B12CA">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ولا من</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ولا سلوى</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والعلاقة بالغيب تصبح غير مباشرة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فالعلاقة بالله غيبية غير حس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مضمونها وحي لدني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وتتحول النبو</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 من الأرض المقد</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سة إلى الأرض المحر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مة، وعوض</w:t>
      </w:r>
      <w:r w:rsidR="00B73044" w:rsidRPr="00EA4E1C">
        <w:rPr>
          <w:rFonts w:ascii="AL-Mohanad" w:hAnsi="AL-Mohanad" w:hint="cs"/>
          <w:color w:val="000000" w:themeColor="text1"/>
          <w:sz w:val="27"/>
          <w:rtl/>
          <w:lang w:val="fr-FR" w:bidi="ar-MA"/>
        </w:rPr>
        <w:t>اً</w:t>
      </w:r>
      <w:r w:rsidRPr="00EA4E1C">
        <w:rPr>
          <w:rFonts w:ascii="AL-Mohanad" w:hAnsi="AL-Mohanad" w:hint="cs"/>
          <w:color w:val="000000" w:themeColor="text1"/>
          <w:sz w:val="27"/>
          <w:rtl/>
          <w:lang w:val="fr-FR" w:bidi="ar-MA"/>
        </w:rPr>
        <w:t xml:space="preserve"> من الدعوة إلى التوطن يؤم</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ر العرب بالخروج إلى الناس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وتختم النبو</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وكذلك الرسالة</w:t>
      </w:r>
      <w:r w:rsidRPr="00EA4E1C">
        <w:rPr>
          <w:rFonts w:hint="eastAsia"/>
          <w:color w:val="000000" w:themeColor="text1"/>
          <w:sz w:val="27"/>
          <w:rtl/>
        </w:rPr>
        <w:t>»</w:t>
      </w:r>
      <w:r w:rsidRPr="00EA4E1C">
        <w:rPr>
          <w:color w:val="000000" w:themeColor="text1"/>
          <w:sz w:val="27"/>
          <w:vertAlign w:val="superscript"/>
          <w:rtl/>
        </w:rPr>
        <w:t>(</w:t>
      </w:r>
      <w:r w:rsidRPr="00EA4E1C">
        <w:rPr>
          <w:rStyle w:val="ac"/>
          <w:rFonts w:ascii="AL-Mohanad" w:hAnsi="AL-Mohanad"/>
          <w:color w:val="000000" w:themeColor="text1"/>
          <w:sz w:val="27"/>
          <w:rtl/>
          <w:lang w:val="fr-FR" w:bidi="ar-MA"/>
        </w:rPr>
        <w:endnoteReference w:id="612"/>
      </w:r>
      <w:r w:rsidRPr="00EA4E1C">
        <w:rPr>
          <w:color w:val="000000" w:themeColor="text1"/>
          <w:sz w:val="27"/>
          <w:vertAlign w:val="superscript"/>
          <w:rtl/>
        </w:rPr>
        <w:t>)</w:t>
      </w:r>
      <w:r w:rsidRPr="00EA4E1C">
        <w:rPr>
          <w:rFonts w:ascii="AL-Mohanad" w:hAnsi="AL-Mohanad" w:hint="cs"/>
          <w:color w:val="000000" w:themeColor="text1"/>
          <w:sz w:val="27"/>
          <w:rtl/>
          <w:lang w:val="fr-FR" w:bidi="ar-MA"/>
        </w:rPr>
        <w:t xml:space="preserve">. </w:t>
      </w:r>
    </w:p>
    <w:p w:rsidR="00892E04" w:rsidRPr="00EA4E1C" w:rsidRDefault="00892E04" w:rsidP="00DA73A6">
      <w:pPr>
        <w:rPr>
          <w:rFonts w:ascii="AL-Mohanad" w:hAnsi="AL-Mohanad"/>
          <w:color w:val="000000" w:themeColor="text1"/>
          <w:sz w:val="27"/>
          <w:rtl/>
          <w:lang w:val="fr-FR" w:bidi="ar-MA"/>
        </w:rPr>
      </w:pPr>
      <w:r w:rsidRPr="00EA4E1C">
        <w:rPr>
          <w:rFonts w:ascii="AL-Mohanad" w:hAnsi="AL-Mohanad" w:hint="cs"/>
          <w:color w:val="000000" w:themeColor="text1"/>
          <w:sz w:val="27"/>
          <w:rtl/>
          <w:lang w:val="fr-FR" w:bidi="ar-MA"/>
        </w:rPr>
        <w:t>وخلاصة القول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w:t>
      </w:r>
      <w:r w:rsidR="00B73044" w:rsidRPr="00EA4E1C">
        <w:rPr>
          <w:rFonts w:ascii="AL-Mohanad" w:hAnsi="AL-Mohanad" w:hint="cs"/>
          <w:color w:val="000000" w:themeColor="text1"/>
          <w:sz w:val="27"/>
          <w:rtl/>
          <w:lang w:val="fr-FR" w:bidi="ar-MA"/>
        </w:rPr>
        <w:t>إ</w:t>
      </w:r>
      <w:r w:rsidRPr="00EA4E1C">
        <w:rPr>
          <w:rFonts w:ascii="AL-Mohanad" w:hAnsi="AL-Mohanad" w:hint="cs"/>
          <w:color w:val="000000" w:themeColor="text1"/>
          <w:sz w:val="27"/>
          <w:rtl/>
          <w:lang w:val="fr-FR" w:bidi="ar-MA"/>
        </w:rPr>
        <w:t>ن مفهوم الحاكمية عند الحاج حمد لا ينفصل عن نسقه الفكري في النظر إلى المفاهيم القرآنية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وهو نسق</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يمث</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ل قطيعة نظرية ومنهجية عن النسق الوضعي واللاهوتي في منهجه ونتائجه</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فهو يتجاوز منطق</w:t>
      </w:r>
      <w:r w:rsidR="00B73044" w:rsidRPr="00EA4E1C">
        <w:rPr>
          <w:rFonts w:ascii="AL-Mohanad" w:hAnsi="AL-Mohanad" w:hint="cs"/>
          <w:color w:val="000000" w:themeColor="text1"/>
          <w:sz w:val="27"/>
          <w:rtl/>
          <w:lang w:val="fr-FR" w:bidi="ar-MA"/>
        </w:rPr>
        <w:t xml:space="preserve"> التقابل بين الحاكمية الإلهية و</w:t>
      </w:r>
      <w:r w:rsidRPr="00EA4E1C">
        <w:rPr>
          <w:rFonts w:ascii="AL-Mohanad" w:hAnsi="AL-Mohanad" w:hint="cs"/>
          <w:color w:val="000000" w:themeColor="text1"/>
          <w:sz w:val="27"/>
          <w:rtl/>
          <w:lang w:val="fr-FR" w:bidi="ar-MA"/>
        </w:rPr>
        <w:t>الحاكمية الوضعية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ويؤس</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س تصو</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را</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للحاكمية يقتضي أن الخطاب الإلهي تدر</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ج بالبشرية عبر ثلاثة أنماط من الحاكمية: الحاكمية الإلهية، وحاكمية الاستخلاف، والحاكمية البشرية</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وأن لكل</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نمط</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 منها خصائص تمي</w:t>
      </w:r>
      <w:r w:rsidR="00B73044" w:rsidRPr="00EA4E1C">
        <w:rPr>
          <w:rFonts w:ascii="AL-Mohanad" w:hAnsi="AL-Mohanad" w:hint="cs"/>
          <w:color w:val="000000" w:themeColor="text1"/>
          <w:sz w:val="27"/>
          <w:rtl/>
          <w:lang w:val="fr-FR" w:bidi="ar-MA"/>
        </w:rPr>
        <w:t>ِّ</w:t>
      </w:r>
      <w:r w:rsidRPr="00EA4E1C">
        <w:rPr>
          <w:rFonts w:ascii="AL-Mohanad" w:hAnsi="AL-Mohanad" w:hint="cs"/>
          <w:color w:val="000000" w:themeColor="text1"/>
          <w:sz w:val="27"/>
          <w:rtl/>
          <w:lang w:val="fr-FR" w:bidi="ar-MA"/>
        </w:rPr>
        <w:t xml:space="preserve">زها عن غيرها. </w:t>
      </w:r>
    </w:p>
    <w:p w:rsidR="00E83C22" w:rsidRDefault="00E83C22" w:rsidP="00DA73A6">
      <w:pPr>
        <w:rPr>
          <w:color w:val="000000" w:themeColor="text1"/>
          <w:rtl/>
        </w:rPr>
      </w:pPr>
    </w:p>
    <w:p w:rsidR="00C542E1" w:rsidRPr="00EA4E1C" w:rsidRDefault="00C542E1" w:rsidP="00DA73A6">
      <w:pPr>
        <w:rPr>
          <w:color w:val="000000" w:themeColor="text1"/>
          <w:rtl/>
        </w:rPr>
      </w:pPr>
    </w:p>
    <w:p w:rsidR="00E83C22"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lastRenderedPageBreak/>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43"/>
          <w:headerReference w:type="default" r:id="rId144"/>
          <w:footerReference w:type="even" r:id="rId145"/>
          <w:footerReference w:type="default" r:id="rId14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47"/>
          <w:headerReference w:type="default" r:id="rId148"/>
          <w:footerReference w:type="even" r:id="rId149"/>
          <w:footerReference w:type="default" r:id="rId150"/>
          <w:headerReference w:type="first" r:id="rId15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A176F4" w:rsidP="00DA73A6">
      <w:pPr>
        <w:pStyle w:val="10"/>
        <w:keepNext w:val="0"/>
        <w:keepLines w:val="0"/>
        <w:spacing w:line="216" w:lineRule="auto"/>
        <w:rPr>
          <w:color w:val="000000" w:themeColor="text1"/>
          <w:rtl/>
        </w:rPr>
      </w:pPr>
      <w:bookmarkStart w:id="62" w:name="_Toc400358406"/>
      <w:r w:rsidRPr="00EA4E1C">
        <w:rPr>
          <w:rFonts w:hint="cs"/>
          <w:color w:val="000000" w:themeColor="text1"/>
          <w:rtl/>
        </w:rPr>
        <w:t xml:space="preserve">صناديق الوقف الاستثماري </w:t>
      </w:r>
      <w:r w:rsidR="0061327B" w:rsidRPr="00EA4E1C">
        <w:rPr>
          <w:rFonts w:hint="cs"/>
          <w:color w:val="000000" w:themeColor="text1"/>
          <w:rtl/>
        </w:rPr>
        <w:t>والبدائل الفقهيّة</w:t>
      </w:r>
      <w:bookmarkEnd w:id="62"/>
    </w:p>
    <w:p w:rsidR="00E83C22" w:rsidRPr="00EA4E1C" w:rsidRDefault="00A176F4" w:rsidP="00DA73A6">
      <w:pPr>
        <w:pStyle w:val="10"/>
        <w:keepNext w:val="0"/>
        <w:keepLines w:val="0"/>
        <w:spacing w:line="216" w:lineRule="auto"/>
        <w:rPr>
          <w:color w:val="000000" w:themeColor="text1"/>
          <w:sz w:val="26"/>
          <w:szCs w:val="42"/>
          <w:rtl/>
        </w:rPr>
      </w:pPr>
      <w:bookmarkStart w:id="63" w:name="_Toc400358407"/>
      <w:r w:rsidRPr="00EA4E1C">
        <w:rPr>
          <w:rFonts w:hint="cs"/>
          <w:color w:val="000000" w:themeColor="text1"/>
          <w:sz w:val="26"/>
          <w:szCs w:val="42"/>
          <w:rtl/>
        </w:rPr>
        <w:t>دراسةٌ شرعية ـ اقتصادية</w:t>
      </w:r>
      <w:bookmarkEnd w:id="63"/>
    </w:p>
    <w:p w:rsidR="00E83C22" w:rsidRPr="00EA4E1C" w:rsidRDefault="00E83C22" w:rsidP="00DA73A6">
      <w:pPr>
        <w:spacing w:line="300" w:lineRule="exact"/>
        <w:rPr>
          <w:color w:val="000000" w:themeColor="text1"/>
          <w:rtl/>
        </w:rPr>
      </w:pPr>
    </w:p>
    <w:p w:rsidR="00E83C22" w:rsidRPr="00EA4E1C" w:rsidRDefault="00A176F4" w:rsidP="00DA73A6">
      <w:pPr>
        <w:pStyle w:val="Author"/>
        <w:rPr>
          <w:color w:val="000000" w:themeColor="text1"/>
          <w:rtl/>
        </w:rPr>
      </w:pPr>
      <w:bookmarkStart w:id="64" w:name="_Toc400358408"/>
      <w:r w:rsidRPr="00EA4E1C">
        <w:rPr>
          <w:rFonts w:hint="cs"/>
          <w:color w:val="000000" w:themeColor="text1"/>
          <w:rtl/>
        </w:rPr>
        <w:t>د. محمد بن جواد الخرس</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5"/>
        <w:t>*)</w:t>
      </w:r>
      <w:bookmarkEnd w:id="64"/>
    </w:p>
    <w:p w:rsidR="00E83C22" w:rsidRPr="00EA4E1C" w:rsidRDefault="00E83C22" w:rsidP="00DA73A6">
      <w:pPr>
        <w:spacing w:line="300" w:lineRule="exact"/>
        <w:rPr>
          <w:color w:val="000000" w:themeColor="text1"/>
          <w:rtl/>
        </w:rPr>
      </w:pPr>
    </w:p>
    <w:p w:rsidR="00E83C22" w:rsidRPr="00EA4E1C" w:rsidRDefault="006129A3" w:rsidP="00DA73A6">
      <w:pPr>
        <w:pStyle w:val="31"/>
        <w:rPr>
          <w:color w:val="000000" w:themeColor="text1"/>
          <w:rtl/>
        </w:rPr>
      </w:pPr>
      <w:r w:rsidRPr="00EA4E1C">
        <w:rPr>
          <w:b/>
          <w:color w:val="000000" w:themeColor="text1"/>
          <w:rtl/>
        </w:rPr>
        <w:t>مشكلة البحث</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تأتي هذه الورقة في سياق تطوير المؤسسة الوقفية لدى المذهب الامامي في المنبع والمصب</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وهو ما يدعى بالوقف النامي</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في المنبع يتم تنويع موارد أموال المؤسسة الوقفية، وفي المصب</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كيفية توظيف ما يتم</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الحصول عليه من أموال</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وفقا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لمفهوم النماء في أموال الأوقاف، والذي يعتبر من أكثرها رواجا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صناديق الوقف الاستثمارية</w:t>
      </w:r>
      <w:r w:rsidRPr="00EA4E1C">
        <w:rPr>
          <w:rFonts w:hint="eastAsia"/>
          <w:color w:val="000000" w:themeColor="text1"/>
          <w:sz w:val="27"/>
          <w:rtl/>
        </w:rPr>
        <w:t>»</w:t>
      </w:r>
      <w:r w:rsidR="008456DC" w:rsidRPr="00EA4E1C">
        <w:rPr>
          <w:rFonts w:hint="cs"/>
          <w:color w:val="000000" w:themeColor="text1"/>
          <w:sz w:val="27"/>
          <w:rtl/>
        </w:rPr>
        <w:t>،</w:t>
      </w:r>
      <w:r w:rsidRPr="00EA4E1C">
        <w:rPr>
          <w:rFonts w:ascii="AL-Mohanad" w:hAnsi="AL-Mohanad" w:hint="cs"/>
          <w:color w:val="000000" w:themeColor="text1"/>
          <w:sz w:val="27"/>
          <w:rtl/>
        </w:rPr>
        <w:t xml:space="preserve"> حيث اتسعت دائرة انتشارها، وذلك وفقا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للثمار المالية الكبيرة التي تحق</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قت جرا</w:t>
      </w:r>
      <w:r w:rsidR="008456DC" w:rsidRPr="00EA4E1C">
        <w:rPr>
          <w:rFonts w:ascii="AL-Mohanad" w:hAnsi="AL-Mohanad" w:hint="cs"/>
          <w:color w:val="000000" w:themeColor="text1"/>
          <w:sz w:val="27"/>
          <w:rtl/>
        </w:rPr>
        <w:t>ء</w:t>
      </w:r>
      <w:r w:rsidRPr="00EA4E1C">
        <w:rPr>
          <w:rFonts w:ascii="AL-Mohanad" w:hAnsi="AL-Mohanad" w:hint="cs"/>
          <w:color w:val="000000" w:themeColor="text1"/>
          <w:sz w:val="27"/>
          <w:rtl/>
        </w:rPr>
        <w:t xml:space="preserve">ها. </w:t>
      </w:r>
    </w:p>
    <w:p w:rsidR="00A176F4" w:rsidRPr="00EA4E1C" w:rsidRDefault="008456DC" w:rsidP="00DA73A6">
      <w:pPr>
        <w:rPr>
          <w:rFonts w:ascii="AL-Mohanad" w:hAnsi="AL-Mohanad"/>
          <w:color w:val="000000" w:themeColor="text1"/>
          <w:sz w:val="27"/>
          <w:rtl/>
        </w:rPr>
      </w:pPr>
      <w:r w:rsidRPr="00EA4E1C">
        <w:rPr>
          <w:rFonts w:ascii="AL-Mohanad" w:hAnsi="AL-Mohanad" w:hint="cs"/>
          <w:color w:val="000000" w:themeColor="text1"/>
          <w:sz w:val="27"/>
          <w:rtl/>
        </w:rPr>
        <w:t>تعتبر</w:t>
      </w:r>
      <w:r w:rsidRPr="00EA4E1C">
        <w:rPr>
          <w:rFonts w:ascii="AL-Mohanad" w:hAnsi="AL-Mohanad"/>
          <w:color w:val="000000" w:themeColor="text1"/>
          <w:sz w:val="27"/>
          <w:rtl/>
        </w:rPr>
        <w:t xml:space="preserve"> </w:t>
      </w:r>
      <w:r w:rsidR="00A176F4" w:rsidRPr="00EA4E1C">
        <w:rPr>
          <w:rFonts w:ascii="AL-Mohanad" w:hAnsi="AL-Mohanad"/>
          <w:color w:val="000000" w:themeColor="text1"/>
          <w:sz w:val="27"/>
          <w:rtl/>
        </w:rPr>
        <w:t>صناديق الوقف</w:t>
      </w:r>
      <w:r w:rsidR="00A176F4" w:rsidRPr="00EA4E1C">
        <w:rPr>
          <w:rFonts w:ascii="AL-Mohanad" w:hAnsi="AL-Mohanad" w:hint="cs"/>
          <w:color w:val="000000" w:themeColor="text1"/>
          <w:sz w:val="27"/>
          <w:rtl/>
        </w:rPr>
        <w:t xml:space="preserve"> الاستثماري</w:t>
      </w:r>
      <w:r w:rsidR="00A176F4" w:rsidRPr="00EA4E1C">
        <w:rPr>
          <w:rFonts w:ascii="AL-Mohanad" w:hAnsi="AL-Mohanad"/>
          <w:color w:val="000000" w:themeColor="text1"/>
          <w:sz w:val="27"/>
          <w:rtl/>
        </w:rPr>
        <w:t xml:space="preserve"> أحد أهم</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الأساليب العصرية في مجال تنمية أموال الوقف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وقد سبق إلى العمل به العديد من المؤس</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سات الوقفية في العديد من الدول الإسلامية</w:t>
      </w:r>
      <w:r w:rsidR="00A176F4" w:rsidRPr="00EA4E1C">
        <w:rPr>
          <w:rFonts w:ascii="AL-Mohanad" w:hAnsi="AL-Mohanad"/>
          <w:color w:val="000000" w:themeColor="text1"/>
          <w:sz w:val="27"/>
          <w:vertAlign w:val="superscript"/>
          <w:rtl/>
        </w:rPr>
        <w:t>(</w:t>
      </w:r>
      <w:r w:rsidR="00A176F4" w:rsidRPr="00EA4E1C">
        <w:rPr>
          <w:rStyle w:val="ac"/>
          <w:rFonts w:ascii="AL-Mohanad" w:hAnsi="AL-Mohanad"/>
          <w:color w:val="000000" w:themeColor="text1"/>
          <w:sz w:val="27"/>
          <w:rtl/>
        </w:rPr>
        <w:endnoteReference w:id="613"/>
      </w:r>
      <w:r w:rsidR="00A176F4" w:rsidRPr="00EA4E1C">
        <w:rPr>
          <w:rFonts w:ascii="AL-Mohanad" w:hAnsi="AL-Mohanad"/>
          <w:color w:val="000000" w:themeColor="text1"/>
          <w:sz w:val="27"/>
          <w:vertAlign w:val="superscript"/>
          <w:rtl/>
        </w:rPr>
        <w:t>)</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w:t>
      </w:r>
      <w:r w:rsidR="00A176F4" w:rsidRPr="00EA4E1C">
        <w:rPr>
          <w:rFonts w:ascii="AL-Mohanad" w:hAnsi="AL-Mohanad" w:hint="cs"/>
          <w:color w:val="000000" w:themeColor="text1"/>
          <w:sz w:val="27"/>
          <w:rtl/>
        </w:rPr>
        <w:t>ك</w:t>
      </w:r>
      <w:r w:rsidR="00A176F4" w:rsidRPr="00EA4E1C">
        <w:rPr>
          <w:rFonts w:ascii="AL-Mohanad" w:hAnsi="AL-Mohanad"/>
          <w:color w:val="000000" w:themeColor="text1"/>
          <w:sz w:val="27"/>
          <w:rtl/>
        </w:rPr>
        <w:t>الكويت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w:t>
      </w:r>
      <w:r w:rsidRPr="00EA4E1C">
        <w:rPr>
          <w:rFonts w:ascii="AL-Mohanad" w:hAnsi="AL-Mohanad" w:hint="cs"/>
          <w:color w:val="000000" w:themeColor="text1"/>
          <w:sz w:val="27"/>
          <w:rtl/>
        </w:rPr>
        <w:t>و</w:t>
      </w:r>
      <w:r w:rsidR="00A176F4" w:rsidRPr="00EA4E1C">
        <w:rPr>
          <w:rFonts w:ascii="AL-Mohanad" w:hAnsi="AL-Mohanad" w:hint="cs"/>
          <w:color w:val="000000" w:themeColor="text1"/>
          <w:sz w:val="27"/>
          <w:rtl/>
        </w:rPr>
        <w:t>الإمارات</w:t>
      </w:r>
      <w:r w:rsidR="00A176F4" w:rsidRPr="00EA4E1C">
        <w:rPr>
          <w:rFonts w:ascii="AL-Mohanad" w:hAnsi="AL-Mohanad"/>
          <w:color w:val="000000" w:themeColor="text1"/>
          <w:sz w:val="27"/>
          <w:rtl/>
        </w:rPr>
        <w:t xml:space="preserve"> العربية المت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حدة (الشارقة، وعجمان)،</w:t>
      </w:r>
      <w:r w:rsidR="00A176F4" w:rsidRPr="00EA4E1C">
        <w:rPr>
          <w:rFonts w:ascii="AL-Mohanad" w:hAnsi="AL-Mohanad" w:hint="cs"/>
          <w:color w:val="000000" w:themeColor="text1"/>
          <w:sz w:val="27"/>
          <w:rtl/>
        </w:rPr>
        <w:t xml:space="preserve"> و</w:t>
      </w:r>
      <w:r w:rsidR="00A176F4" w:rsidRPr="00EA4E1C">
        <w:rPr>
          <w:rFonts w:ascii="AL-Mohanad" w:hAnsi="AL-Mohanad"/>
          <w:color w:val="000000" w:themeColor="text1"/>
          <w:sz w:val="27"/>
          <w:rtl/>
        </w:rPr>
        <w:t>السعودية، وقطر، وماليزي</w:t>
      </w:r>
      <w:r w:rsidR="00A176F4" w:rsidRPr="00EA4E1C">
        <w:rPr>
          <w:rFonts w:ascii="AL-Mohanad" w:hAnsi="AL-Mohanad" w:hint="cs"/>
          <w:color w:val="000000" w:themeColor="text1"/>
          <w:sz w:val="27"/>
          <w:rtl/>
        </w:rPr>
        <w:t>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w:t>
      </w:r>
      <w:r w:rsidR="00A176F4" w:rsidRPr="00EA4E1C">
        <w:rPr>
          <w:rFonts w:ascii="AL-Mohanad" w:hAnsi="AL-Mohanad" w:hint="cs"/>
          <w:color w:val="000000" w:themeColor="text1"/>
          <w:sz w:val="27"/>
          <w:rtl/>
        </w:rPr>
        <w:t xml:space="preserve">لكنها غير متحققة لدى مؤسسات المجتمع المدني الآخذة بفتاوى </w:t>
      </w:r>
      <w:r w:rsidR="00A176F4" w:rsidRPr="00EA4E1C">
        <w:rPr>
          <w:rFonts w:ascii="AL-Mohanad" w:hAnsi="AL-Mohanad"/>
          <w:color w:val="000000" w:themeColor="text1"/>
          <w:sz w:val="27"/>
          <w:rtl/>
        </w:rPr>
        <w:t>علماء المذهب الإمامي</w:t>
      </w:r>
      <w:r w:rsidR="00A176F4"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A176F4" w:rsidRPr="00EA4E1C">
        <w:rPr>
          <w:rFonts w:ascii="AL-Mohanad" w:hAnsi="AL-Mohanad" w:hint="cs"/>
          <w:color w:val="000000" w:themeColor="text1"/>
          <w:sz w:val="27"/>
          <w:rtl/>
        </w:rPr>
        <w:t>لا سيما منها المؤسسات الوقفية</w:t>
      </w:r>
      <w:r w:rsidR="00A176F4" w:rsidRPr="00EA4E1C">
        <w:rPr>
          <w:rFonts w:ascii="AL-Mohanad" w:hAnsi="AL-Mohanad"/>
          <w:color w:val="000000" w:themeColor="text1"/>
          <w:sz w:val="27"/>
          <w:rtl/>
        </w:rPr>
        <w:t>؛ حيث الشهرة الفتوائية لديهم لا تجيز وقف النقود</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وفي هذا الصدد يقول الشيخ الطوسي(460هـ): </w:t>
      </w:r>
      <w:r w:rsidR="00A176F4" w:rsidRPr="00EA4E1C">
        <w:rPr>
          <w:rFonts w:hint="eastAsia"/>
          <w:color w:val="000000" w:themeColor="text1"/>
          <w:sz w:val="27"/>
          <w:rtl/>
        </w:rPr>
        <w:t>«</w:t>
      </w:r>
      <w:r w:rsidR="00A176F4" w:rsidRPr="00EA4E1C">
        <w:rPr>
          <w:rFonts w:ascii="AL-Mohanad" w:hAnsi="AL-Mohanad"/>
          <w:color w:val="000000" w:themeColor="text1"/>
          <w:sz w:val="27"/>
          <w:rtl/>
        </w:rPr>
        <w:t>وأما الدنانير والدراهم فلا يصح</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وقفها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بلا خلاف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وفيهم م</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قال: يصح</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وقفهما، وهو شاذ</w:t>
      </w:r>
      <w:r w:rsidRPr="00EA4E1C">
        <w:rPr>
          <w:rFonts w:ascii="AL-Mohanad" w:hAnsi="AL-Mohanad" w:hint="cs"/>
          <w:color w:val="000000" w:themeColor="text1"/>
          <w:sz w:val="27"/>
          <w:rtl/>
        </w:rPr>
        <w:t xml:space="preserve">ّ. </w:t>
      </w:r>
      <w:r w:rsidR="00A176F4" w:rsidRPr="00EA4E1C">
        <w:rPr>
          <w:rFonts w:ascii="AL-Mohanad" w:hAnsi="AL-Mohanad"/>
          <w:color w:val="000000" w:themeColor="text1"/>
          <w:sz w:val="27"/>
          <w:rtl/>
        </w:rPr>
        <w:t>وإنما قلنا: لا يجوز</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لأن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ه لا منفعة لهما مقصودة غير التصر</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ف فيهم</w:t>
      </w:r>
      <w:r w:rsidR="00A176F4" w:rsidRPr="00EA4E1C">
        <w:rPr>
          <w:rFonts w:hint="eastAsia"/>
          <w:color w:val="000000" w:themeColor="text1"/>
          <w:sz w:val="27"/>
          <w:rtl/>
        </w:rPr>
        <w:t>»</w:t>
      </w:r>
      <w:r w:rsidR="00A176F4" w:rsidRPr="00EA4E1C">
        <w:rPr>
          <w:rFonts w:ascii="AL-Mohanad" w:hAnsi="AL-Mohanad"/>
          <w:color w:val="000000" w:themeColor="text1"/>
          <w:sz w:val="27"/>
          <w:vertAlign w:val="superscript"/>
          <w:rtl/>
        </w:rPr>
        <w:t>(</w:t>
      </w:r>
      <w:r w:rsidR="00A176F4" w:rsidRPr="00EA4E1C">
        <w:rPr>
          <w:rStyle w:val="ac"/>
          <w:rFonts w:ascii="AL-Mohanad" w:hAnsi="AL-Mohanad"/>
          <w:color w:val="000000" w:themeColor="text1"/>
          <w:sz w:val="27"/>
          <w:rtl/>
        </w:rPr>
        <w:endnoteReference w:id="614"/>
      </w:r>
      <w:r w:rsidR="00A176F4" w:rsidRPr="00EA4E1C">
        <w:rPr>
          <w:rFonts w:ascii="AL-Mohanad" w:hAnsi="AL-Mohanad"/>
          <w:color w:val="000000" w:themeColor="text1"/>
          <w:sz w:val="27"/>
          <w:vertAlign w:val="superscript"/>
          <w:rtl/>
        </w:rPr>
        <w:t>)</w:t>
      </w:r>
      <w:r w:rsidR="00A176F4"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إن عدم جواز الوقف النقدي لدى الإمامية يعود إلى فقدانه شرط دوام الموقوف</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لكون المنفعة من وقفها لا تتحق</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ق إلا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باستهلاكها، وهو خلاف شرط حبس العين الموقوفة، وتسبيل ثمرتها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وبذا يقف هذا الأمر مانعا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أمام توظيف تلك الصناديق لدى المؤسسة الوقفية وفق المذهب الإمامي</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شرط ليس من مختصات الفقه الإمامي تحديدا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بل يشاطرهم هذا الرأي العديد من علماء المذاهب الإسلامية</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كالحنفية، والشافعية، والمالكية، والحنابلة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15"/>
      </w:r>
      <w:r w:rsidRPr="00EA4E1C">
        <w:rPr>
          <w:rFonts w:ascii="AL-Mohanad" w:hAnsi="AL-Mohanad"/>
          <w:color w:val="000000" w:themeColor="text1"/>
          <w:sz w:val="27"/>
          <w:vertAlign w:val="superscript"/>
          <w:rtl/>
        </w:rPr>
        <w:t>)</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وليس جميعهم</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أنه تمت </w:t>
      </w:r>
      <w:r w:rsidR="008456DC"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جازته من قبلهم في مجمع الفقه الإسلامي في دورته </w:t>
      </w:r>
      <w:r w:rsidRPr="00EA4E1C">
        <w:rPr>
          <w:rFonts w:ascii="AL-Mohanad" w:hAnsi="AL-Mohanad"/>
          <w:color w:val="000000" w:themeColor="text1"/>
          <w:sz w:val="27"/>
          <w:rtl/>
        </w:rPr>
        <w:t>الخامسة عشر المنعقدة في مسقط (سلطنة عمان)، وذلك في</w:t>
      </w:r>
      <w:r w:rsidRPr="00EA4E1C">
        <w:rPr>
          <w:rFonts w:ascii="AL-Mohanad" w:hAnsi="AL-Mohanad" w:hint="cs"/>
          <w:color w:val="000000" w:themeColor="text1"/>
          <w:sz w:val="27"/>
          <w:rtl/>
        </w:rPr>
        <w:t xml:space="preserve"> 14 ـ 19</w:t>
      </w:r>
      <w:r w:rsidRPr="00EA4E1C">
        <w:rPr>
          <w:rFonts w:ascii="AL-Mohanad" w:hAnsi="AL-Mohanad"/>
          <w:color w:val="000000" w:themeColor="text1"/>
          <w:sz w:val="27"/>
          <w:rtl/>
        </w:rPr>
        <w:t xml:space="preserve"> من شهر محر</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م، عام 1425هـ</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والشهرة الفتوائية بعدم الجواز لدى علماء المذهب الإمامي حجبت فرصة قيام تلك الصناديق الوقفية الاستثمارية، رغم الحاجة الماس</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r w:rsidR="008456DC"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تلك الصناديق الوقفية ال</w:t>
      </w:r>
      <w:r w:rsidR="008456DC"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ستثمارية، </w:t>
      </w:r>
      <w:r w:rsidR="008456DC" w:rsidRPr="00EA4E1C">
        <w:rPr>
          <w:rFonts w:ascii="AL-Mohanad" w:hAnsi="AL-Mohanad" w:hint="cs"/>
          <w:color w:val="000000" w:themeColor="text1"/>
          <w:sz w:val="27"/>
          <w:rtl/>
        </w:rPr>
        <w:t>و</w:t>
      </w:r>
      <w:r w:rsidRPr="00EA4E1C">
        <w:rPr>
          <w:rFonts w:ascii="AL-Mohanad" w:hAnsi="AL-Mohanad" w:hint="cs"/>
          <w:color w:val="000000" w:themeColor="text1"/>
          <w:sz w:val="27"/>
          <w:rtl/>
        </w:rPr>
        <w:t>خصوصا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ظل</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تفاقم الحاجة المالية الكبيرة لتنمية المجتمع</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بسبب ما آلت إليه </w:t>
      </w:r>
      <w:r w:rsidR="008456DC" w:rsidRPr="00EA4E1C">
        <w:rPr>
          <w:rFonts w:ascii="AL-Mohanad" w:hAnsi="AL-Mohanad" w:hint="cs"/>
          <w:color w:val="000000" w:themeColor="text1"/>
          <w:sz w:val="27"/>
          <w:rtl/>
        </w:rPr>
        <w:t>إ</w:t>
      </w:r>
      <w:r w:rsidRPr="00EA4E1C">
        <w:rPr>
          <w:rFonts w:ascii="AL-Mohanad" w:hAnsi="AL-Mohanad" w:hint="cs"/>
          <w:color w:val="000000" w:themeColor="text1"/>
          <w:sz w:val="27"/>
          <w:rtl/>
        </w:rPr>
        <w:t>فرازات اقتصاد السوق</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كأحد مظاهر العولمة، وتوج</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ه دول العالم نحو ممارسة دور الدولة الحارسة من جديد</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ولكن بنسخة مطو</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رة عم</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ا كانت عليه في دوره الأو</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المقتصرة آنذاك على رعاية الأيتام الأربعة</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العدل والقضاء والصح</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ة والتعليم، وما لحق من ضرر</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أجحف بالطبقة الفقيرة في المجتمع. </w:t>
      </w:r>
    </w:p>
    <w:p w:rsidR="008456DC"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وعليه بات من الضروري أن تستفيد المؤسسة الوقفية في المذهب الإمامي من هذه الأساليب العصرية في تنمية الأموال واستثمارها</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لتسد</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جانب النقص وقصور الموارد المحدودة أمام تعد</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د الحاجات المعاصرة</w:t>
      </w:r>
      <w:r w:rsidR="008456DC" w:rsidRPr="00EA4E1C">
        <w:rPr>
          <w:rFonts w:ascii="AL-Mohanad" w:hAnsi="AL-Mohanad" w:hint="cs"/>
          <w:color w:val="000000" w:themeColor="text1"/>
          <w:sz w:val="27"/>
          <w:rtl/>
        </w:rPr>
        <w:t>.</w:t>
      </w:r>
    </w:p>
    <w:p w:rsidR="008456DC"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و</w:t>
      </w:r>
      <w:r w:rsidRPr="00EA4E1C">
        <w:rPr>
          <w:rFonts w:ascii="AL-Mohanad" w:hAnsi="AL-Mohanad"/>
          <w:color w:val="000000" w:themeColor="text1"/>
          <w:sz w:val="27"/>
          <w:rtl/>
        </w:rPr>
        <w:t>هذه الورقة ستعنى بعرض حلول</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تتناسب مع الطرح العلمي للاستثمار في مجال الأوقاف عبر صناديق تؤد</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ي نفس الغ</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ر</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ض المأمول من الاستثمار في صناديق الوقف</w:t>
      </w:r>
      <w:r w:rsidRPr="00EA4E1C">
        <w:rPr>
          <w:rFonts w:ascii="AL-Mohanad" w:hAnsi="AL-Mohanad" w:hint="cs"/>
          <w:color w:val="000000" w:themeColor="text1"/>
          <w:sz w:val="27"/>
          <w:rtl/>
        </w:rPr>
        <w:t>، ولو بعنوان فقهي</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غير مسم</w:t>
      </w:r>
      <w:r w:rsidR="008456DC" w:rsidRPr="00EA4E1C">
        <w:rPr>
          <w:rFonts w:ascii="AL-Mohanad" w:hAnsi="AL-Mohanad" w:hint="cs"/>
          <w:color w:val="000000" w:themeColor="text1"/>
          <w:sz w:val="27"/>
          <w:rtl/>
        </w:rPr>
        <w:t>ّ</w:t>
      </w:r>
      <w:r w:rsidRPr="00EA4E1C">
        <w:rPr>
          <w:rFonts w:ascii="AL-Mohanad" w:hAnsi="AL-Mohanad" w:hint="cs"/>
          <w:color w:val="000000" w:themeColor="text1"/>
          <w:sz w:val="27"/>
          <w:rtl/>
        </w:rPr>
        <w:t>ى الوقف، بحيث يكون حلاًّ لا يخرق فيه الشهرة الفتوائية لعلماء الإمامية، وفي الوقت ذاته تستفيد من تراكم الخبرات في إدارة مثل هذه الصناديق الوقفية الاستثمارية لدى المذاهب الإسلامية الأخرى</w:t>
      </w:r>
      <w:r w:rsidR="008456DC" w:rsidRPr="00EA4E1C">
        <w:rPr>
          <w:rFonts w:ascii="AL-Mohanad" w:hAnsi="AL-Mohanad" w:hint="cs"/>
          <w:color w:val="000000" w:themeColor="text1"/>
          <w:sz w:val="27"/>
          <w:rtl/>
        </w:rPr>
        <w:t>.</w:t>
      </w:r>
    </w:p>
    <w:p w:rsidR="008456DC"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وفي حال تحقيق الهدف المذكور فإن آفاقا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واسعة ستفتح أمام المؤسسة الوقفية </w:t>
      </w:r>
      <w:r w:rsidRPr="00EA4E1C">
        <w:rPr>
          <w:rFonts w:ascii="AL-Mohanad" w:hAnsi="AL-Mohanad" w:hint="cs"/>
          <w:color w:val="000000" w:themeColor="text1"/>
          <w:sz w:val="27"/>
          <w:rtl/>
        </w:rPr>
        <w:t xml:space="preserve">في المذهب الإمامي </w:t>
      </w:r>
      <w:r w:rsidRPr="00EA4E1C">
        <w:rPr>
          <w:rFonts w:ascii="AL-Mohanad" w:hAnsi="AL-Mohanad"/>
          <w:color w:val="000000" w:themeColor="text1"/>
          <w:sz w:val="27"/>
          <w:rtl/>
        </w:rPr>
        <w:t>لاستقطاب جانب هام</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شريحة صغار المد</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خرين</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فضلا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عن كبارهم، مم</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ا يؤد</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ي إلى وفرة مالية تسمح بتنمية تلك الموارد المالية، وتوجيه عوائدها إلى العديد من أوجه البر</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والإحسان في المجتمع</w:t>
      </w:r>
      <w:r w:rsidR="008456DC"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والأسئلة البحثية التي</w:t>
      </w:r>
      <w:r w:rsidRPr="00EA4E1C">
        <w:rPr>
          <w:rFonts w:ascii="AL-Mohanad" w:hAnsi="AL-Mohanad"/>
          <w:color w:val="000000" w:themeColor="text1"/>
          <w:sz w:val="27"/>
          <w:rtl/>
        </w:rPr>
        <w:t xml:space="preserve"> يتوج</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ه به الباحث حيال هذا المانع الفتوائي </w:t>
      </w:r>
      <w:r w:rsidRPr="00EA4E1C">
        <w:rPr>
          <w:rFonts w:ascii="AL-Mohanad" w:hAnsi="AL-Mohanad" w:hint="cs"/>
          <w:color w:val="000000" w:themeColor="text1"/>
          <w:sz w:val="27"/>
          <w:rtl/>
        </w:rPr>
        <w:t>هي</w:t>
      </w:r>
      <w:r w:rsidRPr="00EA4E1C">
        <w:rPr>
          <w:rFonts w:ascii="AL-Mohanad" w:hAnsi="AL-Mohanad"/>
          <w:color w:val="000000" w:themeColor="text1"/>
          <w:sz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هل يوجد مخرج شرعي يتجاوز بالمؤس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سة الوقفية </w:t>
      </w:r>
      <w:r w:rsidRPr="00EA4E1C">
        <w:rPr>
          <w:rFonts w:ascii="AL-Mohanad" w:hAnsi="AL-Mohanad" w:cs="AL-Mohanad" w:hint="cs"/>
          <w:color w:val="000000" w:themeColor="text1"/>
          <w:sz w:val="27"/>
          <w:szCs w:val="27"/>
          <w:rtl/>
        </w:rPr>
        <w:t xml:space="preserve">في المذهب الإمامي </w:t>
      </w:r>
      <w:r w:rsidRPr="00EA4E1C">
        <w:rPr>
          <w:rFonts w:ascii="AL-Mohanad" w:hAnsi="AL-Mohanad" w:cs="AL-Mohanad"/>
          <w:color w:val="000000" w:themeColor="text1"/>
          <w:sz w:val="27"/>
          <w:szCs w:val="27"/>
          <w:rtl/>
        </w:rPr>
        <w:t>إلى حالة اجتذاب شرائح جديدة من الراغبين في المساهمة في أعمال البر</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8456DC"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خاصة منه في مجال استثماره، ليدر</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عوائد يمكن التوس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ع بها في مجال الإنفاق الخيري، وذلك في حالة انسداد باب فتح صناديق </w:t>
      </w:r>
      <w:r w:rsidRPr="00EA4E1C">
        <w:rPr>
          <w:rFonts w:ascii="AL-Mohanad" w:hAnsi="AL-Mohanad" w:cs="AL-Mohanad" w:hint="cs"/>
          <w:color w:val="000000" w:themeColor="text1"/>
          <w:sz w:val="27"/>
          <w:szCs w:val="27"/>
          <w:rtl/>
        </w:rPr>
        <w:t>الوقف الاستثماري</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أم لا؟</w:t>
      </w:r>
      <w:r w:rsidRPr="00EA4E1C">
        <w:rPr>
          <w:rFonts w:ascii="AL-Mohanad" w:hAnsi="AL-Mohanad" w:cs="AL-Mohanad" w:hint="cs"/>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في ظل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سعة دائرة الفقاهة لدى علماء المذهب </w:t>
      </w:r>
      <w:r w:rsidRPr="00EA4E1C">
        <w:rPr>
          <w:rFonts w:ascii="AL-Mohanad" w:hAnsi="AL-Mohanad" w:cs="AL-Mohanad" w:hint="cs"/>
          <w:color w:val="000000" w:themeColor="text1"/>
          <w:sz w:val="27"/>
          <w:szCs w:val="27"/>
          <w:rtl/>
        </w:rPr>
        <w:t>ال</w:t>
      </w:r>
      <w:r w:rsidR="008456DC"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 xml:space="preserve">مامي، </w:t>
      </w:r>
      <w:r w:rsidRPr="00EA4E1C">
        <w:rPr>
          <w:rFonts w:ascii="AL-Mohanad" w:hAnsi="AL-Mohanad" w:cs="AL-Mohanad"/>
          <w:color w:val="000000" w:themeColor="text1"/>
          <w:sz w:val="27"/>
          <w:szCs w:val="27"/>
          <w:rtl/>
        </w:rPr>
        <w:t xml:space="preserve">وانفتاح باب الاجتهاد لديهم، </w:t>
      </w:r>
      <w:r w:rsidRPr="00EA4E1C">
        <w:rPr>
          <w:rFonts w:ascii="AL-Mohanad" w:hAnsi="AL-Mohanad" w:cs="AL-Mohanad" w:hint="cs"/>
          <w:color w:val="000000" w:themeColor="text1"/>
          <w:sz w:val="27"/>
          <w:szCs w:val="27"/>
          <w:rtl/>
        </w:rPr>
        <w:t xml:space="preserve">هل </w:t>
      </w:r>
      <w:r w:rsidRPr="00EA4E1C">
        <w:rPr>
          <w:rFonts w:ascii="AL-Mohanad" w:hAnsi="AL-Mohanad" w:cs="AL-Mohanad"/>
          <w:color w:val="000000" w:themeColor="text1"/>
          <w:sz w:val="27"/>
          <w:szCs w:val="27"/>
          <w:rtl/>
        </w:rPr>
        <w:t>أن جيلا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جديد</w:t>
      </w:r>
      <w:r w:rsidRPr="00EA4E1C">
        <w:rPr>
          <w:rFonts w:ascii="AL-Mohanad" w:hAnsi="AL-Mohanad" w:cs="AL-Mohanad" w:hint="cs"/>
          <w:color w:val="000000" w:themeColor="text1"/>
          <w:sz w:val="27"/>
          <w:szCs w:val="27"/>
          <w:rtl/>
        </w:rPr>
        <w:t>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منهم تعاطى مع الواقع المعاصر بنظرة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جديدة، من شأنها أن تمك</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 المؤسسة الوقفية من استقطاب جانب من مد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خرات الأفراد نحو تلك الصناديق</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وذلك من خلال إجازة الوقف النقدي</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أم لا؟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3ـ في حال</w:t>
      </w:r>
      <w:r w:rsidR="008456DC"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وجود مخرج شرعي يتجاوز بالمؤس</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سة الوقفية في المذهب الإمامي إلى مكانة تستطيع استقطاب أموال المحسنين إليها بشكل</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أكبر مم</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ا هو عليه الآن ـ ولا سي</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ما منهم صغار المحسنين ـ هل هناك فتاوى لدى علماء الإمامية في مجال فقه المعاملات المعاصرة، بحيث تمنحها الجاهزية لإدارة تلك النقدية المتجم</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عة في تلك الصناديق، وذلك وفق صيغ استثمارية حديثة</w:t>
      </w:r>
      <w:r w:rsidR="008456DC"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تأخذ بمعطيات المرحلة الاستثمارية المعاصرة وأساليبها، أم لا توجد فتاوى كافية لهذا الغرض؟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أهم</w:t>
      </w:r>
      <w:r w:rsidRPr="00EA4E1C">
        <w:rPr>
          <w:rFonts w:hint="cs"/>
          <w:color w:val="000000" w:themeColor="text1"/>
          <w:rtl/>
        </w:rPr>
        <w:t>ّ</w:t>
      </w:r>
      <w:r w:rsidRPr="00EA4E1C">
        <w:rPr>
          <w:color w:val="000000" w:themeColor="text1"/>
          <w:rtl/>
        </w:rPr>
        <w:t xml:space="preserve">ية البحث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 تت</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ضح أهمية هذا البحث في</w:t>
      </w:r>
      <w:r w:rsidR="008456DC"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تعزيز توجه المؤس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سات الوقفية المعاصرة للأخذ بالأساليب الاستثمارية الحديثة في مجال إدارة أصولها النقدية.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توجيه أنظار المس</w:t>
      </w:r>
      <w:r w:rsidR="008456DC" w:rsidRPr="00EA4E1C">
        <w:rPr>
          <w:rFonts w:ascii="AL-Mohanad" w:hAnsi="AL-Mohanad" w:cs="AL-Mohanad" w:hint="cs"/>
          <w:color w:val="000000" w:themeColor="text1"/>
          <w:sz w:val="27"/>
          <w:szCs w:val="27"/>
          <w:rtl/>
        </w:rPr>
        <w:t>ؤ</w:t>
      </w:r>
      <w:r w:rsidRPr="00EA4E1C">
        <w:rPr>
          <w:rFonts w:ascii="AL-Mohanad" w:hAnsi="AL-Mohanad" w:cs="AL-Mohanad"/>
          <w:color w:val="000000" w:themeColor="text1"/>
          <w:sz w:val="27"/>
          <w:szCs w:val="27"/>
          <w:rtl/>
        </w:rPr>
        <w:t>ولين عن إدارة المؤس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الوقفية إلى بعض الأساليب التي من شأنها أن تدفع بتجربة الوقف في المذهب الإمامي نحو التطوير والتنمية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بما يتوافق مع طموحاتها في دعم أوجه البر</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التي تتطل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ع إلى دعمها، دون أن تخالف مشهور الفقهاء في الوقف النقدي.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تلافي مشكلة جمود العديد من المؤس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الوقفية ومراوحتها في أساليبها التقليدية في إدارة مكو</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نات الأوقاف، وفتح آفاق جديدة لتنويع مصادره، حيث من </w:t>
      </w:r>
      <w:r w:rsidRPr="00EA4E1C">
        <w:rPr>
          <w:rFonts w:ascii="AL-Mohanad" w:hAnsi="AL-Mohanad" w:cs="AL-Mohanad"/>
          <w:color w:val="000000" w:themeColor="text1"/>
          <w:sz w:val="27"/>
          <w:szCs w:val="27"/>
          <w:rtl/>
        </w:rPr>
        <w:lastRenderedPageBreak/>
        <w:t>شأن غياب مثل هذه البحوث فيه تفويت</w:t>
      </w:r>
      <w:r w:rsidR="00040761">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لفرصة الاستفادة من رغبة صغار المد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خرين في توجيه جانب من مد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خراتهم نحو مجالات الخير العام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هذا من جانب</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ومن جانب</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آخر تفويت لفرصة نيل الثواب الموعود من الله عز</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وجل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للمتصد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قين</w:t>
      </w:r>
      <w:r w:rsidRPr="00EA4E1C">
        <w:rPr>
          <w:rFonts w:ascii="AL-Mohanad" w:hAnsi="AL-Mohanad" w:cs="AL-Mohanad" w:hint="cs"/>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 4ـ </w:t>
      </w:r>
      <w:r w:rsidRPr="00EA4E1C">
        <w:rPr>
          <w:rFonts w:ascii="AL-Mohanad" w:hAnsi="AL-Mohanad" w:cs="AL-Mohanad"/>
          <w:color w:val="000000" w:themeColor="text1"/>
          <w:sz w:val="27"/>
          <w:szCs w:val="27"/>
          <w:rtl/>
        </w:rPr>
        <w:t>المساهمة في نشر فتاوى علماء الإمامية حيال بعض الأساليب الاستثمارية الحديثة المعمول بها في المؤس</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سات المالية الإسلامية.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 xml:space="preserve"> </w:t>
      </w:r>
    </w:p>
    <w:p w:rsidR="00A176F4" w:rsidRPr="00EA4E1C" w:rsidRDefault="00A176F4" w:rsidP="00DA73A6">
      <w:pPr>
        <w:pStyle w:val="31"/>
        <w:rPr>
          <w:color w:val="000000" w:themeColor="text1"/>
          <w:rtl/>
        </w:rPr>
      </w:pPr>
      <w:r w:rsidRPr="00EA4E1C">
        <w:rPr>
          <w:color w:val="000000" w:themeColor="text1"/>
          <w:rtl/>
        </w:rPr>
        <w:t>مسل</w:t>
      </w:r>
      <w:r w:rsidRPr="00EA4E1C">
        <w:rPr>
          <w:rFonts w:hint="cs"/>
          <w:color w:val="000000" w:themeColor="text1"/>
          <w:rtl/>
        </w:rPr>
        <w:t>َّ</w:t>
      </w:r>
      <w:r w:rsidRPr="00EA4E1C">
        <w:rPr>
          <w:color w:val="000000" w:themeColor="text1"/>
          <w:rtl/>
        </w:rPr>
        <w:t>مات البحث</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ينطلق هذا البحث من تراث</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فقهي</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وآخر استثماري</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أهم</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ه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الوقف: تحبيس الأصل، وتسبيل المنفعة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16"/>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040761">
      <w:pPr>
        <w:pStyle w:val="af1"/>
        <w:widowControl w:val="0"/>
        <w:spacing w:after="0" w:line="400" w:lineRule="exact"/>
        <w:ind w:left="0" w:firstLine="567"/>
        <w:jc w:val="both"/>
        <w:rPr>
          <w:rFonts w:ascii="AL-Mohanad" w:hAnsi="AL-Mohanad" w:cs="AL-Mohanad"/>
          <w:color w:val="000000" w:themeColor="text1"/>
          <w:sz w:val="27"/>
          <w:szCs w:val="27"/>
          <w:rtl/>
          <w:lang w:bidi="ar-LB"/>
        </w:rPr>
      </w:pPr>
      <w:r w:rsidRPr="00EA4E1C">
        <w:rPr>
          <w:rFonts w:ascii="AL-Mohanad" w:hAnsi="AL-Mohanad" w:cs="AL-Mohanad" w:hint="cs"/>
          <w:color w:val="000000" w:themeColor="text1"/>
          <w:sz w:val="27"/>
          <w:szCs w:val="27"/>
          <w:rtl/>
        </w:rPr>
        <w:t xml:space="preserve">2ـ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الوقف في الأصل صدقة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ويثبت صح</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ته بأمرين: </w:t>
      </w:r>
      <w:r w:rsidRPr="00EA4E1C">
        <w:rPr>
          <w:rFonts w:ascii="AL-Mohanad" w:hAnsi="AL-Mohanad" w:cs="AL-Mohanad"/>
          <w:b/>
          <w:bCs/>
          <w:color w:val="000000" w:themeColor="text1"/>
          <w:sz w:val="27"/>
          <w:szCs w:val="27"/>
          <w:rtl/>
        </w:rPr>
        <w:t>أحدهما</w:t>
      </w:r>
      <w:r w:rsidRPr="00EA4E1C">
        <w:rPr>
          <w:rFonts w:ascii="AL-Mohanad" w:hAnsi="AL-Mohanad" w:cs="AL-Mohanad"/>
          <w:color w:val="000000" w:themeColor="text1"/>
          <w:sz w:val="27"/>
          <w:szCs w:val="27"/>
          <w:rtl/>
        </w:rPr>
        <w:t>: صح</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التصرف في</w:t>
      </w:r>
      <w:r w:rsidR="008456DC"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ما يقفه الإنسان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إما بملك</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w:t>
      </w:r>
      <w:r w:rsidR="00040761">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ذن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b/>
          <w:bCs/>
          <w:color w:val="000000" w:themeColor="text1"/>
          <w:sz w:val="27"/>
          <w:szCs w:val="27"/>
          <w:rtl/>
        </w:rPr>
        <w:t>والآخر</w:t>
      </w:r>
      <w:r w:rsidRPr="00EA4E1C">
        <w:rPr>
          <w:rFonts w:ascii="AL-Mohanad" w:hAnsi="AL-Mohanad" w:cs="AL-Mohanad"/>
          <w:color w:val="000000" w:themeColor="text1"/>
          <w:sz w:val="27"/>
          <w:szCs w:val="27"/>
          <w:rtl/>
        </w:rPr>
        <w:t>: أن يقبضه ويخرجه عن يده إلى 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هو وقف عليه أو لم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يتول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ى عنه ذلك أو يقوم مقامه في قبضه</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17"/>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lang w:bidi="ar-LB"/>
        </w:rPr>
      </w:pPr>
      <w:r w:rsidRPr="00EA4E1C">
        <w:rPr>
          <w:rFonts w:ascii="AL-Mohanad" w:hAnsi="AL-Mohanad" w:cs="AL-Mohanad" w:hint="cs"/>
          <w:color w:val="000000" w:themeColor="text1"/>
          <w:sz w:val="27"/>
          <w:szCs w:val="27"/>
          <w:rtl/>
          <w:lang w:bidi="ar-LB"/>
        </w:rPr>
        <w:t xml:space="preserve">3ـ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الصدقة ضربان: مطلقة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وغير مطلقة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فالمطلقة: هي كل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صدقة حصلت عارية من جميع الشروط</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والذي ليس بمطلق منها ضربان: مشروط</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ومؤب</w:t>
      </w:r>
      <w:r w:rsidR="00040761">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والمشروط: كل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صدقة عُل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 الانتفاع بها بشرط لا يفيد التأبيد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وأم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 المؤب</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 فهو كل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صدقة شرط إيصال الانتفاع بها إلى أن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يرث الله الأرض وم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عليها</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18"/>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lang w:bidi="ar-LB"/>
        </w:rPr>
        <w:t xml:space="preserve">4ـ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الوقف والصدقة شيء</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واحد</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ولا يصح شيء</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منهما إلا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 يتقر</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به إلى الله تعالى، فإن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لم يقصد بذلك وجه الله لم يصح</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الوقف</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8456DC" w:rsidRPr="00EA4E1C">
        <w:rPr>
          <w:rFonts w:ascii="AL-Mohanad" w:hAnsi="AL-Mohanad" w:cs="AL-Mohanad"/>
          <w:color w:val="000000" w:themeColor="text1"/>
          <w:sz w:val="27"/>
          <w:szCs w:val="27"/>
          <w:rtl/>
        </w:rPr>
        <w:t xml:space="preserve">والوقف </w:t>
      </w:r>
      <w:r w:rsidR="00425BDD">
        <w:rPr>
          <w:rFonts w:ascii="AL-Mohanad" w:hAnsi="AL-Mohanad" w:cs="AL-Mohanad"/>
          <w:color w:val="000000" w:themeColor="text1"/>
          <w:sz w:val="27"/>
          <w:szCs w:val="27"/>
          <w:rtl/>
        </w:rPr>
        <w:t xml:space="preserve">لا بُدَّ </w:t>
      </w:r>
      <w:r w:rsidRPr="00EA4E1C">
        <w:rPr>
          <w:rFonts w:ascii="AL-Mohanad" w:hAnsi="AL-Mohanad" w:cs="AL-Mohanad"/>
          <w:color w:val="000000" w:themeColor="text1"/>
          <w:sz w:val="27"/>
          <w:szCs w:val="27"/>
          <w:rtl/>
        </w:rPr>
        <w:t>أن يكون مؤب</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ولا يجوز أن يكون مؤق</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تا</w:t>
      </w:r>
      <w:r w:rsidRPr="00EA4E1C">
        <w:rPr>
          <w:rFonts w:ascii="AL-Mohanad" w:hAnsi="AL-Mohanad" w:cs="AL-Mohanad" w:hint="cs"/>
          <w:color w:val="000000" w:themeColor="text1"/>
          <w:sz w:val="27"/>
          <w:szCs w:val="27"/>
          <w:rtl/>
        </w:rPr>
        <w:t>ً</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19"/>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أن يصح</w:t>
      </w:r>
      <w:r w:rsidR="008456DC"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الانتفاع بها (العين الموقوفة) مع بقائها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ولا ريب أنه يجب أن يكون ل</w:t>
      </w:r>
      <w:r w:rsidR="008456DC"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لك العين نفع محل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 مع بقائها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فلو وقف ما لا نفع فيه بالكلية، أو كان الانتفاع به محرما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أو كان الانتفاع موجبا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لذهاب عينه</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كالخبز، والفاكهة، والطعام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بطل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ولا يشترط في الانتفاع كونه في الحال، فيصح</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وقف العبد الصغير، والدابة الصغيرة</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ولا يشترط كون العين مم</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 تبقى مؤبدا</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فيصح وقف العبد، والثوب، وأثاث البيت، والقفار، وضابطه ما عرفت من أنه ما يصح</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الانتفاع به منفعة محل</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لة مع بقائه</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والتأبيد المشترط في الوقف إن</w:t>
      </w:r>
      <w:r w:rsidR="008456D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ما هو بمعنى دوام</w:t>
      </w:r>
      <w:r w:rsidR="00040761">
        <w:rPr>
          <w:rFonts w:ascii="AL-Mohanad" w:hAnsi="AL-Mohanad" w:cs="AL-Mohanad" w:hint="cs"/>
          <w:color w:val="000000" w:themeColor="text1"/>
          <w:sz w:val="27"/>
          <w:szCs w:val="27"/>
          <w:rtl/>
        </w:rPr>
        <w:t>ه</w:t>
      </w:r>
      <w:r w:rsidRPr="00EA4E1C">
        <w:rPr>
          <w:rFonts w:ascii="AL-Mohanad" w:hAnsi="AL-Mohanad" w:cs="AL-Mohanad"/>
          <w:color w:val="000000" w:themeColor="text1"/>
          <w:sz w:val="27"/>
          <w:szCs w:val="27"/>
          <w:rtl/>
        </w:rPr>
        <w:t xml:space="preserve"> بدوام وجود العين الموقوفة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20"/>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31"/>
        <w:rPr>
          <w:color w:val="000000" w:themeColor="text1"/>
          <w:rtl/>
        </w:rPr>
      </w:pPr>
      <w:r w:rsidRPr="00EA4E1C">
        <w:rPr>
          <w:color w:val="000000" w:themeColor="text1"/>
          <w:rtl/>
        </w:rPr>
        <w:lastRenderedPageBreak/>
        <w:t xml:space="preserve">فرضية البحث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يستهدف هذا البحث إثبات صح</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ة الفرضيات التالية من عدمها</w:t>
      </w:r>
      <w:r w:rsidR="008456D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وهي كما يلي: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الفرضية الأولى: </w:t>
      </w:r>
      <w:r w:rsidRPr="00EA4E1C">
        <w:rPr>
          <w:rFonts w:hint="eastAsia"/>
          <w:color w:val="000000" w:themeColor="text1"/>
          <w:sz w:val="27"/>
          <w:rtl/>
        </w:rPr>
        <w:t>«</w:t>
      </w:r>
      <w:r w:rsidRPr="00EA4E1C">
        <w:rPr>
          <w:rFonts w:ascii="AL-Mohanad" w:hAnsi="AL-Mohanad"/>
          <w:color w:val="000000" w:themeColor="text1"/>
          <w:sz w:val="27"/>
          <w:rtl/>
        </w:rPr>
        <w:t>على الرغم من أن الشهرة الفتوائية لدى علماء الإمامية تنص</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على عدم مشروعية وقف النقود</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لانتفاء شرط التأبيد فيها، إلا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أنه يوجد في الجيل المعاصر من فقهاء الإمامية 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أوجد مخرجا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للمؤس</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يمكن من خلاله تنمية أموال المحسنين، وبالتالي زيادة عوائدها المالية، دون الحاجة إلى القول بجواز الوقف النقدي</w:t>
      </w:r>
      <w:r w:rsidRPr="00EA4E1C">
        <w:rPr>
          <w:rFonts w:hint="eastAsia"/>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الفرضية الثانية: </w:t>
      </w:r>
      <w:r w:rsidRPr="00EA4E1C">
        <w:rPr>
          <w:rFonts w:hint="eastAsia"/>
          <w:color w:val="000000" w:themeColor="text1"/>
          <w:sz w:val="27"/>
          <w:rtl/>
        </w:rPr>
        <w:t>«</w:t>
      </w:r>
      <w:r w:rsidRPr="00EA4E1C">
        <w:rPr>
          <w:rFonts w:ascii="AL-Mohanad" w:hAnsi="AL-Mohanad"/>
          <w:color w:val="000000" w:themeColor="text1"/>
          <w:sz w:val="27"/>
          <w:rtl/>
        </w:rPr>
        <w:t>هناك من فقهاء الإمامية المعاصرين 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أفتى بجواز وقف النقود</w:t>
      </w:r>
      <w:r w:rsidRPr="00EA4E1C">
        <w:rPr>
          <w:rFonts w:hint="eastAsia"/>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الفرضية الثالثة: </w:t>
      </w:r>
      <w:r w:rsidRPr="00EA4E1C">
        <w:rPr>
          <w:rFonts w:ascii="AL-Mohanad" w:hAnsi="AL-Mohanad"/>
          <w:color w:val="000000" w:themeColor="text1"/>
          <w:sz w:val="27"/>
          <w:rtl/>
        </w:rPr>
        <w:t>في حال صح</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ة الفرضية الأولى يمكن تأسيس صناديق استثمارية تهدف إلى تنمية أموال المحسنين، بما يحق</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ق الملاك في الوقف النقدي.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تساؤلات البحث</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بالاضافة إلى هدف الباحث في إثبات صح</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ة فرضي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ته من عدمها، فهو يستهدف الإجابة ع</w:t>
      </w:r>
      <w:r w:rsidR="00366A04" w:rsidRPr="00EA4E1C">
        <w:rPr>
          <w:rFonts w:ascii="AL-Mohanad" w:hAnsi="AL-Mohanad" w:hint="cs"/>
          <w:color w:val="000000" w:themeColor="text1"/>
          <w:sz w:val="27"/>
          <w:rtl/>
        </w:rPr>
        <w:t>ن</w:t>
      </w:r>
      <w:r w:rsidRPr="00EA4E1C">
        <w:rPr>
          <w:rFonts w:ascii="AL-Mohanad" w:hAnsi="AL-Mohanad"/>
          <w:color w:val="000000" w:themeColor="text1"/>
          <w:sz w:val="27"/>
          <w:rtl/>
        </w:rPr>
        <w:t xml:space="preserve"> التساؤلات التالية: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ما هو الوقف النقدي</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وما تفصيل الفتاوى الصادرة </w:t>
      </w:r>
      <w:r w:rsidR="00366A04" w:rsidRPr="00EA4E1C">
        <w:rPr>
          <w:rFonts w:ascii="AL-Mohanad" w:hAnsi="AL-Mohanad" w:cs="AL-Mohanad" w:hint="cs"/>
          <w:color w:val="000000" w:themeColor="text1"/>
          <w:sz w:val="27"/>
          <w:szCs w:val="27"/>
          <w:rtl/>
        </w:rPr>
        <w:t xml:space="preserve">في </w:t>
      </w:r>
      <w:r w:rsidRPr="00EA4E1C">
        <w:rPr>
          <w:rFonts w:ascii="AL-Mohanad" w:hAnsi="AL-Mohanad" w:cs="AL-Mohanad"/>
          <w:color w:val="000000" w:themeColor="text1"/>
          <w:sz w:val="27"/>
          <w:szCs w:val="27"/>
          <w:rtl/>
        </w:rPr>
        <w:t xml:space="preserve">صدده؟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هل يوجد من الفقهاء المعاصرين م</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يفتي بجواز الوقف النقدي؟ وما هي منطلقاته في تلك الفتوى؟ وهل لاحظ فيها واقع المؤس</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الوقفية المعاصرة، وما يكتنفها من فرص استثمارية من شأنها أن تسهم في تنمية الأوقاف</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الأمر الذي يسهم في تحقيق يسر</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مالي يخدم توجهاتها، ويمنحها جانبا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المرونة النوعية، في مجال التخطيط لمشروعاتها، وتنفيذها بعيدا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عن الضوائق المالية</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التي كثيرا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 تمر</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بها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بسبب عدم اليسر المالي</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هل يوجد من فقهاء الإمامية المعاصرين م</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قد</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 مخرجا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شرعيا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للمؤسسة الوقفية</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أجل استقطاب جانب من مد</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خرات الأفراد نحو صناديق استثمارية، وفي الوقت ذاته تحق</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ق نفس الغرض من الصناديق الوقفية؟ </w:t>
      </w:r>
    </w:p>
    <w:p w:rsidR="00A176F4" w:rsidRPr="00EA4E1C" w:rsidRDefault="00A176F4" w:rsidP="00DA73A6">
      <w:pPr>
        <w:pStyle w:val="af1"/>
        <w:widowControl w:val="0"/>
        <w:spacing w:after="0" w:line="38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lastRenderedPageBreak/>
        <w:t xml:space="preserve">4ـ </w:t>
      </w:r>
      <w:r w:rsidRPr="00EA4E1C">
        <w:rPr>
          <w:rFonts w:ascii="AL-Mohanad" w:hAnsi="AL-Mohanad" w:cs="AL-Mohanad"/>
          <w:color w:val="000000" w:themeColor="text1"/>
          <w:sz w:val="27"/>
          <w:szCs w:val="27"/>
          <w:rtl/>
        </w:rPr>
        <w:t xml:space="preserve">ما هي صناديق الوقف الاستثماري؟ وما </w:t>
      </w:r>
      <w:r w:rsidR="00366A04" w:rsidRPr="00EA4E1C">
        <w:rPr>
          <w:rFonts w:ascii="AL-Mohanad" w:hAnsi="AL-Mohanad" w:cs="AL-Mohanad" w:hint="cs"/>
          <w:color w:val="000000" w:themeColor="text1"/>
          <w:sz w:val="27"/>
          <w:szCs w:val="27"/>
          <w:rtl/>
        </w:rPr>
        <w:t xml:space="preserve">هو </w:t>
      </w:r>
      <w:r w:rsidRPr="00EA4E1C">
        <w:rPr>
          <w:rFonts w:ascii="AL-Mohanad" w:hAnsi="AL-Mohanad" w:cs="AL-Mohanad"/>
          <w:color w:val="000000" w:themeColor="text1"/>
          <w:sz w:val="27"/>
          <w:szCs w:val="27"/>
          <w:rtl/>
        </w:rPr>
        <w:t xml:space="preserve">إطارها القانوني والفقهي؟ </w:t>
      </w:r>
    </w:p>
    <w:p w:rsidR="00A176F4" w:rsidRPr="00EA4E1C" w:rsidRDefault="00A176F4" w:rsidP="00DA73A6">
      <w:pPr>
        <w:pStyle w:val="af1"/>
        <w:widowControl w:val="0"/>
        <w:spacing w:after="0" w:line="38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w:t>
      </w:r>
      <w:r w:rsidRPr="00EA4E1C">
        <w:rPr>
          <w:rFonts w:ascii="AL-Mohanad" w:hAnsi="AL-Mohanad" w:cs="AL-Mohanad"/>
          <w:color w:val="000000" w:themeColor="text1"/>
          <w:sz w:val="27"/>
          <w:szCs w:val="27"/>
          <w:rtl/>
        </w:rPr>
        <w:t>ما هي أنواع الصناديق الاستثمارية التي يمكن أن تشك</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 بديلا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يحق</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ق الغرض من الصناديق الوقفية؟ وما </w:t>
      </w:r>
      <w:r w:rsidR="00366A04" w:rsidRPr="00EA4E1C">
        <w:rPr>
          <w:rFonts w:ascii="AL-Mohanad" w:hAnsi="AL-Mohanad" w:cs="AL-Mohanad" w:hint="cs"/>
          <w:color w:val="000000" w:themeColor="text1"/>
          <w:sz w:val="27"/>
          <w:szCs w:val="27"/>
          <w:rtl/>
        </w:rPr>
        <w:t xml:space="preserve">هي </w:t>
      </w:r>
      <w:r w:rsidRPr="00EA4E1C">
        <w:rPr>
          <w:rFonts w:ascii="AL-Mohanad" w:hAnsi="AL-Mohanad" w:cs="AL-Mohanad"/>
          <w:color w:val="000000" w:themeColor="text1"/>
          <w:sz w:val="27"/>
          <w:szCs w:val="27"/>
          <w:rtl/>
        </w:rPr>
        <w:t>الآثار التي ستترت</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ب عليها إنجازها؟ </w:t>
      </w:r>
    </w:p>
    <w:p w:rsidR="00A176F4" w:rsidRPr="00EA4E1C" w:rsidRDefault="00A176F4" w:rsidP="00DA73A6">
      <w:pPr>
        <w:pStyle w:val="af1"/>
        <w:widowControl w:val="0"/>
        <w:spacing w:after="0" w:line="38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6ـ </w:t>
      </w:r>
      <w:r w:rsidRPr="00EA4E1C">
        <w:rPr>
          <w:rFonts w:ascii="AL-Mohanad" w:hAnsi="AL-Mohanad" w:cs="AL-Mohanad"/>
          <w:color w:val="000000" w:themeColor="text1"/>
          <w:sz w:val="27"/>
          <w:szCs w:val="27"/>
          <w:rtl/>
        </w:rPr>
        <w:t>هل هناك فتاوى منظ</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مة لعمليات الاستثمار في الصناديق الاستثمارية؟ </w:t>
      </w:r>
    </w:p>
    <w:p w:rsidR="00A176F4" w:rsidRPr="00EA4E1C" w:rsidRDefault="00A176F4"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A176F4" w:rsidRPr="00EA4E1C" w:rsidRDefault="00A176F4" w:rsidP="00DA73A6">
      <w:pPr>
        <w:pStyle w:val="31"/>
        <w:rPr>
          <w:color w:val="000000" w:themeColor="text1"/>
          <w:rtl/>
        </w:rPr>
      </w:pPr>
      <w:r w:rsidRPr="00EA4E1C">
        <w:rPr>
          <w:color w:val="000000" w:themeColor="text1"/>
          <w:rtl/>
        </w:rPr>
        <w:t xml:space="preserve">حدود البحث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color w:val="000000" w:themeColor="text1"/>
          <w:sz w:val="27"/>
          <w:rtl/>
        </w:rPr>
        <w:t>للبحث حد</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ان موضوعيان: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b/>
          <w:bCs/>
          <w:color w:val="000000" w:themeColor="text1"/>
          <w:sz w:val="27"/>
          <w:rtl/>
        </w:rPr>
        <w:t>الحد</w:t>
      </w:r>
      <w:r w:rsidRPr="00EA4E1C">
        <w:rPr>
          <w:rFonts w:ascii="AL-Mohanad" w:hAnsi="AL-Mohanad" w:hint="cs"/>
          <w:b/>
          <w:bCs/>
          <w:color w:val="000000" w:themeColor="text1"/>
          <w:sz w:val="27"/>
          <w:rtl/>
        </w:rPr>
        <w:t>ّ</w:t>
      </w:r>
      <w:r w:rsidRPr="00EA4E1C">
        <w:rPr>
          <w:rFonts w:ascii="AL-Mohanad" w:hAnsi="AL-Mohanad"/>
          <w:b/>
          <w:bCs/>
          <w:color w:val="000000" w:themeColor="text1"/>
          <w:sz w:val="27"/>
          <w:rtl/>
        </w:rPr>
        <w:t xml:space="preserve"> الأول: </w:t>
      </w:r>
      <w:r w:rsidRPr="00EA4E1C">
        <w:rPr>
          <w:rFonts w:ascii="AL-Mohanad" w:hAnsi="AL-Mohanad"/>
          <w:color w:val="000000" w:themeColor="text1"/>
          <w:sz w:val="27"/>
          <w:rtl/>
        </w:rPr>
        <w:t>فقهي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r w:rsidR="00366A04" w:rsidRPr="00EA4E1C">
        <w:rPr>
          <w:rFonts w:ascii="AL-Mohanad" w:hAnsi="AL-Mohanad" w:hint="cs"/>
          <w:color w:val="000000" w:themeColor="text1"/>
          <w:sz w:val="27"/>
          <w:rtl/>
        </w:rPr>
        <w:t>و</w:t>
      </w:r>
      <w:r w:rsidRPr="00EA4E1C">
        <w:rPr>
          <w:rFonts w:ascii="AL-Mohanad" w:hAnsi="AL-Mohanad"/>
          <w:color w:val="000000" w:themeColor="text1"/>
          <w:sz w:val="27"/>
          <w:rtl/>
        </w:rPr>
        <w:t>يتمث</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ل في عرض الرأي المشهور لفقهاء الإمامية حول الوقف النقدي، وما يتمخض عنه من صعوبة تحول دون الوقف النقدي في الصناديق الوقفية، وعرض لبعض آراء المعاصرين حولها، والمخرج الشرعي الذي طرحوه.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b/>
          <w:bCs/>
          <w:color w:val="000000" w:themeColor="text1"/>
          <w:sz w:val="27"/>
          <w:rtl/>
        </w:rPr>
        <w:t>الحد</w:t>
      </w:r>
      <w:r w:rsidR="00040761">
        <w:rPr>
          <w:rFonts w:ascii="AL-Mohanad" w:hAnsi="AL-Mohanad" w:hint="cs"/>
          <w:b/>
          <w:bCs/>
          <w:color w:val="000000" w:themeColor="text1"/>
          <w:sz w:val="27"/>
          <w:rtl/>
        </w:rPr>
        <w:t>ّ</w:t>
      </w:r>
      <w:r w:rsidRPr="00EA4E1C">
        <w:rPr>
          <w:rFonts w:ascii="AL-Mohanad" w:hAnsi="AL-Mohanad"/>
          <w:b/>
          <w:bCs/>
          <w:color w:val="000000" w:themeColor="text1"/>
          <w:sz w:val="27"/>
          <w:rtl/>
        </w:rPr>
        <w:t xml:space="preserve"> الثاني: </w:t>
      </w:r>
      <w:r w:rsidRPr="00EA4E1C">
        <w:rPr>
          <w:rFonts w:ascii="AL-Mohanad" w:hAnsi="AL-Mohanad"/>
          <w:color w:val="000000" w:themeColor="text1"/>
          <w:sz w:val="27"/>
          <w:rtl/>
        </w:rPr>
        <w:t>اقتصادي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r w:rsidR="00366A04" w:rsidRPr="00EA4E1C">
        <w:rPr>
          <w:rFonts w:ascii="AL-Mohanad" w:hAnsi="AL-Mohanad" w:hint="cs"/>
          <w:color w:val="000000" w:themeColor="text1"/>
          <w:sz w:val="27"/>
          <w:rtl/>
        </w:rPr>
        <w:t>و</w:t>
      </w:r>
      <w:r w:rsidRPr="00EA4E1C">
        <w:rPr>
          <w:rFonts w:ascii="AL-Mohanad" w:hAnsi="AL-Mohanad"/>
          <w:color w:val="000000" w:themeColor="text1"/>
          <w:sz w:val="27"/>
          <w:rtl/>
        </w:rPr>
        <w:t>يتمث</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ل في عرض الصناديق الاستثمارية البديلة للصناديق الوقفية</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حيث أهميتها، وضوابط تأسيسها.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b/>
          <w:bCs/>
          <w:color w:val="000000" w:themeColor="text1"/>
          <w:sz w:val="27"/>
          <w:rtl/>
        </w:rPr>
        <w:t xml:space="preserve">منهج البحث: </w:t>
      </w:r>
      <w:r w:rsidRPr="00EA4E1C">
        <w:rPr>
          <w:rFonts w:ascii="AL-Mohanad" w:hAnsi="AL-Mohanad"/>
          <w:color w:val="000000" w:themeColor="text1"/>
          <w:sz w:val="27"/>
          <w:rtl/>
        </w:rPr>
        <w:t>نهج الباحث منهج البحث الوصفي (غير التطبيقي)، ووظف خلاله طريقة الاستقراء</w:t>
      </w:r>
      <w:r w:rsidR="00366A04"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ـ الاستنتاج </w:t>
      </w:r>
      <w:r w:rsidRPr="00EA4E1C">
        <w:rPr>
          <w:rFonts w:cs="Times New Roman"/>
          <w:color w:val="000000" w:themeColor="text1"/>
          <w:sz w:val="22"/>
          <w:szCs w:val="22"/>
        </w:rPr>
        <w:t>Scientific Method</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تقسيمات البحث</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المبحث الأول</w:t>
      </w:r>
      <w:r w:rsidRPr="00EA4E1C">
        <w:rPr>
          <w:rFonts w:ascii="AL-Mohanad" w:hAnsi="AL-Mohanad"/>
          <w:color w:val="000000" w:themeColor="text1"/>
          <w:sz w:val="27"/>
          <w:rtl/>
        </w:rPr>
        <w:t xml:space="preserve">: تعريف الوقف النقدي، وفتاوى علماء الإمامية فيه.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المبحث الثاني</w:t>
      </w:r>
      <w:r w:rsidRPr="00EA4E1C">
        <w:rPr>
          <w:rFonts w:ascii="AL-Mohanad" w:hAnsi="AL-Mohanad"/>
          <w:color w:val="000000" w:themeColor="text1"/>
          <w:sz w:val="27"/>
          <w:rtl/>
        </w:rPr>
        <w:t xml:space="preserve">: الصناديق الاستثمارية كبديل للوقف النقدي. </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 xml:space="preserve"> </w:t>
      </w:r>
    </w:p>
    <w:p w:rsidR="00A176F4" w:rsidRPr="00EA4E1C" w:rsidRDefault="00A176F4" w:rsidP="00DA73A6">
      <w:pPr>
        <w:pStyle w:val="31"/>
        <w:rPr>
          <w:color w:val="000000" w:themeColor="text1"/>
          <w:rtl/>
        </w:rPr>
      </w:pPr>
      <w:r w:rsidRPr="00EA4E1C">
        <w:rPr>
          <w:rFonts w:hint="cs"/>
          <w:color w:val="000000" w:themeColor="text1"/>
          <w:rtl/>
        </w:rPr>
        <w:t>المبحث الأول</w:t>
      </w:r>
      <w:r w:rsidR="006129A3" w:rsidRPr="00EA4E1C">
        <w:rPr>
          <w:rFonts w:hint="cs"/>
          <w:color w:val="000000" w:themeColor="text1"/>
          <w:rtl/>
        </w:rPr>
        <w:t xml:space="preserve">: </w:t>
      </w:r>
      <w:r w:rsidRPr="00EA4E1C">
        <w:rPr>
          <w:rFonts w:hint="cs"/>
          <w:color w:val="000000" w:themeColor="text1"/>
          <w:rtl/>
        </w:rPr>
        <w:t>تعريف الوقف النقدي، وفتاوى علماء الإمامية فيه</w:t>
      </w:r>
    </w:p>
    <w:p w:rsidR="00A176F4" w:rsidRPr="00EA4E1C" w:rsidRDefault="00A176F4" w:rsidP="00DA73A6">
      <w:pPr>
        <w:spacing w:line="380" w:lineRule="exact"/>
        <w:rPr>
          <w:rFonts w:ascii="AL-Mohanad" w:hAnsi="AL-Mohanad"/>
          <w:b/>
          <w:bCs/>
          <w:color w:val="000000" w:themeColor="text1"/>
          <w:sz w:val="27"/>
          <w:rtl/>
        </w:rPr>
      </w:pPr>
      <w:r w:rsidRPr="00EA4E1C">
        <w:rPr>
          <w:rFonts w:ascii="AL-Mohanad" w:hAnsi="AL-Mohanad"/>
          <w:color w:val="000000" w:themeColor="text1"/>
          <w:sz w:val="27"/>
          <w:rtl/>
        </w:rPr>
        <w:t xml:space="preserve"> هذا المبحث سيتعر</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ض لمشروعية الوقف بشكل</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عام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والوقف النقدي بشكل</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خاص</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وذلك عبر المطلبين التاليين: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b/>
          <w:bCs/>
          <w:color w:val="000000" w:themeColor="text1"/>
          <w:sz w:val="27"/>
          <w:rtl/>
        </w:rPr>
        <w:t>الأول</w:t>
      </w:r>
      <w:r w:rsidRPr="00EA4E1C">
        <w:rPr>
          <w:rFonts w:ascii="AL-Mohanad" w:hAnsi="AL-Mohanad"/>
          <w:color w:val="000000" w:themeColor="text1"/>
          <w:sz w:val="27"/>
          <w:rtl/>
        </w:rPr>
        <w:t xml:space="preserve">: مشروعية الوقف بشكل عام. </w:t>
      </w:r>
    </w:p>
    <w:p w:rsidR="00A176F4" w:rsidRPr="00EA4E1C" w:rsidRDefault="00A176F4" w:rsidP="00DA73A6">
      <w:pPr>
        <w:spacing w:line="380" w:lineRule="exact"/>
        <w:rPr>
          <w:rFonts w:ascii="AL-Mohanad" w:hAnsi="AL-Mohanad"/>
          <w:color w:val="000000" w:themeColor="text1"/>
          <w:sz w:val="27"/>
          <w:rtl/>
        </w:rPr>
      </w:pPr>
      <w:r w:rsidRPr="00EA4E1C">
        <w:rPr>
          <w:rFonts w:ascii="AL-Mohanad" w:hAnsi="AL-Mohanad"/>
          <w:b/>
          <w:bCs/>
          <w:color w:val="000000" w:themeColor="text1"/>
          <w:sz w:val="27"/>
          <w:rtl/>
        </w:rPr>
        <w:t>الثاني</w:t>
      </w:r>
      <w:r w:rsidRPr="00EA4E1C">
        <w:rPr>
          <w:rFonts w:ascii="AL-Mohanad" w:hAnsi="AL-Mohanad"/>
          <w:color w:val="000000" w:themeColor="text1"/>
          <w:sz w:val="27"/>
          <w:rtl/>
        </w:rPr>
        <w:t xml:space="preserve">: مشروعية الوقف النقدي.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المطلب الأول</w:t>
      </w:r>
      <w:r w:rsidRPr="00EA4E1C">
        <w:rPr>
          <w:rFonts w:hint="cs"/>
          <w:color w:val="000000" w:themeColor="text1"/>
          <w:rtl/>
        </w:rPr>
        <w:t xml:space="preserve">: </w:t>
      </w:r>
      <w:r w:rsidRPr="00EA4E1C">
        <w:rPr>
          <w:color w:val="000000" w:themeColor="text1"/>
          <w:rtl/>
        </w:rPr>
        <w:t>مشروعية الوقف العام</w:t>
      </w:r>
      <w:r w:rsidR="00366A04" w:rsidRPr="00EA4E1C">
        <w:rPr>
          <w:rFonts w:hint="cs"/>
          <w:color w:val="000000" w:themeColor="text1"/>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وفيه فرعان: </w:t>
      </w:r>
    </w:p>
    <w:p w:rsidR="00A176F4" w:rsidRPr="00EA4E1C" w:rsidRDefault="00A176F4" w:rsidP="00DA73A6">
      <w:pPr>
        <w:pStyle w:val="31"/>
        <w:rPr>
          <w:color w:val="000000" w:themeColor="text1"/>
          <w:rtl/>
        </w:rPr>
      </w:pPr>
      <w:r w:rsidRPr="00EA4E1C">
        <w:rPr>
          <w:color w:val="000000" w:themeColor="text1"/>
          <w:rtl/>
        </w:rPr>
        <w:lastRenderedPageBreak/>
        <w:t>الفرع الأول: تعريف الوقف</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الوقف لغة</w:t>
      </w:r>
      <w:r w:rsidRPr="00EA4E1C">
        <w:rPr>
          <w:rFonts w:ascii="AL-Mohanad" w:hAnsi="AL-Mohanad" w:hint="cs"/>
          <w:b/>
          <w:bCs/>
          <w:color w:val="000000" w:themeColor="text1"/>
          <w:sz w:val="27"/>
          <w:rtl/>
        </w:rPr>
        <w:t>ً</w:t>
      </w:r>
      <w:r w:rsidRPr="00EA4E1C">
        <w:rPr>
          <w:rFonts w:ascii="AL-Mohanad" w:hAnsi="AL-Mohanad"/>
          <w:color w:val="000000" w:themeColor="text1"/>
          <w:sz w:val="27"/>
          <w:rtl/>
        </w:rPr>
        <w:t>: هو القيام من جلوس، والسكون بعد المشي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يقال</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وقف الحاج بعرفات: أي شهد وقتها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1"/>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الوقف اصطلاحا</w:t>
      </w:r>
      <w:r w:rsidRPr="00EA4E1C">
        <w:rPr>
          <w:rFonts w:ascii="AL-Mohanad" w:hAnsi="AL-Mohanad" w:hint="cs"/>
          <w:b/>
          <w:bCs/>
          <w:color w:val="000000" w:themeColor="text1"/>
          <w:sz w:val="27"/>
          <w:rtl/>
        </w:rPr>
        <w:t>ً</w:t>
      </w:r>
      <w:r w:rsidRPr="00EA4E1C">
        <w:rPr>
          <w:rFonts w:ascii="AL-Mohanad" w:hAnsi="AL-Mohanad"/>
          <w:color w:val="000000" w:themeColor="text1"/>
          <w:sz w:val="27"/>
          <w:rtl/>
        </w:rPr>
        <w:t>: تعد</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دت تعاريف الوقف لدى علماء الإمامية </w:t>
      </w:r>
      <w:r w:rsidRPr="00EA4E1C">
        <w:rPr>
          <w:rFonts w:ascii="AL-Mohanad" w:hAnsi="AL-Mohanad" w:hint="cs"/>
          <w:color w:val="000000" w:themeColor="text1"/>
          <w:sz w:val="27"/>
          <w:rtl/>
        </w:rPr>
        <w:t xml:space="preserve">كما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منهم م</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hint="cs"/>
          <w:color w:val="000000" w:themeColor="text1"/>
          <w:sz w:val="27"/>
          <w:szCs w:val="27"/>
          <w:rtl/>
        </w:rPr>
        <w:t>عرف الوقف بأنه عقد، وضم</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ن مفردة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عقد</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في تعريفه</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حيث قال: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عقد يفيد تحبيس الأصل، وإطلاق المنفعة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22"/>
      </w:r>
      <w:r w:rsidRPr="00EA4E1C">
        <w:rPr>
          <w:rFonts w:ascii="AL-Mohanad" w:hAnsi="AL-Mohanad" w:cs="AL-Mohanad"/>
          <w:color w:val="000000" w:themeColor="text1"/>
          <w:sz w:val="27"/>
          <w:szCs w:val="27"/>
          <w:vertAlign w:val="superscript"/>
          <w:rtl/>
        </w:rPr>
        <w:t>)</w:t>
      </w:r>
      <w:r w:rsidRPr="00EA4E1C">
        <w:rPr>
          <w:rFonts w:ascii="AL-Mohanad" w:hAnsi="AL-Mohanad" w:cs="AL-Mohanad" w:hint="cs"/>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2ـ منهم م</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عرف الوقف بأن</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ه </w:t>
      </w:r>
      <w:r w:rsidR="00366A0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يقاع</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فقال: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هو تحبيس الأصل</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وتسبيل الثمرة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23"/>
      </w:r>
      <w:r w:rsidRPr="00EA4E1C">
        <w:rPr>
          <w:rFonts w:ascii="AL-Mohanad" w:hAnsi="AL-Mohanad" w:cs="AL-Mohanad"/>
          <w:color w:val="000000" w:themeColor="text1"/>
          <w:sz w:val="27"/>
          <w:szCs w:val="27"/>
          <w:vertAlign w:val="superscript"/>
          <w:rtl/>
        </w:rPr>
        <w:t>)</w:t>
      </w:r>
      <w:r w:rsidRPr="00EA4E1C">
        <w:rPr>
          <w:rFonts w:ascii="AL-Mohanad" w:hAnsi="AL-Mohanad" w:cs="AL-Mohanad" w:hint="cs"/>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ويلاح</w:t>
      </w:r>
      <w:r w:rsidR="00366A0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ظ بأن التعريفين منتزعان من مفردات </w:t>
      </w:r>
      <w:r w:rsidRPr="00EA4E1C">
        <w:rPr>
          <w:rFonts w:ascii="AL-Mohanad" w:hAnsi="AL-Mohanad" w:cs="AL-Mohanad"/>
          <w:color w:val="000000" w:themeColor="text1"/>
          <w:sz w:val="27"/>
          <w:szCs w:val="27"/>
          <w:rtl/>
        </w:rPr>
        <w:t>رواية عن النبي</w:t>
      </w:r>
      <w:r w:rsidRPr="00EA4E1C">
        <w:rPr>
          <w:rFonts w:ascii="AL-Mohanad" w:hAnsi="AL-Mohanad" w:cs="AL-Mohanad" w:hint="cs"/>
          <w:color w:val="000000" w:themeColor="text1"/>
          <w:sz w:val="27"/>
          <w:szCs w:val="27"/>
          <w:rtl/>
        </w:rPr>
        <w:t>ّ</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حبس الأصل</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وسبل الثمرة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24"/>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الفرع الثاني: مشروعية الوقف</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أوضح الشيخ الطوسي(460هـ) دليل الإمامية في مشروعية الوقف</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كتابه </w:t>
      </w:r>
      <w:r w:rsidRPr="00EA4E1C">
        <w:rPr>
          <w:rFonts w:hint="eastAsia"/>
          <w:color w:val="000000" w:themeColor="text1"/>
          <w:sz w:val="27"/>
          <w:rtl/>
        </w:rPr>
        <w:t>«</w:t>
      </w:r>
      <w:r w:rsidRPr="00EA4E1C">
        <w:rPr>
          <w:rFonts w:ascii="AL-Mohanad" w:hAnsi="AL-Mohanad"/>
          <w:color w:val="000000" w:themeColor="text1"/>
          <w:sz w:val="27"/>
          <w:rtl/>
        </w:rPr>
        <w:t>الخلاف</w:t>
      </w:r>
      <w:r w:rsidRPr="00EA4E1C">
        <w:rPr>
          <w:rFonts w:hint="eastAsia"/>
          <w:color w:val="000000" w:themeColor="text1"/>
          <w:sz w:val="27"/>
          <w:rtl/>
        </w:rPr>
        <w:t>»</w:t>
      </w:r>
      <w:r w:rsidR="00366A04" w:rsidRPr="00EA4E1C">
        <w:rPr>
          <w:rFonts w:hint="cs"/>
          <w:color w:val="000000" w:themeColor="text1"/>
          <w:sz w:val="27"/>
          <w:rtl/>
        </w:rPr>
        <w:t>،</w:t>
      </w:r>
      <w:r w:rsidRPr="00EA4E1C">
        <w:rPr>
          <w:rFonts w:ascii="AL-Mohanad" w:hAnsi="AL-Mohanad"/>
          <w:color w:val="000000" w:themeColor="text1"/>
          <w:sz w:val="27"/>
          <w:rtl/>
        </w:rPr>
        <w:t xml:space="preserve"> بقوله: </w:t>
      </w:r>
      <w:r w:rsidRPr="00EA4E1C">
        <w:rPr>
          <w:rFonts w:hint="eastAsia"/>
          <w:color w:val="000000" w:themeColor="text1"/>
          <w:sz w:val="27"/>
          <w:rtl/>
        </w:rPr>
        <w:t>«</w:t>
      </w:r>
      <w:r w:rsidRPr="00EA4E1C">
        <w:rPr>
          <w:rFonts w:ascii="AL-Mohanad" w:hAnsi="AL-Mohanad"/>
          <w:color w:val="000000" w:themeColor="text1"/>
          <w:sz w:val="27"/>
          <w:rtl/>
        </w:rPr>
        <w:t>دليلنا: إجماع الفرقة</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فإنهم لا يختلفون فيه</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وإجماعهم حج</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ة</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5"/>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ومن الروايات التي حث</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ت على الصدقة والوقف ما ورد عن أمير المؤمنين</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أنه قال: </w:t>
      </w:r>
      <w:r w:rsidRPr="00EA4E1C">
        <w:rPr>
          <w:rFonts w:hint="eastAsia"/>
          <w:color w:val="000000" w:themeColor="text1"/>
          <w:sz w:val="27"/>
          <w:rtl/>
        </w:rPr>
        <w:t>«</w:t>
      </w:r>
      <w:r w:rsidRPr="00EA4E1C">
        <w:rPr>
          <w:rFonts w:ascii="AL-Mohanad" w:hAnsi="AL-Mohanad"/>
          <w:color w:val="000000" w:themeColor="text1"/>
          <w:sz w:val="27"/>
          <w:rtl/>
        </w:rPr>
        <w:t>الصدقة والحبس ذخيرتان، فدعوهما ليومهما</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6"/>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366A0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وعن أبي عبد</w:t>
      </w:r>
      <w:r w:rsidR="00366A04" w:rsidRPr="00EA4E1C">
        <w:rPr>
          <w:rFonts w:ascii="AL-Mohanad" w:hAnsi="AL-Mohanad" w:hint="cs"/>
          <w:color w:val="000000" w:themeColor="text1"/>
          <w:sz w:val="27"/>
          <w:rtl/>
        </w:rPr>
        <w:t xml:space="preserve"> </w:t>
      </w:r>
      <w:r w:rsidRPr="00EA4E1C">
        <w:rPr>
          <w:rFonts w:ascii="AL-Mohanad" w:hAnsi="AL-Mohanad"/>
          <w:color w:val="000000" w:themeColor="text1"/>
          <w:sz w:val="27"/>
          <w:rtl/>
        </w:rPr>
        <w:t>الله</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أن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ه قال: </w:t>
      </w:r>
      <w:r w:rsidRPr="00EA4E1C">
        <w:rPr>
          <w:rFonts w:hint="eastAsia"/>
          <w:color w:val="000000" w:themeColor="text1"/>
          <w:sz w:val="27"/>
          <w:rtl/>
        </w:rPr>
        <w:t>«</w:t>
      </w:r>
      <w:r w:rsidRPr="00EA4E1C">
        <w:rPr>
          <w:rFonts w:ascii="AL-Mohanad" w:hAnsi="AL-Mohanad"/>
          <w:color w:val="000000" w:themeColor="text1"/>
          <w:sz w:val="27"/>
          <w:rtl/>
        </w:rPr>
        <w:t>وليس يتبع الرجل بعد موته من الأجر إلا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ثلاث خصال: صدقة أجراها في حياته فهي ت</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جر</w:t>
      </w:r>
      <w:r w:rsidR="00366A04" w:rsidRPr="00EA4E1C">
        <w:rPr>
          <w:rFonts w:ascii="AL-Mohanad" w:hAnsi="AL-Mohanad" w:hint="cs"/>
          <w:color w:val="000000" w:themeColor="text1"/>
          <w:sz w:val="27"/>
          <w:rtl/>
        </w:rPr>
        <w:t>ى</w:t>
      </w:r>
      <w:r w:rsidRPr="00EA4E1C">
        <w:rPr>
          <w:rFonts w:ascii="AL-Mohanad" w:hAnsi="AL-Mohanad"/>
          <w:color w:val="000000" w:themeColor="text1"/>
          <w:sz w:val="27"/>
          <w:rtl/>
        </w:rPr>
        <w:t xml:space="preserve"> له بعد موته</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 ولد صالح يدعو له</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 سن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ة هدى استن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ها فهي يُعمل بها بعده</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7"/>
      </w:r>
      <w:r w:rsidRPr="00EA4E1C">
        <w:rPr>
          <w:rFonts w:ascii="AL-Mohanad" w:hAnsi="AL-Mohanad"/>
          <w:color w:val="000000" w:themeColor="text1"/>
          <w:sz w:val="27"/>
          <w:vertAlign w:val="superscript"/>
          <w:rtl/>
        </w:rPr>
        <w:t>)</w:t>
      </w:r>
      <w:r w:rsidR="00366A04"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ومن الأوقاف التي حبس عينها أمير المؤمنين علي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بن أبي طالب</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ما ورد عن الحسين بن سعيد، عن الن</w:t>
      </w:r>
      <w:r w:rsidR="00366A04" w:rsidRPr="00EA4E1C">
        <w:rPr>
          <w:rFonts w:ascii="AL-Mohanad" w:hAnsi="AL-Mohanad" w:hint="cs"/>
          <w:color w:val="000000" w:themeColor="text1"/>
          <w:sz w:val="27"/>
          <w:rtl/>
        </w:rPr>
        <w:t>ض</w:t>
      </w:r>
      <w:r w:rsidRPr="00EA4E1C">
        <w:rPr>
          <w:rFonts w:ascii="AL-Mohanad" w:hAnsi="AL-Mohanad"/>
          <w:color w:val="000000" w:themeColor="text1"/>
          <w:sz w:val="27"/>
          <w:rtl/>
        </w:rPr>
        <w:t>ر، عن يحيى الحلبي، عن أي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وب بن عطية، قال: سمعت أبا عبد</w:t>
      </w:r>
      <w:r w:rsidR="00366A04" w:rsidRPr="00EA4E1C">
        <w:rPr>
          <w:rFonts w:ascii="AL-Mohanad" w:hAnsi="AL-Mohanad" w:hint="cs"/>
          <w:color w:val="000000" w:themeColor="text1"/>
          <w:sz w:val="27"/>
          <w:rtl/>
        </w:rPr>
        <w:t xml:space="preserve"> </w:t>
      </w:r>
      <w:r w:rsidRPr="00EA4E1C">
        <w:rPr>
          <w:rFonts w:ascii="AL-Mohanad" w:hAnsi="AL-Mohanad"/>
          <w:color w:val="000000" w:themeColor="text1"/>
          <w:sz w:val="27"/>
          <w:rtl/>
        </w:rPr>
        <w:t>الله</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يقول: قسم رسول الله</w:t>
      </w:r>
      <w:r w:rsidR="00EA499E"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الفيء</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فأصاب علي</w:t>
      </w:r>
      <w:r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أرضا</w:t>
      </w:r>
      <w:r w:rsidRPr="00EA4E1C">
        <w:rPr>
          <w:rFonts w:ascii="AL-Mohanad" w:hAnsi="AL-Mohanad" w:hint="cs"/>
          <w:color w:val="000000" w:themeColor="text1"/>
          <w:sz w:val="27"/>
          <w:rtl/>
        </w:rPr>
        <w:t>ً</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فاحتفر فيها عينا</w:t>
      </w:r>
      <w:r w:rsidRPr="00EA4E1C">
        <w:rPr>
          <w:rFonts w:ascii="AL-Mohanad" w:hAnsi="AL-Mohanad" w:hint="cs"/>
          <w:color w:val="000000" w:themeColor="text1"/>
          <w:sz w:val="27"/>
          <w:rtl/>
        </w:rPr>
        <w:t>ً</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فخرج منها ماء ينبع في السماء كهيئة عنق البعير</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فسم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اها عين </w:t>
      </w:r>
      <w:r w:rsidRPr="00EA4E1C">
        <w:rPr>
          <w:rFonts w:hint="eastAsia"/>
          <w:color w:val="000000" w:themeColor="text1"/>
          <w:sz w:val="27"/>
          <w:rtl/>
        </w:rPr>
        <w:t>«</w:t>
      </w:r>
      <w:r w:rsidRPr="00EA4E1C">
        <w:rPr>
          <w:rFonts w:ascii="AL-Mohanad" w:hAnsi="AL-Mohanad"/>
          <w:color w:val="000000" w:themeColor="text1"/>
          <w:sz w:val="27"/>
          <w:rtl/>
        </w:rPr>
        <w:t>ينبع</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8"/>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فجاء البشير يبشر، فقال: بشر الوارث، بشر الوارث، هي صدقة بت</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بتلا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حجيج بيت الله، وعابر سبيله، لا تباع ولا توهب ولا تورث، فم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باعها أو وهبها فعليه لعنة الله والملائكة والناس أجمعين، لا يقبل الله منه صرفا</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ولا عدلا</w:t>
      </w:r>
      <w:r w:rsidRPr="00EA4E1C">
        <w:rPr>
          <w:rFonts w:ascii="AL-Mohanad" w:hAnsi="AL-Mohanad" w:hint="cs"/>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29"/>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040761">
      <w:pPr>
        <w:rPr>
          <w:rFonts w:ascii="AL-Mohanad" w:hAnsi="AL-Mohanad"/>
          <w:color w:val="000000" w:themeColor="text1"/>
          <w:sz w:val="27"/>
          <w:rtl/>
        </w:rPr>
      </w:pPr>
      <w:r w:rsidRPr="00EA4E1C">
        <w:rPr>
          <w:rFonts w:ascii="AL-Mohanad" w:hAnsi="AL-Mohanad"/>
          <w:color w:val="000000" w:themeColor="text1"/>
          <w:sz w:val="27"/>
          <w:rtl/>
        </w:rPr>
        <w:lastRenderedPageBreak/>
        <w:t>أما عن أوقاف السيدة فاطمة الزهراء</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xml:space="preserve"> فقد ورد عن محمد بن الحسن ب</w:t>
      </w:r>
      <w:r w:rsidR="00040761">
        <w:rPr>
          <w:rFonts w:ascii="AL-Mohanad" w:hAnsi="AL-Mohanad" w:hint="cs"/>
          <w:color w:val="000000" w:themeColor="text1"/>
          <w:sz w:val="27"/>
          <w:rtl/>
        </w:rPr>
        <w:t>إ</w:t>
      </w:r>
      <w:r w:rsidRPr="00EA4E1C">
        <w:rPr>
          <w:rFonts w:ascii="AL-Mohanad" w:hAnsi="AL-Mohanad"/>
          <w:color w:val="000000" w:themeColor="text1"/>
          <w:sz w:val="27"/>
          <w:rtl/>
        </w:rPr>
        <w:t>سناده عن عاصم بن حميد، عن أبي بصير، قال: قال أبو جعفر</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ألا أحد</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ثك بوصية فاطمة</w:t>
      </w:r>
      <w:r w:rsidR="0040124D" w:rsidRPr="00EA4E1C">
        <w:rPr>
          <w:rFonts w:ascii="Mosawi" w:hAnsi="Mosawi" w:cs="Mosawi"/>
          <w:color w:val="000000" w:themeColor="text1"/>
          <w:sz w:val="26"/>
          <w:szCs w:val="26"/>
          <w:rtl/>
        </w:rPr>
        <w:t>÷</w:t>
      </w:r>
      <w:r w:rsidRPr="00EA4E1C">
        <w:rPr>
          <w:rFonts w:ascii="AL-Mohanad" w:hAnsi="AL-Mohanad"/>
          <w:color w:val="000000" w:themeColor="text1"/>
          <w:sz w:val="27"/>
          <w:rtl/>
        </w:rPr>
        <w:t>؟ قلت: بلى، فأخرج حقا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 سقطا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فأخرج منه كتابا</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فقرأه</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بسم الله الرحمن الرحيم، هذا ما أوص</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ت</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به فاطمة بنت محمد</w:t>
      </w:r>
      <w:r w:rsidR="00EA499E" w:rsidRPr="00EA4E1C">
        <w:rPr>
          <w:rFonts w:ascii="Mosawi" w:hAnsi="Mosawi" w:cs="Mosawi"/>
          <w:color w:val="000000" w:themeColor="text1"/>
          <w:sz w:val="26"/>
          <w:szCs w:val="26"/>
          <w:rtl/>
        </w:rPr>
        <w:t>|</w:t>
      </w:r>
      <w:r w:rsidRPr="00EA4E1C">
        <w:rPr>
          <w:rFonts w:ascii="AL-Mohanad" w:hAnsi="AL-Mohanad"/>
          <w:color w:val="000000" w:themeColor="text1"/>
          <w:sz w:val="27"/>
          <w:rtl/>
        </w:rPr>
        <w:t>، أوص</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ت</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بحوائطها السبعة</w:t>
      </w:r>
      <w:r w:rsidR="00040761">
        <w:rPr>
          <w:rFonts w:ascii="AL-Mohanad" w:hAnsi="AL-Mohanad" w:hint="cs"/>
          <w:color w:val="000000" w:themeColor="text1"/>
          <w:sz w:val="27"/>
          <w:rtl/>
        </w:rPr>
        <w:t>،</w:t>
      </w:r>
      <w:r w:rsidRPr="00EA4E1C">
        <w:rPr>
          <w:rFonts w:ascii="AL-Mohanad" w:hAnsi="AL-Mohanad"/>
          <w:color w:val="000000" w:themeColor="text1"/>
          <w:sz w:val="27"/>
          <w:rtl/>
        </w:rPr>
        <w:t xml:space="preserve"> بالعواف، والدلال، والبرقة، والمبيت، والحسنى، والصافية، ومال أم إبراهيم</w:t>
      </w:r>
      <w:r w:rsidR="00040761">
        <w:rPr>
          <w:rFonts w:ascii="AL-Mohanad" w:hAnsi="AL-Mohanad" w:hint="cs"/>
          <w:color w:val="000000" w:themeColor="text1"/>
          <w:sz w:val="27"/>
          <w:rtl/>
        </w:rPr>
        <w:t>،</w:t>
      </w:r>
      <w:r w:rsidRPr="00EA4E1C">
        <w:rPr>
          <w:rFonts w:ascii="AL-Mohanad" w:hAnsi="AL-Mohanad"/>
          <w:color w:val="000000" w:themeColor="text1"/>
          <w:sz w:val="27"/>
          <w:rtl/>
        </w:rPr>
        <w:t xml:space="preserve"> إلى علي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بن أبي طالب، فإن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مضى علي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فإلى الحسن، فإن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مضى الحسن فإلى الحسين، فإن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مضى الحسين فإلى الأكبر من ولدي، تشهد الله على ذلك، والمقداد بن الأسود، والزبير بن العوام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وكتب علي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بن أبي طالب</w:t>
      </w:r>
      <w:r w:rsidR="0040124D" w:rsidRPr="00EA4E1C">
        <w:rPr>
          <w:rFonts w:ascii="Mosawi" w:hAnsi="Mosawi" w:cs="Mosawi"/>
          <w:color w:val="000000" w:themeColor="text1"/>
          <w:sz w:val="26"/>
          <w:szCs w:val="26"/>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0"/>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المطلب الثان</w:t>
      </w:r>
      <w:r w:rsidRPr="00EA4E1C">
        <w:rPr>
          <w:rFonts w:hint="cs"/>
          <w:color w:val="000000" w:themeColor="text1"/>
          <w:rtl/>
        </w:rPr>
        <w:t xml:space="preserve">ي: </w:t>
      </w:r>
      <w:r w:rsidRPr="00EA4E1C">
        <w:rPr>
          <w:color w:val="000000" w:themeColor="text1"/>
          <w:rtl/>
        </w:rPr>
        <w:t>مشروعية الوقف النقدي</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وقف النقود من المسائل المطروحة من قبل العديد من المذاهب الإسلامية: الحنفية، والمالكية، والشافعية، والحنابلة</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وقد تنوعت آرا</w:t>
      </w:r>
      <w:r w:rsidR="00366A04" w:rsidRPr="00EA4E1C">
        <w:rPr>
          <w:rFonts w:ascii="AL-Mohanad" w:hAnsi="AL-Mohanad" w:hint="cs"/>
          <w:color w:val="000000" w:themeColor="text1"/>
          <w:sz w:val="27"/>
          <w:rtl/>
        </w:rPr>
        <w:t>ؤ</w:t>
      </w:r>
      <w:r w:rsidRPr="00EA4E1C">
        <w:rPr>
          <w:rFonts w:ascii="AL-Mohanad" w:hAnsi="AL-Mohanad"/>
          <w:color w:val="000000" w:themeColor="text1"/>
          <w:sz w:val="27"/>
          <w:rtl/>
        </w:rPr>
        <w:t>هم على خمسة أقوال كما يلي</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1"/>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الأول</w:t>
      </w:r>
      <w:r w:rsidRPr="00EA4E1C">
        <w:rPr>
          <w:rFonts w:ascii="AL-Mohanad" w:hAnsi="AL-Mohanad"/>
          <w:color w:val="000000" w:themeColor="text1"/>
          <w:sz w:val="27"/>
          <w:rtl/>
        </w:rPr>
        <w:t>: وقف الدراهم والدنانير لا يصح</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مطلقا</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الثاني</w:t>
      </w:r>
      <w:r w:rsidRPr="00EA4E1C">
        <w:rPr>
          <w:rFonts w:ascii="AL-Mohanad" w:hAnsi="AL-Mohanad"/>
          <w:color w:val="000000" w:themeColor="text1"/>
          <w:sz w:val="27"/>
          <w:rtl/>
        </w:rPr>
        <w:t xml:space="preserve">: كراهة وقف الدنانير والدراهم.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الثالث</w:t>
      </w:r>
      <w:r w:rsidRPr="00EA4E1C">
        <w:rPr>
          <w:rFonts w:ascii="AL-Mohanad" w:hAnsi="AL-Mohanad"/>
          <w:color w:val="000000" w:themeColor="text1"/>
          <w:sz w:val="27"/>
          <w:rtl/>
        </w:rPr>
        <w:t>: يصح</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وقف الدنانير والدراهم إذا جرى بوقفها التعامل في عرف الناس.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الرابع</w:t>
      </w:r>
      <w:r w:rsidRPr="00EA4E1C">
        <w:rPr>
          <w:rFonts w:ascii="AL-Mohanad" w:hAnsi="AL-Mohanad"/>
          <w:color w:val="000000" w:themeColor="text1"/>
          <w:sz w:val="27"/>
          <w:rtl/>
        </w:rPr>
        <w:t>: جواز وقف الدراهم والدنانير إن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صيغ منها حلي</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وعدم جواز وقفها إن</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أريد بها الإقراض أو ال</w:t>
      </w:r>
      <w:r w:rsidR="00366A04" w:rsidRPr="00EA4E1C">
        <w:rPr>
          <w:rFonts w:ascii="AL-Mohanad" w:hAnsi="AL-Mohanad" w:hint="cs"/>
          <w:color w:val="000000" w:themeColor="text1"/>
          <w:sz w:val="27"/>
          <w:rtl/>
        </w:rPr>
        <w:t>ا</w:t>
      </w:r>
      <w:r w:rsidRPr="00EA4E1C">
        <w:rPr>
          <w:rFonts w:ascii="AL-Mohanad" w:hAnsi="AL-Mohanad"/>
          <w:color w:val="000000" w:themeColor="text1"/>
          <w:sz w:val="27"/>
          <w:rtl/>
        </w:rPr>
        <w:t>ت</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جار.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الخامس</w:t>
      </w:r>
      <w:r w:rsidRPr="00EA4E1C">
        <w:rPr>
          <w:rFonts w:ascii="AL-Mohanad" w:hAnsi="AL-Mohanad"/>
          <w:color w:val="000000" w:themeColor="text1"/>
          <w:sz w:val="27"/>
          <w:rtl/>
        </w:rPr>
        <w:t>: جواز وقف الدنانير والدراهم</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لغرض قرضها.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وأفتى مجمع الفقه الإسلامي المنبثق عن منظمة المؤتمر الإسلامي في دورته الخامسة عشر المنعقدة في مسقط (سلطنة عمان)، وذلك في </w:t>
      </w:r>
      <w:r w:rsidRPr="00EA4E1C">
        <w:rPr>
          <w:rFonts w:ascii="AL-Mohanad" w:hAnsi="AL-Mohanad" w:hint="cs"/>
          <w:color w:val="000000" w:themeColor="text1"/>
          <w:sz w:val="27"/>
          <w:rtl/>
        </w:rPr>
        <w:t>14 ـ 19</w:t>
      </w:r>
      <w:r w:rsidRPr="00EA4E1C">
        <w:rPr>
          <w:rFonts w:ascii="AL-Mohanad" w:hAnsi="AL-Mohanad"/>
          <w:color w:val="000000" w:themeColor="text1"/>
          <w:sz w:val="27"/>
          <w:rtl/>
        </w:rPr>
        <w:t xml:space="preserve"> من شهر محر</w:t>
      </w:r>
      <w:r w:rsidRPr="00EA4E1C">
        <w:rPr>
          <w:rFonts w:ascii="AL-Mohanad" w:hAnsi="AL-Mohanad" w:hint="cs"/>
          <w:color w:val="000000" w:themeColor="text1"/>
          <w:sz w:val="27"/>
          <w:rtl/>
        </w:rPr>
        <w:t>ّ</w:t>
      </w:r>
      <w:r w:rsidRPr="00EA4E1C">
        <w:rPr>
          <w:rFonts w:ascii="AL-Mohanad" w:hAnsi="AL-Mohanad"/>
          <w:color w:val="000000" w:themeColor="text1"/>
          <w:sz w:val="27"/>
          <w:rtl/>
        </w:rPr>
        <w:t>م، عام 1425هـ</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وفق الرأي الخامس، حيث جاء في نص</w:t>
      </w:r>
      <w:r w:rsidR="00366A04"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الفتوى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وقف النقود جائز شرعا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لأن المقصد الشرعي من الوقف</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حبس الأصل وتسبيل المنفعة</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متحق</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 فيها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ولأن النقود لا تتعي</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 بالتعيين</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وإنما تقوم أبدالها مقامها.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2ـ يجوز</w:t>
      </w:r>
      <w:r w:rsidRPr="00EA4E1C">
        <w:rPr>
          <w:rFonts w:ascii="AL-Mohanad" w:hAnsi="AL-Mohanad" w:cs="AL-Mohanad"/>
          <w:color w:val="000000" w:themeColor="text1"/>
          <w:sz w:val="27"/>
          <w:szCs w:val="27"/>
          <w:rtl/>
        </w:rPr>
        <w:t xml:space="preserve"> وقف النقود للقرض الحسن، وللاستثمار</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إما بطريق مباشر</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بمشاركة عدد من الواقفين في صندوق واحد</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عن طريق إصدار أسهم نقدية وقفية</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Pr="00EA4E1C">
        <w:rPr>
          <w:rFonts w:ascii="AL-Mohanad" w:hAnsi="AL-Mohanad" w:cs="AL-Mohanad"/>
          <w:color w:val="000000" w:themeColor="text1"/>
          <w:sz w:val="27"/>
          <w:szCs w:val="27"/>
          <w:rtl/>
        </w:rPr>
        <w:lastRenderedPageBreak/>
        <w:t>تشجيعا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على الوقوف، وتحقيقا</w:t>
      </w:r>
      <w:r w:rsidR="00366A04"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للمشاركة الجماعية فيه.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إذا استثمر المال النقدي الموقوف في أعيان، كأن يشتري الناظر به عقارا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أو يستصنع به مصنوعا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فإن تلك الأصول والأعيان لا تكون وقفا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بعينها مكان النقد، بل يجوز بيعها لاستمرار الاستثمار، ويكون الوقف هو أصل المبلغ النقدي.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وقد التقى فقهاء الإمامية مع بقي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ة فقهاء المذاهب الإسلامية في الرأي الأول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والرأي الرابع، والرأي الخامس</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الرأي الذي تبن</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اه مجمع الفقه الإسلامي في دورته الخامسة عشرة</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وفي هذا المطلب سيتم عرض تلك الآراء عبر الفرع</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ن التاليين: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الفرع الأول: آراء علماء الإمامية المتقد</w:t>
      </w:r>
      <w:r w:rsidR="0097795A" w:rsidRPr="00EA4E1C">
        <w:rPr>
          <w:rFonts w:hint="cs"/>
          <w:color w:val="000000" w:themeColor="text1"/>
          <w:rtl/>
        </w:rPr>
        <w:t>ّ</w:t>
      </w:r>
      <w:r w:rsidRPr="00EA4E1C">
        <w:rPr>
          <w:color w:val="000000" w:themeColor="text1"/>
          <w:rtl/>
        </w:rPr>
        <w:t>مين زمانا</w:t>
      </w:r>
      <w:r w:rsidR="0097795A" w:rsidRPr="00EA4E1C">
        <w:rPr>
          <w:rFonts w:hint="cs"/>
          <w:color w:val="000000" w:themeColor="text1"/>
          <w:rtl/>
        </w:rPr>
        <w:t>ً</w:t>
      </w:r>
      <w:r w:rsidRPr="00EA4E1C">
        <w:rPr>
          <w:color w:val="000000" w:themeColor="text1"/>
          <w:rtl/>
        </w:rPr>
        <w:t xml:space="preserve"> في الوقف النقدي</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جرت الشهرة الفتوائية بين علماء الإمامية حول الوقف النقدي بعدم الجواز</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ومن أقدم المصادر في هذا المجال ما أفتى به الشيخ محمد بن علي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بن حمزة الطوسي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المعروف بابن حمزة(573هـ)، في كتابه الوسيلة إلى نيل الفضيلة</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حيث يقول: </w:t>
      </w:r>
      <w:r w:rsidRPr="00EA4E1C">
        <w:rPr>
          <w:rFonts w:hint="eastAsia"/>
          <w:color w:val="000000" w:themeColor="text1"/>
          <w:sz w:val="27"/>
          <w:rtl/>
        </w:rPr>
        <w:t>«</w:t>
      </w:r>
      <w:r w:rsidRPr="00EA4E1C">
        <w:rPr>
          <w:rFonts w:ascii="AL-Mohanad" w:hAnsi="AL-Mohanad"/>
          <w:color w:val="000000" w:themeColor="text1"/>
          <w:sz w:val="27"/>
          <w:rtl/>
        </w:rPr>
        <w:t>الوقف تحبيس الأصل وتسبيل المنفعة، على وجه من سبل البر</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وإنما يصح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بثمانية أشياء: كون الواقف نافذ التصر</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ف في ماله، والوقف ملكاً له، وصح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ة البقاء على الوقف بقاءً مت</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صلاً يمكن الانتفاع به، إلا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الدراهم والدنانير</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Pr>
        <w:endnoteReference w:id="632"/>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وقد تلاه العديد من الفتاوى، من ق</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ب</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ل العديد من علماء المذهب الإمامي، على امتداد تاريخ الفقه الجعفري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ومن تلك الفتاوى ما ورد في </w:t>
      </w:r>
      <w:r w:rsidRPr="00EA4E1C">
        <w:rPr>
          <w:rFonts w:hint="eastAsia"/>
          <w:color w:val="000000" w:themeColor="text1"/>
          <w:sz w:val="27"/>
          <w:rtl/>
        </w:rPr>
        <w:t>«</w:t>
      </w:r>
      <w:r w:rsidRPr="00EA4E1C">
        <w:rPr>
          <w:rFonts w:ascii="AL-Mohanad" w:hAnsi="AL-Mohanad"/>
          <w:color w:val="000000" w:themeColor="text1"/>
          <w:sz w:val="27"/>
          <w:rtl/>
        </w:rPr>
        <w:t>الغنية</w:t>
      </w:r>
      <w:r w:rsidRPr="00EA4E1C">
        <w:rPr>
          <w:rFonts w:hint="eastAsia"/>
          <w:color w:val="000000" w:themeColor="text1"/>
          <w:sz w:val="27"/>
          <w:rtl/>
        </w:rPr>
        <w:t>»</w:t>
      </w:r>
      <w:r w:rsidR="00040761">
        <w:rPr>
          <w:rFonts w:hint="cs"/>
          <w:color w:val="000000" w:themeColor="text1"/>
          <w:sz w:val="27"/>
          <w:rtl/>
        </w:rPr>
        <w:t>،</w:t>
      </w:r>
      <w:r w:rsidRPr="00EA4E1C">
        <w:rPr>
          <w:rFonts w:ascii="AL-Mohanad" w:hAnsi="AL-Mohanad"/>
          <w:color w:val="000000" w:themeColor="text1"/>
          <w:sz w:val="27"/>
          <w:rtl/>
        </w:rPr>
        <w:t xml:space="preserve"> للحلبي(585هـ): </w:t>
      </w:r>
      <w:r w:rsidRPr="00EA4E1C">
        <w:rPr>
          <w:rFonts w:hint="eastAsia"/>
          <w:color w:val="000000" w:themeColor="text1"/>
          <w:sz w:val="27"/>
          <w:rtl/>
        </w:rPr>
        <w:t>«</w:t>
      </w:r>
      <w:r w:rsidRPr="00EA4E1C">
        <w:rPr>
          <w:rFonts w:ascii="AL-Mohanad" w:hAnsi="AL-Mohanad"/>
          <w:color w:val="000000" w:themeColor="text1"/>
          <w:sz w:val="27"/>
          <w:rtl/>
        </w:rPr>
        <w:t>ولا يجوز وقف الدراهم والدنانير، بلا خلاف مم</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ن</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يعتد به؛ لأن الموقوف عليه لا ينتفع بها مع بقاء عينها في يده</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3"/>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040761">
      <w:pPr>
        <w:rPr>
          <w:rFonts w:ascii="AL-Mohanad" w:hAnsi="AL-Mohanad"/>
          <w:color w:val="000000" w:themeColor="text1"/>
          <w:sz w:val="27"/>
          <w:rtl/>
        </w:rPr>
      </w:pPr>
      <w:r w:rsidRPr="00EA4E1C">
        <w:rPr>
          <w:rFonts w:ascii="AL-Mohanad" w:hAnsi="AL-Mohanad"/>
          <w:color w:val="000000" w:themeColor="text1"/>
          <w:sz w:val="27"/>
          <w:rtl/>
        </w:rPr>
        <w:t>و</w:t>
      </w:r>
      <w:r w:rsidR="00040761">
        <w:rPr>
          <w:rFonts w:ascii="AL-Mohanad" w:hAnsi="AL-Mohanad" w:hint="cs"/>
          <w:color w:val="000000" w:themeColor="text1"/>
          <w:sz w:val="27"/>
          <w:rtl/>
        </w:rPr>
        <w:t xml:space="preserve">قال </w:t>
      </w:r>
      <w:r w:rsidRPr="00EA4E1C">
        <w:rPr>
          <w:rFonts w:ascii="AL-Mohanad" w:hAnsi="AL-Mohanad"/>
          <w:color w:val="000000" w:themeColor="text1"/>
          <w:sz w:val="27"/>
          <w:rtl/>
        </w:rPr>
        <w:t xml:space="preserve">الكيدري(610هـ) في </w:t>
      </w:r>
      <w:r w:rsidRPr="00EA4E1C">
        <w:rPr>
          <w:rFonts w:hint="eastAsia"/>
          <w:color w:val="000000" w:themeColor="text1"/>
          <w:sz w:val="27"/>
          <w:rtl/>
        </w:rPr>
        <w:t>«</w:t>
      </w:r>
      <w:r w:rsidRPr="00EA4E1C">
        <w:rPr>
          <w:rFonts w:ascii="AL-Mohanad" w:hAnsi="AL-Mohanad"/>
          <w:color w:val="000000" w:themeColor="text1"/>
          <w:sz w:val="27"/>
          <w:rtl/>
        </w:rPr>
        <w:t>إصباح الشريعة</w:t>
      </w:r>
      <w:r w:rsidRPr="00EA4E1C">
        <w:rPr>
          <w:rFonts w:hint="eastAsia"/>
          <w:color w:val="000000" w:themeColor="text1"/>
          <w:sz w:val="27"/>
          <w:rtl/>
        </w:rPr>
        <w:t>»</w:t>
      </w:r>
      <w:r w:rsidRPr="00EA4E1C">
        <w:rPr>
          <w:rFonts w:ascii="AL-Mohanad" w:hAnsi="AL-Mohanad"/>
          <w:color w:val="000000" w:themeColor="text1"/>
          <w:sz w:val="27"/>
          <w:rtl/>
        </w:rPr>
        <w:t xml:space="preserve">: </w:t>
      </w:r>
      <w:r w:rsidRPr="00EA4E1C">
        <w:rPr>
          <w:rFonts w:hint="eastAsia"/>
          <w:color w:val="000000" w:themeColor="text1"/>
          <w:sz w:val="27"/>
          <w:rtl/>
        </w:rPr>
        <w:t>«</w:t>
      </w:r>
      <w:r w:rsidRPr="00EA4E1C">
        <w:rPr>
          <w:rFonts w:ascii="AL-Mohanad" w:hAnsi="AL-Mohanad"/>
          <w:color w:val="000000" w:themeColor="text1"/>
          <w:sz w:val="27"/>
          <w:rtl/>
        </w:rPr>
        <w:t>ولا يجوز وقف الدراهم والدنانير</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لأن الموقوف عليه لا ينتفع بها مع بقاء عينها في يده</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4"/>
      </w:r>
      <w:r w:rsidRPr="00EA4E1C">
        <w:rPr>
          <w:rFonts w:ascii="AL-Mohanad" w:hAnsi="AL-Mohanad"/>
          <w:color w:val="000000" w:themeColor="text1"/>
          <w:sz w:val="27"/>
          <w:vertAlign w:val="superscript"/>
          <w:rtl/>
        </w:rPr>
        <w:t>)</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040761">
      <w:pPr>
        <w:rPr>
          <w:rFonts w:ascii="AL-Mohanad" w:hAnsi="AL-Mohanad"/>
          <w:color w:val="000000" w:themeColor="text1"/>
          <w:sz w:val="27"/>
          <w:rtl/>
        </w:rPr>
      </w:pPr>
      <w:r w:rsidRPr="00EA4E1C">
        <w:rPr>
          <w:rFonts w:ascii="AL-Mohanad" w:hAnsi="AL-Mohanad"/>
          <w:color w:val="000000" w:themeColor="text1"/>
          <w:sz w:val="27"/>
          <w:rtl/>
        </w:rPr>
        <w:t>و</w:t>
      </w:r>
      <w:r w:rsidR="00040761">
        <w:rPr>
          <w:rFonts w:ascii="AL-Mohanad" w:hAnsi="AL-Mohanad" w:hint="cs"/>
          <w:color w:val="000000" w:themeColor="text1"/>
          <w:sz w:val="27"/>
          <w:rtl/>
        </w:rPr>
        <w:t xml:space="preserve">جاء </w:t>
      </w:r>
      <w:r w:rsidRPr="00EA4E1C">
        <w:rPr>
          <w:rFonts w:ascii="AL-Mohanad" w:hAnsi="AL-Mohanad"/>
          <w:color w:val="000000" w:themeColor="text1"/>
          <w:sz w:val="27"/>
          <w:rtl/>
        </w:rPr>
        <w:t xml:space="preserve">في </w:t>
      </w:r>
      <w:r w:rsidRPr="00EA4E1C">
        <w:rPr>
          <w:rFonts w:hint="eastAsia"/>
          <w:color w:val="000000" w:themeColor="text1"/>
          <w:sz w:val="27"/>
          <w:rtl/>
        </w:rPr>
        <w:t>«</w:t>
      </w:r>
      <w:r w:rsidRPr="00EA4E1C">
        <w:rPr>
          <w:rFonts w:ascii="AL-Mohanad" w:hAnsi="AL-Mohanad"/>
          <w:color w:val="000000" w:themeColor="text1"/>
          <w:sz w:val="27"/>
          <w:rtl/>
        </w:rPr>
        <w:t>السرائر</w:t>
      </w:r>
      <w:r w:rsidRPr="00EA4E1C">
        <w:rPr>
          <w:rFonts w:hint="eastAsia"/>
          <w:color w:val="000000" w:themeColor="text1"/>
          <w:sz w:val="27"/>
          <w:rtl/>
        </w:rPr>
        <w:t>»</w:t>
      </w:r>
      <w:r w:rsidR="00040761">
        <w:rPr>
          <w:rFonts w:hint="cs"/>
          <w:color w:val="000000" w:themeColor="text1"/>
          <w:sz w:val="27"/>
          <w:rtl/>
        </w:rPr>
        <w:t>،</w:t>
      </w:r>
      <w:r w:rsidRPr="00EA4E1C">
        <w:rPr>
          <w:rFonts w:ascii="AL-Mohanad" w:hAnsi="AL-Mohanad"/>
          <w:color w:val="000000" w:themeColor="text1"/>
          <w:sz w:val="27"/>
          <w:rtl/>
        </w:rPr>
        <w:t xml:space="preserve"> لابن إدريس الحل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ي(598هـ): </w:t>
      </w:r>
      <w:r w:rsidRPr="00EA4E1C">
        <w:rPr>
          <w:rFonts w:hint="eastAsia"/>
          <w:color w:val="000000" w:themeColor="text1"/>
          <w:sz w:val="27"/>
          <w:rtl/>
        </w:rPr>
        <w:t>«</w:t>
      </w:r>
      <w:r w:rsidRPr="00EA4E1C">
        <w:rPr>
          <w:rFonts w:ascii="AL-Mohanad" w:hAnsi="AL-Mohanad"/>
          <w:color w:val="000000" w:themeColor="text1"/>
          <w:sz w:val="27"/>
          <w:rtl/>
        </w:rPr>
        <w:t>فأما الدنانير والدراهم فلا يصح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وقفهما بلا خلا</w:t>
      </w:r>
      <w:r w:rsidR="0097795A" w:rsidRPr="00EA4E1C">
        <w:rPr>
          <w:rFonts w:ascii="AL-Mohanad" w:hAnsi="AL-Mohanad" w:hint="cs"/>
          <w:color w:val="000000" w:themeColor="text1"/>
          <w:sz w:val="27"/>
          <w:rtl/>
        </w:rPr>
        <w:t>ف،</w:t>
      </w:r>
      <w:r w:rsidRPr="00EA4E1C">
        <w:rPr>
          <w:rFonts w:ascii="AL-Mohanad" w:hAnsi="AL-Mohanad"/>
          <w:color w:val="000000" w:themeColor="text1"/>
          <w:sz w:val="27"/>
          <w:rtl/>
        </w:rPr>
        <w:t xml:space="preserve"> وإنما قلنا: لا يجوز</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لأن</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ها لا منفعة لهما مقصودة غير التصر</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ف فيهما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فأما إذا كانت حليا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مباحا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فلا يمنع من وقفها مانع</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فأما ما</w:t>
      </w:r>
      <w:r w:rsidR="0097795A" w:rsidRPr="00EA4E1C">
        <w:rPr>
          <w:rFonts w:ascii="AL-Mohanad" w:hAnsi="AL-Mohanad" w:hint="cs"/>
          <w:color w:val="000000" w:themeColor="text1"/>
          <w:sz w:val="27"/>
          <w:rtl/>
        </w:rPr>
        <w:t xml:space="preserve"> </w:t>
      </w:r>
      <w:r w:rsidRPr="00EA4E1C">
        <w:rPr>
          <w:rFonts w:ascii="AL-Mohanad" w:hAnsi="AL-Mohanad"/>
          <w:color w:val="000000" w:themeColor="text1"/>
          <w:sz w:val="27"/>
          <w:rtl/>
        </w:rPr>
        <w:t>عدا الدراهم والدنانير</w:t>
      </w:r>
      <w:r w:rsidR="0097795A" w:rsidRPr="00EA4E1C">
        <w:rPr>
          <w:rFonts w:ascii="AL-Mohanad" w:hAnsi="AL-Mohanad" w:hint="cs"/>
          <w:color w:val="000000" w:themeColor="text1"/>
          <w:sz w:val="27"/>
          <w:rtl/>
        </w:rPr>
        <w:t xml:space="preserve">، </w:t>
      </w:r>
      <w:r w:rsidRPr="00EA4E1C">
        <w:rPr>
          <w:rFonts w:ascii="AL-Mohanad" w:hAnsi="AL-Mohanad"/>
          <w:color w:val="000000" w:themeColor="text1"/>
          <w:sz w:val="27"/>
          <w:rtl/>
        </w:rPr>
        <w:t>من الأواني، والفرش، والدواب، والبهائم</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فإن</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ه يجوز وقفها</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5"/>
      </w:r>
      <w:r w:rsidRPr="00EA4E1C">
        <w:rPr>
          <w:rFonts w:ascii="AL-Mohanad" w:hAnsi="AL-Mohanad"/>
          <w:color w:val="000000" w:themeColor="text1"/>
          <w:sz w:val="27"/>
          <w:vertAlign w:val="superscript"/>
          <w:rtl/>
        </w:rPr>
        <w:t>)</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وقد تساءل الشيخ جعفر الحل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ي</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الشهير بالمحق</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ق الحل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ي(676هـ)</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كتابه </w:t>
      </w:r>
      <w:r w:rsidRPr="00EA4E1C">
        <w:rPr>
          <w:rFonts w:hint="eastAsia"/>
          <w:color w:val="000000" w:themeColor="text1"/>
          <w:sz w:val="27"/>
          <w:rtl/>
        </w:rPr>
        <w:lastRenderedPageBreak/>
        <w:t>«</w:t>
      </w:r>
      <w:r w:rsidRPr="00EA4E1C">
        <w:rPr>
          <w:rFonts w:ascii="AL-Mohanad" w:hAnsi="AL-Mohanad"/>
          <w:color w:val="000000" w:themeColor="text1"/>
          <w:sz w:val="27"/>
          <w:rtl/>
        </w:rPr>
        <w:t>شرائع الإسلام</w:t>
      </w:r>
      <w:r w:rsidRPr="00EA4E1C">
        <w:rPr>
          <w:rFonts w:hint="eastAsia"/>
          <w:color w:val="000000" w:themeColor="text1"/>
          <w:sz w:val="27"/>
          <w:rtl/>
        </w:rPr>
        <w:t>»</w:t>
      </w:r>
      <w:r w:rsidRPr="00EA4E1C">
        <w:rPr>
          <w:rFonts w:ascii="AL-Mohanad" w:hAnsi="AL-Mohanad"/>
          <w:color w:val="000000" w:themeColor="text1"/>
          <w:sz w:val="27"/>
          <w:rtl/>
        </w:rPr>
        <w:t xml:space="preserve"> عن وقف النقد</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فقال: </w:t>
      </w:r>
      <w:r w:rsidRPr="00EA4E1C">
        <w:rPr>
          <w:rFonts w:hint="eastAsia"/>
          <w:color w:val="000000" w:themeColor="text1"/>
          <w:sz w:val="27"/>
          <w:rtl/>
        </w:rPr>
        <w:t>«</w:t>
      </w:r>
      <w:r w:rsidRPr="00EA4E1C">
        <w:rPr>
          <w:rFonts w:ascii="AL-Mohanad" w:hAnsi="AL-Mohanad"/>
          <w:color w:val="000000" w:themeColor="text1"/>
          <w:sz w:val="27"/>
          <w:rtl/>
        </w:rPr>
        <w:t xml:space="preserve"> وهل يصح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وقف الدنانير والدراهم؟ قيل: لا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الأظهر</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لأنه لا نفع لها إلا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بالتصرف فيها</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وقيل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يصح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لأنه قد يفرض لها نفع مع بقائها</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6"/>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كما وافقهم ابن المطه</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ر الحل</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ي(726هـ) في </w:t>
      </w:r>
      <w:r w:rsidRPr="00EA4E1C">
        <w:rPr>
          <w:rFonts w:hint="eastAsia"/>
          <w:color w:val="000000" w:themeColor="text1"/>
          <w:sz w:val="27"/>
          <w:rtl/>
        </w:rPr>
        <w:t>«</w:t>
      </w:r>
      <w:r w:rsidRPr="00EA4E1C">
        <w:rPr>
          <w:rFonts w:ascii="AL-Mohanad" w:hAnsi="AL-Mohanad"/>
          <w:color w:val="000000" w:themeColor="text1"/>
          <w:sz w:val="27"/>
          <w:rtl/>
        </w:rPr>
        <w:t>قواعد الأحكام</w:t>
      </w:r>
      <w:r w:rsidRPr="00EA4E1C">
        <w:rPr>
          <w:rFonts w:hint="eastAsia"/>
          <w:color w:val="000000" w:themeColor="text1"/>
          <w:sz w:val="27"/>
          <w:rtl/>
        </w:rPr>
        <w:t>»</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بقوله: </w:t>
      </w:r>
      <w:r w:rsidRPr="00EA4E1C">
        <w:rPr>
          <w:rFonts w:hint="eastAsia"/>
          <w:color w:val="000000" w:themeColor="text1"/>
          <w:sz w:val="27"/>
          <w:rtl/>
        </w:rPr>
        <w:t>«</w:t>
      </w:r>
      <w:r w:rsidRPr="00EA4E1C">
        <w:rPr>
          <w:rFonts w:ascii="AL-Mohanad" w:hAnsi="AL-Mohanad"/>
          <w:color w:val="000000" w:themeColor="text1"/>
          <w:sz w:val="27"/>
          <w:rtl/>
        </w:rPr>
        <w:t>فلا يصح</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وقف الد</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ي</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ن...</w:t>
      </w:r>
      <w:r w:rsidR="0097795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وفي الدراهم والدنانير إشكال</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37"/>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ويلاحظ الباحث على مجمل الفتاوى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الوقف النقدي لدى علماء الإمامية الوارد ذكر فتاواهم غير جائز</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وذلك بسبب أن النقود لا يتم النفع منها إلا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بإتلافها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وذلك لعدم وجود نفع لها إلا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بالتصر</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فيها</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ما يتنافى مع المقتضي من الوقف</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بقاء الأصل، حيث افترض المانعون أن</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نفعها منحصر في التصر</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ف فيها.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2ـ</w:t>
      </w:r>
      <w:r w:rsidRPr="00EA4E1C">
        <w:rPr>
          <w:rFonts w:ascii="AL-Mohanad" w:hAnsi="AL-Mohanad" w:cs="AL-Mohanad"/>
          <w:color w:val="000000" w:themeColor="text1"/>
          <w:sz w:val="27"/>
          <w:szCs w:val="27"/>
          <w:rtl/>
        </w:rPr>
        <w:t xml:space="preserve"> </w:t>
      </w:r>
      <w:r w:rsidR="0097795A"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w:t>
      </w:r>
      <w:r w:rsidR="0097795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صياغة فتاوى علماء الإمامية في أواخر القرن الثامن الهجري حيال الوقف النقدي تغي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رت إلى جواز وقف الدراهم والدنانير بشرط المنفعة الحكمية مع بقاء العين، وهو ما يمنع التصر</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فيهما بالات</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جار الذي من شأنه زوال عين النقود، وبقاء القيمة مكتنزة في أعيان يتم</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المتاجرة بها</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شرط</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لم يغي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 في موقف علماء الإمامية من حيث عدم جواز الوقف النقدي غير الصياغة فقط</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ومن أوائل م</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تعر</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ض لذلك النوع من التغيير في الصياغة الفتوائية الشهيد الأو</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ل في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الدروس الشرعية</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حيث يقول: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ويصح</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وقف الدراهم والدنانير إن</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كان لها منفعة حكمية مع بقاء عينها</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كالتحل</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 بها</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38"/>
      </w:r>
      <w:r w:rsidRPr="00EA4E1C">
        <w:rPr>
          <w:rFonts w:ascii="AL-Mohanad" w:hAnsi="AL-Mohanad" w:cs="AL-Mohanad"/>
          <w:color w:val="000000" w:themeColor="text1"/>
          <w:sz w:val="27"/>
          <w:szCs w:val="27"/>
          <w:vertAlign w:val="superscript"/>
          <w:rtl/>
        </w:rPr>
        <w:t>)</w:t>
      </w:r>
      <w:r w:rsidRPr="00EA4E1C">
        <w:rPr>
          <w:rFonts w:ascii="AL-Mohanad" w:hAnsi="AL-Mohanad" w:cs="AL-Mohanad" w:hint="cs"/>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 xml:space="preserve">على الرغم من سعة </w:t>
      </w:r>
      <w:r w:rsidR="007944C2"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ط</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لاع فقهاء الإمامية</w:t>
      </w:r>
      <w:r w:rsidR="007944C2" w:rsidRPr="00EA4E1C">
        <w:rPr>
          <w:rFonts w:ascii="AL-Mohanad" w:hAnsi="AL-Mohanad" w:cs="AL-Mohanad" w:hint="cs"/>
          <w:color w:val="000000" w:themeColor="text1"/>
          <w:sz w:val="27"/>
          <w:szCs w:val="27"/>
          <w:rtl/>
        </w:rPr>
        <w:t>، واطّلاعهم</w:t>
      </w:r>
      <w:r w:rsidRPr="00EA4E1C">
        <w:rPr>
          <w:rFonts w:ascii="AL-Mohanad" w:hAnsi="AL-Mohanad" w:cs="AL-Mohanad"/>
          <w:color w:val="000000" w:themeColor="text1"/>
          <w:sz w:val="27"/>
          <w:szCs w:val="27"/>
          <w:rtl/>
        </w:rPr>
        <w:t xml:space="preserve"> على الفرق بين المثلي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ات والقيمي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ات</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هو الحال في العديد من بحوثهم</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39"/>
      </w:r>
      <w:r w:rsidRPr="00EA4E1C">
        <w:rPr>
          <w:rFonts w:ascii="AL-Mohanad" w:hAnsi="AL-Mohanad" w:cs="AL-Mohanad"/>
          <w:color w:val="000000" w:themeColor="text1"/>
          <w:sz w:val="27"/>
          <w:szCs w:val="27"/>
          <w:vertAlign w:val="superscript"/>
          <w:rtl/>
        </w:rPr>
        <w:t>)</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7944C2" w:rsidRPr="00EA4E1C">
        <w:rPr>
          <w:rFonts w:ascii="AL-Mohanad" w:hAnsi="AL-Mohanad" w:cs="AL-Mohanad" w:hint="cs"/>
          <w:color w:val="000000" w:themeColor="text1"/>
          <w:sz w:val="27"/>
          <w:szCs w:val="27"/>
          <w:rtl/>
        </w:rPr>
        <w:t>فإ</w:t>
      </w:r>
      <w:r w:rsidR="007944C2" w:rsidRPr="00EA4E1C">
        <w:rPr>
          <w:rFonts w:ascii="AL-Mohanad" w:hAnsi="AL-Mohanad" w:cs="AL-Mohanad"/>
          <w:color w:val="000000" w:themeColor="text1"/>
          <w:sz w:val="27"/>
          <w:szCs w:val="27"/>
          <w:rtl/>
        </w:rPr>
        <w:t>نهم لا</w:t>
      </w:r>
      <w:r w:rsidRPr="00EA4E1C">
        <w:rPr>
          <w:rFonts w:ascii="AL-Mohanad" w:hAnsi="AL-Mohanad" w:cs="AL-Mohanad"/>
          <w:color w:val="000000" w:themeColor="text1"/>
          <w:sz w:val="27"/>
          <w:szCs w:val="27"/>
          <w:rtl/>
        </w:rPr>
        <w:t>حظوا بقاء العين الموقوفة</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تمس</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كا</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بنص</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الدليل الروائي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وعليه لم يجيزوا الوقف النقدي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ما تجاوزه فقهاء المذاهب الإسلامية الأخرى، فأفتوا بجواز الوقف النقدي، وهو متمث</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ل في الرأي الخامس المشار </w:t>
      </w:r>
      <w:r w:rsidR="007944C2" w:rsidRPr="00EA4E1C">
        <w:rPr>
          <w:rFonts w:ascii="AL-Mohanad" w:hAnsi="AL-Mohanad" w:cs="AL-Mohanad" w:hint="cs"/>
          <w:color w:val="000000" w:themeColor="text1"/>
          <w:sz w:val="27"/>
          <w:szCs w:val="27"/>
          <w:rtl/>
        </w:rPr>
        <w:t>إلي</w:t>
      </w:r>
      <w:r w:rsidRPr="00EA4E1C">
        <w:rPr>
          <w:rFonts w:ascii="AL-Mohanad" w:hAnsi="AL-Mohanad" w:cs="AL-Mohanad"/>
          <w:color w:val="000000" w:themeColor="text1"/>
          <w:sz w:val="27"/>
          <w:szCs w:val="27"/>
          <w:rtl/>
        </w:rPr>
        <w:t>ه سابقا</w:t>
      </w:r>
      <w:r w:rsidR="007944C2" w:rsidRPr="00EA4E1C">
        <w:rPr>
          <w:rFonts w:ascii="AL-Mohanad" w:hAnsi="AL-Mohanad" w:cs="AL-Mohanad" w:hint="cs"/>
          <w:color w:val="000000" w:themeColor="text1"/>
          <w:sz w:val="27"/>
          <w:szCs w:val="27"/>
          <w:rtl/>
        </w:rPr>
        <w:t>ً، و</w:t>
      </w:r>
      <w:r w:rsidRPr="00EA4E1C">
        <w:rPr>
          <w:rFonts w:ascii="AL-Mohanad" w:hAnsi="AL-Mohanad" w:cs="AL-Mohanad"/>
          <w:color w:val="000000" w:themeColor="text1"/>
          <w:sz w:val="27"/>
          <w:szCs w:val="27"/>
          <w:rtl/>
        </w:rPr>
        <w:t xml:space="preserve">ما ورد في فتوى مجمع الفقه الإسلامي في دورته الخامسة عشر المنعقدة في مسقط، </w:t>
      </w:r>
      <w:r w:rsidR="007944C2" w:rsidRPr="00EA4E1C">
        <w:rPr>
          <w:rFonts w:ascii="AL-Mohanad" w:hAnsi="AL-Mohanad" w:cs="AL-Mohanad" w:hint="cs"/>
          <w:color w:val="000000" w:themeColor="text1"/>
          <w:sz w:val="27"/>
          <w:szCs w:val="27"/>
          <w:rtl/>
        </w:rPr>
        <w:t>ورأي</w:t>
      </w:r>
      <w:r w:rsidRPr="00EA4E1C">
        <w:rPr>
          <w:rFonts w:ascii="AL-Mohanad" w:hAnsi="AL-Mohanad" w:cs="AL-Mohanad"/>
          <w:color w:val="000000" w:themeColor="text1"/>
          <w:sz w:val="27"/>
          <w:szCs w:val="27"/>
          <w:rtl/>
        </w:rPr>
        <w:t xml:space="preserve"> الشيخ السبحاني</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أحد فقهاء الإمامية</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كما سيرد لاحقا</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حيث سيتم</w:t>
      </w:r>
      <w:r w:rsidR="007944C2"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عرض رأيه، والدليل الذي لاحظه الشيخ عند فتواه بخلاف المشهور. </w:t>
      </w:r>
    </w:p>
    <w:p w:rsidR="00A176F4" w:rsidRPr="00EA4E1C" w:rsidRDefault="00A176F4" w:rsidP="00DA73A6">
      <w:pPr>
        <w:pStyle w:val="31"/>
        <w:rPr>
          <w:color w:val="000000" w:themeColor="text1"/>
          <w:rtl/>
        </w:rPr>
      </w:pPr>
      <w:r w:rsidRPr="00EA4E1C">
        <w:rPr>
          <w:color w:val="000000" w:themeColor="text1"/>
          <w:rtl/>
        </w:rPr>
        <w:lastRenderedPageBreak/>
        <w:t>الفرع الثاني: آراء علماء الإمامية المعاصرين في الوقف النقدي</w:t>
      </w:r>
    </w:p>
    <w:p w:rsidR="00460B86" w:rsidRDefault="00A176F4" w:rsidP="00460B86">
      <w:pPr>
        <w:rPr>
          <w:rFonts w:ascii="AL-Mohanad" w:hAnsi="AL-Mohanad"/>
          <w:color w:val="000000" w:themeColor="text1"/>
          <w:sz w:val="27"/>
          <w:rtl/>
        </w:rPr>
      </w:pPr>
      <w:r w:rsidRPr="00EA4E1C">
        <w:rPr>
          <w:rFonts w:ascii="AL-Mohanad" w:hAnsi="AL-Mohanad"/>
          <w:color w:val="000000" w:themeColor="text1"/>
          <w:sz w:val="27"/>
          <w:rtl/>
        </w:rPr>
        <w:t>لا يزال الرأي المشهور الذي يرى عدم جواز وقف النقود يواصل حضوره، حت</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ى في المعاصرين منهم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وقد نص</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ت</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فتاواهم على ذلك</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غير أن</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منهم 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ن</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أورد مخرجا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لاستثمار التبر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عات؛ لتكون متوائمة مع طبيعة آلي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ة المؤس</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سة الوقفية المعاصرة</w:t>
      </w:r>
      <w:r w:rsidR="00460B86">
        <w:rPr>
          <w:rFonts w:ascii="AL-Mohanad" w:hAnsi="AL-Mohanad" w:hint="cs"/>
          <w:color w:val="000000" w:themeColor="text1"/>
          <w:sz w:val="27"/>
          <w:rtl/>
        </w:rPr>
        <w:t>.</w:t>
      </w:r>
      <w:r w:rsidRPr="00EA4E1C">
        <w:rPr>
          <w:rFonts w:ascii="AL-Mohanad" w:hAnsi="AL-Mohanad"/>
          <w:color w:val="000000" w:themeColor="text1"/>
          <w:sz w:val="27"/>
          <w:rtl/>
        </w:rPr>
        <w:t xml:space="preserve"> </w:t>
      </w:r>
      <w:r w:rsidR="00460B86">
        <w:rPr>
          <w:rFonts w:ascii="AL-Mohanad" w:hAnsi="AL-Mohanad" w:hint="cs"/>
          <w:color w:val="000000" w:themeColor="text1"/>
          <w:sz w:val="27"/>
          <w:rtl/>
        </w:rPr>
        <w:t>و</w:t>
      </w:r>
      <w:r w:rsidRPr="00EA4E1C">
        <w:rPr>
          <w:rFonts w:ascii="AL-Mohanad" w:hAnsi="AL-Mohanad"/>
          <w:color w:val="000000" w:themeColor="text1"/>
          <w:sz w:val="27"/>
          <w:rtl/>
        </w:rPr>
        <w:t>من أبرز أبعاد تلك الآلية ضرورة توف</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ر نقود قابلة للنمو</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بما يخدم أوجه البر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الذي تنفق عليه</w:t>
      </w:r>
      <w:r w:rsidR="00F55A29" w:rsidRPr="00EA4E1C">
        <w:rPr>
          <w:rFonts w:ascii="AL-Mohanad" w:hAnsi="AL-Mohanad" w:hint="cs"/>
          <w:color w:val="000000" w:themeColor="text1"/>
          <w:sz w:val="27"/>
          <w:rtl/>
        </w:rPr>
        <w:t>.</w:t>
      </w:r>
    </w:p>
    <w:p w:rsidR="00460B86" w:rsidRDefault="00A176F4" w:rsidP="00460B86">
      <w:pPr>
        <w:rPr>
          <w:rFonts w:ascii="AL-Mohanad" w:hAnsi="AL-Mohanad"/>
          <w:color w:val="000000" w:themeColor="text1"/>
          <w:sz w:val="27"/>
          <w:rtl/>
        </w:rPr>
      </w:pPr>
      <w:r w:rsidRPr="00EA4E1C">
        <w:rPr>
          <w:rFonts w:ascii="AL-Mohanad" w:hAnsi="AL-Mohanad"/>
          <w:color w:val="000000" w:themeColor="text1"/>
          <w:sz w:val="27"/>
          <w:rtl/>
        </w:rPr>
        <w:t>كما أن منهم 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ن</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أفتى بجواز الوقف النقدي</w:t>
      </w:r>
      <w:r w:rsidR="00F55A29" w:rsidRPr="00EA4E1C">
        <w:rPr>
          <w:rFonts w:ascii="AL-Mohanad" w:hAnsi="AL-Mohanad" w:hint="cs"/>
          <w:color w:val="000000" w:themeColor="text1"/>
          <w:sz w:val="27"/>
          <w:rtl/>
        </w:rPr>
        <w:t>.</w:t>
      </w:r>
    </w:p>
    <w:p w:rsidR="00A176F4" w:rsidRPr="00EA4E1C" w:rsidRDefault="00A176F4" w:rsidP="00460B86">
      <w:pPr>
        <w:rPr>
          <w:rFonts w:ascii="AL-Mohanad" w:hAnsi="AL-Mohanad"/>
          <w:color w:val="000000" w:themeColor="text1"/>
          <w:sz w:val="27"/>
          <w:rtl/>
        </w:rPr>
      </w:pPr>
      <w:r w:rsidRPr="00EA4E1C">
        <w:rPr>
          <w:rFonts w:ascii="AL-Mohanad" w:hAnsi="AL-Mohanad"/>
          <w:color w:val="000000" w:themeColor="text1"/>
          <w:sz w:val="27"/>
          <w:rtl/>
        </w:rPr>
        <w:t>وتلك الآراء الثلاثة سيتم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عرضها في</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 xml:space="preserve">ما يلي: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الأول: </w:t>
      </w:r>
      <w:r w:rsidRPr="00EA4E1C">
        <w:rPr>
          <w:rFonts w:ascii="AL-Mohanad" w:hAnsi="AL-Mohanad"/>
          <w:color w:val="000000" w:themeColor="text1"/>
          <w:sz w:val="27"/>
          <w:rtl/>
        </w:rPr>
        <w:t>وهو رأي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ات</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فق مع الرأي المشهور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دون أن يذكر مخرجا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يتوافق مع أهداف الوقف</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رأي العديد من الفقهاء</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r w:rsidR="00F55A29" w:rsidRPr="00EA4E1C">
        <w:rPr>
          <w:rFonts w:ascii="AL-Mohanad" w:hAnsi="AL-Mohanad" w:hint="cs"/>
          <w:color w:val="000000" w:themeColor="text1"/>
          <w:sz w:val="27"/>
          <w:rtl/>
        </w:rPr>
        <w:t>و</w:t>
      </w:r>
      <w:r w:rsidRPr="00EA4E1C">
        <w:rPr>
          <w:rFonts w:ascii="AL-Mohanad" w:hAnsi="AL-Mohanad"/>
          <w:color w:val="000000" w:themeColor="text1"/>
          <w:sz w:val="27"/>
          <w:rtl/>
        </w:rPr>
        <w:t>منهم: السيد محسن الحكيم(1390هـ)، والسيد الخوئي(1413هـ)، والسيد السيستاني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حيث تنص فتواهم على أنه</w:t>
      </w:r>
      <w:r w:rsidR="00F55A29" w:rsidRPr="00EA4E1C">
        <w:rPr>
          <w:rFonts w:hint="cs"/>
          <w:color w:val="000000" w:themeColor="text1"/>
          <w:sz w:val="27"/>
          <w:rtl/>
        </w:rPr>
        <w:t xml:space="preserve"> </w:t>
      </w:r>
      <w:r w:rsidRPr="00EA4E1C">
        <w:rPr>
          <w:rFonts w:hint="eastAsia"/>
          <w:color w:val="000000" w:themeColor="text1"/>
          <w:sz w:val="27"/>
          <w:rtl/>
        </w:rPr>
        <w:t>«</w:t>
      </w:r>
      <w:r w:rsidRPr="00EA4E1C">
        <w:rPr>
          <w:rFonts w:ascii="AL-Mohanad" w:hAnsi="AL-Mohanad"/>
          <w:color w:val="000000" w:themeColor="text1"/>
          <w:sz w:val="27"/>
          <w:rtl/>
        </w:rPr>
        <w:t>يجوز وقف الدراهم والدنانير إذا كان ينتفع بها في التزيين، وأما وقفها لحفظ الاعتبار ففيه إشكال</w:t>
      </w:r>
      <w:r w:rsidR="00F55A29" w:rsidRPr="00EA4E1C">
        <w:rPr>
          <w:rFonts w:hint="cs"/>
          <w:color w:val="000000" w:themeColor="text1"/>
          <w:sz w:val="27"/>
          <w:rtl/>
        </w:rPr>
        <w:t>ٌ</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0"/>
      </w:r>
      <w:r w:rsidRPr="00EA4E1C">
        <w:rPr>
          <w:rFonts w:ascii="AL-Mohanad" w:hAnsi="AL-Mohanad"/>
          <w:color w:val="000000" w:themeColor="text1"/>
          <w:sz w:val="27"/>
          <w:vertAlign w:val="superscript"/>
          <w:rtl/>
        </w:rPr>
        <w:t>)</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هذا ما وصل إلى يد الباحث من فتاوى عن الفقهاء المذكورين إلى حين تحريره لماد</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ة البحث. </w:t>
      </w:r>
    </w:p>
    <w:p w:rsidR="00F55A29"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الثاني: </w:t>
      </w:r>
      <w:r w:rsidRPr="00EA4E1C">
        <w:rPr>
          <w:rFonts w:ascii="AL-Mohanad" w:hAnsi="AL-Mohanad"/>
          <w:color w:val="000000" w:themeColor="text1"/>
          <w:sz w:val="27"/>
          <w:rtl/>
        </w:rPr>
        <w:t>وهو رأي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ات</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فق مع الرأي المشهور، لكن</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ه أوجد مخرجا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يتوافق مع أهداف الوقف النقدي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حيث يرى إمكانية تقديم النقود على نحو التبر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 للجهات الخيرية</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ومن ثم يمكن استثمارها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رأي طرحه السيد محمد سعيد الح</w:t>
      </w:r>
      <w:r w:rsidR="00F55A29" w:rsidRPr="00EA4E1C">
        <w:rPr>
          <w:rFonts w:ascii="AL-Mohanad" w:hAnsi="AL-Mohanad"/>
          <w:color w:val="000000" w:themeColor="text1"/>
          <w:sz w:val="27"/>
          <w:rtl/>
        </w:rPr>
        <w:t>ك</w:t>
      </w:r>
      <w:r w:rsidRPr="00EA4E1C">
        <w:rPr>
          <w:rFonts w:ascii="AL-Mohanad" w:hAnsi="AL-Mohanad"/>
          <w:color w:val="000000" w:themeColor="text1"/>
          <w:sz w:val="27"/>
          <w:rtl/>
        </w:rPr>
        <w:t>يم، والذي تنص</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فتواه </w:t>
      </w:r>
      <w:r w:rsidR="00F55A29" w:rsidRPr="00EA4E1C">
        <w:rPr>
          <w:rFonts w:ascii="AL-Mohanad" w:hAnsi="AL-Mohanad" w:hint="cs"/>
          <w:color w:val="000000" w:themeColor="text1"/>
          <w:sz w:val="27"/>
          <w:rtl/>
        </w:rPr>
        <w:t>على أنّ</w:t>
      </w:r>
      <w:r w:rsidR="00F55A29" w:rsidRPr="00EA4E1C">
        <w:rPr>
          <w:rFonts w:hint="cs"/>
          <w:color w:val="000000" w:themeColor="text1"/>
          <w:sz w:val="27"/>
          <w:rtl/>
        </w:rPr>
        <w:t xml:space="preserve"> </w:t>
      </w:r>
      <w:r w:rsidRPr="00EA4E1C">
        <w:rPr>
          <w:rFonts w:hint="eastAsia"/>
          <w:color w:val="000000" w:themeColor="text1"/>
          <w:sz w:val="27"/>
          <w:rtl/>
        </w:rPr>
        <w:t>«</w:t>
      </w:r>
      <w:r w:rsidRPr="00EA4E1C">
        <w:rPr>
          <w:rFonts w:ascii="AL-Mohanad" w:hAnsi="AL-Mohanad"/>
          <w:color w:val="000000" w:themeColor="text1"/>
          <w:sz w:val="27"/>
          <w:rtl/>
        </w:rPr>
        <w:t>الظاهر عدم جواز وقف النقود لينتفع بها في الاقتراض، أو وقفها لينتفع بها في الاستثمار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لعدم بقاء عينها معه، بل لا يتحق</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ق الانتفاع إلا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باستبدالها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نعم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الظاهر جواز جعلها لذلك على أن تكون نحوا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الصدقة غير الوقف، كما في التبر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 لبعض المشاريع الخيرية، فيجعل قسما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المال لصندوق خيري من أجل إقراض المؤمنين، أو يتبر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 به لمؤس</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سة خيرية من أجل الات</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جار به</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 غيرهم من وجوه الاستثمار لصالحها</w:t>
      </w:r>
      <w:r w:rsidRPr="00EA4E1C">
        <w:rPr>
          <w:rFonts w:hint="eastAsia"/>
          <w:color w:val="000000" w:themeColor="text1"/>
          <w:sz w:val="27"/>
          <w:rtl/>
        </w:rPr>
        <w:t>»</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رأي يتضم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ن مخرجا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يوصي من خلاله باستثمار أموال المتبر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عين</w:t>
      </w:r>
      <w:r w:rsidR="00F55A29"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ومن مجالات الاستثمار المنسجمة مع هذه الفتوى صناديق الاستثمار المنضبطة وفق الفتاوى الشرعية، حيث تؤد</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ي هذه الصناديق نفس الغرض من الوقف النقدي المستثمر في الصناديق الوقفية</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حسب تعريف الدكتور محمد الزحيلي لصناديق </w:t>
      </w:r>
      <w:r w:rsidRPr="00EA4E1C">
        <w:rPr>
          <w:rFonts w:ascii="AL-Mohanad" w:hAnsi="AL-Mohanad"/>
          <w:color w:val="000000" w:themeColor="text1"/>
          <w:sz w:val="27"/>
          <w:rtl/>
        </w:rPr>
        <w:lastRenderedPageBreak/>
        <w:t xml:space="preserve">الوقف بأنه </w:t>
      </w:r>
      <w:r w:rsidRPr="00EA4E1C">
        <w:rPr>
          <w:rFonts w:hint="eastAsia"/>
          <w:color w:val="000000" w:themeColor="text1"/>
          <w:sz w:val="27"/>
          <w:rtl/>
        </w:rPr>
        <w:t>«</w:t>
      </w:r>
      <w:r w:rsidRPr="00EA4E1C">
        <w:rPr>
          <w:rFonts w:ascii="AL-Mohanad" w:hAnsi="AL-Mohanad"/>
          <w:color w:val="000000" w:themeColor="text1"/>
          <w:sz w:val="27"/>
          <w:rtl/>
        </w:rPr>
        <w:t>عبارة</w:t>
      </w:r>
      <w:r w:rsidR="008740B9" w:rsidRPr="00EA4E1C">
        <w:rPr>
          <w:rFonts w:ascii="AL-Mohanad" w:hAnsi="AL-Mohanad" w:hint="cs"/>
          <w:color w:val="000000" w:themeColor="text1"/>
          <w:sz w:val="27"/>
          <w:rtl/>
        </w:rPr>
        <w:t>ٌ</w:t>
      </w:r>
      <w:r w:rsidRPr="00EA4E1C">
        <w:rPr>
          <w:rFonts w:ascii="AL-Mohanad" w:hAnsi="AL-Mohanad"/>
          <w:color w:val="000000" w:themeColor="text1"/>
          <w:sz w:val="27"/>
          <w:rtl/>
        </w:rPr>
        <w:t xml:space="preserve"> عن تجميع أموال نقدية من عدد من الأشخاص عن طريق التبر</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ع والأسهم؛ لاستثمار هذه الأموال، ثم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إنفاقها أو إنفاق ريعها وغل</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تها على مصلحة عام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ة تحقق النفع للأفراد والمجتمع</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بهدف إحياء سن</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ة الوقف، وتحقيق أهدافه الخيري</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ة التي تعود على الأمة والمجتمع والأفراد بالنفع العام</w:t>
      </w:r>
      <w:r w:rsidR="00F55A29"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والخاص، وتكوين إدارة لهذا الصندوق تعمل على رعايته، والحفاظ عليه، والإشراف على استثمار أصوله، وتوزيع الأرباح بحسب الخط</w:t>
      </w:r>
      <w:r w:rsidR="008740B9" w:rsidRPr="00EA4E1C">
        <w:rPr>
          <w:rFonts w:ascii="AL-Mohanad" w:hAnsi="AL-Mohanad" w:hint="cs"/>
          <w:color w:val="000000" w:themeColor="text1"/>
          <w:sz w:val="27"/>
          <w:rtl/>
        </w:rPr>
        <w:t>ّ</w:t>
      </w:r>
      <w:r w:rsidRPr="00EA4E1C">
        <w:rPr>
          <w:rFonts w:ascii="AL-Mohanad" w:hAnsi="AL-Mohanad"/>
          <w:color w:val="000000" w:themeColor="text1"/>
          <w:sz w:val="27"/>
          <w:rtl/>
        </w:rPr>
        <w:t>ة المرسومة</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1"/>
      </w:r>
      <w:r w:rsidRPr="00EA4E1C">
        <w:rPr>
          <w:rFonts w:ascii="AL-Mohanad" w:hAnsi="AL-Mohanad"/>
          <w:color w:val="000000" w:themeColor="text1"/>
          <w:sz w:val="27"/>
          <w:vertAlign w:val="superscript"/>
          <w:rtl/>
        </w:rPr>
        <w:t>)</w:t>
      </w:r>
      <w:r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وقد وافق الشيخ ناصر مكارم الشيرازي رأي السيد محمد سعيد الحكيم، بوجهة نظر عب</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ر فيها عن صورة التبر</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ع بالنقود بـ </w:t>
      </w:r>
      <w:r w:rsidRPr="00EA4E1C">
        <w:rPr>
          <w:rFonts w:hint="eastAsia"/>
          <w:color w:val="000000" w:themeColor="text1"/>
          <w:sz w:val="27"/>
          <w:rtl/>
        </w:rPr>
        <w:t>«</w:t>
      </w:r>
      <w:r w:rsidRPr="00EA4E1C">
        <w:rPr>
          <w:rFonts w:ascii="AL-Mohanad" w:hAnsi="AL-Mohanad"/>
          <w:color w:val="000000" w:themeColor="text1"/>
          <w:sz w:val="27"/>
          <w:rtl/>
        </w:rPr>
        <w:t>تمليك النقود للمؤس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الوقفية</w:t>
      </w:r>
      <w:r w:rsidRPr="00EA4E1C">
        <w:rPr>
          <w:rFonts w:hint="eastAsia"/>
          <w:color w:val="000000" w:themeColor="text1"/>
          <w:sz w:val="27"/>
          <w:rtl/>
        </w:rPr>
        <w:t>»</w:t>
      </w:r>
      <w:r w:rsidRPr="00EA4E1C">
        <w:rPr>
          <w:rFonts w:ascii="AL-Mohanad" w:hAnsi="AL-Mohanad"/>
          <w:color w:val="000000" w:themeColor="text1"/>
          <w:sz w:val="27"/>
          <w:rtl/>
        </w:rPr>
        <w:t>، وزاد عليها ضرورة توف</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ر الصبغة القانونية التي تخو</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لها من حق</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التمل</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ك، حيث تنص</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فتواه</w:t>
      </w:r>
      <w:r w:rsidR="0061003C" w:rsidRPr="00EA4E1C">
        <w:rPr>
          <w:rFonts w:ascii="AL-Mohanad" w:hAnsi="AL-Mohanad" w:hint="cs"/>
          <w:color w:val="000000" w:themeColor="text1"/>
          <w:sz w:val="27"/>
          <w:rtl/>
        </w:rPr>
        <w:t xml:space="preserve"> على أنّ</w:t>
      </w:r>
      <w:r w:rsidRPr="00EA4E1C">
        <w:rPr>
          <w:rFonts w:ascii="AL-Mohanad" w:hAnsi="AL-Mohanad"/>
          <w:color w:val="000000" w:themeColor="text1"/>
          <w:sz w:val="27"/>
          <w:rtl/>
        </w:rPr>
        <w:t xml:space="preserve"> </w:t>
      </w:r>
      <w:r w:rsidRPr="00EA4E1C">
        <w:rPr>
          <w:rFonts w:hint="eastAsia"/>
          <w:color w:val="000000" w:themeColor="text1"/>
          <w:sz w:val="27"/>
          <w:rtl/>
        </w:rPr>
        <w:t>«</w:t>
      </w:r>
      <w:r w:rsidRPr="00EA4E1C">
        <w:rPr>
          <w:rFonts w:ascii="AL-Mohanad" w:hAnsi="AL-Mohanad"/>
          <w:color w:val="000000" w:themeColor="text1"/>
          <w:sz w:val="27"/>
          <w:rtl/>
        </w:rPr>
        <w:t>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والجمعيات التي يتم</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تشكيلها في زماننا هذا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ولها شخصية حقوقية يمكن تمليكها، وفي هذه الصورة يجب العمل بمنافع هذا الملك طبقا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لما ورد في وثيقة التأسيس؛ لأن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أموال مثل هذه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تشبه الوقف من بعض الجهات</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ولكنها ليست وقفا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بل هي ملك</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لهذه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ولو مات أحد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سين أو المدراء فلا يصل شيء</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أموال هذه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إلى وارثه، إلا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أن يكون مذكورا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وثيقة التأسيس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ويجر</w:t>
      </w:r>
      <w:r w:rsidR="0061003C" w:rsidRPr="00EA4E1C">
        <w:rPr>
          <w:rFonts w:ascii="AL-Mohanad" w:hAnsi="AL-Mohanad" w:hint="cs"/>
          <w:color w:val="000000" w:themeColor="text1"/>
          <w:sz w:val="27"/>
          <w:rtl/>
        </w:rPr>
        <w:t>ي</w:t>
      </w:r>
      <w:r w:rsidRPr="00EA4E1C">
        <w:rPr>
          <w:rFonts w:ascii="AL-Mohanad" w:hAnsi="AL-Mohanad"/>
          <w:color w:val="000000" w:themeColor="text1"/>
          <w:sz w:val="27"/>
          <w:rtl/>
        </w:rPr>
        <w:t xml:space="preserve"> هذا الأمر في مورد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التي شكلت وفقا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لموازين العقلاء</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ولكن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ها لم تسج</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ل في السجلات القانونية</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2"/>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الثالث: </w:t>
      </w:r>
      <w:r w:rsidRPr="00EA4E1C">
        <w:rPr>
          <w:rFonts w:ascii="AL-Mohanad" w:hAnsi="AL-Mohanad"/>
          <w:color w:val="000000" w:themeColor="text1"/>
          <w:sz w:val="27"/>
          <w:rtl/>
        </w:rPr>
        <w:t>وهو خلاف المشهور</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حيث يرى جواز وقف النقود</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للشيخ جعفر السبحاني</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وقد أدرج رأيه في بحث منشور</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3"/>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مفاد ما ورد فيه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0061003C"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المانع من عدم جواز وقف النقدين عند أعلام الإمامية إن</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ما يعود إلى لزوم حفظ العين وإبقائها في الوقف</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وفي نظر السبحاني </w:t>
      </w:r>
      <w:r w:rsidR="0061003C"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هذا غير ميس</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 في المسكوكين إذا أريد الانتفاع بهما بالمنفعة الرائجة</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كالتجارة بهما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ومع ذلك </w:t>
      </w:r>
      <w:r w:rsidR="0061003C"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على حد</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قوله</w:t>
      </w:r>
      <w:r w:rsidR="0061003C" w:rsidRPr="00EA4E1C">
        <w:rPr>
          <w:rFonts w:ascii="AL-Mohanad" w:hAnsi="AL-Mohanad" w:cs="AL-Mohanad" w:hint="cs"/>
          <w:color w:val="000000" w:themeColor="text1"/>
          <w:sz w:val="27"/>
          <w:szCs w:val="27"/>
          <w:rtl/>
        </w:rPr>
        <w:t xml:space="preserve"> ـ</w:t>
      </w:r>
      <w:r w:rsidRPr="00EA4E1C">
        <w:rPr>
          <w:rFonts w:ascii="AL-Mohanad" w:hAnsi="AL-Mohanad" w:cs="AL-Mohanad"/>
          <w:color w:val="000000" w:themeColor="text1"/>
          <w:sz w:val="27"/>
          <w:szCs w:val="27"/>
          <w:rtl/>
        </w:rPr>
        <w:t xml:space="preserve"> يمكن أن يقال: إن</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الضابطة المذكورة وإن</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ورد</w:t>
      </w:r>
      <w:r w:rsidR="0061003C"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 xml:space="preserve"> في كلام النبي</w:t>
      </w:r>
      <w:r w:rsidR="0061003C" w:rsidRPr="00EA4E1C">
        <w:rPr>
          <w:rFonts w:ascii="AL-Mohanad" w:hAnsi="AL-Mohanad" w:cs="AL-Mohanad" w:hint="cs"/>
          <w:color w:val="000000" w:themeColor="text1"/>
          <w:sz w:val="27"/>
          <w:szCs w:val="27"/>
          <w:rtl/>
        </w:rPr>
        <w:t>ّ</w:t>
      </w:r>
      <w:r w:rsidR="00EA499E"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لكن</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يحتمل كونها ناظرة إلى ما هو الأغلب آنذاك</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w:t>
      </w:r>
      <w:r w:rsidR="0061003C"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الوقف كان يدور حول الأراضي والبساتين، والآبار، والعيون الجارية، إلى غير ذلك من الأمور التي تدر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نفعا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مع بقاء عينها.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إذا أمكن الانتفاع بالتصر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ف بالعين مع الحفاظ على ماليتها فلا وجه لعدم </w:t>
      </w:r>
      <w:r w:rsidRPr="00EA4E1C">
        <w:rPr>
          <w:rFonts w:ascii="AL-Mohanad" w:hAnsi="AL-Mohanad" w:cs="AL-Mohanad"/>
          <w:color w:val="000000" w:themeColor="text1"/>
          <w:sz w:val="27"/>
          <w:szCs w:val="27"/>
          <w:rtl/>
        </w:rPr>
        <w:lastRenderedPageBreak/>
        <w:t>صح</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الوقف حينئذ</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وضرب مثلا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لهذه الحالة: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إذا وقف سج</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ادة</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وشرط أنها إذا صارت قديمة ت</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باع ويشترى سج</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ادة أخرى، فالمنع عن هذا النوع من الوقف بحاجة</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إلى دليل</w:t>
      </w:r>
      <w:r w:rsidRPr="00EA4E1C">
        <w:rPr>
          <w:rFonts w:cs="AL-Mohanad" w:hint="eastAsia"/>
          <w:color w:val="000000" w:themeColor="text1"/>
          <w:sz w:val="27"/>
          <w:szCs w:val="27"/>
          <w:rtl/>
        </w:rPr>
        <w:t>»</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ورتب على هذا الاحتمال جواز الوقف لثمن على جهة</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ورخص لهم ال</w:t>
      </w:r>
      <w:r w:rsidR="0061003C"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ت</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جار بها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حتى يعود نفعها للموقوف عليهم</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بشرط الحفاظ على المالية في عام</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المب</w:t>
      </w:r>
      <w:r w:rsidR="0061003C"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دلات والبيع والشراء.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رت</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على ما ورد في كل</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(1، </w:t>
      </w:r>
      <w:r w:rsidR="0061003C"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2) أن جواز وقف الذهب والفضة لا يقتصر على المسكوكين، بل يعم</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الأوراق النقدية الرائجة حاليا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فلا مانع من أن يوقف الواقف مبلغا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ماليا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على عائلة فقيرة</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ولكن رخص للمتول</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 البيع والشراء بها طول الزمان حت</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ى تدر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نفعا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للموقوف عليه، وتبقى المالية محفوظة.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4ـ </w:t>
      </w:r>
      <w:r w:rsidRPr="00EA4E1C">
        <w:rPr>
          <w:rFonts w:ascii="AL-Mohanad" w:hAnsi="AL-Mohanad" w:cs="AL-Mohanad"/>
          <w:color w:val="000000" w:themeColor="text1"/>
          <w:sz w:val="27"/>
          <w:szCs w:val="27"/>
          <w:rtl/>
        </w:rPr>
        <w:t>نص</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الشيخ على ما يتعل</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 بوقف النقود لدى المؤس</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سات الخيرية </w:t>
      </w:r>
      <w:r w:rsidR="0061003C" w:rsidRPr="00EA4E1C">
        <w:rPr>
          <w:rFonts w:ascii="AL-Mohanad" w:hAnsi="AL-Mohanad" w:cs="AL-Mohanad" w:hint="cs"/>
          <w:color w:val="000000" w:themeColor="text1"/>
          <w:sz w:val="27"/>
          <w:szCs w:val="27"/>
          <w:rtl/>
        </w:rPr>
        <w:t>فقال</w:t>
      </w:r>
      <w:r w:rsidRPr="00EA4E1C">
        <w:rPr>
          <w:rFonts w:ascii="AL-Mohanad" w:hAnsi="AL-Mohanad" w:cs="AL-Mohanad"/>
          <w:color w:val="000000" w:themeColor="text1"/>
          <w:sz w:val="27"/>
          <w:szCs w:val="27"/>
          <w:rtl/>
        </w:rPr>
        <w:t xml:space="preserve">: </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من حسن الحظ</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أنه صار هذا (وقف المالي</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دون العين) من الأمور الشائعة في عصرنا الحاضر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فالجمعيات الخيرية والب</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ية تقوم بالمساهمة وجمع الأموال لأهداف إنسانية لا تورث، ويشرون بها الأراضي، والبنايات والمدارس، والمراكز الثقافية، وغيرها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فالأموال تخرج عن ملكية المتبر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عين</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وتنتقل إلى العنوان الذي اختاره أعضاء هذه الجمعيات لأنفسهم</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فالعنوان يملك مالية الأعيان وعينها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فلهم أن يتصر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فوا في الأعيان بالبيع والشراء، وليس لهم التصر</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 في مالي</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تها بالإتلاف وتوريثها، بل تبقى المالية ما</w:t>
      </w:r>
      <w:r w:rsidR="0061003C"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دامت الظروف لا تساعد على بقائها، وإلا</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فيعمل على وفق ما ات</w:t>
      </w:r>
      <w:r w:rsidR="0061003C"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فقوا عليه في الاتفاقية المعقودة بينهم</w:t>
      </w:r>
      <w:r w:rsidRPr="00EA4E1C">
        <w:rPr>
          <w:rFonts w:cs="AL-Mohanad" w:hint="eastAsia"/>
          <w:color w:val="000000" w:themeColor="text1"/>
          <w:sz w:val="27"/>
          <w:szCs w:val="27"/>
          <w:rtl/>
        </w:rPr>
        <w:t>»</w:t>
      </w:r>
      <w:r w:rsidRPr="00EA4E1C">
        <w:rPr>
          <w:rFonts w:ascii="AL-Mohanad" w:hAnsi="AL-Mohanad" w:cs="AL-Mohanad"/>
          <w:color w:val="000000" w:themeColor="text1"/>
          <w:sz w:val="27"/>
          <w:szCs w:val="27"/>
          <w:rtl/>
        </w:rPr>
        <w:t xml:space="preserve">. </w:t>
      </w:r>
    </w:p>
    <w:p w:rsidR="00A176F4" w:rsidRPr="00EA4E1C" w:rsidRDefault="00A176F4" w:rsidP="00DA73A6">
      <w:pPr>
        <w:rPr>
          <w:rFonts w:ascii="AL-Mohanad" w:hAnsi="AL-Mohanad"/>
          <w:b/>
          <w:bCs/>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اختبار صح</w:t>
      </w:r>
      <w:r w:rsidR="0061003C" w:rsidRPr="00EA4E1C">
        <w:rPr>
          <w:rFonts w:hint="cs"/>
          <w:color w:val="000000" w:themeColor="text1"/>
          <w:rtl/>
        </w:rPr>
        <w:t>ّ</w:t>
      </w:r>
      <w:r w:rsidRPr="00EA4E1C">
        <w:rPr>
          <w:color w:val="000000" w:themeColor="text1"/>
          <w:rtl/>
        </w:rPr>
        <w:t>ة الفرضيات الثلاث</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 </w:t>
      </w:r>
      <w:r w:rsidRPr="00EA4E1C">
        <w:rPr>
          <w:rFonts w:ascii="AL-Mohanad" w:hAnsi="AL-Mohanad"/>
          <w:color w:val="000000" w:themeColor="text1"/>
          <w:sz w:val="27"/>
          <w:rtl/>
        </w:rPr>
        <w:t>يت</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ضح من خلال ما ورد من فتاوى في الفرع الثاني من المطلب الثاني المنعقد حول مشروعية الوقف النقدي صح</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ة الفرضية الأولى والثانية، والتي تنص</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على ما يلي: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الأولى: </w:t>
      </w:r>
      <w:r w:rsidRPr="00EA4E1C">
        <w:rPr>
          <w:rFonts w:hint="eastAsia"/>
          <w:color w:val="000000" w:themeColor="text1"/>
          <w:sz w:val="27"/>
          <w:rtl/>
        </w:rPr>
        <w:t>«</w:t>
      </w:r>
      <w:r w:rsidRPr="00EA4E1C">
        <w:rPr>
          <w:rFonts w:ascii="AL-Mohanad" w:hAnsi="AL-Mohanad"/>
          <w:color w:val="000000" w:themeColor="text1"/>
          <w:sz w:val="27"/>
          <w:rtl/>
        </w:rPr>
        <w:t>على الرغم من أن الشهرة الفتوائية لدى علماء الإمامية تنص</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على عدم مشروعية وقف النقود</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لانتفاء شرط التأبيد فيها، إلا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ه يوجد في الجيل المعاصر من فقهاء الإمامية م</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أوجد مخرجا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سات الوقفية، يمكن من خلالها تنمية أموال المحسنين، وبالتالي زيادة عوائدها المالية، دون الحاجة إلى القول بجواز الوقف </w:t>
      </w:r>
      <w:r w:rsidRPr="00EA4E1C">
        <w:rPr>
          <w:rFonts w:ascii="AL-Mohanad" w:hAnsi="AL-Mohanad"/>
          <w:color w:val="000000" w:themeColor="text1"/>
          <w:sz w:val="27"/>
          <w:rtl/>
        </w:rPr>
        <w:lastRenderedPageBreak/>
        <w:t>النقدي</w:t>
      </w:r>
      <w:r w:rsidRPr="00EA4E1C">
        <w:rPr>
          <w:rFonts w:hint="eastAsia"/>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 xml:space="preserve">الثانية: </w:t>
      </w:r>
      <w:r w:rsidRPr="00EA4E1C">
        <w:rPr>
          <w:rFonts w:hint="eastAsia"/>
          <w:color w:val="000000" w:themeColor="text1"/>
          <w:sz w:val="27"/>
          <w:rtl/>
        </w:rPr>
        <w:t>«</w:t>
      </w:r>
      <w:r w:rsidRPr="00EA4E1C">
        <w:rPr>
          <w:rFonts w:ascii="AL-Mohanad" w:hAnsi="AL-Mohanad"/>
          <w:color w:val="000000" w:themeColor="text1"/>
          <w:sz w:val="27"/>
          <w:rtl/>
        </w:rPr>
        <w:t>هناك من فقهاء الإمامية المعاصرين م</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أفتى بجواز وقف النقود</w:t>
      </w:r>
      <w:r w:rsidRPr="00EA4E1C">
        <w:rPr>
          <w:rFonts w:hint="eastAsia"/>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rFonts w:hint="cs"/>
          <w:color w:val="000000" w:themeColor="text1"/>
          <w:rtl/>
        </w:rPr>
        <w:t>المبحث الثاني: الصناديق الاستثمارية كبديل</w:t>
      </w:r>
      <w:r w:rsidR="0061003C" w:rsidRPr="00EA4E1C">
        <w:rPr>
          <w:rFonts w:hint="cs"/>
          <w:color w:val="000000" w:themeColor="text1"/>
          <w:rtl/>
        </w:rPr>
        <w:t>ٍ</w:t>
      </w:r>
      <w:r w:rsidRPr="00EA4E1C">
        <w:rPr>
          <w:rFonts w:hint="cs"/>
          <w:color w:val="000000" w:themeColor="text1"/>
          <w:rtl/>
        </w:rPr>
        <w:t xml:space="preserve"> للوقف النقدي</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ات</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ضح مما سبق أن لعلماء الإمامية المعاصرين ثلاثة آراء</w:t>
      </w:r>
      <w:r w:rsidR="0061003C" w:rsidRPr="00EA4E1C">
        <w:rPr>
          <w:rFonts w:ascii="AL-Mohanad" w:hAnsi="AL-Mohanad"/>
          <w:color w:val="000000" w:themeColor="text1"/>
          <w:sz w:val="27"/>
          <w:rtl/>
        </w:rPr>
        <w:t>:</w:t>
      </w:r>
      <w:r w:rsidR="0061003C" w:rsidRPr="00EA4E1C">
        <w:rPr>
          <w:rFonts w:ascii="AL-Mohanad" w:hAnsi="AL-Mohanad" w:hint="cs"/>
          <w:color w:val="000000" w:themeColor="text1"/>
          <w:sz w:val="27"/>
          <w:rtl/>
        </w:rPr>
        <w:t xml:space="preserve"> ف</w:t>
      </w:r>
      <w:r w:rsidRPr="00EA4E1C">
        <w:rPr>
          <w:rFonts w:ascii="AL-Mohanad" w:hAnsi="AL-Mohanad"/>
          <w:color w:val="000000" w:themeColor="text1"/>
          <w:sz w:val="27"/>
          <w:rtl/>
        </w:rPr>
        <w:t>منهم م</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ن</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اكتفى بفتوى عدم الجواز</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وهو الرأي المشهور لعلماء الإمامية</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وآخر تبن</w:t>
      </w:r>
      <w:r w:rsidR="00994FC1">
        <w:rPr>
          <w:rFonts w:ascii="AL-Mohanad" w:hAnsi="AL-Mohanad" w:hint="cs"/>
          <w:color w:val="000000" w:themeColor="text1"/>
          <w:sz w:val="27"/>
          <w:rtl/>
        </w:rPr>
        <w:t>ّ</w:t>
      </w:r>
      <w:r w:rsidRPr="00EA4E1C">
        <w:rPr>
          <w:rFonts w:ascii="AL-Mohanad" w:hAnsi="AL-Mohanad"/>
          <w:color w:val="000000" w:themeColor="text1"/>
          <w:sz w:val="27"/>
          <w:rtl/>
        </w:rPr>
        <w:t>ى الرأي المشهور</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لكنه قد</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م مخرجا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صالح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الخيرية، يحق</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ق لها تدفقا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نقديا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قابلا</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للتنمية، وفق أطر استثمارية برؤية</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إسلامية</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والثالث تبنى إجازة الوقف النقدي</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وفي ظل</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تنوع هذه الآراء سيعمد الباحث إلى طرح رؤية استثمارية تتناسب مع المخرج الشرعي؛ لكونها تت</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فق مع الرأي المشهور، الأمر الذي يجعل منها رؤية قابلة للتطبيق والقبول في أوساط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سات الخيرية</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دون أي</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معو</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ق شرعي</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وسيتم عرض تلك الرؤية الاستثمارية في ظل</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التنوع الواسع من طرق الاستثمار وأدواته عبر المطلبين التاليين: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الأول</w:t>
      </w:r>
      <w:r w:rsidRPr="00EA4E1C">
        <w:rPr>
          <w:rFonts w:ascii="AL-Mohanad" w:hAnsi="AL-Mohanad"/>
          <w:color w:val="000000" w:themeColor="text1"/>
          <w:sz w:val="27"/>
          <w:rtl/>
        </w:rPr>
        <w:t>: الضوابط الشرعية لاستثمار النقود المتبر</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ع بها </w:t>
      </w:r>
      <w:r w:rsidR="0061003C" w:rsidRPr="00EA4E1C">
        <w:rPr>
          <w:rFonts w:ascii="AL-Mohanad" w:hAnsi="AL-Mohanad" w:hint="cs"/>
          <w:color w:val="000000" w:themeColor="text1"/>
          <w:sz w:val="27"/>
          <w:rtl/>
        </w:rPr>
        <w:t>ل</w:t>
      </w:r>
      <w:r w:rsidRPr="00EA4E1C">
        <w:rPr>
          <w:rFonts w:ascii="AL-Mohanad" w:hAnsi="AL-Mohanad"/>
          <w:color w:val="000000" w:themeColor="text1"/>
          <w:sz w:val="27"/>
          <w:rtl/>
        </w:rPr>
        <w:t>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سات الوقفية. </w:t>
      </w:r>
    </w:p>
    <w:p w:rsidR="00A176F4" w:rsidRPr="00EA4E1C" w:rsidRDefault="00A176F4" w:rsidP="00DA73A6">
      <w:pPr>
        <w:rPr>
          <w:rFonts w:ascii="AL-Mohanad" w:hAnsi="AL-Mohanad"/>
          <w:color w:val="000000" w:themeColor="text1"/>
          <w:sz w:val="27"/>
          <w:rtl/>
        </w:rPr>
      </w:pPr>
      <w:r w:rsidRPr="00EA4E1C">
        <w:rPr>
          <w:rFonts w:ascii="AL-Mohanad" w:hAnsi="AL-Mohanad"/>
          <w:b/>
          <w:bCs/>
          <w:color w:val="000000" w:themeColor="text1"/>
          <w:sz w:val="27"/>
          <w:rtl/>
        </w:rPr>
        <w:t>الثاني</w:t>
      </w:r>
      <w:r w:rsidRPr="00EA4E1C">
        <w:rPr>
          <w:rFonts w:ascii="AL-Mohanad" w:hAnsi="AL-Mohanad"/>
          <w:color w:val="000000" w:themeColor="text1"/>
          <w:sz w:val="27"/>
          <w:rtl/>
        </w:rPr>
        <w:t>: الأساليب الاستثمارية</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الإسلامية الملائمة للصناديق الخيرية بما يتوافق مع المؤس</w:t>
      </w:r>
      <w:r w:rsidR="0061003C" w:rsidRPr="00EA4E1C">
        <w:rPr>
          <w:rFonts w:ascii="AL-Mohanad" w:hAnsi="AL-Mohanad" w:hint="cs"/>
          <w:color w:val="000000" w:themeColor="text1"/>
          <w:sz w:val="27"/>
          <w:rtl/>
        </w:rPr>
        <w:t>ّ</w:t>
      </w:r>
      <w:r w:rsidRPr="00EA4E1C">
        <w:rPr>
          <w:rFonts w:ascii="AL-Mohanad" w:hAnsi="AL-Mohanad"/>
          <w:color w:val="000000" w:themeColor="text1"/>
          <w:sz w:val="27"/>
          <w:rtl/>
        </w:rPr>
        <w:t xml:space="preserve">سات الوقفية.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المطلب الأول</w:t>
      </w:r>
      <w:r w:rsidRPr="00EA4E1C">
        <w:rPr>
          <w:rFonts w:hint="cs"/>
          <w:color w:val="000000" w:themeColor="text1"/>
          <w:rtl/>
        </w:rPr>
        <w:t xml:space="preserve">: </w:t>
      </w:r>
      <w:r w:rsidRPr="00EA4E1C">
        <w:rPr>
          <w:color w:val="000000" w:themeColor="text1"/>
          <w:rtl/>
        </w:rPr>
        <w:t>الضوابط الشرعية لاستثمار النقود المتبر</w:t>
      </w:r>
      <w:r w:rsidR="0061003C" w:rsidRPr="00EA4E1C">
        <w:rPr>
          <w:rFonts w:hint="cs"/>
          <w:color w:val="000000" w:themeColor="text1"/>
          <w:rtl/>
        </w:rPr>
        <w:t>ّ</w:t>
      </w:r>
      <w:r w:rsidRPr="00EA4E1C">
        <w:rPr>
          <w:color w:val="000000" w:themeColor="text1"/>
          <w:rtl/>
        </w:rPr>
        <w:t xml:space="preserve">ع بها </w:t>
      </w:r>
      <w:r w:rsidR="0061003C" w:rsidRPr="00EA4E1C">
        <w:rPr>
          <w:rFonts w:hint="cs"/>
          <w:color w:val="000000" w:themeColor="text1"/>
          <w:rtl/>
        </w:rPr>
        <w:t>ل</w:t>
      </w:r>
      <w:r w:rsidRPr="00EA4E1C">
        <w:rPr>
          <w:color w:val="000000" w:themeColor="text1"/>
          <w:rtl/>
        </w:rPr>
        <w:t>لمؤسسات الوقفية</w:t>
      </w:r>
    </w:p>
    <w:p w:rsidR="00A176F4" w:rsidRPr="00EA4E1C" w:rsidRDefault="00D1786A" w:rsidP="00DA73A6">
      <w:pPr>
        <w:rPr>
          <w:rFonts w:ascii="AL-Mohanad" w:hAnsi="AL-Mohanad"/>
          <w:color w:val="000000" w:themeColor="text1"/>
          <w:sz w:val="27"/>
          <w:rtl/>
        </w:rPr>
      </w:pPr>
      <w:r w:rsidRPr="00EA4E1C">
        <w:rPr>
          <w:rFonts w:ascii="AL-Mohanad" w:hAnsi="AL-Mohanad" w:hint="cs"/>
          <w:color w:val="000000" w:themeColor="text1"/>
          <w:sz w:val="27"/>
          <w:rtl/>
        </w:rPr>
        <w:t>بالنظر إلى</w:t>
      </w:r>
      <w:r w:rsidR="00A176F4" w:rsidRPr="00EA4E1C">
        <w:rPr>
          <w:rFonts w:ascii="AL-Mohanad" w:hAnsi="AL-Mohanad"/>
          <w:color w:val="000000" w:themeColor="text1"/>
          <w:sz w:val="27"/>
          <w:rtl/>
        </w:rPr>
        <w:t xml:space="preserve"> أن الرأي المشهور هو عدم صح</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ة الوقف النقدي سيسعى هذا البحث إلى استثمار المخرج الشرعي الذي ورد في المبحث السابق، والذي من شأنه أن يفتح مجالا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لاستثمار الموارد النقدية التي تف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د</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على المؤس</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سات الوقفية على نحو من التبر</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ع وتمليك الجهة الوقفية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كما هو الحال على رأي السيد محمد سعيد الحكيم، والشيخ ناصر مكارم الشيرازي</w:t>
      </w:r>
      <w:r w:rsidR="00994FC1">
        <w:rPr>
          <w:rFonts w:ascii="AL-Mohanad" w:hAnsi="AL-Mohanad" w:hint="cs"/>
          <w:color w:val="000000" w:themeColor="text1"/>
          <w:sz w:val="27"/>
          <w:rtl/>
        </w:rPr>
        <w:t>،</w:t>
      </w:r>
      <w:r w:rsidR="00A176F4" w:rsidRPr="00EA4E1C">
        <w:rPr>
          <w:rFonts w:ascii="AL-Mohanad" w:hAnsi="AL-Mohanad"/>
          <w:color w:val="000000" w:themeColor="text1"/>
          <w:sz w:val="27"/>
          <w:rtl/>
        </w:rPr>
        <w:t xml:space="preserve"> على الترتيب</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وعليه سيتم الاستفادة من الأدبيات البحثية التي سط</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رت في مجال استثمار الوقف النقدي</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وفي إطار ذلك هناك عد</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ة مسائل تمي</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ز طبيعة أموال الوقف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w:t>
      </w:r>
      <w:r w:rsidRPr="00EA4E1C">
        <w:rPr>
          <w:rFonts w:ascii="AL-Mohanad" w:hAnsi="AL-Mohanad" w:hint="cs"/>
          <w:color w:val="000000" w:themeColor="text1"/>
          <w:sz w:val="27"/>
          <w:rtl/>
        </w:rPr>
        <w:t>و</w:t>
      </w:r>
      <w:r w:rsidR="00A176F4" w:rsidRPr="00EA4E1C">
        <w:rPr>
          <w:rFonts w:ascii="AL-Mohanad" w:hAnsi="AL-Mohanad"/>
          <w:color w:val="000000" w:themeColor="text1"/>
          <w:sz w:val="27"/>
          <w:rtl/>
        </w:rPr>
        <w:t xml:space="preserve">ليس البحث </w:t>
      </w:r>
      <w:r w:rsidRPr="00EA4E1C">
        <w:rPr>
          <w:rFonts w:ascii="AL-Mohanad" w:hAnsi="AL-Mohanad" w:hint="cs"/>
          <w:color w:val="000000" w:themeColor="text1"/>
          <w:sz w:val="27"/>
          <w:rtl/>
        </w:rPr>
        <w:t xml:space="preserve">في </w:t>
      </w:r>
      <w:r w:rsidR="00A176F4" w:rsidRPr="00EA4E1C">
        <w:rPr>
          <w:rFonts w:ascii="AL-Mohanad" w:hAnsi="AL-Mohanad"/>
          <w:color w:val="000000" w:themeColor="text1"/>
          <w:sz w:val="27"/>
          <w:rtl/>
        </w:rPr>
        <w:t>صدد بحثها؛ لكون النقود المتدف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قة إلى المؤس</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سة الوقفية لن يتم</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التعامل معها على أن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ها نقود موقوفة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بل متبر</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ع بها، أو مُمل</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كة </w:t>
      </w:r>
      <w:r w:rsidRPr="00EA4E1C">
        <w:rPr>
          <w:rFonts w:ascii="AL-Mohanad" w:hAnsi="AL-Mohanad" w:hint="cs"/>
          <w:color w:val="000000" w:themeColor="text1"/>
          <w:sz w:val="27"/>
          <w:rtl/>
        </w:rPr>
        <w:lastRenderedPageBreak/>
        <w:t>ل</w:t>
      </w:r>
      <w:r w:rsidR="00A176F4" w:rsidRPr="00EA4E1C">
        <w:rPr>
          <w:rFonts w:ascii="AL-Mohanad" w:hAnsi="AL-Mohanad"/>
          <w:color w:val="000000" w:themeColor="text1"/>
          <w:sz w:val="27"/>
          <w:rtl/>
        </w:rPr>
        <w:t>لمؤس</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سة الوقفية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ولعل أبرز تلك المسائل: كون أموال الوقف متنو</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عة بين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ثابتة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كالأراضي، والمباني، والحدائق، والبساتين، والعيون، والمصانع، والمستشفيات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وأموال منقولة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مثل: السيارات، والحيوانات، والأثاث، والثياب</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وطبيعة كون الوقف يجري على أصل المال</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وأن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التسبيل يكون للعائد والغل</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ومسألة عدم جواز نقل الملكي</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ة إلا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في حالات الاستبدال إذا اقتضت الضرورة الشرعية لذلك</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هذه المسائل لن يتم التعر</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ض لها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للسبب المذكور. </w:t>
      </w:r>
    </w:p>
    <w:p w:rsidR="00A176F4" w:rsidRPr="00EA4E1C" w:rsidRDefault="00D1786A" w:rsidP="00DA73A6">
      <w:pPr>
        <w:rPr>
          <w:rFonts w:ascii="AL-Mohanad" w:hAnsi="AL-Mohanad"/>
          <w:color w:val="000000" w:themeColor="text1"/>
          <w:sz w:val="27"/>
          <w:rtl/>
        </w:rPr>
      </w:pPr>
      <w:r w:rsidRPr="00EA4E1C">
        <w:rPr>
          <w:rFonts w:ascii="AL-Mohanad" w:hAnsi="AL-Mohanad" w:hint="cs"/>
          <w:color w:val="000000" w:themeColor="text1"/>
          <w:sz w:val="27"/>
          <w:rtl/>
        </w:rPr>
        <w:t>و</w:t>
      </w:r>
      <w:r w:rsidR="00A176F4" w:rsidRPr="00EA4E1C">
        <w:rPr>
          <w:rFonts w:ascii="AL-Mohanad" w:hAnsi="AL-Mohanad"/>
          <w:color w:val="000000" w:themeColor="text1"/>
          <w:sz w:val="27"/>
          <w:rtl/>
        </w:rPr>
        <w:t>لعل</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أهم الضوابط التي ينبغي للمؤس</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سة الوقفية مراعاتها عند استثمار التبر</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عات النقدية التي سترد </w:t>
      </w:r>
      <w:r w:rsidRPr="00EA4E1C">
        <w:rPr>
          <w:rFonts w:ascii="AL-Mohanad" w:hAnsi="AL-Mohanad" w:hint="cs"/>
          <w:color w:val="000000" w:themeColor="text1"/>
          <w:sz w:val="27"/>
          <w:rtl/>
        </w:rPr>
        <w:t>إ</w:t>
      </w:r>
      <w:r w:rsidR="00A176F4" w:rsidRPr="00EA4E1C">
        <w:rPr>
          <w:rFonts w:ascii="AL-Mohanad" w:hAnsi="AL-Mohanad"/>
          <w:color w:val="000000" w:themeColor="text1"/>
          <w:sz w:val="27"/>
          <w:rtl/>
        </w:rPr>
        <w:t>ليها ما يلي</w:t>
      </w:r>
      <w:r w:rsidR="00A176F4" w:rsidRPr="00EA4E1C">
        <w:rPr>
          <w:rFonts w:ascii="AL-Mohanad" w:hAnsi="AL-Mohanad"/>
          <w:color w:val="000000" w:themeColor="text1"/>
          <w:sz w:val="27"/>
          <w:vertAlign w:val="superscript"/>
          <w:rtl/>
        </w:rPr>
        <w:t>(</w:t>
      </w:r>
      <w:r w:rsidR="00A176F4" w:rsidRPr="00EA4E1C">
        <w:rPr>
          <w:rStyle w:val="ac"/>
          <w:rFonts w:ascii="AL-Mohanad" w:hAnsi="AL-Mohanad"/>
          <w:color w:val="000000" w:themeColor="text1"/>
          <w:sz w:val="27"/>
          <w:rtl/>
        </w:rPr>
        <w:endnoteReference w:id="644"/>
      </w:r>
      <w:r w:rsidR="00A176F4" w:rsidRPr="00EA4E1C">
        <w:rPr>
          <w:rFonts w:ascii="AL-Mohanad" w:hAnsi="AL-Mohanad"/>
          <w:color w:val="000000" w:themeColor="text1"/>
          <w:sz w:val="27"/>
          <w:vertAlign w:val="superscript"/>
          <w:rtl/>
        </w:rPr>
        <w:t>)</w:t>
      </w:r>
      <w:r w:rsidR="00A176F4" w:rsidRPr="00EA4E1C">
        <w:rPr>
          <w:rFonts w:ascii="AL-Mohanad" w:hAnsi="AL-Mohanad"/>
          <w:color w:val="000000" w:themeColor="text1"/>
          <w:sz w:val="27"/>
          <w:rtl/>
        </w:rPr>
        <w:t xml:space="preserve">: </w:t>
      </w:r>
    </w:p>
    <w:p w:rsidR="00D1786A"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عدم التعد</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 والتقصير</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ويقصد بالتعد</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التجاوز، والتخط</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 والخرق، والمخالفة</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واصطلاحا</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مجاوزة الحد</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المأذون فيه شرعا</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كمجاوزة الحلال إلى الحرام، أو مجاوزة مقتضى العقد، مثل</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عقد الإجارة، والاستعارة، أو غيرهما</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45"/>
      </w:r>
      <w:r w:rsidRPr="00EA4E1C">
        <w:rPr>
          <w:rFonts w:ascii="AL-Mohanad" w:hAnsi="AL-Mohanad" w:cs="AL-Mohanad"/>
          <w:color w:val="000000" w:themeColor="text1"/>
          <w:sz w:val="27"/>
          <w:szCs w:val="27"/>
          <w:vertAlign w:val="superscript"/>
          <w:rtl/>
        </w:rPr>
        <w:t>)</w:t>
      </w:r>
      <w:r w:rsidR="00D1786A" w:rsidRPr="00EA4E1C">
        <w:rPr>
          <w:rFonts w:ascii="AL-Mohanad" w:hAnsi="AL-Mohanad" w:cs="AL-Mohanad" w:hint="cs"/>
          <w:color w:val="000000" w:themeColor="text1"/>
          <w:sz w:val="27"/>
          <w:szCs w:val="27"/>
          <w:rtl/>
        </w:rPr>
        <w:t>.</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color w:val="000000" w:themeColor="text1"/>
          <w:sz w:val="27"/>
          <w:szCs w:val="27"/>
          <w:rtl/>
        </w:rPr>
        <w:t>ويراد بالتقصير: الإهمال، والتفريط</w:t>
      </w:r>
      <w:r w:rsidRPr="00EA4E1C">
        <w:rPr>
          <w:rFonts w:ascii="AL-Mohanad" w:hAnsi="AL-Mohanad" w:cs="AL-Mohanad"/>
          <w:color w:val="000000" w:themeColor="text1"/>
          <w:sz w:val="27"/>
          <w:szCs w:val="27"/>
          <w:vertAlign w:val="superscript"/>
          <w:rtl/>
        </w:rPr>
        <w:t>(</w:t>
      </w:r>
      <w:r w:rsidRPr="00EA4E1C">
        <w:rPr>
          <w:rStyle w:val="ac"/>
          <w:rFonts w:ascii="AL-Mohanad" w:hAnsi="AL-Mohanad" w:cs="AL-Mohanad"/>
          <w:color w:val="000000" w:themeColor="text1"/>
          <w:sz w:val="27"/>
          <w:szCs w:val="27"/>
          <w:rtl/>
        </w:rPr>
        <w:endnoteReference w:id="646"/>
      </w:r>
      <w:r w:rsidRPr="00EA4E1C">
        <w:rPr>
          <w:rFonts w:ascii="AL-Mohanad" w:hAnsi="AL-Mohanad" w:cs="AL-Mohanad"/>
          <w:color w:val="000000" w:themeColor="text1"/>
          <w:sz w:val="27"/>
          <w:szCs w:val="27"/>
          <w:vertAlign w:val="superscript"/>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تقليل المخاطر الاستثمارية</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يجب مراعاة درجة المخاطرة، بأن</w:t>
      </w:r>
      <w:r w:rsidR="00D1786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لا تتسب</w:t>
      </w:r>
      <w:r w:rsidR="00EF3FFE"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في ضياع الأموال</w:t>
      </w:r>
      <w:r w:rsidR="00EF3FFE"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وبذلك تفقد العديد من الجهات المحتاجة إلى الدعم المالي ما هي أ</w:t>
      </w:r>
      <w:r w:rsidR="00EF3FFE"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و</w:t>
      </w:r>
      <w:r w:rsidR="00EF3FFE"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لى به.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ضرورة تحقيق أكبر عائد ممكن؛ لينفق منه على الجهات التي ترعاها المؤس</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الوقفية</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ويقصد بذلك ات</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خاذ الوسائل الممكنة لتحقيق عائد مجز</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مناسب يمكن الإنفاق منه على الجهات التي ترعاها المؤس</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سة الوقفية، حيث التوازن بين التنمية الاجتماعية والتنمية الاقتصادية أمر</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يجب مراعاته.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4ـ </w:t>
      </w:r>
      <w:r w:rsidRPr="00EA4E1C">
        <w:rPr>
          <w:rFonts w:ascii="AL-Mohanad" w:hAnsi="AL-Mohanad" w:cs="AL-Mohanad"/>
          <w:color w:val="000000" w:themeColor="text1"/>
          <w:sz w:val="27"/>
          <w:szCs w:val="27"/>
          <w:rtl/>
        </w:rPr>
        <w:t>مراعاة أساس التوازن في النشاطات الاستثمارية</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ويقصد بذلك تحقيق التوازن بين الآجال، والصيغ، والأنشطة، والمجالات؛ لتقليل المخاطر، وزيادة العوائد.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w:t>
      </w:r>
      <w:r w:rsidRPr="00EA4E1C">
        <w:rPr>
          <w:rFonts w:ascii="AL-Mohanad" w:hAnsi="AL-Mohanad" w:cs="AL-Mohanad"/>
          <w:color w:val="000000" w:themeColor="text1"/>
          <w:sz w:val="27"/>
          <w:szCs w:val="27"/>
          <w:rtl/>
        </w:rPr>
        <w:t>توثيق العقود</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r w:rsidR="0003421A" w:rsidRPr="00EA4E1C">
        <w:rPr>
          <w:rFonts w:ascii="AL-Mohanad" w:hAnsi="AL-Mohanad" w:cs="AL-Mohanad" w:hint="cs"/>
          <w:color w:val="000000" w:themeColor="text1"/>
          <w:sz w:val="27"/>
          <w:szCs w:val="27"/>
          <w:rtl/>
        </w:rPr>
        <w:t>و</w:t>
      </w:r>
      <w:r w:rsidRPr="00EA4E1C">
        <w:rPr>
          <w:rFonts w:ascii="AL-Mohanad" w:hAnsi="AL-Mohanad" w:cs="AL-Mohanad"/>
          <w:color w:val="000000" w:themeColor="text1"/>
          <w:sz w:val="27"/>
          <w:szCs w:val="27"/>
          <w:rtl/>
        </w:rPr>
        <w:t>يستهدف منها رفع الجهالة أو الغرر الذي يمكن أن ت</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منى به المؤس</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سات الوقفية، حيث </w:t>
      </w:r>
      <w:r w:rsidR="0003421A" w:rsidRPr="00EA4E1C">
        <w:rPr>
          <w:rFonts w:ascii="AL-Mohanad" w:hAnsi="AL-Mohanad" w:cs="AL-Mohanad" w:hint="cs"/>
          <w:color w:val="000000" w:themeColor="text1"/>
          <w:sz w:val="27"/>
          <w:szCs w:val="27"/>
          <w:rtl/>
        </w:rPr>
        <w:t xml:space="preserve">من شأن </w:t>
      </w:r>
      <w:r w:rsidRPr="00EA4E1C">
        <w:rPr>
          <w:rFonts w:ascii="AL-Mohanad" w:hAnsi="AL-Mohanad" w:cs="AL-Mohanad"/>
          <w:color w:val="000000" w:themeColor="text1"/>
          <w:sz w:val="27"/>
          <w:szCs w:val="27"/>
          <w:rtl/>
        </w:rPr>
        <w:t>التوثيق أن يعلم أطراف العقد في العملية الاستثمارية الحقوق والواجبات المترتبة عليهم، وبالتالي يمكن حساب عوائده، ومكاسبه المتوق</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عة.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6ـ </w:t>
      </w:r>
      <w:r w:rsidRPr="00EA4E1C">
        <w:rPr>
          <w:rFonts w:ascii="AL-Mohanad" w:hAnsi="AL-Mohanad" w:cs="AL-Mohanad"/>
          <w:color w:val="000000" w:themeColor="text1"/>
          <w:sz w:val="27"/>
          <w:szCs w:val="27"/>
          <w:rtl/>
        </w:rPr>
        <w:t>المتابعة، والمراقبة، وتقويم الأداء</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أجل الاطمئنان إلى صح</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مسار العملية الاستثمارية وفق ما تم</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تخطيطه، والوقوف على الانحرافات التي تحدث أثناء العملية </w:t>
      </w:r>
      <w:r w:rsidRPr="00EA4E1C">
        <w:rPr>
          <w:rFonts w:ascii="AL-Mohanad" w:hAnsi="AL-Mohanad" w:cs="AL-Mohanad"/>
          <w:color w:val="000000" w:themeColor="text1"/>
          <w:sz w:val="27"/>
          <w:szCs w:val="27"/>
          <w:rtl/>
        </w:rPr>
        <w:lastRenderedPageBreak/>
        <w:t>الاستثمارية، وتحديد أسبابها، وتقديم العلاج اللازم لها</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وهذا من شأنه أن يحق</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 عنصر المحافظة على الاستثمارات، والعمل على تنميتها</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وفقا</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لأصول العمل الاستثماري.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المطلب الثاني</w:t>
      </w:r>
      <w:r w:rsidRPr="00EA4E1C">
        <w:rPr>
          <w:rFonts w:hint="cs"/>
          <w:color w:val="000000" w:themeColor="text1"/>
          <w:rtl/>
        </w:rPr>
        <w:t xml:space="preserve">: </w:t>
      </w:r>
      <w:r w:rsidRPr="00EA4E1C">
        <w:rPr>
          <w:color w:val="000000" w:themeColor="text1"/>
          <w:rtl/>
        </w:rPr>
        <w:t>الأساليب الاستثمارية الإسلامية الملائمة للصناديق الخيرية بما يتوافق مع المؤس</w:t>
      </w:r>
      <w:r w:rsidR="0003421A" w:rsidRPr="00EA4E1C">
        <w:rPr>
          <w:rFonts w:hint="cs"/>
          <w:color w:val="000000" w:themeColor="text1"/>
          <w:rtl/>
        </w:rPr>
        <w:t>ّ</w:t>
      </w:r>
      <w:r w:rsidRPr="00EA4E1C">
        <w:rPr>
          <w:color w:val="000000" w:themeColor="text1"/>
          <w:rtl/>
        </w:rPr>
        <w:t>سات الوقفية</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من الآن فصاعدا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سيتعامل البحث مع النقود المتبر</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ع بها إلى الجهات الوقفية على أنها نقود</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تم</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تقديمها للمؤس</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سة الوقفية، وأن</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ها تبر</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عات</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وليست أوقاف</w:t>
      </w:r>
      <w:r w:rsidR="0003421A" w:rsidRPr="00EA4E1C">
        <w:rPr>
          <w:rFonts w:ascii="AL-Mohanad" w:hAnsi="AL-Mohanad" w:hint="cs"/>
          <w:color w:val="000000" w:themeColor="text1"/>
          <w:sz w:val="27"/>
          <w:rtl/>
        </w:rPr>
        <w:t>اً.</w:t>
      </w:r>
      <w:r w:rsidRPr="00EA4E1C">
        <w:rPr>
          <w:rFonts w:ascii="AL-Mohanad" w:hAnsi="AL-Mohanad"/>
          <w:color w:val="000000" w:themeColor="text1"/>
          <w:sz w:val="27"/>
          <w:rtl/>
        </w:rPr>
        <w:t xml:space="preserve"> ويمكن توجيهها إلى دوائر استثمارية على النحو التالي: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أن تباشر المؤس</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سة الوقفية عملية استثمار السيولة النقدية المتوج</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هة إليها.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أن تستفيد من الخبرات المتوف</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رة في المؤس</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المالية الإسلامية، عبر الاشتراك في الصناديق الاستثمارية، أو ما يصطلح عليها أيضا</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w:t>
      </w:r>
      <w:r w:rsidR="0003421A" w:rsidRPr="00EA4E1C">
        <w:rPr>
          <w:rFonts w:ascii="AL-Mohanad" w:hAnsi="AL-Mohanad" w:cs="AL-Mohanad" w:hint="cs"/>
          <w:color w:val="000000" w:themeColor="text1"/>
          <w:sz w:val="27"/>
          <w:szCs w:val="27"/>
          <w:rtl/>
        </w:rPr>
        <w:t>ـ (</w:t>
      </w:r>
      <w:r w:rsidRPr="00EA4E1C">
        <w:rPr>
          <w:rFonts w:ascii="AL-Mohanad" w:hAnsi="AL-Mohanad" w:cs="AL-Mohanad"/>
          <w:color w:val="000000" w:themeColor="text1"/>
          <w:sz w:val="27"/>
          <w:szCs w:val="27"/>
          <w:rtl/>
        </w:rPr>
        <w:t>المحافظ الاستثمارية</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ويقترح الباحث الخيار الثاني</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لمزايا تحظى بها صناديق الاستثمار</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سيعرض لها لاحقا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وفي ظل</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الوفرة المتوق</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عة من تدف</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ق أموال المحسنين إلى هذه الصناديق ينبغي للمؤس</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سة الوقفية أن تديرها وفقا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للأصول العلمية في المجال الاستثماري من الوجهة الإسلامية، مراعية الضوابط التي تم</w:t>
      </w:r>
      <w:r w:rsidR="0003421A" w:rsidRPr="00EA4E1C">
        <w:rPr>
          <w:rFonts w:ascii="AL-Mohanad" w:hAnsi="AL-Mohanad" w:hint="cs"/>
          <w:color w:val="000000" w:themeColor="text1"/>
          <w:sz w:val="27"/>
          <w:rtl/>
        </w:rPr>
        <w:t>ّت</w:t>
      </w:r>
      <w:r w:rsidRPr="00EA4E1C">
        <w:rPr>
          <w:rFonts w:ascii="AL-Mohanad" w:hAnsi="AL-Mohanad"/>
          <w:color w:val="000000" w:themeColor="text1"/>
          <w:sz w:val="27"/>
          <w:rtl/>
        </w:rPr>
        <w:t xml:space="preserve"> الإشارة إليها في المطلب الأو</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ل من هذا البحث</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وحيث </w:t>
      </w:r>
      <w:r w:rsidR="0003421A" w:rsidRPr="00EA4E1C">
        <w:rPr>
          <w:rFonts w:ascii="AL-Mohanad" w:hAnsi="AL-Mohanad" w:hint="cs"/>
          <w:color w:val="000000" w:themeColor="text1"/>
          <w:sz w:val="27"/>
          <w:rtl/>
        </w:rPr>
        <w:t>إ</w:t>
      </w:r>
      <w:r w:rsidRPr="00EA4E1C">
        <w:rPr>
          <w:rFonts w:ascii="AL-Mohanad" w:hAnsi="AL-Mohanad"/>
          <w:color w:val="000000" w:themeColor="text1"/>
          <w:sz w:val="27"/>
          <w:rtl/>
        </w:rPr>
        <w:t>ن العمل في المجال الاستثماري من وجهة النظر الإسلامية متنو</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ع الصيغ والأساليب ينبغي للجهة المس</w:t>
      </w:r>
      <w:r w:rsidR="0003421A" w:rsidRPr="00EA4E1C">
        <w:rPr>
          <w:rFonts w:ascii="AL-Mohanad" w:hAnsi="AL-Mohanad" w:hint="cs"/>
          <w:color w:val="000000" w:themeColor="text1"/>
          <w:sz w:val="27"/>
          <w:rtl/>
        </w:rPr>
        <w:t>ؤ</w:t>
      </w:r>
      <w:r w:rsidRPr="00EA4E1C">
        <w:rPr>
          <w:rFonts w:ascii="AL-Mohanad" w:hAnsi="AL-Mohanad"/>
          <w:color w:val="000000" w:themeColor="text1"/>
          <w:sz w:val="27"/>
          <w:rtl/>
        </w:rPr>
        <w:t>ولة عن إدارة صناديق الاستثمار تلك أن تنفتح على تلك الأساليب، وتتعاطى معها في ظل</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الرؤية الشرعية</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وعليه سيعمد هذا المطلب إلى التعريف بصناديق الاستثمار، والمزايا التي تمنح الأفراد والهيئات التي تستثمر من خلالها، وعرض قائمة بالبحوث التي أوردت فتاوى فقهاء الإمامية، ما من شأنها </w:t>
      </w:r>
      <w:r w:rsidR="0003421A" w:rsidRPr="00EA4E1C">
        <w:rPr>
          <w:rFonts w:ascii="AL-Mohanad" w:hAnsi="AL-Mohanad" w:hint="cs"/>
          <w:color w:val="000000" w:themeColor="text1"/>
          <w:sz w:val="27"/>
          <w:rtl/>
        </w:rPr>
        <w:t xml:space="preserve">ـ </w:t>
      </w:r>
      <w:r w:rsidRPr="00EA4E1C">
        <w:rPr>
          <w:rFonts w:ascii="AL-Mohanad" w:hAnsi="AL-Mohanad"/>
          <w:color w:val="000000" w:themeColor="text1"/>
          <w:sz w:val="27"/>
          <w:rtl/>
        </w:rPr>
        <w:t>في حال تكاملها بضم</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ها إلى البعض الآخر </w:t>
      </w:r>
      <w:r w:rsidR="0003421A" w:rsidRPr="00EA4E1C">
        <w:rPr>
          <w:rFonts w:ascii="AL-Mohanad" w:hAnsi="AL-Mohanad" w:hint="cs"/>
          <w:color w:val="000000" w:themeColor="text1"/>
          <w:sz w:val="27"/>
          <w:rtl/>
        </w:rPr>
        <w:t xml:space="preserve">ـ </w:t>
      </w:r>
      <w:r w:rsidRPr="00EA4E1C">
        <w:rPr>
          <w:rFonts w:ascii="AL-Mohanad" w:hAnsi="AL-Mohanad"/>
          <w:color w:val="000000" w:themeColor="text1"/>
          <w:sz w:val="27"/>
          <w:rtl/>
        </w:rPr>
        <w:t>أن تشك</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ل إطارا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شرعيا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للعديد من أدوات الاستثمار، وأسواقه، ومجالاته.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أولا</w:t>
      </w:r>
      <w:r w:rsidRPr="00EA4E1C">
        <w:rPr>
          <w:rFonts w:hint="cs"/>
          <w:color w:val="000000" w:themeColor="text1"/>
          <w:rtl/>
        </w:rPr>
        <w:t>ً</w:t>
      </w:r>
      <w:r w:rsidRPr="00EA4E1C">
        <w:rPr>
          <w:color w:val="000000" w:themeColor="text1"/>
          <w:rtl/>
        </w:rPr>
        <w:t>: تعريف الصناديق (المحافظ) الاستثمارية</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تعرف صناديق الاستثمار</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المسم</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اة عند بعض الباحثين ب</w:t>
      </w:r>
      <w:r w:rsidR="0003421A" w:rsidRPr="00EA4E1C">
        <w:rPr>
          <w:rFonts w:ascii="AL-Mohanad" w:hAnsi="AL-Mohanad" w:hint="cs"/>
          <w:color w:val="000000" w:themeColor="text1"/>
          <w:sz w:val="27"/>
          <w:rtl/>
        </w:rPr>
        <w:t>ـ (</w:t>
      </w:r>
      <w:r w:rsidRPr="00EA4E1C">
        <w:rPr>
          <w:rFonts w:ascii="AL-Mohanad" w:hAnsi="AL-Mohanad"/>
          <w:color w:val="000000" w:themeColor="text1"/>
          <w:sz w:val="27"/>
          <w:rtl/>
        </w:rPr>
        <w:t>المحافظ</w:t>
      </w:r>
      <w:r w:rsidR="0003421A" w:rsidRPr="00EA4E1C">
        <w:rPr>
          <w:rFonts w:ascii="AL-Mohanad" w:hAnsi="AL-Mohanad" w:hint="cs"/>
          <w:color w:val="000000" w:themeColor="text1"/>
          <w:sz w:val="27"/>
          <w:rtl/>
        </w:rPr>
        <w:t>) بأنّها</w:t>
      </w:r>
      <w:r w:rsidRPr="00EA4E1C">
        <w:rPr>
          <w:rFonts w:ascii="AL-Mohanad" w:hAnsi="AL-Mohanad"/>
          <w:color w:val="000000" w:themeColor="text1"/>
          <w:sz w:val="27"/>
          <w:rtl/>
        </w:rPr>
        <w:t xml:space="preserve"> </w:t>
      </w:r>
      <w:r w:rsidRPr="00EA4E1C">
        <w:rPr>
          <w:rFonts w:hint="eastAsia"/>
          <w:color w:val="000000" w:themeColor="text1"/>
          <w:sz w:val="27"/>
          <w:rtl/>
        </w:rPr>
        <w:t>«</w:t>
      </w:r>
      <w:r w:rsidRPr="00EA4E1C">
        <w:rPr>
          <w:rFonts w:ascii="AL-Mohanad" w:hAnsi="AL-Mohanad"/>
          <w:color w:val="000000" w:themeColor="text1"/>
          <w:sz w:val="27"/>
          <w:rtl/>
        </w:rPr>
        <w:t xml:space="preserve">وعاء </w:t>
      </w:r>
      <w:r w:rsidRPr="00EA4E1C">
        <w:rPr>
          <w:rFonts w:ascii="AL-Mohanad" w:hAnsi="AL-Mohanad"/>
          <w:color w:val="000000" w:themeColor="text1"/>
          <w:sz w:val="27"/>
          <w:rtl/>
        </w:rPr>
        <w:lastRenderedPageBreak/>
        <w:t>مالي تكو</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نه مؤس</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سة مالية متخص</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صة، وذات دراية وخبرة في مجال إدارة الاستثمارات</w:t>
      </w:r>
      <w:r w:rsidR="0003421A" w:rsidRPr="00EA4E1C">
        <w:rPr>
          <w:rFonts w:ascii="AL-Mohanad" w:hAnsi="AL-Mohanad" w:hint="cs"/>
          <w:color w:val="000000" w:themeColor="text1"/>
          <w:sz w:val="27"/>
          <w:rtl/>
        </w:rPr>
        <w:t xml:space="preserve"> </w:t>
      </w:r>
      <w:r w:rsidRPr="00EA4E1C">
        <w:rPr>
          <w:rFonts w:ascii="AL-Mohanad" w:hAnsi="AL-Mohanad"/>
          <w:color w:val="000000" w:themeColor="text1"/>
          <w:sz w:val="27"/>
          <w:rtl/>
        </w:rPr>
        <w:t>ـ بنك أو شركة استثمار مثلا</w:t>
      </w:r>
      <w:r w:rsidR="0003421A" w:rsidRPr="00EA4E1C">
        <w:rPr>
          <w:rFonts w:ascii="AL-Mohanad" w:hAnsi="AL-Mohanad" w:hint="cs"/>
          <w:color w:val="000000" w:themeColor="text1"/>
          <w:sz w:val="27"/>
          <w:rtl/>
        </w:rPr>
        <w:t xml:space="preserve">ً </w:t>
      </w:r>
      <w:r w:rsidRPr="00EA4E1C">
        <w:rPr>
          <w:rFonts w:ascii="AL-Mohanad" w:hAnsi="AL-Mohanad"/>
          <w:color w:val="000000" w:themeColor="text1"/>
          <w:sz w:val="27"/>
          <w:rtl/>
        </w:rPr>
        <w:t>ـ</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وذلك بقصد تجميع مد</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خرات الأفراد، ومن ثم توجيهها للاستثمار في مجالات مختلفة، تحق</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ق للمستثمرين فيها عائدا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مجزيا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وضمن مستويات معقولة من المخاطرة</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عن طريق الاستفادة من مزايا التنويع</w:t>
      </w:r>
      <w:r w:rsidRPr="00EA4E1C">
        <w:rPr>
          <w:rFonts w:hint="eastAsia"/>
          <w:color w:val="000000" w:themeColor="text1"/>
          <w:sz w:val="27"/>
          <w:rtl/>
        </w:rPr>
        <w:t>»</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7"/>
      </w:r>
      <w:r w:rsidRPr="00EA4E1C">
        <w:rPr>
          <w:rFonts w:ascii="AL-Mohanad" w:hAnsi="AL-Mohanad"/>
          <w:color w:val="000000" w:themeColor="text1"/>
          <w:sz w:val="27"/>
          <w:vertAlign w:val="superscript"/>
          <w:rtl/>
        </w:rPr>
        <w:t>)</w:t>
      </w:r>
      <w:r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وهي صناديق معروفة</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وقد ساعد على انتشارها، وميول الأفراد والهيئات للاستثمار فيها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عد</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ة مزايا</w:t>
      </w:r>
      <w:r w:rsidR="0003421A" w:rsidRPr="00EA4E1C">
        <w:rPr>
          <w:rFonts w:ascii="AL-Mohanad" w:hAnsi="AL-Mohanad" w:hint="cs"/>
          <w:color w:val="000000" w:themeColor="text1"/>
          <w:sz w:val="27"/>
          <w:rtl/>
        </w:rPr>
        <w:t>،</w:t>
      </w:r>
      <w:r w:rsidRPr="00EA4E1C">
        <w:rPr>
          <w:rFonts w:ascii="AL-Mohanad" w:hAnsi="AL-Mohanad"/>
          <w:color w:val="000000" w:themeColor="text1"/>
          <w:sz w:val="27"/>
          <w:rtl/>
        </w:rPr>
        <w:t xml:space="preserve"> أهمها</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48"/>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إدارة الأصول بواسطة خبرات متخص</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صين، حيث يه</w:t>
      </w:r>
      <w:r w:rsidR="0003421A" w:rsidRPr="00EA4E1C">
        <w:rPr>
          <w:rFonts w:ascii="AL-Mohanad" w:hAnsi="AL-Mohanad" w:cs="AL-Mohanad" w:hint="cs"/>
          <w:color w:val="000000" w:themeColor="text1"/>
          <w:sz w:val="27"/>
          <w:szCs w:val="27"/>
          <w:rtl/>
        </w:rPr>
        <w:t>يّئ</w:t>
      </w:r>
      <w:r w:rsidRPr="00EA4E1C">
        <w:rPr>
          <w:rFonts w:ascii="AL-Mohanad" w:hAnsi="AL-Mohanad" w:cs="AL-Mohanad"/>
          <w:color w:val="000000" w:themeColor="text1"/>
          <w:sz w:val="27"/>
          <w:szCs w:val="27"/>
          <w:rtl/>
        </w:rPr>
        <w:t xml:space="preserve"> الفرصة لم</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لديهم مد</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خرات، لكن تنقصهم الخبرة الكافية للتشغيل المناسب.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Pr="00EA4E1C">
        <w:rPr>
          <w:rFonts w:ascii="AL-Mohanad" w:hAnsi="AL-Mohanad" w:cs="AL-Mohanad"/>
          <w:color w:val="000000" w:themeColor="text1"/>
          <w:sz w:val="27"/>
          <w:szCs w:val="27"/>
          <w:rtl/>
        </w:rPr>
        <w:t>ملائمة لمقدرة المستثمرين، حيث وحداتها الاستثمارية ذات فئات مختلفة، فمنها الفئات الصغيرة والكبيرة</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وبهذا فهي مرنة وفقا</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لكاف</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ة المستثمرين.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تنويع الاستثمارات، وتخفيض التكلفة</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وهذه الميزة تعتبر من أهم</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مزايا الصناديق الاستثمارية، حيث من الرشد الاستثماري تنويع مجالات الاستثمار حماية ضد تقل</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ب القيمة السوقية لمكو</w:t>
      </w:r>
      <w:r w:rsidR="0003421A"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نات المحافظ الاستثمارية.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4ـ </w:t>
      </w:r>
      <w:r w:rsidRPr="00EA4E1C">
        <w:rPr>
          <w:rFonts w:ascii="AL-Mohanad" w:hAnsi="AL-Mohanad" w:cs="AL-Mohanad"/>
          <w:color w:val="000000" w:themeColor="text1"/>
          <w:sz w:val="27"/>
          <w:szCs w:val="27"/>
          <w:rtl/>
        </w:rPr>
        <w:t>تقليل مخاطر الاستثمار</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وهذه أيضا</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ميزة هام</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تمي</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ز الصناديق الاستثمارية؛ لكونه</w:t>
      </w:r>
      <w:r w:rsidR="001D0947"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w:t>
      </w:r>
      <w:r w:rsidR="001D0947" w:rsidRPr="00EA4E1C">
        <w:rPr>
          <w:rFonts w:ascii="AL-Mohanad" w:hAnsi="AL-Mohanad" w:cs="AL-Mohanad" w:hint="cs"/>
          <w:color w:val="000000" w:themeColor="text1"/>
          <w:sz w:val="27"/>
          <w:szCs w:val="27"/>
          <w:rtl/>
        </w:rPr>
        <w:t>ت</w:t>
      </w:r>
      <w:r w:rsidRPr="00EA4E1C">
        <w:rPr>
          <w:rFonts w:ascii="AL-Mohanad" w:hAnsi="AL-Mohanad" w:cs="AL-Mohanad"/>
          <w:color w:val="000000" w:themeColor="text1"/>
          <w:sz w:val="27"/>
          <w:szCs w:val="27"/>
          <w:rtl/>
        </w:rPr>
        <w:t>حوي أوراق</w:t>
      </w:r>
      <w:r w:rsidR="00994FC1">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مالية لعشرات بل مئات المنشآت، مم</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ا يقلص من تأثير التقل</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بات المفاجئة للورقة الاستثمارية.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w:t>
      </w:r>
      <w:r w:rsidRPr="00EA4E1C">
        <w:rPr>
          <w:rFonts w:ascii="AL-Mohanad" w:hAnsi="AL-Mohanad" w:cs="AL-Mohanad"/>
          <w:color w:val="000000" w:themeColor="text1"/>
          <w:sz w:val="27"/>
          <w:szCs w:val="27"/>
          <w:rtl/>
        </w:rPr>
        <w:t>سهولة الاشتراك والاسترداد</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وهذا من شأنه أن يجعل إدارة الصندوق على استعدا</w:t>
      </w:r>
      <w:r w:rsidR="001D0947" w:rsidRPr="00EA4E1C">
        <w:rPr>
          <w:rFonts w:ascii="AL-Mohanad" w:hAnsi="AL-Mohanad" w:cs="AL-Mohanad" w:hint="cs"/>
          <w:color w:val="000000" w:themeColor="text1"/>
          <w:sz w:val="27"/>
          <w:szCs w:val="27"/>
          <w:rtl/>
        </w:rPr>
        <w:t>دٍ</w:t>
      </w:r>
      <w:r w:rsidRPr="00EA4E1C">
        <w:rPr>
          <w:rFonts w:ascii="AL-Mohanad" w:hAnsi="AL-Mohanad" w:cs="AL-Mohanad"/>
          <w:color w:val="000000" w:themeColor="text1"/>
          <w:sz w:val="27"/>
          <w:szCs w:val="27"/>
          <w:rtl/>
        </w:rPr>
        <w:t xml:space="preserve"> دائم لإعادة شراء الوحدات التي تم</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بيعها على المستثمرين فيه، هذا من جهة</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ومن جهة أخرى يمكن للمستثمر إضافة أي</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مبالغ جديدة للاشتراك بوحدات</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جديدة</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وفي أي</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وقت يشاء. </w:t>
      </w:r>
    </w:p>
    <w:p w:rsidR="00A176F4" w:rsidRPr="00EA4E1C" w:rsidRDefault="00A176F4"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A176F4" w:rsidRPr="00EA4E1C" w:rsidRDefault="00A176F4" w:rsidP="00DA73A6">
      <w:pPr>
        <w:pStyle w:val="31"/>
        <w:rPr>
          <w:color w:val="000000" w:themeColor="text1"/>
          <w:rtl/>
        </w:rPr>
      </w:pPr>
      <w:r w:rsidRPr="00EA4E1C">
        <w:rPr>
          <w:color w:val="000000" w:themeColor="text1"/>
          <w:rtl/>
        </w:rPr>
        <w:t>ثانيا</w:t>
      </w:r>
      <w:r w:rsidRPr="00EA4E1C">
        <w:rPr>
          <w:rFonts w:hint="cs"/>
          <w:color w:val="000000" w:themeColor="text1"/>
          <w:rtl/>
        </w:rPr>
        <w:t>ً</w:t>
      </w:r>
      <w:r w:rsidRPr="00EA4E1C">
        <w:rPr>
          <w:color w:val="000000" w:themeColor="text1"/>
          <w:rtl/>
        </w:rPr>
        <w:t>: تصنيف المحافظ الاستثمارية</w:t>
      </w:r>
    </w:p>
    <w:p w:rsidR="001D0947" w:rsidRPr="00EA4E1C" w:rsidRDefault="001D0947" w:rsidP="00DA73A6">
      <w:pPr>
        <w:rPr>
          <w:rFonts w:ascii="AL-Mohanad" w:hAnsi="AL-Mohanad"/>
          <w:color w:val="000000" w:themeColor="text1"/>
          <w:sz w:val="27"/>
          <w:rtl/>
        </w:rPr>
      </w:pPr>
      <w:r w:rsidRPr="00EA4E1C">
        <w:rPr>
          <w:rFonts w:ascii="AL-Mohanad" w:hAnsi="AL-Mohanad"/>
          <w:color w:val="000000" w:themeColor="text1"/>
          <w:sz w:val="27"/>
          <w:rtl/>
        </w:rPr>
        <w:t>تصن</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ف </w:t>
      </w:r>
      <w:r w:rsidR="00A176F4" w:rsidRPr="00EA4E1C">
        <w:rPr>
          <w:rFonts w:ascii="AL-Mohanad" w:hAnsi="AL-Mohanad"/>
          <w:color w:val="000000" w:themeColor="text1"/>
          <w:sz w:val="27"/>
          <w:rtl/>
        </w:rPr>
        <w:t>المحافظ الاستثمارية إلى عد</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ة أصناف</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وفقا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لأسس واعتبارات متنو</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عة</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فتارة بموجب مكوناتها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وأخرى على أساس القابلية لدخول أعضاء جدد</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وثالثة وفقا</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لأغراض المستثمرين</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ورابعة وفق</w:t>
      </w:r>
      <w:r w:rsidRPr="00EA4E1C">
        <w:rPr>
          <w:rFonts w:ascii="AL-Mohanad" w:hAnsi="AL-Mohanad" w:hint="cs"/>
          <w:color w:val="000000" w:themeColor="text1"/>
          <w:sz w:val="27"/>
          <w:rtl/>
        </w:rPr>
        <w:t>اً</w:t>
      </w:r>
      <w:r w:rsidR="00A176F4" w:rsidRPr="00EA4E1C">
        <w:rPr>
          <w:rFonts w:ascii="AL-Mohanad" w:hAnsi="AL-Mohanad"/>
          <w:color w:val="000000" w:themeColor="text1"/>
          <w:sz w:val="27"/>
          <w:rtl/>
        </w:rPr>
        <w:t xml:space="preserve"> لضمان رأس مال المحفظة</w:t>
      </w:r>
      <w:r w:rsidRPr="00EA4E1C">
        <w:rPr>
          <w:rFonts w:ascii="AL-Mohanad" w:hAnsi="AL-Mohanad" w:hint="cs"/>
          <w:color w:val="000000" w:themeColor="text1"/>
          <w:sz w:val="27"/>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وسيكتفي الباحث</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وفقا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لحدود بحثه</w:t>
      </w:r>
      <w:r w:rsidR="001D0947" w:rsidRPr="00EA4E1C">
        <w:rPr>
          <w:rFonts w:ascii="AL-Mohanad" w:hAnsi="AL-Mohanad" w:hint="cs"/>
          <w:color w:val="000000" w:themeColor="text1"/>
          <w:sz w:val="27"/>
          <w:rtl/>
        </w:rPr>
        <w:t>، بال</w:t>
      </w:r>
      <w:r w:rsidRPr="00EA4E1C">
        <w:rPr>
          <w:rFonts w:ascii="AL-Mohanad" w:hAnsi="AL-Mohanad"/>
          <w:color w:val="000000" w:themeColor="text1"/>
          <w:sz w:val="27"/>
          <w:rtl/>
        </w:rPr>
        <w:t xml:space="preserve">تعرض لها من حيث الأدوات </w:t>
      </w:r>
      <w:r w:rsidRPr="00EA4E1C">
        <w:rPr>
          <w:rFonts w:ascii="AL-Mohanad" w:hAnsi="AL-Mohanad"/>
          <w:color w:val="000000" w:themeColor="text1"/>
          <w:sz w:val="27"/>
          <w:rtl/>
        </w:rPr>
        <w:lastRenderedPageBreak/>
        <w:t>الاستثمارية المكو</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ن</w:t>
      </w:r>
      <w:r w:rsidR="001D0947" w:rsidRPr="00EA4E1C">
        <w:rPr>
          <w:rFonts w:ascii="AL-Mohanad" w:hAnsi="AL-Mohanad" w:hint="cs"/>
          <w:color w:val="000000" w:themeColor="text1"/>
          <w:sz w:val="27"/>
          <w:rtl/>
        </w:rPr>
        <w:t>ة</w:t>
      </w:r>
      <w:r w:rsidRPr="00EA4E1C">
        <w:rPr>
          <w:rFonts w:ascii="AL-Mohanad" w:hAnsi="AL-Mohanad"/>
          <w:color w:val="000000" w:themeColor="text1"/>
          <w:sz w:val="27"/>
          <w:rtl/>
        </w:rPr>
        <w:t xml:space="preserve"> لها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وهي على قسمين</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كما يلي: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القسم الأو</w:t>
      </w:r>
      <w:r w:rsidR="001D0947" w:rsidRPr="00EA4E1C">
        <w:rPr>
          <w:rFonts w:hint="cs"/>
          <w:color w:val="000000" w:themeColor="text1"/>
          <w:rtl/>
        </w:rPr>
        <w:t>ّ</w:t>
      </w:r>
      <w:r w:rsidRPr="00EA4E1C">
        <w:rPr>
          <w:color w:val="000000" w:themeColor="text1"/>
          <w:rtl/>
        </w:rPr>
        <w:t>ل: صناديق الاستثمارات الحقيقية</w:t>
      </w:r>
      <w:r w:rsidRPr="00EA4E1C">
        <w:rPr>
          <w:color w:val="000000" w:themeColor="text1"/>
          <w:vertAlign w:val="superscript"/>
          <w:rtl/>
        </w:rPr>
        <w:t>(</w:t>
      </w:r>
      <w:r w:rsidRPr="00EA4E1C">
        <w:rPr>
          <w:rStyle w:val="ac"/>
          <w:rFonts w:ascii="AL-Mohanad" w:hAnsi="AL-Mohanad" w:cs="AL-Mohanad"/>
          <w:b/>
          <w:bCs w:val="0"/>
          <w:color w:val="000000" w:themeColor="text1"/>
          <w:sz w:val="27"/>
          <w:szCs w:val="27"/>
          <w:rtl/>
        </w:rPr>
        <w:endnoteReference w:id="649"/>
      </w:r>
      <w:r w:rsidRPr="00EA4E1C">
        <w:rPr>
          <w:color w:val="000000" w:themeColor="text1"/>
          <w:vertAlign w:val="superscript"/>
          <w:rtl/>
        </w:rPr>
        <w:t>)</w:t>
      </w:r>
    </w:p>
    <w:p w:rsidR="00A176F4" w:rsidRPr="00EA4E1C" w:rsidRDefault="00A176F4" w:rsidP="00DA73A6">
      <w:pPr>
        <w:rPr>
          <w:rFonts w:ascii="AL-Mohanad" w:hAnsi="AL-Mohanad"/>
          <w:smallCaps/>
          <w:color w:val="000000" w:themeColor="text1"/>
          <w:sz w:val="27"/>
          <w:rtl/>
        </w:rPr>
      </w:pPr>
      <w:r w:rsidRPr="00EA4E1C">
        <w:rPr>
          <w:rFonts w:ascii="AL-Mohanad" w:hAnsi="AL-Mohanad"/>
          <w:color w:val="000000" w:themeColor="text1"/>
          <w:sz w:val="27"/>
          <w:rtl/>
        </w:rPr>
        <w:t>الاستثمار الحقيقي هو ذلك الاستثمار الذي يتوف</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ر فيه للمستثمر حق</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حيازة أصل حقيقي، كالعقار، والسلع، والمعادن، ونحو ذلك</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ويقصد بالاستثمار الحقيقي كل</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أصل له قيمة اقتصادية في حد</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ذاته</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وعليه يبدو الفرق بين العقار والأسهم</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فبينما يعتبر العقار أصلا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حقيقيا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لا يعد</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السهم كذلك، بل يعد</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أصلا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ماليا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وذلك لأن السهم لا يرت</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ب لحامله حق</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حيازة أصل حقيقي</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وإن</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ما ادعاء</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فقط، يرت</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ب له الحصول على عائد هذا الأصل</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أما شهادة السهم التي بحوزة المستثمر فهي </w:t>
      </w:r>
      <w:r w:rsidR="001D0947" w:rsidRPr="00EA4E1C">
        <w:rPr>
          <w:rFonts w:ascii="AL-Mohanad" w:hAnsi="AL-Mohanad" w:hint="cs"/>
          <w:color w:val="000000" w:themeColor="text1"/>
          <w:sz w:val="27"/>
          <w:rtl/>
        </w:rPr>
        <w:t xml:space="preserve">في </w:t>
      </w:r>
      <w:r w:rsidRPr="00EA4E1C">
        <w:rPr>
          <w:rFonts w:ascii="AL-Mohanad" w:hAnsi="AL-Mohanad"/>
          <w:color w:val="000000" w:themeColor="text1"/>
          <w:sz w:val="27"/>
          <w:rtl/>
        </w:rPr>
        <w:t>حد</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ذاتها لا قيمة لها</w:t>
      </w:r>
      <w:r w:rsidRPr="00EA4E1C">
        <w:rPr>
          <w:rFonts w:ascii="AL-Mohanad" w:hAnsi="AL-Mohanad"/>
          <w:smallCaps/>
          <w:color w:val="000000" w:themeColor="text1"/>
          <w:sz w:val="27"/>
          <w:rtl/>
        </w:rPr>
        <w:t>، وإنما تستمد قيمتها من قيمة الأصول الحقيقية في الشركة المصد</w:t>
      </w:r>
      <w:r w:rsidR="001D0947" w:rsidRPr="00EA4E1C">
        <w:rPr>
          <w:rFonts w:ascii="AL-Mohanad" w:hAnsi="AL-Mohanad" w:hint="cs"/>
          <w:smallCaps/>
          <w:color w:val="000000" w:themeColor="text1"/>
          <w:sz w:val="27"/>
          <w:rtl/>
        </w:rPr>
        <w:t>ّ</w:t>
      </w:r>
      <w:r w:rsidRPr="00EA4E1C">
        <w:rPr>
          <w:rFonts w:ascii="AL-Mohanad" w:hAnsi="AL-Mohanad"/>
          <w:smallCaps/>
          <w:color w:val="000000" w:themeColor="text1"/>
          <w:sz w:val="27"/>
          <w:rtl/>
        </w:rPr>
        <w:t>رة للسهم</w:t>
      </w:r>
      <w:r w:rsidR="001D0947" w:rsidRPr="00EA4E1C">
        <w:rPr>
          <w:rFonts w:ascii="AL-Mohanad" w:hAnsi="AL-Mohanad" w:hint="cs"/>
          <w:smallCaps/>
          <w:color w:val="000000" w:themeColor="text1"/>
          <w:sz w:val="27"/>
          <w:rtl/>
        </w:rPr>
        <w:t>.</w:t>
      </w:r>
      <w:r w:rsidRPr="00EA4E1C">
        <w:rPr>
          <w:rFonts w:ascii="AL-Mohanad" w:hAnsi="AL-Mohanad"/>
          <w:smallCaps/>
          <w:color w:val="000000" w:themeColor="text1"/>
          <w:sz w:val="27"/>
          <w:rtl/>
        </w:rPr>
        <w:t xml:space="preserve"> وعليه يطلق على الاستثمارات الحقيقية: الاستثمارات المباشرة. </w:t>
      </w:r>
    </w:p>
    <w:p w:rsidR="00A176F4" w:rsidRPr="00EA4E1C" w:rsidRDefault="00A176F4" w:rsidP="00DA73A6">
      <w:pPr>
        <w:rPr>
          <w:rFonts w:ascii="AL-Mohanad" w:hAnsi="AL-Mohanad"/>
          <w:smallCaps/>
          <w:color w:val="000000" w:themeColor="text1"/>
          <w:sz w:val="27"/>
          <w:rtl/>
        </w:rPr>
      </w:pPr>
      <w:r w:rsidRPr="00EA4E1C">
        <w:rPr>
          <w:rFonts w:ascii="AL-Mohanad" w:hAnsi="AL-Mohanad"/>
          <w:smallCaps/>
          <w:color w:val="000000" w:themeColor="text1"/>
          <w:sz w:val="27"/>
          <w:rtl/>
        </w:rPr>
        <w:t>وتتنو</w:t>
      </w:r>
      <w:r w:rsidR="001D0947" w:rsidRPr="00EA4E1C">
        <w:rPr>
          <w:rFonts w:ascii="AL-Mohanad" w:hAnsi="AL-Mohanad" w:hint="cs"/>
          <w:smallCaps/>
          <w:color w:val="000000" w:themeColor="text1"/>
          <w:sz w:val="27"/>
          <w:rtl/>
        </w:rPr>
        <w:t>ّ</w:t>
      </w:r>
      <w:r w:rsidRPr="00EA4E1C">
        <w:rPr>
          <w:rFonts w:ascii="AL-Mohanad" w:hAnsi="AL-Mohanad"/>
          <w:smallCaps/>
          <w:color w:val="000000" w:themeColor="text1"/>
          <w:sz w:val="27"/>
          <w:rtl/>
        </w:rPr>
        <w:t>ع صناديق الاستثمارات الحقيقية إلى أنواع كثيرة</w:t>
      </w:r>
      <w:r w:rsidR="001D0947" w:rsidRPr="00EA4E1C">
        <w:rPr>
          <w:rFonts w:ascii="AL-Mohanad" w:hAnsi="AL-Mohanad" w:hint="cs"/>
          <w:smallCaps/>
          <w:color w:val="000000" w:themeColor="text1"/>
          <w:sz w:val="27"/>
          <w:rtl/>
        </w:rPr>
        <w:t>،</w:t>
      </w:r>
      <w:r w:rsidRPr="00EA4E1C">
        <w:rPr>
          <w:rFonts w:ascii="AL-Mohanad" w:hAnsi="AL-Mohanad"/>
          <w:smallCaps/>
          <w:color w:val="000000" w:themeColor="text1"/>
          <w:sz w:val="27"/>
          <w:rtl/>
        </w:rPr>
        <w:t xml:space="preserve"> بحسب الأصل المستثمر فيها</w:t>
      </w:r>
      <w:r w:rsidR="001D0947" w:rsidRPr="00EA4E1C">
        <w:rPr>
          <w:rFonts w:ascii="AL-Mohanad" w:hAnsi="AL-Mohanad" w:hint="cs"/>
          <w:smallCaps/>
          <w:color w:val="000000" w:themeColor="text1"/>
          <w:sz w:val="27"/>
          <w:rtl/>
        </w:rPr>
        <w:t>.</w:t>
      </w:r>
      <w:r w:rsidRPr="00EA4E1C">
        <w:rPr>
          <w:rFonts w:ascii="AL-Mohanad" w:hAnsi="AL-Mohanad"/>
          <w:smallCaps/>
          <w:color w:val="000000" w:themeColor="text1"/>
          <w:sz w:val="27"/>
          <w:rtl/>
        </w:rPr>
        <w:t xml:space="preserve"> ومن أمثلة ذلك: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صناديق الاستثمار العقارية</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وهي المتخص</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صة في العقارات</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بيعا</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وشراء وتأجيرا</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صناديق المرابحة بالسلع والبضائع</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وهي التي تستثمر في سلع</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معينة</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وغالبا</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ما تكون هذه السلع من السلع المتداولة في أسواق المال العالمية: كالقطن، والنفط، والسكر، وغيرها. </w:t>
      </w:r>
    </w:p>
    <w:p w:rsidR="00A176F4" w:rsidRPr="00EA4E1C" w:rsidRDefault="00A176F4" w:rsidP="00DA73A6">
      <w:pPr>
        <w:pStyle w:val="af1"/>
        <w:widowControl w:val="0"/>
        <w:spacing w:after="0" w:line="400" w:lineRule="exact"/>
        <w:ind w:left="0" w:firstLine="567"/>
        <w:jc w:val="both"/>
        <w:rPr>
          <w:rFonts w:ascii="AL-Mohanad" w:hAnsi="AL-Mohanad" w:cs="AL-Mohanad"/>
          <w:smallCaps/>
          <w:color w:val="000000" w:themeColor="text1"/>
          <w:sz w:val="27"/>
          <w:szCs w:val="27"/>
          <w:rtl/>
        </w:rPr>
      </w:pPr>
      <w:r w:rsidRPr="00EA4E1C">
        <w:rPr>
          <w:rFonts w:ascii="AL-Mohanad" w:hAnsi="AL-Mohanad" w:cs="AL-Mohanad" w:hint="cs"/>
          <w:color w:val="000000" w:themeColor="text1"/>
          <w:sz w:val="27"/>
          <w:szCs w:val="27"/>
          <w:rtl/>
        </w:rPr>
        <w:t xml:space="preserve">ـ </w:t>
      </w:r>
      <w:r w:rsidRPr="00EA4E1C">
        <w:rPr>
          <w:rFonts w:ascii="AL-Mohanad" w:hAnsi="AL-Mohanad" w:cs="AL-Mohanad"/>
          <w:color w:val="000000" w:themeColor="text1"/>
          <w:sz w:val="27"/>
          <w:szCs w:val="27"/>
          <w:rtl/>
        </w:rPr>
        <w:t>صناديق الاستثمار في سوق الصرف الأجنبي</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والمعادن الثمينة. </w:t>
      </w:r>
    </w:p>
    <w:p w:rsidR="00A176F4" w:rsidRPr="00EA4E1C" w:rsidRDefault="00A176F4" w:rsidP="00DA73A6">
      <w:pPr>
        <w:pStyle w:val="af1"/>
        <w:widowControl w:val="0"/>
        <w:spacing w:after="0" w:line="240" w:lineRule="auto"/>
        <w:ind w:left="0" w:firstLine="567"/>
        <w:jc w:val="both"/>
        <w:rPr>
          <w:rFonts w:ascii="AL-Mohanad" w:hAnsi="AL-Mohanad" w:cs="AL-Mohanad"/>
          <w:smallCaps/>
          <w:color w:val="000000" w:themeColor="text1"/>
          <w:sz w:val="27"/>
          <w:szCs w:val="27"/>
          <w:rtl/>
        </w:rPr>
      </w:pPr>
    </w:p>
    <w:p w:rsidR="00A176F4" w:rsidRPr="00EA4E1C" w:rsidRDefault="00A176F4" w:rsidP="00DA73A6">
      <w:pPr>
        <w:pStyle w:val="31"/>
        <w:rPr>
          <w:color w:val="000000" w:themeColor="text1"/>
          <w:rtl/>
        </w:rPr>
      </w:pPr>
      <w:r w:rsidRPr="00EA4E1C">
        <w:rPr>
          <w:color w:val="000000" w:themeColor="text1"/>
          <w:rtl/>
        </w:rPr>
        <w:t>القسم الثاني: صناديق الاستثمارات المالية</w:t>
      </w:r>
      <w:r w:rsidRPr="00EA4E1C">
        <w:rPr>
          <w:color w:val="000000" w:themeColor="text1"/>
          <w:vertAlign w:val="superscript"/>
          <w:rtl/>
        </w:rPr>
        <w:t>(</w:t>
      </w:r>
      <w:r w:rsidRPr="00EA4E1C">
        <w:rPr>
          <w:rStyle w:val="ac"/>
          <w:rFonts w:ascii="AL-Mohanad" w:hAnsi="AL-Mohanad" w:cs="AL-Mohanad"/>
          <w:b/>
          <w:bCs w:val="0"/>
          <w:color w:val="000000" w:themeColor="text1"/>
          <w:sz w:val="27"/>
          <w:szCs w:val="27"/>
          <w:rtl/>
        </w:rPr>
        <w:endnoteReference w:id="650"/>
      </w:r>
      <w:r w:rsidRPr="00EA4E1C">
        <w:rPr>
          <w:color w:val="000000" w:themeColor="text1"/>
          <w:vertAlign w:val="superscript"/>
          <w:rtl/>
        </w:rPr>
        <w:t>)</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وتشمل الاستثمارات المالية الاستثمار في سوق الأوراق المالية، حيث يرت</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ب على عملية الاستثمار فيها حيازة المستثمر لأصل مالي</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غير حقيقي، يأخذ شكل سهم أو سند أو شهادة إيداع</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إلخ.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وتنقسم صناديق الأوراق المالية المتداولة في سوق رأس المال إلى عدد</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من الأوراق</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التي تمتاز بأنها طويلة الأجل</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ومن أهم هذه الصناديق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 xml:space="preserve">صناديق الأسهم.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lastRenderedPageBreak/>
        <w:t xml:space="preserve">2ـ </w:t>
      </w:r>
      <w:r w:rsidRPr="00EA4E1C">
        <w:rPr>
          <w:rFonts w:ascii="AL-Mohanad" w:hAnsi="AL-Mohanad" w:cs="AL-Mohanad"/>
          <w:color w:val="000000" w:themeColor="text1"/>
          <w:sz w:val="27"/>
          <w:szCs w:val="27"/>
          <w:rtl/>
        </w:rPr>
        <w:t xml:space="preserve">صناديق السندات.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الصناديق المتوازنة: وتشمل هذه الصناديق على مزيج من أسهم عادية، وأوراق مالية أخرى ذات دخل ثابت محد</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د، مثل</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السندات التي تصدرها الحكومة، ومنشآت الأعمال، والسندات القابلة للتحويل إلى</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أسهم عادية</w:t>
      </w:r>
      <w:r w:rsidR="001D0947"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وأسهم ممتازة. </w:t>
      </w:r>
    </w:p>
    <w:p w:rsidR="00A176F4" w:rsidRPr="00EA4E1C" w:rsidRDefault="00A176F4"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A176F4" w:rsidRPr="00EA4E1C" w:rsidRDefault="00A176F4" w:rsidP="00DA73A6">
      <w:pPr>
        <w:pStyle w:val="31"/>
        <w:rPr>
          <w:color w:val="000000" w:themeColor="text1"/>
          <w:rtl/>
        </w:rPr>
      </w:pPr>
      <w:r w:rsidRPr="00EA4E1C">
        <w:rPr>
          <w:color w:val="000000" w:themeColor="text1"/>
          <w:rtl/>
        </w:rPr>
        <w:t>ثالثا</w:t>
      </w:r>
      <w:r w:rsidRPr="00EA4E1C">
        <w:rPr>
          <w:rFonts w:hint="cs"/>
          <w:color w:val="000000" w:themeColor="text1"/>
          <w:rtl/>
        </w:rPr>
        <w:t>ً</w:t>
      </w:r>
      <w:r w:rsidRPr="00EA4E1C">
        <w:rPr>
          <w:color w:val="000000" w:themeColor="text1"/>
          <w:rtl/>
        </w:rPr>
        <w:t>: شهادات الوحدة الاستثمارية</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يحوز </w:t>
      </w:r>
      <w:r w:rsidR="001D0947" w:rsidRPr="00EA4E1C">
        <w:rPr>
          <w:rFonts w:ascii="AL-Mohanad" w:hAnsi="AL-Mohanad" w:hint="cs"/>
          <w:color w:val="000000" w:themeColor="text1"/>
          <w:sz w:val="27"/>
          <w:rtl/>
        </w:rPr>
        <w:t>ا</w:t>
      </w:r>
      <w:r w:rsidRPr="00EA4E1C">
        <w:rPr>
          <w:rFonts w:ascii="AL-Mohanad" w:hAnsi="AL-Mohanad"/>
          <w:color w:val="000000" w:themeColor="text1"/>
          <w:sz w:val="27"/>
          <w:rtl/>
        </w:rPr>
        <w:t>لمشارك في الصناديق الاستثمارية شهادة وحدة استثمارية</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وتعريفها وأهم</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خصائصها تتمث</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ل في كونها صكوك</w:t>
      </w:r>
      <w:r w:rsidR="001D0947" w:rsidRPr="00EA4E1C">
        <w:rPr>
          <w:rFonts w:ascii="AL-Mohanad" w:hAnsi="AL-Mohanad" w:hint="cs"/>
          <w:color w:val="000000" w:themeColor="text1"/>
          <w:sz w:val="27"/>
          <w:rtl/>
        </w:rPr>
        <w:t>اً</w:t>
      </w:r>
      <w:r w:rsidRPr="00EA4E1C">
        <w:rPr>
          <w:rFonts w:ascii="AL-Mohanad" w:hAnsi="AL-Mohanad"/>
          <w:color w:val="000000" w:themeColor="text1"/>
          <w:sz w:val="27"/>
          <w:rtl/>
        </w:rPr>
        <w:t xml:space="preserve"> تمث</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ل حق</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الملكية لصاحبها في حص</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ة مشاعة من إجمالي المبالغ المستثمرة لدى البنك</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وهذه الحصة تتغير</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فقد تزيد قيمتها وتنقص بحسب العوائد المتحق</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قة من الاستثمار</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كما أنها قابلة للتداول</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إلا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في بعض الحالات الاستثنائية</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التي تمنع فيها جهة الإصدار تداولها</w:t>
      </w:r>
      <w:r w:rsidR="001D0947" w:rsidRPr="00EA4E1C">
        <w:rPr>
          <w:rFonts w:ascii="AL-Mohanad" w:hAnsi="AL-Mohanad" w:hint="cs"/>
          <w:color w:val="000000" w:themeColor="text1"/>
          <w:sz w:val="27"/>
          <w:rtl/>
        </w:rPr>
        <w:t>.</w:t>
      </w:r>
      <w:r w:rsidRPr="00EA4E1C">
        <w:rPr>
          <w:rFonts w:ascii="AL-Mohanad" w:hAnsi="AL-Mohanad"/>
          <w:color w:val="000000" w:themeColor="text1"/>
          <w:sz w:val="27"/>
          <w:rtl/>
        </w:rPr>
        <w:t xml:space="preserve"> كما أن رأسمالها وأرباحها غير مضمونة</w:t>
      </w:r>
      <w:r w:rsidRPr="00EA4E1C">
        <w:rPr>
          <w:rFonts w:ascii="AL-Mohanad" w:hAnsi="AL-Mohanad"/>
          <w:color w:val="000000" w:themeColor="text1"/>
          <w:sz w:val="27"/>
          <w:vertAlign w:val="superscript"/>
          <w:rtl/>
        </w:rPr>
        <w:t>(</w:t>
      </w:r>
      <w:r w:rsidRPr="00EA4E1C">
        <w:rPr>
          <w:rStyle w:val="ac"/>
          <w:rFonts w:ascii="AL-Mohanad" w:hAnsi="AL-Mohanad"/>
          <w:color w:val="000000" w:themeColor="text1"/>
          <w:sz w:val="27"/>
          <w:rtl/>
        </w:rPr>
        <w:endnoteReference w:id="651"/>
      </w:r>
      <w:r w:rsidRPr="00EA4E1C">
        <w:rPr>
          <w:rFonts w:ascii="AL-Mohanad" w:hAnsi="AL-Mohanad"/>
          <w:color w:val="000000" w:themeColor="text1"/>
          <w:sz w:val="27"/>
          <w:vertAlign w:val="superscript"/>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رابعا</w:t>
      </w:r>
      <w:r w:rsidRPr="00EA4E1C">
        <w:rPr>
          <w:rFonts w:hint="cs"/>
          <w:color w:val="000000" w:themeColor="text1"/>
          <w:rtl/>
        </w:rPr>
        <w:t>ً</w:t>
      </w:r>
      <w:r w:rsidRPr="00EA4E1C">
        <w:rPr>
          <w:color w:val="000000" w:themeColor="text1"/>
          <w:rtl/>
        </w:rPr>
        <w:t>: فتاوى علماء الإمامية في مجال الاستثمار</w:t>
      </w:r>
    </w:p>
    <w:p w:rsidR="00A176F4" w:rsidRPr="00EA4E1C" w:rsidRDefault="00A625C0" w:rsidP="00DA73A6">
      <w:pPr>
        <w:rPr>
          <w:rFonts w:ascii="AL-Mohanad" w:hAnsi="AL-Mohanad"/>
          <w:color w:val="000000" w:themeColor="text1"/>
          <w:sz w:val="27"/>
          <w:rtl/>
        </w:rPr>
      </w:pPr>
      <w:r w:rsidRPr="00EA4E1C">
        <w:rPr>
          <w:rFonts w:ascii="AL-Mohanad" w:hAnsi="AL-Mohanad"/>
          <w:color w:val="000000" w:themeColor="text1"/>
          <w:sz w:val="27"/>
          <w:rtl/>
        </w:rPr>
        <w:t xml:space="preserve">اشتملت </w:t>
      </w:r>
      <w:r w:rsidR="00A176F4" w:rsidRPr="00EA4E1C">
        <w:rPr>
          <w:rFonts w:ascii="AL-Mohanad" w:hAnsi="AL-Mohanad"/>
          <w:color w:val="000000" w:themeColor="text1"/>
          <w:sz w:val="27"/>
          <w:rtl/>
        </w:rPr>
        <w:t>أدبيات البحث العلمي في فقه المعاملات لدى علماء الإمامية على العديد من المسائل المنظ</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مة لعمليات الاستثمار في شت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ى المجالات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وحصر تلك التشريعات، وما اشتملت عليه من صور واحتمالات</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قد ي</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خرج هذه الورقة عن هدفها، الأمر الذي يحسن بالباحث أن يفرد له ورقة أخرى تقوم بحصرها، وتصنيفها وفق مجالات الاستثمار، وأدواته، وأسواقه</w:t>
      </w:r>
      <w:r w:rsidRPr="00EA4E1C">
        <w:rPr>
          <w:rFonts w:ascii="AL-Mohanad" w:hAnsi="AL-Mohanad" w:hint="cs"/>
          <w:color w:val="000000" w:themeColor="text1"/>
          <w:sz w:val="27"/>
          <w:rtl/>
        </w:rPr>
        <w:t>.</w:t>
      </w:r>
      <w:r w:rsidR="00A176F4" w:rsidRPr="00EA4E1C">
        <w:rPr>
          <w:rFonts w:ascii="AL-Mohanad" w:hAnsi="AL-Mohanad"/>
          <w:color w:val="000000" w:themeColor="text1"/>
          <w:sz w:val="27"/>
          <w:rtl/>
        </w:rPr>
        <w:t xml:space="preserve"> وأبرز تلك البحوث ما يلي: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Pr="00EA4E1C">
        <w:rPr>
          <w:rFonts w:ascii="AL-Mohanad" w:hAnsi="AL-Mohanad" w:cs="AL-Mohanad"/>
          <w:color w:val="000000" w:themeColor="text1"/>
          <w:sz w:val="27"/>
          <w:szCs w:val="27"/>
          <w:rtl/>
        </w:rPr>
        <w:t>الرسائل العملية لفقهاء الإمامية المعاصرين والمتقد</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مين.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2ـ بحوث فقه</w:t>
      </w:r>
      <w:r w:rsidRPr="00EA4E1C">
        <w:rPr>
          <w:rFonts w:ascii="AL-Mohanad" w:hAnsi="AL-Mohanad" w:cs="AL-Mohanad"/>
          <w:color w:val="000000" w:themeColor="text1"/>
          <w:sz w:val="27"/>
          <w:szCs w:val="27"/>
          <w:rtl/>
        </w:rPr>
        <w:t>ية، للشيخ حسين الحل</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ي، تقرير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السيد عز الدين بحر العلوم.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 xml:space="preserve">البنك اللاربوي، للسيد محمد باقر الصدر.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4ـ </w:t>
      </w:r>
      <w:r w:rsidRPr="00EA4E1C">
        <w:rPr>
          <w:rFonts w:ascii="AL-Mohanad" w:hAnsi="AL-Mohanad" w:cs="AL-Mohanad"/>
          <w:color w:val="000000" w:themeColor="text1"/>
          <w:sz w:val="27"/>
          <w:szCs w:val="27"/>
          <w:rtl/>
        </w:rPr>
        <w:t xml:space="preserve">أحكام البنوك والأسهم والسندات والأسواق المالية (البورصة)، للشيخ محمد إسحاق الفياض.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بحوث </w:t>
      </w:r>
      <w:r w:rsidRPr="00EA4E1C">
        <w:rPr>
          <w:rFonts w:ascii="AL-Mohanad" w:hAnsi="AL-Mohanad" w:cs="AL-Mohanad"/>
          <w:color w:val="000000" w:themeColor="text1"/>
          <w:sz w:val="27"/>
          <w:szCs w:val="27"/>
          <w:rtl/>
        </w:rPr>
        <w:t>متفر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قة في مجال المصرفية الإسلامية وفقه المعاملات</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منشورة في مجلة فقه أهل البيت</w:t>
      </w:r>
      <w:r w:rsidR="0040124D" w:rsidRPr="00EA4E1C">
        <w:rPr>
          <w:rFonts w:ascii="Mosawi" w:hAnsi="Mosawi" w:cs="Mosawi"/>
          <w:color w:val="000000" w:themeColor="text1"/>
          <w:sz w:val="26"/>
          <w:szCs w:val="26"/>
          <w:rtl/>
        </w:rPr>
        <w:t>^</w:t>
      </w:r>
      <w:r w:rsidRPr="00EA4E1C">
        <w:rPr>
          <w:rFonts w:ascii="AL-Mohanad" w:hAnsi="AL-Mohanad" w:cs="AL-Mohanad"/>
          <w:color w:val="000000" w:themeColor="text1"/>
          <w:sz w:val="27"/>
          <w:szCs w:val="27"/>
          <w:rtl/>
        </w:rPr>
        <w:t xml:space="preserve">، للسيد محمود الهاشمي.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lastRenderedPageBreak/>
        <w:t xml:space="preserve">6ـ </w:t>
      </w:r>
      <w:r w:rsidRPr="00EA4E1C">
        <w:rPr>
          <w:rFonts w:ascii="AL-Mohanad" w:hAnsi="AL-Mohanad" w:cs="AL-Mohanad"/>
          <w:color w:val="000000" w:themeColor="text1"/>
          <w:sz w:val="27"/>
          <w:szCs w:val="27"/>
          <w:rtl/>
        </w:rPr>
        <w:t xml:space="preserve">الربا والبنوك الإسلامي، للشيخ ناصر مكارم الشيرازي.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7ـ </w:t>
      </w:r>
      <w:r w:rsidRPr="00EA4E1C">
        <w:rPr>
          <w:rFonts w:ascii="AL-Mohanad" w:hAnsi="AL-Mohanad" w:cs="AL-Mohanad"/>
          <w:color w:val="000000" w:themeColor="text1"/>
          <w:sz w:val="27"/>
          <w:szCs w:val="27"/>
          <w:rtl/>
        </w:rPr>
        <w:t>فقه المصارف والنقود، للشيخ محمد السند، تقرير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الشيخ مصطفى ال</w:t>
      </w:r>
      <w:r w:rsidR="00A625C0"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 xml:space="preserve">سكندري.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8ـ </w:t>
      </w:r>
      <w:r w:rsidRPr="00EA4E1C">
        <w:rPr>
          <w:rFonts w:ascii="AL-Mohanad" w:hAnsi="AL-Mohanad" w:cs="AL-Mohanad"/>
          <w:color w:val="000000" w:themeColor="text1"/>
          <w:sz w:val="27"/>
          <w:szCs w:val="27"/>
          <w:rtl/>
        </w:rPr>
        <w:t>دروس في الفقه الإمامي (الجزء الثاني، والثالث، والرابع)</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للشيخ الدكتور عبد</w:t>
      </w:r>
      <w:r w:rsidR="00A625C0"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 xml:space="preserve">الهادي الفضلي.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9ـ </w:t>
      </w:r>
      <w:r w:rsidRPr="00EA4E1C">
        <w:rPr>
          <w:rFonts w:ascii="AL-Mohanad" w:hAnsi="AL-Mohanad" w:cs="AL-Mohanad"/>
          <w:color w:val="000000" w:themeColor="text1"/>
          <w:sz w:val="27"/>
          <w:szCs w:val="27"/>
          <w:rtl/>
        </w:rPr>
        <w:t>بحوث في الفقه المعاصر</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للشيخ حسن الجواهري.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اختبار صح</w:t>
      </w:r>
      <w:r w:rsidR="00A625C0" w:rsidRPr="00EA4E1C">
        <w:rPr>
          <w:rFonts w:hint="cs"/>
          <w:color w:val="000000" w:themeColor="text1"/>
          <w:rtl/>
        </w:rPr>
        <w:t>ّ</w:t>
      </w:r>
      <w:r w:rsidRPr="00EA4E1C">
        <w:rPr>
          <w:color w:val="000000" w:themeColor="text1"/>
          <w:rtl/>
        </w:rPr>
        <w:t>ة الفرضية الثالثة</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في ظل</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وجود المخرج الشرعي الذي يمكن للمؤس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من خلاله القدرة على زيادة اجتذاب مد</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خرات الأفراد، على هي</w:t>
      </w:r>
      <w:r w:rsidR="00A625C0" w:rsidRPr="00EA4E1C">
        <w:rPr>
          <w:rFonts w:ascii="AL-Mohanad" w:hAnsi="AL-Mohanad" w:hint="cs"/>
          <w:color w:val="000000" w:themeColor="text1"/>
          <w:sz w:val="27"/>
          <w:rtl/>
        </w:rPr>
        <w:t>ئ</w:t>
      </w:r>
      <w:r w:rsidRPr="00EA4E1C">
        <w:rPr>
          <w:rFonts w:ascii="AL-Mohanad" w:hAnsi="AL-Mohanad"/>
          <w:color w:val="000000" w:themeColor="text1"/>
          <w:sz w:val="27"/>
          <w:rtl/>
        </w:rPr>
        <w:t>ة 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عات يقصد بها المتبر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عون توظيفها في مجال الاستثمار، والاستفادة من العوائد المالية منها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للإنفاق على المشاريع الخيرية والب</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ية (ما ورد في نتيجة اختبار الفرضية الأولى)، هذا من جانب</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ومن جانب</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آخر في ظل</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وفرة الفتاوى المنظ</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مة لعملية الاستثمار بشكل</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عام من قبل علماء الإمامية، والتي يمكن الاستفادة منها في استثمار التبر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عات التي تم</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 بها لاستثمارها في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تثبت صح</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ة الفرضية الثالثة</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والتي تنص</w:t>
      </w:r>
      <w:r w:rsidRPr="00EA4E1C">
        <w:rPr>
          <w:rFonts w:ascii="AL-Mohanad" w:hAnsi="AL-Mohanad" w:hint="cs"/>
          <w:color w:val="000000" w:themeColor="text1"/>
          <w:sz w:val="27"/>
          <w:rtl/>
        </w:rPr>
        <w:t>ّ</w:t>
      </w:r>
      <w:r w:rsidRPr="00EA4E1C">
        <w:rPr>
          <w:rFonts w:ascii="AL-Mohanad" w:hAnsi="AL-Mohanad"/>
          <w:color w:val="000000" w:themeColor="text1"/>
          <w:sz w:val="27"/>
          <w:rtl/>
        </w:rPr>
        <w:t xml:space="preserve"> على ما يلي: في حال صح</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ة الفرضية الأولى يمكن تأسيس صناديق استثمارية تهدف إلى تنمية أموال المحسنين، بما يحق</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ق الملاك في الوقف النقدي.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الخاتمة</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 xml:space="preserve">وتشتمل على نتائج البحث وتوصياته: </w:t>
      </w:r>
    </w:p>
    <w:p w:rsidR="00A176F4" w:rsidRPr="00EA4E1C" w:rsidRDefault="00A176F4" w:rsidP="00DA73A6">
      <w:pPr>
        <w:rPr>
          <w:rFonts w:ascii="AL-Mohanad" w:hAnsi="AL-Mohanad"/>
          <w:color w:val="000000" w:themeColor="text1"/>
          <w:sz w:val="27"/>
          <w:rtl/>
        </w:rPr>
      </w:pPr>
    </w:p>
    <w:p w:rsidR="00A176F4" w:rsidRPr="00EA4E1C" w:rsidRDefault="00A176F4" w:rsidP="00DA73A6">
      <w:pPr>
        <w:pStyle w:val="31"/>
        <w:rPr>
          <w:color w:val="000000" w:themeColor="text1"/>
          <w:rtl/>
        </w:rPr>
      </w:pPr>
      <w:r w:rsidRPr="00EA4E1C">
        <w:rPr>
          <w:color w:val="000000" w:themeColor="text1"/>
          <w:rtl/>
        </w:rPr>
        <w:t>نتائج البحث</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لقد استهدف هذا البحث التعر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ف على رأي علماء الإمامية حيال الوقف النقدي</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وخلص إلى النتائج التالية: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1ـ </w:t>
      </w:r>
      <w:r w:rsidR="00A625C0"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الشهرة الفتوائية لدى علماء الإمامية بعدم جواز الوقف النقدي تعود لانتفاء شرط التأبيد في النقود عند وقفها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حيث يلزم من وقفها بهدف الات</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جار بها أن تتبد</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ل، </w:t>
      </w:r>
      <w:r w:rsidRPr="00EA4E1C">
        <w:rPr>
          <w:rFonts w:ascii="AL-Mohanad" w:hAnsi="AL-Mohanad" w:cs="AL-Mohanad"/>
          <w:color w:val="000000" w:themeColor="text1"/>
          <w:sz w:val="27"/>
          <w:szCs w:val="27"/>
          <w:rtl/>
        </w:rPr>
        <w:lastRenderedPageBreak/>
        <w:t xml:space="preserve">وهو خلاف مسألة حبس الأصل.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2ـ </w:t>
      </w:r>
      <w:r w:rsidR="00A625C0" w:rsidRPr="00EA4E1C">
        <w:rPr>
          <w:rFonts w:ascii="AL-Mohanad" w:hAnsi="AL-Mohanad" w:cs="AL-Mohanad" w:hint="cs"/>
          <w:color w:val="000000" w:themeColor="text1"/>
          <w:sz w:val="27"/>
          <w:szCs w:val="27"/>
          <w:rtl/>
        </w:rPr>
        <w:t>إ</w:t>
      </w:r>
      <w:r w:rsidRPr="00EA4E1C">
        <w:rPr>
          <w:rFonts w:ascii="AL-Mohanad" w:hAnsi="AL-Mohanad" w:cs="AL-Mohanad"/>
          <w:color w:val="000000" w:themeColor="text1"/>
          <w:sz w:val="27"/>
          <w:szCs w:val="27"/>
          <w:rtl/>
        </w:rPr>
        <w:t>ن هناك جيل</w:t>
      </w:r>
      <w:r w:rsidR="00A625C0"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جديد</w:t>
      </w:r>
      <w:r w:rsidR="00A625C0" w:rsidRPr="00EA4E1C">
        <w:rPr>
          <w:rFonts w:ascii="AL-Mohanad" w:hAnsi="AL-Mohanad" w:cs="AL-Mohanad" w:hint="cs"/>
          <w:color w:val="000000" w:themeColor="text1"/>
          <w:sz w:val="27"/>
          <w:szCs w:val="27"/>
          <w:rtl/>
        </w:rPr>
        <w:t>اً</w:t>
      </w:r>
      <w:r w:rsidRPr="00EA4E1C">
        <w:rPr>
          <w:rFonts w:ascii="AL-Mohanad" w:hAnsi="AL-Mohanad" w:cs="AL-Mohanad"/>
          <w:color w:val="000000" w:themeColor="text1"/>
          <w:sz w:val="27"/>
          <w:szCs w:val="27"/>
          <w:rtl/>
        </w:rPr>
        <w:t xml:space="preserve"> من فقهاء الإمامية أوجد مخرجا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شرعيا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للمؤس</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الوقفية يتيح لها قبول الصدقات بهدف استثمارها؛ لتؤتي نفس الثمار المرجو</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ة من وقف النقود</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وبالتالي يمكن التوس</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 في الإنفاق على أوجه الب</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والإحسان في إطار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اليسر المالي، الذي يخدم توج</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هاتها، كما يمنحها جانبا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المرونة النوعية في مجال التخطيط لمشروعاتها، وتنفيذ تلك الخطط</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بعيدا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عن الضوائق المالية التي طالما وقفت عثرة</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أمام العديد من طموحاتها.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3ـ </w:t>
      </w:r>
      <w:r w:rsidRPr="00EA4E1C">
        <w:rPr>
          <w:rFonts w:ascii="AL-Mohanad" w:hAnsi="AL-Mohanad" w:cs="AL-Mohanad"/>
          <w:color w:val="000000" w:themeColor="text1"/>
          <w:sz w:val="27"/>
          <w:szCs w:val="27"/>
          <w:rtl/>
        </w:rPr>
        <w:t>تمث</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ل المخرج الشرعي المذكور في النتيجة رقم (2) في جواز قبول النقود المقد</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مة </w:t>
      </w:r>
      <w:r w:rsidRPr="00EA4E1C">
        <w:rPr>
          <w:rFonts w:ascii="AL-Mohanad" w:hAnsi="AL-Mohanad" w:cs="AL-Mohanad" w:hint="cs"/>
          <w:color w:val="000000" w:themeColor="text1"/>
          <w:sz w:val="27"/>
          <w:szCs w:val="27"/>
          <w:rtl/>
        </w:rPr>
        <w:t>للمؤس</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سات الوقفية</w:t>
      </w:r>
      <w:r w:rsidRPr="00EA4E1C">
        <w:rPr>
          <w:rFonts w:ascii="AL-Mohanad" w:hAnsi="AL-Mohanad" w:cs="AL-Mohanad"/>
          <w:color w:val="000000" w:themeColor="text1"/>
          <w:sz w:val="27"/>
          <w:szCs w:val="27"/>
          <w:rtl/>
        </w:rPr>
        <w:t xml:space="preserve"> على أن</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ها تبر</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عات تمتلكها بموجب شخصيتها الاعتبارية التي تخولها تمل</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ك تلك النقود، ومن ثم تقوم باستثمارها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وهو رأي كل</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من: السيد محمد سعيد الحكيم، والشيخ ناصر مكارم الشيرازي</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وهي نتيجة يمكن التقد</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 بها لأي</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مؤس</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سة تسعى </w:t>
      </w:r>
      <w:r w:rsidR="00A625C0" w:rsidRPr="00EA4E1C">
        <w:rPr>
          <w:rFonts w:ascii="AL-Mohanad" w:hAnsi="AL-Mohanad" w:cs="AL-Mohanad" w:hint="cs"/>
          <w:color w:val="000000" w:themeColor="text1"/>
          <w:sz w:val="27"/>
          <w:szCs w:val="27"/>
          <w:rtl/>
        </w:rPr>
        <w:t>ل</w:t>
      </w:r>
      <w:r w:rsidRPr="00EA4E1C">
        <w:rPr>
          <w:rFonts w:ascii="AL-Mohanad" w:hAnsi="AL-Mohanad" w:cs="AL-Mohanad" w:hint="cs"/>
          <w:color w:val="000000" w:themeColor="text1"/>
          <w:sz w:val="27"/>
          <w:szCs w:val="27"/>
          <w:rtl/>
        </w:rPr>
        <w:t>وضع صياغة قانونية للوقف</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طبقا</w:t>
      </w:r>
      <w:r w:rsidR="00A625C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لأحكام وضوابط الشريعة الإسلامية.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4ـ </w:t>
      </w:r>
      <w:r w:rsidRPr="00EA4E1C">
        <w:rPr>
          <w:rFonts w:ascii="AL-Mohanad" w:hAnsi="AL-Mohanad" w:cs="AL-Mohanad"/>
          <w:color w:val="000000" w:themeColor="text1"/>
          <w:sz w:val="27"/>
          <w:szCs w:val="27"/>
          <w:rtl/>
        </w:rPr>
        <w:t>تعتبر الصناديق الاستثمارية من أبرز أدوات الاستثمار في الوقت الراهن</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وقد نجحت العديد من المؤس</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سات المالية الإسلامية في إدارتها، وتعظيم ربحي</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ة المساهمين فيها.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5ـ </w:t>
      </w:r>
      <w:r w:rsidRPr="00EA4E1C">
        <w:rPr>
          <w:rFonts w:ascii="AL-Mohanad" w:hAnsi="AL-Mohanad" w:cs="AL-Mohanad"/>
          <w:color w:val="000000" w:themeColor="text1"/>
          <w:sz w:val="27"/>
          <w:szCs w:val="27"/>
          <w:rtl/>
        </w:rPr>
        <w:t>هناك من الفقهاء المعاصرين م</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ن</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أفتى بخلاف الرأي المشهور في مسألة الوقف النقدي، وهو الشيخ جعفر السبحاني</w:t>
      </w:r>
      <w:r w:rsidR="00A625C0" w:rsidRPr="00EA4E1C">
        <w:rPr>
          <w:rFonts w:ascii="AL-Mohanad" w:hAnsi="AL-Mohanad" w:cs="AL-Mohanad" w:hint="cs"/>
          <w:color w:val="000000" w:themeColor="text1"/>
          <w:sz w:val="27"/>
          <w:szCs w:val="27"/>
          <w:rtl/>
        </w:rPr>
        <w:t xml:space="preserve">، </w:t>
      </w:r>
      <w:r w:rsidRPr="00EA4E1C">
        <w:rPr>
          <w:rFonts w:ascii="AL-Mohanad" w:hAnsi="AL-Mohanad" w:cs="AL-Mohanad"/>
          <w:color w:val="000000" w:themeColor="text1"/>
          <w:sz w:val="27"/>
          <w:szCs w:val="27"/>
          <w:rtl/>
        </w:rPr>
        <w:t>موافقا</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 بذلك العديد من علماء المذاهب الإسلامية الأخرى، وما ذهب إليه في مجمع الفقه الإسلامي في دورته الخامسة عشر المنعقدة في مسقط (سلطنة عمان)، وذلك في </w:t>
      </w:r>
      <w:r w:rsidRPr="00EA4E1C">
        <w:rPr>
          <w:rFonts w:ascii="AL-Mohanad" w:hAnsi="AL-Mohanad" w:cs="AL-Mohanad" w:hint="cs"/>
          <w:color w:val="000000" w:themeColor="text1"/>
          <w:sz w:val="27"/>
          <w:szCs w:val="27"/>
          <w:rtl/>
        </w:rPr>
        <w:t>14 ـ 19</w:t>
      </w:r>
      <w:r w:rsidRPr="00EA4E1C">
        <w:rPr>
          <w:rFonts w:ascii="AL-Mohanad" w:hAnsi="AL-Mohanad" w:cs="AL-Mohanad"/>
          <w:color w:val="000000" w:themeColor="text1"/>
          <w:sz w:val="27"/>
          <w:szCs w:val="27"/>
          <w:rtl/>
        </w:rPr>
        <w:t xml:space="preserve"> من شهر محر</w:t>
      </w:r>
      <w:r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م، عام 1425هـ. </w:t>
      </w:r>
    </w:p>
    <w:p w:rsidR="00A176F4" w:rsidRPr="00EA4E1C" w:rsidRDefault="00A176F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6ـ </w:t>
      </w:r>
      <w:r w:rsidRPr="00EA4E1C">
        <w:rPr>
          <w:rFonts w:ascii="AL-Mohanad" w:hAnsi="AL-Mohanad" w:cs="AL-Mohanad"/>
          <w:color w:val="000000" w:themeColor="text1"/>
          <w:sz w:val="27"/>
          <w:szCs w:val="27"/>
          <w:rtl/>
        </w:rPr>
        <w:t>يحظى الفقه الإمامي بالعديد من البحوث والدراسات المتخص</w:t>
      </w:r>
      <w:r w:rsidR="00A625C0" w:rsidRPr="00EA4E1C">
        <w:rPr>
          <w:rFonts w:ascii="AL-Mohanad" w:hAnsi="AL-Mohanad" w:cs="AL-Mohanad" w:hint="cs"/>
          <w:color w:val="000000" w:themeColor="text1"/>
          <w:sz w:val="27"/>
          <w:szCs w:val="27"/>
          <w:rtl/>
        </w:rPr>
        <w:t>ِّ</w:t>
      </w:r>
      <w:r w:rsidRPr="00EA4E1C">
        <w:rPr>
          <w:rFonts w:ascii="AL-Mohanad" w:hAnsi="AL-Mohanad" w:cs="AL-Mohanad"/>
          <w:color w:val="000000" w:themeColor="text1"/>
          <w:sz w:val="27"/>
          <w:szCs w:val="27"/>
          <w:rtl/>
        </w:rPr>
        <w:t xml:space="preserve">صة في مجال تنظيم عملية الاستثمار، عبر الأدوات الاستثمارية الحديثة، وأسواقها، وعقودها الحديثة. </w:t>
      </w:r>
    </w:p>
    <w:p w:rsidR="00A176F4" w:rsidRPr="00EA4E1C" w:rsidRDefault="00A176F4"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A176F4" w:rsidRPr="00EA4E1C" w:rsidRDefault="00A176F4" w:rsidP="00DA73A6">
      <w:pPr>
        <w:pStyle w:val="31"/>
        <w:rPr>
          <w:color w:val="000000" w:themeColor="text1"/>
          <w:rtl/>
        </w:rPr>
      </w:pPr>
      <w:r w:rsidRPr="00EA4E1C">
        <w:rPr>
          <w:color w:val="000000" w:themeColor="text1"/>
          <w:rtl/>
        </w:rPr>
        <w:t>التوصيات</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في ضوء ما أسفرت عنه هذه الورقة من نتائج يمكن تقديم عد</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ة توصيات قد </w:t>
      </w:r>
      <w:r w:rsidRPr="00EA4E1C">
        <w:rPr>
          <w:rFonts w:ascii="AL-Mohanad" w:hAnsi="AL-Mohanad"/>
          <w:color w:val="000000" w:themeColor="text1"/>
          <w:sz w:val="27"/>
          <w:rtl/>
        </w:rPr>
        <w:lastRenderedPageBreak/>
        <w:t>تسهم في تطوير الموارد المالية في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وفقا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للأساليب العصرية الحديثة، المنسجمة مع روح الشريعة الإسلامية وأصولها، دون أن تخالف مشهور الفقهاء في مسألة الوقف النقدي</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الأمر الذي من شأنه أن يفسح المجال لها بأن</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تعمل على اجتذاب العديد من التبر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عات المالية من العديد من فئات المجتمع، </w:t>
      </w:r>
      <w:r w:rsidR="00A625C0" w:rsidRPr="00EA4E1C">
        <w:rPr>
          <w:rFonts w:ascii="AL-Mohanad" w:hAnsi="AL-Mohanad" w:hint="cs"/>
          <w:color w:val="000000" w:themeColor="text1"/>
          <w:sz w:val="27"/>
          <w:rtl/>
        </w:rPr>
        <w:t>و</w:t>
      </w:r>
      <w:r w:rsidRPr="00EA4E1C">
        <w:rPr>
          <w:rFonts w:ascii="AL-Mohanad" w:hAnsi="AL-Mohanad"/>
          <w:color w:val="000000" w:themeColor="text1"/>
          <w:sz w:val="27"/>
          <w:rtl/>
        </w:rPr>
        <w:t>خاص</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ة منهم صغار المد</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خرين، الذين تحول انخفاض مقدار مساهمتهم النقدية دون رغبتهم في المساهمة في الخير العام</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ولعل أهم</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تلك التوصيات ما يلي: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ضرورة اهتمام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سة الدينية في المذهب الإمامي على نشر وعي التبر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 للجهات الوقفية، عبر منابرها التوعوية، وحث</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الأفراد والمؤس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على تقديم 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عات نقدية بعنوان تمليك تلك الجهات لتلك النقود</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حت</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ى يتسن</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ى لها استثمار تلك النقود عبر الأساليب</w:t>
      </w:r>
      <w:r w:rsidRPr="00EA4E1C">
        <w:rPr>
          <w:rFonts w:ascii="AL-Mohanad" w:hAnsi="AL-Mohanad" w:hint="cs"/>
          <w:color w:val="000000" w:themeColor="text1"/>
          <w:sz w:val="27"/>
          <w:rtl/>
        </w:rPr>
        <w:t xml:space="preserve"> الشرعي</w:t>
      </w:r>
      <w:r w:rsidR="00A625C0"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Pr="00EA4E1C">
        <w:rPr>
          <w:rFonts w:ascii="AL-Mohanad" w:hAnsi="AL-Mohanad"/>
          <w:color w:val="000000" w:themeColor="text1"/>
          <w:sz w:val="27"/>
          <w:rtl/>
        </w:rPr>
        <w:t xml:space="preserve"> الحديثة في الاستثمار، والتي من أبرزها الصناديق الاستثمارية. </w:t>
      </w:r>
    </w:p>
    <w:p w:rsidR="00A176F4" w:rsidRPr="00EA4E1C" w:rsidRDefault="00A176F4" w:rsidP="00DA73A6">
      <w:pPr>
        <w:rPr>
          <w:rFonts w:ascii="AL-Mohanad" w:hAnsi="AL-Mohanad"/>
          <w:color w:val="000000" w:themeColor="text1"/>
          <w:sz w:val="27"/>
          <w:rtl/>
        </w:rPr>
      </w:pPr>
      <w:r w:rsidRPr="00EA4E1C">
        <w:rPr>
          <w:rFonts w:ascii="AL-Mohanad" w:hAnsi="AL-Mohanad"/>
          <w:color w:val="000000" w:themeColor="text1"/>
          <w:sz w:val="27"/>
          <w:rtl/>
        </w:rPr>
        <w:t>ضرورة اهتمام المؤس</w:t>
      </w:r>
      <w:r w:rsidR="00A625C0" w:rsidRPr="00EA4E1C">
        <w:rPr>
          <w:rFonts w:ascii="AL-Mohanad" w:hAnsi="AL-Mohanad" w:hint="cs"/>
          <w:color w:val="000000" w:themeColor="text1"/>
          <w:sz w:val="27"/>
          <w:rtl/>
        </w:rPr>
        <w:t>ّس</w:t>
      </w:r>
      <w:r w:rsidRPr="00EA4E1C">
        <w:rPr>
          <w:rFonts w:ascii="AL-Mohanad" w:hAnsi="AL-Mohanad"/>
          <w:color w:val="000000" w:themeColor="text1"/>
          <w:sz w:val="27"/>
          <w:rtl/>
        </w:rPr>
        <w:t xml:space="preserve">ات الوقفية </w:t>
      </w:r>
      <w:r w:rsidR="00A625C0" w:rsidRPr="00EA4E1C">
        <w:rPr>
          <w:rFonts w:ascii="AL-Mohanad" w:hAnsi="AL-Mohanad" w:hint="cs"/>
          <w:color w:val="000000" w:themeColor="text1"/>
          <w:sz w:val="27"/>
          <w:rtl/>
        </w:rPr>
        <w:t>ب</w:t>
      </w:r>
      <w:r w:rsidRPr="00EA4E1C">
        <w:rPr>
          <w:rFonts w:ascii="AL-Mohanad" w:hAnsi="AL-Mohanad"/>
          <w:color w:val="000000" w:themeColor="text1"/>
          <w:sz w:val="27"/>
          <w:rtl/>
        </w:rPr>
        <w:t>الاستفادة من فتاوى الفقهاء المعاصرين، المتمث</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لة في جواز قبول تلك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لتبر</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عات المحسنين وتمل</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كها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بعد أن تستكمل المسائل الاعتبارية في شخصيتها القانونية، ليتسن</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ى لها بعد ذلك استثمار النقود المتدف</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قة إليها عبر الأساليب الاستثمارية الأكثر نجاحا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 xml:space="preserve">أـ </w:t>
      </w:r>
      <w:r w:rsidRPr="00EA4E1C">
        <w:rPr>
          <w:rFonts w:ascii="AL-Mohanad" w:hAnsi="AL-Mohanad"/>
          <w:color w:val="000000" w:themeColor="text1"/>
          <w:sz w:val="27"/>
          <w:rtl/>
        </w:rPr>
        <w:t>أن تأخذ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كامل الاعتبار لأهم</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ية دراسات الجدوى في عمليات الاستثمار، </w:t>
      </w:r>
      <w:r w:rsidR="00A625C0" w:rsidRPr="00EA4E1C">
        <w:rPr>
          <w:rFonts w:ascii="AL-Mohanad" w:hAnsi="AL-Mohanad" w:hint="cs"/>
          <w:color w:val="000000" w:themeColor="text1"/>
          <w:sz w:val="27"/>
          <w:rtl/>
        </w:rPr>
        <w:t>و</w:t>
      </w:r>
      <w:r w:rsidRPr="00EA4E1C">
        <w:rPr>
          <w:rFonts w:ascii="AL-Mohanad" w:hAnsi="AL-Mohanad"/>
          <w:color w:val="000000" w:themeColor="text1"/>
          <w:sz w:val="27"/>
          <w:rtl/>
        </w:rPr>
        <w:t>لا سيما منها دراسة مخاطره، واختيار أفضل أساليبه، وأكثرها فرصة في النمو</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ووفرة في العائد. </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 xml:space="preserve">ب ـ </w:t>
      </w:r>
      <w:r w:rsidRPr="00EA4E1C">
        <w:rPr>
          <w:rFonts w:ascii="AL-Mohanad" w:hAnsi="AL-Mohanad"/>
          <w:color w:val="000000" w:themeColor="text1"/>
          <w:sz w:val="27"/>
          <w:rtl/>
        </w:rPr>
        <w:t>أن تعمل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على ترتيب أولوي</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ات الصرف والإنفاق على وجوه الخير، ما كان أكثرها إلحاحا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وأوسع دائرة، وأجلى أثرا</w:t>
      </w:r>
      <w:r w:rsidRPr="00EA4E1C">
        <w:rPr>
          <w:rFonts w:ascii="AL-Mohanad" w:hAnsi="AL-Mohanad" w:hint="cs"/>
          <w:color w:val="000000" w:themeColor="text1"/>
          <w:sz w:val="27"/>
          <w:rtl/>
        </w:rPr>
        <w:t xml:space="preserve">ً؛ </w:t>
      </w:r>
      <w:r w:rsidRPr="00EA4E1C">
        <w:rPr>
          <w:rFonts w:ascii="AL-Mohanad" w:hAnsi="AL-Mohanad"/>
          <w:color w:val="000000" w:themeColor="text1"/>
          <w:sz w:val="27"/>
          <w:rtl/>
        </w:rPr>
        <w:t>ليكون في ذلك مدعاة لاجتذاب العديد من فئات المجتمع الذين يلزمهم الحصول على مؤش</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رات</w:t>
      </w:r>
      <w:r w:rsidRPr="00EA4E1C">
        <w:rPr>
          <w:rFonts w:ascii="AL-Mohanad" w:hAnsi="AL-Mohanad" w:hint="cs"/>
          <w:color w:val="000000" w:themeColor="text1"/>
          <w:sz w:val="27"/>
          <w:rtl/>
        </w:rPr>
        <w:t xml:space="preserve"> جاد</w:t>
      </w:r>
      <w:r w:rsidR="00A625C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r w:rsidRPr="00EA4E1C">
        <w:rPr>
          <w:rFonts w:ascii="AL-Mohanad" w:hAnsi="AL-Mohanad"/>
          <w:color w:val="000000" w:themeColor="text1"/>
          <w:sz w:val="27"/>
          <w:rtl/>
        </w:rPr>
        <w:t xml:space="preserve">تثبت جدوى </w:t>
      </w:r>
      <w:r w:rsidR="00A625C0" w:rsidRPr="00EA4E1C">
        <w:rPr>
          <w:rFonts w:ascii="AL-Mohanad" w:hAnsi="AL-Mohanad" w:hint="cs"/>
          <w:color w:val="000000" w:themeColor="text1"/>
          <w:sz w:val="27"/>
          <w:rtl/>
        </w:rPr>
        <w:t>مشاريع</w:t>
      </w:r>
      <w:r w:rsidRPr="00EA4E1C">
        <w:rPr>
          <w:rFonts w:ascii="AL-Mohanad" w:hAnsi="AL-Mohanad"/>
          <w:color w:val="000000" w:themeColor="text1"/>
          <w:sz w:val="27"/>
          <w:rtl/>
        </w:rPr>
        <w:t xml:space="preserve">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سات الوقفية. </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 xml:space="preserve">ج ـ </w:t>
      </w:r>
      <w:r w:rsidRPr="00EA4E1C">
        <w:rPr>
          <w:rFonts w:ascii="AL-Mohanad" w:hAnsi="AL-Mohanad"/>
          <w:color w:val="000000" w:themeColor="text1"/>
          <w:sz w:val="27"/>
          <w:rtl/>
        </w:rPr>
        <w:t>أن تعمل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سات الوقفية على رفع درجة الشفافية في مجال الإنفاق على المش</w:t>
      </w:r>
      <w:r w:rsidR="00A625C0" w:rsidRPr="00EA4E1C">
        <w:rPr>
          <w:rFonts w:ascii="AL-Mohanad" w:hAnsi="AL-Mohanad" w:hint="cs"/>
          <w:color w:val="000000" w:themeColor="text1"/>
          <w:sz w:val="27"/>
          <w:rtl/>
        </w:rPr>
        <w:t>اريع</w:t>
      </w:r>
      <w:r w:rsidRPr="00EA4E1C">
        <w:rPr>
          <w:rFonts w:ascii="AL-Mohanad" w:hAnsi="AL-Mohanad"/>
          <w:color w:val="000000" w:themeColor="text1"/>
          <w:sz w:val="27"/>
          <w:rtl/>
        </w:rPr>
        <w:t xml:space="preserve">؛ </w:t>
      </w:r>
      <w:r w:rsidR="00A625C0" w:rsidRPr="00EA4E1C">
        <w:rPr>
          <w:rFonts w:ascii="AL-Mohanad" w:hAnsi="AL-Mohanad" w:hint="cs"/>
          <w:color w:val="000000" w:themeColor="text1"/>
          <w:sz w:val="27"/>
          <w:rtl/>
        </w:rPr>
        <w:t>إذ</w:t>
      </w:r>
      <w:r w:rsidRPr="00EA4E1C">
        <w:rPr>
          <w:rFonts w:ascii="AL-Mohanad" w:hAnsi="AL-Mohanad"/>
          <w:color w:val="000000" w:themeColor="text1"/>
          <w:sz w:val="27"/>
          <w:rtl/>
        </w:rPr>
        <w:t xml:space="preserve"> من شأنه أن يكون حاملا</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لأفراد المجتمع على زيادة مساهماته وتفاعله مع المش</w:t>
      </w:r>
      <w:r w:rsidR="00A625C0" w:rsidRPr="00EA4E1C">
        <w:rPr>
          <w:rFonts w:ascii="AL-Mohanad" w:hAnsi="AL-Mohanad" w:hint="cs"/>
          <w:color w:val="000000" w:themeColor="text1"/>
          <w:sz w:val="27"/>
          <w:rtl/>
        </w:rPr>
        <w:t>اريع</w:t>
      </w:r>
      <w:r w:rsidRPr="00EA4E1C">
        <w:rPr>
          <w:rFonts w:ascii="AL-Mohanad" w:hAnsi="AL-Mohanad"/>
          <w:color w:val="000000" w:themeColor="text1"/>
          <w:sz w:val="27"/>
          <w:rtl/>
        </w:rPr>
        <w:t xml:space="preserve"> التي تنادي بتدشينها ودعمها. </w:t>
      </w:r>
    </w:p>
    <w:p w:rsidR="00A176F4" w:rsidRPr="00EA4E1C" w:rsidRDefault="00A176F4" w:rsidP="00DA73A6">
      <w:pPr>
        <w:rPr>
          <w:rFonts w:ascii="AL-Mohanad" w:hAnsi="AL-Mohanad"/>
          <w:color w:val="000000" w:themeColor="text1"/>
          <w:sz w:val="27"/>
          <w:rtl/>
        </w:rPr>
      </w:pPr>
      <w:r w:rsidRPr="00EA4E1C">
        <w:rPr>
          <w:rFonts w:ascii="AL-Mohanad" w:hAnsi="AL-Mohanad" w:hint="cs"/>
          <w:color w:val="000000" w:themeColor="text1"/>
          <w:sz w:val="27"/>
          <w:rtl/>
        </w:rPr>
        <w:t xml:space="preserve">د ـ </w:t>
      </w:r>
      <w:r w:rsidRPr="00EA4E1C">
        <w:rPr>
          <w:rFonts w:ascii="AL-Mohanad" w:hAnsi="AL-Mohanad"/>
          <w:color w:val="000000" w:themeColor="text1"/>
          <w:sz w:val="27"/>
          <w:rtl/>
        </w:rPr>
        <w:t>أن تراعي المؤس</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سة الوقفية عند طرح مستندات المساهمة النقدية فئات صغار المد</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خرين وأقل</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ها مساهمة</w:t>
      </w:r>
      <w:r w:rsidR="00A625C0" w:rsidRPr="00EA4E1C">
        <w:rPr>
          <w:rFonts w:ascii="AL-Mohanad" w:hAnsi="AL-Mohanad" w:hint="cs"/>
          <w:color w:val="000000" w:themeColor="text1"/>
          <w:sz w:val="27"/>
          <w:rtl/>
        </w:rPr>
        <w:t>؛</w:t>
      </w:r>
      <w:r w:rsidRPr="00EA4E1C">
        <w:rPr>
          <w:rFonts w:ascii="AL-Mohanad" w:hAnsi="AL-Mohanad"/>
          <w:color w:val="000000" w:themeColor="text1"/>
          <w:sz w:val="27"/>
          <w:rtl/>
        </w:rPr>
        <w:t xml:space="preserve"> لما في ذلك من إتاحة الفرصة للجميع</w:t>
      </w:r>
      <w:r w:rsidR="00C20BE3" w:rsidRPr="00EA4E1C">
        <w:rPr>
          <w:rFonts w:ascii="AL-Mohanad" w:hAnsi="AL-Mohanad" w:hint="cs"/>
          <w:color w:val="000000" w:themeColor="text1"/>
          <w:sz w:val="27"/>
          <w:rtl/>
        </w:rPr>
        <w:t>،</w:t>
      </w:r>
      <w:r w:rsidRPr="00EA4E1C">
        <w:rPr>
          <w:rFonts w:ascii="AL-Mohanad" w:hAnsi="AL-Mohanad"/>
          <w:color w:val="000000" w:themeColor="text1"/>
          <w:sz w:val="27"/>
          <w:rtl/>
        </w:rPr>
        <w:t xml:space="preserve"> كل</w:t>
      </w:r>
      <w:r w:rsidR="00C20BE3" w:rsidRPr="00EA4E1C">
        <w:rPr>
          <w:rFonts w:ascii="AL-Mohanad" w:hAnsi="AL-Mohanad" w:hint="cs"/>
          <w:color w:val="000000" w:themeColor="text1"/>
          <w:sz w:val="27"/>
          <w:rtl/>
        </w:rPr>
        <w:t>ٌّ</w:t>
      </w:r>
      <w:r w:rsidRPr="00EA4E1C">
        <w:rPr>
          <w:rFonts w:ascii="AL-Mohanad" w:hAnsi="AL-Mohanad"/>
          <w:color w:val="000000" w:themeColor="text1"/>
          <w:sz w:val="27"/>
          <w:rtl/>
        </w:rPr>
        <w:t xml:space="preserve"> حسب قدرته </w:t>
      </w:r>
      <w:r w:rsidRPr="00EA4E1C">
        <w:rPr>
          <w:rFonts w:ascii="AL-Mohanad" w:hAnsi="AL-Mohanad"/>
          <w:color w:val="000000" w:themeColor="text1"/>
          <w:sz w:val="27"/>
          <w:rtl/>
        </w:rPr>
        <w:lastRenderedPageBreak/>
        <w:t xml:space="preserve">المالية، ورغبته في دعم أوجه الخير والإحسان. </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52"/>
          <w:headerReference w:type="default" r:id="rId153"/>
          <w:footerReference w:type="even" r:id="rId154"/>
          <w:footerReference w:type="default" r:id="rId15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56"/>
          <w:headerReference w:type="default" r:id="rId157"/>
          <w:footerReference w:type="even" r:id="rId158"/>
          <w:footerReference w:type="default" r:id="rId159"/>
          <w:headerReference w:type="first" r:id="rId16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9E5851" w:rsidP="00DA73A6">
      <w:pPr>
        <w:pStyle w:val="10"/>
        <w:keepNext w:val="0"/>
        <w:keepLines w:val="0"/>
        <w:spacing w:line="216" w:lineRule="auto"/>
        <w:rPr>
          <w:color w:val="000000" w:themeColor="text1"/>
          <w:rtl/>
        </w:rPr>
      </w:pPr>
      <w:bookmarkStart w:id="65" w:name="_Toc400358409"/>
      <w:r w:rsidRPr="00EA4E1C">
        <w:rPr>
          <w:rFonts w:hint="cs"/>
          <w:color w:val="000000" w:themeColor="text1"/>
          <w:rtl/>
        </w:rPr>
        <w:t>ضمان الخسارات المالية الناشئة عن الأضرار البدنية</w:t>
      </w:r>
      <w:bookmarkEnd w:id="65"/>
    </w:p>
    <w:p w:rsidR="00E83C22" w:rsidRPr="00EA4E1C" w:rsidRDefault="00E83C22" w:rsidP="00DA73A6">
      <w:pPr>
        <w:spacing w:line="300" w:lineRule="exact"/>
        <w:rPr>
          <w:color w:val="000000" w:themeColor="text1"/>
          <w:rtl/>
        </w:rPr>
      </w:pPr>
    </w:p>
    <w:p w:rsidR="00E83C22" w:rsidRPr="00EA4E1C" w:rsidRDefault="009E5851" w:rsidP="00DA73A6">
      <w:pPr>
        <w:pStyle w:val="Author"/>
        <w:rPr>
          <w:color w:val="000000" w:themeColor="text1"/>
          <w:rtl/>
        </w:rPr>
      </w:pPr>
      <w:bookmarkStart w:id="66" w:name="_Toc400358410"/>
      <w:r w:rsidRPr="00EA4E1C">
        <w:rPr>
          <w:rFonts w:hint="cs"/>
          <w:color w:val="000000" w:themeColor="text1"/>
          <w:rtl/>
        </w:rPr>
        <w:t>د. علي مظهر قراملكي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6"/>
        <w:t>*)</w:t>
      </w:r>
      <w:bookmarkEnd w:id="66"/>
    </w:p>
    <w:p w:rsidR="009E5851" w:rsidRPr="00EA4E1C" w:rsidRDefault="0061327B" w:rsidP="00DA73A6">
      <w:pPr>
        <w:pStyle w:val="Author"/>
        <w:rPr>
          <w:color w:val="000000" w:themeColor="text1"/>
          <w:rtl/>
        </w:rPr>
      </w:pPr>
      <w:bookmarkStart w:id="67" w:name="_Toc400358411"/>
      <w:r w:rsidRPr="00EA4E1C">
        <w:rPr>
          <w:rFonts w:hint="cs"/>
          <w:color w:val="000000" w:themeColor="text1"/>
          <w:rtl/>
        </w:rPr>
        <w:t xml:space="preserve">أ. </w:t>
      </w:r>
      <w:r w:rsidR="009E5851" w:rsidRPr="00EA4E1C">
        <w:rPr>
          <w:rFonts w:hint="cs"/>
          <w:color w:val="000000" w:themeColor="text1"/>
          <w:rtl/>
        </w:rPr>
        <w:t>فاطمة قدرتي</w:t>
      </w:r>
      <w:r w:rsidR="009E5851" w:rsidRPr="00EA4E1C">
        <w:rPr>
          <w:rFonts w:cs="Taher" w:hint="cs"/>
          <w:color w:val="000000" w:themeColor="text1"/>
          <w:vertAlign w:val="superscript"/>
          <w:rtl/>
        </w:rPr>
        <w:t>(*</w:t>
      </w:r>
      <w:r w:rsidR="009E5851" w:rsidRPr="00EA4E1C">
        <w:rPr>
          <w:rFonts w:cs="Taher"/>
          <w:color w:val="000000" w:themeColor="text1"/>
          <w:vertAlign w:val="superscript"/>
          <w:rtl/>
        </w:rPr>
        <w:footnoteReference w:customMarkFollows="1" w:id="17"/>
        <w:t>*)</w:t>
      </w:r>
      <w:bookmarkEnd w:id="67"/>
    </w:p>
    <w:p w:rsidR="00E83C22" w:rsidRPr="00EA4E1C" w:rsidRDefault="00E83C22" w:rsidP="00DA73A6">
      <w:pPr>
        <w:pStyle w:val="Author"/>
        <w:rPr>
          <w:color w:val="000000" w:themeColor="text1"/>
          <w:rtl/>
        </w:rPr>
      </w:pPr>
      <w:bookmarkStart w:id="68" w:name="_Toc400358412"/>
      <w:r w:rsidRPr="00EA4E1C">
        <w:rPr>
          <w:rFonts w:hint="cs"/>
          <w:color w:val="000000" w:themeColor="text1"/>
          <w:rtl/>
        </w:rPr>
        <w:t xml:space="preserve">ترجمة: </w:t>
      </w:r>
      <w:r w:rsidR="009E5851" w:rsidRPr="00EA4E1C">
        <w:rPr>
          <w:rFonts w:hint="cs"/>
          <w:color w:val="000000" w:themeColor="text1"/>
          <w:rtl/>
        </w:rPr>
        <w:t>نظيرة غلاب</w:t>
      </w:r>
      <w:bookmarkEnd w:id="68"/>
    </w:p>
    <w:p w:rsidR="00E83C22" w:rsidRPr="00EA4E1C" w:rsidRDefault="00E83C22" w:rsidP="00DA73A6">
      <w:pPr>
        <w:spacing w:line="300" w:lineRule="exact"/>
        <w:rPr>
          <w:color w:val="000000" w:themeColor="text1"/>
          <w:rtl/>
        </w:rPr>
      </w:pPr>
    </w:p>
    <w:p w:rsidR="00E83C22" w:rsidRPr="00EA4E1C" w:rsidRDefault="009E5851" w:rsidP="00DA73A6">
      <w:pPr>
        <w:pStyle w:val="31"/>
        <w:rPr>
          <w:color w:val="000000" w:themeColor="text1"/>
          <w:rtl/>
        </w:rPr>
      </w:pPr>
      <w:r w:rsidRPr="00EA4E1C">
        <w:rPr>
          <w:rFonts w:hint="cs"/>
          <w:color w:val="000000" w:themeColor="text1"/>
          <w:rtl/>
        </w:rPr>
        <w:t>تمهيد</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يعتبر موضوع </w:t>
      </w:r>
      <w:r w:rsidRPr="00EA4E1C">
        <w:rPr>
          <w:rFonts w:hint="eastAsia"/>
          <w:color w:val="000000" w:themeColor="text1"/>
          <w:sz w:val="27"/>
          <w:rtl/>
        </w:rPr>
        <w:t>«</w:t>
      </w:r>
      <w:r w:rsidRPr="00EA4E1C">
        <w:rPr>
          <w:rFonts w:ascii="AL-Mohanad" w:hAnsi="AL-Mohanad" w:hint="cs"/>
          <w:color w:val="000000" w:themeColor="text1"/>
          <w:sz w:val="27"/>
          <w:rtl/>
        </w:rPr>
        <w:t>الخسارة الزائدة على الدية</w:t>
      </w:r>
      <w:r w:rsidRPr="00EA4E1C">
        <w:rPr>
          <w:rFonts w:hint="eastAsia"/>
          <w:color w:val="000000" w:themeColor="text1"/>
          <w:sz w:val="27"/>
          <w:rtl/>
        </w:rPr>
        <w:t>»</w:t>
      </w:r>
      <w:r w:rsidRPr="00EA4E1C">
        <w:rPr>
          <w:rFonts w:ascii="AL-Mohanad" w:hAnsi="AL-Mohanad" w:hint="cs"/>
          <w:color w:val="000000" w:themeColor="text1"/>
          <w:sz w:val="27"/>
          <w:rtl/>
        </w:rPr>
        <w:t xml:space="preserve"> من المباحث المستجد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ة في الفقه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تعرض لها الفقهاء إما على شكل مقال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خاص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ضمن الإجابة ع</w:t>
      </w:r>
      <w:r w:rsidR="000505B0"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الاستفتاءات. كذلك </w:t>
      </w:r>
      <w:r w:rsidR="000505B0" w:rsidRPr="00EA4E1C">
        <w:rPr>
          <w:rFonts w:ascii="AL-Mohanad" w:hAnsi="AL-Mohanad" w:hint="cs"/>
          <w:color w:val="000000" w:themeColor="text1"/>
          <w:sz w:val="27"/>
          <w:rtl/>
        </w:rPr>
        <w:t xml:space="preserve">لم تتضمّن </w:t>
      </w:r>
      <w:r w:rsidRPr="00EA4E1C">
        <w:rPr>
          <w:rFonts w:ascii="AL-Mohanad" w:hAnsi="AL-Mohanad" w:hint="cs"/>
          <w:color w:val="000000" w:themeColor="text1"/>
          <w:sz w:val="27"/>
          <w:rtl/>
        </w:rPr>
        <w:t>المجامع الحديثية إلا القليل من الروايات التي تتعرض إلى هذا الموضوع بالتفصيل والتبيين. بينما الموضوع</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بلحاظ علمي أ</w:t>
      </w:r>
      <w:r w:rsidR="000505B0" w:rsidRPr="00EA4E1C">
        <w:rPr>
          <w:rFonts w:ascii="AL-Mohanad" w:hAnsi="AL-Mohanad" w:hint="cs"/>
          <w:color w:val="000000" w:themeColor="text1"/>
          <w:sz w:val="27"/>
          <w:rtl/>
        </w:rPr>
        <w:t>م</w:t>
      </w:r>
      <w:r w:rsidRPr="00EA4E1C">
        <w:rPr>
          <w:rFonts w:ascii="AL-Mohanad" w:hAnsi="AL-Mohanad" w:hint="cs"/>
          <w:color w:val="000000" w:themeColor="text1"/>
          <w:sz w:val="27"/>
          <w:rtl/>
        </w:rPr>
        <w:t xml:space="preserve"> عملي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حائز</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أهمية كبرى</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w:t>
      </w:r>
      <w:r w:rsidR="000505B0"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505B0"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إلى جانب الصدمات والأضرار البدنية التي تنشأ عن فعل الجاني تكون لتلك ال</w:t>
      </w:r>
      <w:r w:rsidR="000505B0" w:rsidRPr="00EA4E1C">
        <w:rPr>
          <w:rFonts w:ascii="AL-Mohanad" w:hAnsi="AL-Mohanad" w:hint="cs"/>
          <w:color w:val="000000" w:themeColor="text1"/>
          <w:sz w:val="27"/>
          <w:rtl/>
        </w:rPr>
        <w:t>أ</w:t>
      </w:r>
      <w:r w:rsidRPr="00EA4E1C">
        <w:rPr>
          <w:rFonts w:ascii="AL-Mohanad" w:hAnsi="AL-Mohanad" w:hint="cs"/>
          <w:color w:val="000000" w:themeColor="text1"/>
          <w:sz w:val="27"/>
          <w:rtl/>
        </w:rPr>
        <w:t>ضرار خسارات تستتبع مصاريف وتكاليف مالية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كمصاريف التداوي والعلاج وغيرها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w:t>
      </w:r>
      <w:r w:rsidR="000505B0" w:rsidRPr="00EA4E1C">
        <w:rPr>
          <w:rFonts w:ascii="AL-Mohanad" w:hAnsi="AL-Mohanad" w:hint="cs"/>
          <w:color w:val="000000" w:themeColor="text1"/>
          <w:sz w:val="27"/>
          <w:rtl/>
        </w:rPr>
        <w:t xml:space="preserve">تتجاوز </w:t>
      </w:r>
      <w:r w:rsidRPr="00EA4E1C">
        <w:rPr>
          <w:rFonts w:ascii="AL-Mohanad" w:hAnsi="AL-Mohanad" w:hint="cs"/>
          <w:color w:val="000000" w:themeColor="text1"/>
          <w:sz w:val="27"/>
          <w:rtl/>
        </w:rPr>
        <w:t>قيمتها في أغلب الأحوال قيمة ومقدار الدية. وفي هذه الحال لن يكون من مجال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سوى رفع هذه المنازعات إلى القضاء وذوي الاختصاص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ل</w:t>
      </w:r>
      <w:r w:rsidRPr="00EA4E1C">
        <w:rPr>
          <w:rFonts w:ascii="AL-Mohanad" w:hAnsi="AL-Mohanad" w:hint="cs"/>
          <w:color w:val="000000" w:themeColor="text1"/>
          <w:sz w:val="27"/>
          <w:rtl/>
        </w:rPr>
        <w:t>إيجاد الحل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وتسوية الخلاف.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ونسعى في هذا المقال إلى الكشف عن الجانب الفقهي في المسألة من خلال عرض</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للأدلة والآراء حول عدم انحصار جبران الخسارة في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يصبح ضمان الخسارات الإضافية ثابتا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ما سنبي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نه من خلال دراسة الأدلة الواردة في </w:t>
      </w:r>
      <w:r w:rsidRPr="00EA4E1C">
        <w:rPr>
          <w:rFonts w:ascii="AL-Mohanad" w:hAnsi="AL-Mohanad" w:hint="cs"/>
          <w:color w:val="000000" w:themeColor="text1"/>
          <w:sz w:val="27"/>
          <w:rtl/>
        </w:rPr>
        <w:lastRenderedPageBreak/>
        <w:t>الموضوع</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سيتبين في نهاية البحث ومناقشة أدل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ة المخالفين</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وكذا المؤي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دين</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أنها تشمل هذا النوع من الضمان.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في النظام الحقوقي غير ال</w:t>
      </w:r>
      <w:r w:rsidR="000505B0"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سلامي لا وجود لشيء باسم </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و</w:t>
      </w:r>
      <w:r w:rsidR="000505B0" w:rsidRPr="00EA4E1C">
        <w:rPr>
          <w:rFonts w:ascii="AL-Mohanad" w:hAnsi="AL-Mohanad" w:hint="cs"/>
          <w:color w:val="000000" w:themeColor="text1"/>
          <w:sz w:val="27"/>
          <w:rtl/>
        </w:rPr>
        <w:t xml:space="preserve">يستطيع </w:t>
      </w:r>
      <w:r w:rsidRPr="00EA4E1C">
        <w:rPr>
          <w:rFonts w:ascii="AL-Mohanad" w:hAnsi="AL-Mohanad" w:hint="cs"/>
          <w:color w:val="000000" w:themeColor="text1"/>
          <w:sz w:val="27"/>
          <w:rtl/>
        </w:rPr>
        <w:t>المجني عليه المطالبة بالخسارات المترتبة ع</w:t>
      </w:r>
      <w:r w:rsidR="000505B0" w:rsidRPr="00EA4E1C">
        <w:rPr>
          <w:rFonts w:ascii="AL-Mohanad" w:hAnsi="AL-Mohanad" w:hint="cs"/>
          <w:color w:val="000000" w:themeColor="text1"/>
          <w:sz w:val="27"/>
          <w:rtl/>
        </w:rPr>
        <w:t>لى</w:t>
      </w:r>
      <w:r w:rsidRPr="00EA4E1C">
        <w:rPr>
          <w:rFonts w:ascii="AL-Mohanad" w:hAnsi="AL-Mohanad" w:hint="cs"/>
          <w:color w:val="000000" w:themeColor="text1"/>
          <w:sz w:val="27"/>
          <w:rtl/>
        </w:rPr>
        <w:t xml:space="preserve"> الأضرار اللاحقة ببدنه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نظير</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مصاريف العلاج والتداوي وما يحتاجه في مثل هذه الحالة. لكن</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الفقه الإسلامي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توجد الدية التي تتفاوت قيمتها وفق الشروط الموضوعية، يكون مجال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للتساؤل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هل الدية هي عوض</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الأضرار اللاحقة بب</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ن المجني عليه أم أن لها عنوانا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آخر</w:t>
      </w:r>
      <w:r w:rsidR="000505B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غير ذلك</w:t>
      </w:r>
      <w:r w:rsidR="000505B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بحيث يمكن للمجني عليه </w:t>
      </w:r>
      <w:r w:rsidR="000505B0"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 xml:space="preserve">إلى جانب الدية </w:t>
      </w:r>
      <w:r w:rsidR="000505B0"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 xml:space="preserve">المطالبة بتعويض وجبران ما زاد عنها؟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إن تعيين وتشخيص حدود ونطاق الضمان في الحوادث التي ينشأ من ورا</w:t>
      </w:r>
      <w:r w:rsidR="000505B0" w:rsidRPr="00EA4E1C">
        <w:rPr>
          <w:rFonts w:ascii="AL-Mohanad" w:hAnsi="AL-Mohanad" w:hint="cs"/>
          <w:color w:val="000000" w:themeColor="text1"/>
          <w:sz w:val="27"/>
          <w:rtl/>
        </w:rPr>
        <w:t>ئ</w:t>
      </w:r>
      <w:r w:rsidRPr="00EA4E1C">
        <w:rPr>
          <w:rFonts w:ascii="AL-Mohanad" w:hAnsi="AL-Mohanad" w:hint="cs"/>
          <w:color w:val="000000" w:themeColor="text1"/>
          <w:sz w:val="27"/>
          <w:rtl/>
        </w:rPr>
        <w:t>ها عاهات وأضرار بالبدن لازم</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لاستيفاء الجواب ع</w:t>
      </w:r>
      <w:r w:rsidR="000505B0"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العديد من الأسئلة المطروحة في هذا الإطار</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مثل: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1ـ بالنظر إلى ماهية الدية كيف يكون الضما</w:t>
      </w:r>
      <w:r w:rsidR="000505B0" w:rsidRPr="00EA4E1C">
        <w:rPr>
          <w:rFonts w:ascii="AL-Mohanad" w:hAnsi="AL-Mohanad" w:hint="cs"/>
          <w:color w:val="000000" w:themeColor="text1"/>
          <w:sz w:val="27"/>
          <w:rtl/>
        </w:rPr>
        <w:t>ن في الخسائر المالية الناتجة ع</w:t>
      </w:r>
      <w:r w:rsidRPr="00EA4E1C">
        <w:rPr>
          <w:rFonts w:ascii="AL-Mohanad" w:hAnsi="AL-Mohanad" w:hint="cs"/>
          <w:color w:val="000000" w:themeColor="text1"/>
          <w:sz w:val="27"/>
          <w:rtl/>
        </w:rPr>
        <w:t>م</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لحق البدن من أضرار؟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2ـ هل حكم ضمان الدية خاص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وهل مقدار الدية تعب</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دي؟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كل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يمكن قوله في القوانين و</w:t>
      </w:r>
      <w:r w:rsidR="000505B0" w:rsidRPr="00EA4E1C">
        <w:rPr>
          <w:rFonts w:ascii="AL-Mohanad" w:hAnsi="AL-Mohanad" w:hint="cs"/>
          <w:color w:val="000000" w:themeColor="text1"/>
          <w:sz w:val="27"/>
          <w:rtl/>
        </w:rPr>
        <w:t xml:space="preserve">النظريات الفقهية أنها </w:t>
      </w:r>
      <w:r w:rsidRPr="00EA4E1C">
        <w:rPr>
          <w:rFonts w:ascii="AL-Mohanad" w:hAnsi="AL-Mohanad" w:hint="cs"/>
          <w:color w:val="000000" w:themeColor="text1"/>
          <w:sz w:val="27"/>
          <w:rtl/>
        </w:rPr>
        <w:t>غير واضحة في</w:t>
      </w:r>
      <w:r w:rsidR="000505B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هذا الموضوع</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وبلحاظ أهمية الموضوع استشعرنا ضرورة تتب</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ع أدلة وجوب الدية وضمان الحوادث</w:t>
      </w:r>
      <w:r w:rsidR="000505B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وتحليلها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بما يلامس قيمة الموضوع</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ويلبي ضرورة من ضروريات المجتمع في العصر الحاضر. </w:t>
      </w:r>
    </w:p>
    <w:p w:rsidR="009E5851" w:rsidRPr="00EA4E1C" w:rsidRDefault="000505B0" w:rsidP="00DA73A6">
      <w:pPr>
        <w:rPr>
          <w:rFonts w:ascii="AL-Mohanad" w:hAnsi="AL-Mohanad"/>
          <w:color w:val="000000" w:themeColor="text1"/>
          <w:sz w:val="27"/>
          <w:rtl/>
        </w:rPr>
      </w:pPr>
      <w:r w:rsidRPr="00EA4E1C">
        <w:rPr>
          <w:rFonts w:ascii="AL-Mohanad" w:hAnsi="AL-Mohanad" w:hint="cs"/>
          <w:color w:val="000000" w:themeColor="text1"/>
          <w:sz w:val="27"/>
          <w:rtl/>
        </w:rPr>
        <w:t>لذا</w:t>
      </w:r>
      <w:r w:rsidR="009E5851" w:rsidRPr="00EA4E1C">
        <w:rPr>
          <w:rFonts w:ascii="AL-Mohanad" w:hAnsi="AL-Mohanad" w:hint="cs"/>
          <w:color w:val="000000" w:themeColor="text1"/>
          <w:sz w:val="27"/>
          <w:rtl/>
        </w:rPr>
        <w:t xml:space="preserve"> فبعد أن نطرح محدودية ضمان ال</w:t>
      </w:r>
      <w:r w:rsidRPr="00EA4E1C">
        <w:rPr>
          <w:rFonts w:ascii="AL-Mohanad" w:hAnsi="AL-Mohanad" w:hint="cs"/>
          <w:color w:val="000000" w:themeColor="text1"/>
          <w:sz w:val="27"/>
          <w:rtl/>
        </w:rPr>
        <w:t>أ</w:t>
      </w:r>
      <w:r w:rsidR="009E5851" w:rsidRPr="00EA4E1C">
        <w:rPr>
          <w:rFonts w:ascii="AL-Mohanad" w:hAnsi="AL-Mohanad" w:hint="cs"/>
          <w:color w:val="000000" w:themeColor="text1"/>
          <w:sz w:val="27"/>
          <w:rtl/>
        </w:rPr>
        <w:t>ضرار في الخسارات الزائدة على الدية سنعمل على عرض 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الآراء الواردة في </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مكان المطالبة بالخسارة الزائدة عن الدية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ومن </w:t>
      </w:r>
      <w:r w:rsidRPr="00EA4E1C">
        <w:rPr>
          <w:rFonts w:ascii="AL-Mohanad" w:hAnsi="AL-Mohanad" w:hint="cs"/>
          <w:color w:val="000000" w:themeColor="text1"/>
          <w:sz w:val="27"/>
          <w:rtl/>
        </w:rPr>
        <w:t>ث</w:t>
      </w:r>
      <w:r w:rsidR="009E5851" w:rsidRPr="00EA4E1C">
        <w:rPr>
          <w:rFonts w:ascii="AL-Mohanad" w:hAnsi="AL-Mohanad" w:hint="cs"/>
          <w:color w:val="000000" w:themeColor="text1"/>
          <w:sz w:val="27"/>
          <w:rtl/>
        </w:rPr>
        <w:t xml:space="preserve">م نعمل على تحليلها ونقدها بما يتوافق وحجم الموضوع.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محدودية الضمان في الخسارات وفق ماهية الدية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في ما يخص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محدودية ضمان الصدمات والآفات عندما يراد دفع الدية يأتي السؤال التالي: هل الجاني ضامن لكل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التبعات المالية الناشئة عن ال</w:t>
      </w:r>
      <w:r w:rsidR="000505B0" w:rsidRPr="00EA4E1C">
        <w:rPr>
          <w:rFonts w:ascii="AL-Mohanad" w:hAnsi="AL-Mohanad" w:hint="cs"/>
          <w:color w:val="000000" w:themeColor="text1"/>
          <w:sz w:val="27"/>
          <w:rtl/>
        </w:rPr>
        <w:t>إ</w:t>
      </w:r>
      <w:r w:rsidRPr="00EA4E1C">
        <w:rPr>
          <w:rFonts w:ascii="AL-Mohanad" w:hAnsi="AL-Mohanad" w:hint="cs"/>
          <w:color w:val="000000" w:themeColor="text1"/>
          <w:sz w:val="27"/>
          <w:rtl/>
        </w:rPr>
        <w:t>صابات التي لحقت ب</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ن المجني عليه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 أن مسؤوليته تنحصر في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 أنه في حال تجاوزت </w:t>
      </w:r>
      <w:r w:rsidRPr="00EA4E1C">
        <w:rPr>
          <w:rFonts w:ascii="AL-Mohanad" w:hAnsi="AL-Mohanad" w:hint="cs"/>
          <w:color w:val="000000" w:themeColor="text1"/>
          <w:sz w:val="27"/>
          <w:rtl/>
        </w:rPr>
        <w:lastRenderedPageBreak/>
        <w:t>المصاريف قيمة الدية يكون الضامن معنيا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بدفع الدية وما زاد عنها؟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إن تعيين حدود المسؤولية والضمان في الخسارات الزائدة على الدية متوقف بشكل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مبدئي على بحثنا في ماهية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لأننا إذا حد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دنا ماهية الدية في التدارك والتعويض فإن الضامن</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وبعد إثبات ضمان كل الخسارات المالية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يكون معنيا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بأداء ما زاد على الدية من مجموع الخسارات المالية. وبأسلوب آخر نستطيع القول</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إ</w:t>
      </w:r>
      <w:r w:rsidRPr="00EA4E1C">
        <w:rPr>
          <w:rFonts w:ascii="AL-Mohanad" w:hAnsi="AL-Mohanad" w:hint="cs"/>
          <w:color w:val="000000" w:themeColor="text1"/>
          <w:sz w:val="27"/>
          <w:rtl/>
        </w:rPr>
        <w:t>ن المبلغ</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المحد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 اليوم في الدية إذا كان مقصود الشارع منه هو تعويض المجني عليه في</w:t>
      </w:r>
      <w:r w:rsidR="000505B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ما لحقه من أضرار وخسارات </w:t>
      </w:r>
      <w:r w:rsidR="000505B0" w:rsidRPr="00EA4E1C">
        <w:rPr>
          <w:rFonts w:ascii="AL-Mohanad" w:hAnsi="AL-Mohanad" w:hint="cs"/>
          <w:color w:val="000000" w:themeColor="text1"/>
          <w:sz w:val="27"/>
          <w:rtl/>
        </w:rPr>
        <w:t xml:space="preserve">فإنّه </w:t>
      </w:r>
      <w:r w:rsidRPr="00EA4E1C">
        <w:rPr>
          <w:rFonts w:ascii="AL-Mohanad" w:hAnsi="AL-Mohanad" w:hint="cs"/>
          <w:color w:val="000000" w:themeColor="text1"/>
          <w:sz w:val="27"/>
          <w:rtl/>
        </w:rPr>
        <w:t>غير مستوف</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لهذا المقصود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ويكون على الجاني أن يؤدي الفرق الزائد عن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نعم</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هذا إذا ثبت أن الشارع قد وضع الدية لغرض التعويض عن الخسارات البدنية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وإلاّ فإنّ</w:t>
      </w:r>
      <w:r w:rsidRPr="00EA4E1C">
        <w:rPr>
          <w:rFonts w:ascii="AL-Mohanad" w:hAnsi="AL-Mohanad" w:hint="cs"/>
          <w:color w:val="000000" w:themeColor="text1"/>
          <w:sz w:val="27"/>
          <w:rtl/>
        </w:rPr>
        <w:t xml:space="preserve"> التعويض سيأخذ أبعاداً أخرى.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أما إذا ثبت لدينا أن الدية ذات ماهية جنائية ففي هذه الحال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من النظر إلى نوعية وأشكال التدابير التي نص</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ها الشارع في باب التعويض عن الخسارات والمصاريف التي تكب</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دها المجني عليه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و</w:t>
      </w:r>
      <w:r w:rsidRPr="00EA4E1C">
        <w:rPr>
          <w:rFonts w:ascii="AL-Mohanad" w:hAnsi="AL-Mohanad" w:hint="cs"/>
          <w:color w:val="000000" w:themeColor="text1"/>
          <w:sz w:val="27"/>
          <w:rtl/>
        </w:rPr>
        <w:t>إذا ثبت الضمان في هذه الحال فإن الجاني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إلى جانب دفع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يكون ملز</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ما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بدفع الخسارات المالية التي يطالبه بها المجني عليه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تتناسب وقيمة ال</w:t>
      </w:r>
      <w:r w:rsidR="000505B0"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ضرار الجسدية التي لحقت به.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من هنا نجد الضرورة تلح</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علينا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 xml:space="preserve">وبالدرجة الأولى، </w:t>
      </w:r>
      <w:r w:rsidRPr="00EA4E1C">
        <w:rPr>
          <w:rFonts w:ascii="AL-Mohanad" w:hAnsi="AL-Mohanad" w:hint="cs"/>
          <w:color w:val="000000" w:themeColor="text1"/>
          <w:sz w:val="27"/>
          <w:rtl/>
        </w:rPr>
        <w:t>بدراسة ماهية الدية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وحدود الاختيارات المتاحة أمام المجني عليه</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لكي يمكنه المطالبة بتكاليف ومصاريف ما زاد ع</w:t>
      </w:r>
      <w:r w:rsidR="000505B0" w:rsidRPr="00EA4E1C">
        <w:rPr>
          <w:rFonts w:ascii="AL-Mohanad" w:hAnsi="AL-Mohanad" w:hint="cs"/>
          <w:color w:val="000000" w:themeColor="text1"/>
          <w:sz w:val="27"/>
          <w:rtl/>
        </w:rPr>
        <w:t>لى</w:t>
      </w:r>
      <w:r w:rsidRPr="00EA4E1C">
        <w:rPr>
          <w:rFonts w:ascii="AL-Mohanad" w:hAnsi="AL-Mohanad" w:hint="cs"/>
          <w:color w:val="000000" w:themeColor="text1"/>
          <w:sz w:val="27"/>
          <w:rtl/>
        </w:rPr>
        <w:t xml:space="preserve"> الدية.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أـ الدية طبيعتها التعويض والتدارك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وفقا لإحدى النظريات فالدية تعتبر من زمرة الديون</w:t>
      </w:r>
      <w:r w:rsidRPr="00EA4E1C">
        <w:rPr>
          <w:rFonts w:hint="cs"/>
          <w:color w:val="000000" w:themeColor="text1"/>
          <w:sz w:val="27"/>
          <w:vertAlign w:val="superscript"/>
          <w:rtl/>
        </w:rPr>
        <w:t>(</w:t>
      </w:r>
      <w:r w:rsidRPr="00EA4E1C">
        <w:rPr>
          <w:rStyle w:val="ac"/>
          <w:color w:val="000000" w:themeColor="text1"/>
          <w:sz w:val="27"/>
          <w:rtl/>
        </w:rPr>
        <w:endnoteReference w:id="652"/>
      </w:r>
      <w:r w:rsidRPr="00EA4E1C">
        <w:rPr>
          <w:rFonts w:hint="cs"/>
          <w:color w:val="000000" w:themeColor="text1"/>
          <w:sz w:val="27"/>
          <w:vertAlign w:val="superscript"/>
          <w:rtl/>
        </w:rPr>
        <w:t>)</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لأنها </w:t>
      </w:r>
      <w:r w:rsidRPr="00EA4E1C">
        <w:rPr>
          <w:rFonts w:ascii="AL-Mohanad" w:hAnsi="AL-Mohanad" w:hint="cs"/>
          <w:b/>
          <w:bCs/>
          <w:color w:val="000000" w:themeColor="text1"/>
          <w:sz w:val="27"/>
          <w:rtl/>
        </w:rPr>
        <w:t>أولا</w:t>
      </w:r>
      <w:r w:rsidR="000505B0" w:rsidRPr="00EA4E1C">
        <w:rPr>
          <w:rFonts w:ascii="AL-Mohanad" w:hAnsi="AL-Mohanad" w:hint="cs"/>
          <w:b/>
          <w:bCs/>
          <w:color w:val="000000" w:themeColor="text1"/>
          <w:sz w:val="27"/>
          <w:rtl/>
        </w:rPr>
        <w:t>ً</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ورغم أن قيمتها مشخصة</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إلا</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أنها يمكن أن تختلف من مورد</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إلى آخر</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ميزان العقوبات لا يتغي</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b/>
          <w:bCs/>
          <w:color w:val="000000" w:themeColor="text1"/>
          <w:sz w:val="27"/>
          <w:rtl/>
        </w:rPr>
        <w:t>ثانيا</w:t>
      </w:r>
      <w:r w:rsidR="000505B0" w:rsidRPr="00EA4E1C">
        <w:rPr>
          <w:rFonts w:ascii="AL-Mohanad" w:hAnsi="AL-Mohanad" w:hint="cs"/>
          <w:b/>
          <w:bCs/>
          <w:color w:val="000000" w:themeColor="text1"/>
          <w:sz w:val="27"/>
          <w:rtl/>
        </w:rPr>
        <w:t>ً</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505B0"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505B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أولياء الدم أو المجني عليه يمكنه العفو عن الجاني وإسقاط الدية</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لأنها تندرج في</w:t>
      </w:r>
      <w:r w:rsidR="000B0FD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يطلق عليه في ع</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ف الشارع بحق</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الناس</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ولها خصوصياته</w:t>
      </w:r>
      <w:r w:rsidRPr="00EA4E1C">
        <w:rPr>
          <w:rFonts w:hint="cs"/>
          <w:color w:val="000000" w:themeColor="text1"/>
          <w:sz w:val="27"/>
          <w:vertAlign w:val="superscript"/>
          <w:rtl/>
        </w:rPr>
        <w:t>(</w:t>
      </w:r>
      <w:r w:rsidRPr="00EA4E1C">
        <w:rPr>
          <w:rStyle w:val="ac"/>
          <w:color w:val="000000" w:themeColor="text1"/>
          <w:sz w:val="27"/>
          <w:rtl/>
        </w:rPr>
        <w:endnoteReference w:id="65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وعموما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باب الجرائم ضد الأشخاص فإن القانون ينظر إلى المجني عليه في</w:t>
      </w:r>
      <w:r w:rsidR="000B0FD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لحقه من جراحات وصدمات. ومم</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ا جاء في لجنة الاستفتاءات في مجلس القضاء الأعلى في قسم إظهار النظر</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عدد 925/7</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المؤرخ ب</w:t>
      </w:r>
      <w:r w:rsidR="000B0FD5" w:rsidRPr="00EA4E1C">
        <w:rPr>
          <w:rFonts w:ascii="AL-Mohanad" w:hAnsi="AL-Mohanad" w:hint="cs"/>
          <w:color w:val="000000" w:themeColor="text1"/>
          <w:sz w:val="27"/>
          <w:rtl/>
        </w:rPr>
        <w:t>ـ</w:t>
      </w:r>
      <w:r w:rsidRPr="00EA4E1C">
        <w:rPr>
          <w:rFonts w:ascii="AL-Mohanad" w:hAnsi="AL-Mohanad" w:hint="cs"/>
          <w:color w:val="000000" w:themeColor="text1"/>
          <w:sz w:val="27"/>
          <w:rtl/>
        </w:rPr>
        <w:t xml:space="preserve"> 26/2/63</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تعيين الضابطة في حق</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 xml:space="preserve">الناس: </w:t>
      </w:r>
      <w:r w:rsidRPr="00EA4E1C">
        <w:rPr>
          <w:rFonts w:hint="eastAsia"/>
          <w:color w:val="000000" w:themeColor="text1"/>
          <w:sz w:val="27"/>
          <w:rtl/>
        </w:rPr>
        <w:t>«</w:t>
      </w:r>
      <w:r w:rsidRPr="00EA4E1C">
        <w:rPr>
          <w:rFonts w:ascii="AL-Mohanad" w:hAnsi="AL-Mohanad" w:hint="cs"/>
          <w:color w:val="000000" w:themeColor="text1"/>
          <w:sz w:val="27"/>
          <w:rtl/>
        </w:rPr>
        <w:t>يتبين أن كل</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جرم يكون سببا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الإضرار بالشخص أو أشخاص خاص</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ين يندرج ضمن حق</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الناس...</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54"/>
      </w:r>
      <w:r w:rsidRPr="00EA4E1C">
        <w:rPr>
          <w:rFonts w:hint="cs"/>
          <w:color w:val="000000" w:themeColor="text1"/>
          <w:sz w:val="27"/>
          <w:vertAlign w:val="superscript"/>
          <w:rtl/>
        </w:rPr>
        <w:t>)</w:t>
      </w:r>
      <w:r w:rsidRPr="00EA4E1C">
        <w:rPr>
          <w:rFonts w:hint="cs"/>
          <w:color w:val="000000" w:themeColor="text1"/>
          <w:sz w:val="27"/>
          <w:rtl/>
        </w:rPr>
        <w:t>.</w:t>
      </w:r>
      <w:r w:rsidRPr="00EA4E1C">
        <w:rPr>
          <w:rFonts w:hint="cs"/>
          <w:color w:val="000000" w:themeColor="text1"/>
          <w:sz w:val="27"/>
          <w:vertAlign w:val="superscript"/>
          <w:rtl/>
        </w:rPr>
        <w:t xml:space="preserve"> </w:t>
      </w:r>
      <w:r w:rsidRPr="00EA4E1C">
        <w:rPr>
          <w:rFonts w:ascii="AL-Mohanad" w:hAnsi="AL-Mohanad" w:hint="cs"/>
          <w:color w:val="000000" w:themeColor="text1"/>
          <w:sz w:val="27"/>
          <w:rtl/>
        </w:rPr>
        <w:t xml:space="preserve">ووفق إجماع الفقهاء </w:t>
      </w:r>
      <w:r w:rsidR="000B0FD5" w:rsidRPr="00EA4E1C">
        <w:rPr>
          <w:rFonts w:ascii="AL-Mohanad" w:hAnsi="AL-Mohanad" w:hint="cs"/>
          <w:color w:val="000000" w:themeColor="text1"/>
          <w:sz w:val="27"/>
          <w:rtl/>
        </w:rPr>
        <w:t xml:space="preserve">فإنّ </w:t>
      </w:r>
      <w:r w:rsidRPr="00EA4E1C">
        <w:rPr>
          <w:rFonts w:ascii="AL-Mohanad" w:hAnsi="AL-Mohanad" w:hint="cs"/>
          <w:color w:val="000000" w:themeColor="text1"/>
          <w:sz w:val="27"/>
          <w:rtl/>
        </w:rPr>
        <w:t>أداء حق</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الناس منوط</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بمطالبة صاحب الحق</w:t>
      </w:r>
      <w:r w:rsidR="000B0FD5"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5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في ما يخص</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 فإن الشارع إذا تناولها من حيثية عام</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وجزائية </w:t>
      </w:r>
      <w:r w:rsidR="0061327B" w:rsidRPr="00EA4E1C">
        <w:rPr>
          <w:rFonts w:ascii="AL-Mohanad" w:hAnsi="AL-Mohanad" w:hint="cs"/>
          <w:color w:val="000000" w:themeColor="text1"/>
          <w:sz w:val="27"/>
          <w:rtl/>
        </w:rPr>
        <w:t>فصلاحيات</w:t>
      </w:r>
      <w:r w:rsidRPr="00EA4E1C">
        <w:rPr>
          <w:rFonts w:ascii="AL-Mohanad" w:hAnsi="AL-Mohanad" w:hint="cs"/>
          <w:color w:val="000000" w:themeColor="text1"/>
          <w:sz w:val="27"/>
          <w:rtl/>
        </w:rPr>
        <w:t xml:space="preserve"> القاضي في إجراء أنواع العقوبات محدودة ومنصوص عليها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يكون عفو المجني عليه مؤثرا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مانعا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لها. وهو ما عب</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رت عنه المادة 294 من قانون العقوبات المنصوص عليها في الشريعة بشكل</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صريح: </w:t>
      </w:r>
      <w:r w:rsidRPr="00EA4E1C">
        <w:rPr>
          <w:rFonts w:hint="eastAsia"/>
          <w:color w:val="000000" w:themeColor="text1"/>
          <w:sz w:val="27"/>
          <w:rtl/>
        </w:rPr>
        <w:t>«</w:t>
      </w:r>
      <w:r w:rsidR="000B0FD5" w:rsidRPr="00EA4E1C">
        <w:rPr>
          <w:rFonts w:ascii="AL-Mohanad" w:hAnsi="AL-Mohanad" w:hint="cs"/>
          <w:color w:val="000000" w:themeColor="text1"/>
          <w:sz w:val="27"/>
          <w:rtl/>
        </w:rPr>
        <w:t>إ</w:t>
      </w:r>
      <w:r w:rsidRPr="00EA4E1C">
        <w:rPr>
          <w:rFonts w:ascii="AL-Mohanad" w:hAnsi="AL-Mohanad" w:hint="cs"/>
          <w:color w:val="000000" w:themeColor="text1"/>
          <w:sz w:val="27"/>
          <w:rtl/>
        </w:rPr>
        <w:t>ن الدية مال</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جعله الشرع على الجناية النفسية أو العضوية حق</w:t>
      </w:r>
      <w:r w:rsidR="000B0FD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للمجني عليه ولأولياء الدم</w:t>
      </w:r>
      <w:r w:rsidRPr="00EA4E1C">
        <w:rPr>
          <w:rFonts w:hint="eastAsia"/>
          <w:color w:val="000000" w:themeColor="text1"/>
          <w:sz w:val="27"/>
          <w:rtl/>
        </w:rPr>
        <w:t>»</w:t>
      </w:r>
      <w:r w:rsidRPr="00EA4E1C">
        <w:rPr>
          <w:rFonts w:ascii="AL-Mohanad" w:hAnsi="AL-Mohanad" w:hint="cs"/>
          <w:color w:val="000000" w:themeColor="text1"/>
          <w:sz w:val="27"/>
          <w:rtl/>
        </w:rPr>
        <w:t>. ولأن أولياء الدم لهم الحق</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إسقاطها والعفو عنها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شرط العقل في المجني</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دليل على أن الدية ليست ذات طبيعة جزائية والجنائية.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ونشير إلى أن العديد من فقهاء المذاهب الاسلامية يعب</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رون عن الدية بلفظ </w:t>
      </w:r>
      <w:r w:rsidRPr="00EA4E1C">
        <w:rPr>
          <w:rFonts w:hint="eastAsia"/>
          <w:color w:val="000000" w:themeColor="text1"/>
          <w:sz w:val="27"/>
          <w:rtl/>
        </w:rPr>
        <w:t>«</w:t>
      </w:r>
      <w:r w:rsidRPr="00EA4E1C">
        <w:rPr>
          <w:rFonts w:ascii="AL-Mohanad" w:hAnsi="AL-Mohanad" w:hint="cs"/>
          <w:color w:val="000000" w:themeColor="text1"/>
          <w:sz w:val="27"/>
          <w:rtl/>
        </w:rPr>
        <w:t>الضمان</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56"/>
      </w:r>
      <w:r w:rsidRPr="00EA4E1C">
        <w:rPr>
          <w:rFonts w:hint="cs"/>
          <w:color w:val="000000" w:themeColor="text1"/>
          <w:sz w:val="27"/>
          <w:vertAlign w:val="superscript"/>
          <w:rtl/>
        </w:rPr>
        <w:t>)</w:t>
      </w:r>
      <w:r w:rsidR="000B0FD5"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والضمان بإجماع فقهاء المذاهب هو التعويض</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عقوبة إجرامية</w:t>
      </w:r>
      <w:r w:rsidRPr="00EA4E1C">
        <w:rPr>
          <w:rFonts w:hint="cs"/>
          <w:color w:val="000000" w:themeColor="text1"/>
          <w:sz w:val="27"/>
          <w:vertAlign w:val="superscript"/>
          <w:rtl/>
        </w:rPr>
        <w:t>(</w:t>
      </w:r>
      <w:r w:rsidRPr="00EA4E1C">
        <w:rPr>
          <w:rStyle w:val="ac"/>
          <w:color w:val="000000" w:themeColor="text1"/>
          <w:sz w:val="27"/>
          <w:rtl/>
        </w:rPr>
        <w:endnoteReference w:id="65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من هنا فالدية هي </w:t>
      </w:r>
      <w:r w:rsidRPr="00EA4E1C">
        <w:rPr>
          <w:rFonts w:hint="eastAsia"/>
          <w:color w:val="000000" w:themeColor="text1"/>
          <w:sz w:val="27"/>
          <w:rtl/>
        </w:rPr>
        <w:t>«</w:t>
      </w:r>
      <w:r w:rsidRPr="00EA4E1C">
        <w:rPr>
          <w:rFonts w:ascii="AL-Mohanad" w:hAnsi="AL-Mohanad" w:hint="cs"/>
          <w:color w:val="000000" w:themeColor="text1"/>
          <w:sz w:val="27"/>
          <w:rtl/>
        </w:rPr>
        <w:t>تعويض شرعي</w:t>
      </w:r>
      <w:r w:rsidRPr="00EA4E1C">
        <w:rPr>
          <w:rFonts w:hint="eastAsia"/>
          <w:color w:val="000000" w:themeColor="text1"/>
          <w:sz w:val="27"/>
          <w:rtl/>
        </w:rPr>
        <w:t>»</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طبيعتها وماهيتها جبران الضرر، جعل لها الشارع قانونا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خاصا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يختلف عن التعويض في غير الدية في جبران الضائع والمتلف والأضرار الأخرى. وقد اختلفت آراء الفقهاء في</w:t>
      </w:r>
      <w:r w:rsidR="000B0FD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تكون الدية تعويضا</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عنه: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تعويض عن حق</w:t>
      </w:r>
      <w:r w:rsidR="000B0FD5" w:rsidRPr="00EA4E1C">
        <w:rPr>
          <w:rFonts w:hint="cs"/>
          <w:color w:val="000000" w:themeColor="text1"/>
          <w:rtl/>
        </w:rPr>
        <w:t>ّ</w:t>
      </w:r>
      <w:r w:rsidRPr="00EA4E1C">
        <w:rPr>
          <w:rFonts w:hint="cs"/>
          <w:color w:val="000000" w:themeColor="text1"/>
          <w:rtl/>
        </w:rPr>
        <w:t xml:space="preserve"> الحياة وحق</w:t>
      </w:r>
      <w:r w:rsidR="000B0FD5" w:rsidRPr="00EA4E1C">
        <w:rPr>
          <w:rFonts w:hint="cs"/>
          <w:color w:val="000000" w:themeColor="text1"/>
          <w:rtl/>
        </w:rPr>
        <w:t>ّ</w:t>
      </w:r>
      <w:r w:rsidRPr="00EA4E1C">
        <w:rPr>
          <w:rFonts w:hint="cs"/>
          <w:color w:val="000000" w:themeColor="text1"/>
          <w:rtl/>
        </w:rPr>
        <w:t xml:space="preserve"> التم</w:t>
      </w:r>
      <w:r w:rsidR="000B0FD5" w:rsidRPr="00EA4E1C">
        <w:rPr>
          <w:rFonts w:hint="cs"/>
          <w:color w:val="000000" w:themeColor="text1"/>
          <w:rtl/>
        </w:rPr>
        <w:t>تُّ</w:t>
      </w:r>
      <w:r w:rsidRPr="00EA4E1C">
        <w:rPr>
          <w:rFonts w:hint="cs"/>
          <w:color w:val="000000" w:themeColor="text1"/>
          <w:rtl/>
        </w:rPr>
        <w:t xml:space="preserve">ع بالبدن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جمع بعض فقهاء أهل السن</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ة بين ضمان تكاليف العلاج والمداواة وبين الضمان في الدية. ورأ</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ا أن الدية تعويض للمجني عليه عم</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ا فقده من عضو</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عن الصدمات النفسية</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B0FD5" w:rsidRPr="00EA4E1C">
        <w:rPr>
          <w:rFonts w:ascii="AL-Mohanad" w:hAnsi="AL-Mohanad" w:hint="cs"/>
          <w:color w:val="000000" w:themeColor="text1"/>
          <w:sz w:val="27"/>
          <w:rtl/>
        </w:rPr>
        <w:t>و</w:t>
      </w:r>
      <w:r w:rsidRPr="00EA4E1C">
        <w:rPr>
          <w:rFonts w:ascii="AL-Mohanad" w:hAnsi="AL-Mohanad" w:hint="cs"/>
          <w:color w:val="000000" w:themeColor="text1"/>
          <w:sz w:val="27"/>
          <w:rtl/>
        </w:rPr>
        <w:t>غير ناظرة إلى كل</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w:t>
      </w:r>
      <w:r w:rsidR="000B0FD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0B0FD5" w:rsidRPr="00EA4E1C">
        <w:rPr>
          <w:rFonts w:ascii="AL-Mohanad" w:hAnsi="AL-Mohanad" w:hint="cs"/>
          <w:color w:val="000000" w:themeColor="text1"/>
          <w:sz w:val="27"/>
          <w:rtl/>
        </w:rPr>
        <w:t>ذا</w:t>
      </w:r>
      <w:r w:rsidRPr="00EA4E1C">
        <w:rPr>
          <w:rFonts w:ascii="AL-Mohanad" w:hAnsi="AL-Mohanad" w:hint="cs"/>
          <w:color w:val="000000" w:themeColor="text1"/>
          <w:sz w:val="27"/>
          <w:rtl/>
        </w:rPr>
        <w:t xml:space="preserve"> فالمجني عليه يمكنه إلى جانب الدية المطالبة بالتعويض عن مصاريف ما لحقه من خسارات</w:t>
      </w:r>
      <w:r w:rsidR="000B0FD5" w:rsidRPr="00EA4E1C">
        <w:rPr>
          <w:rFonts w:ascii="AL-Mohanad" w:hAnsi="AL-Mohanad" w:hint="cs"/>
          <w:color w:val="000000" w:themeColor="text1"/>
          <w:sz w:val="27"/>
          <w:rtl/>
        </w:rPr>
        <w:t>، فيكون الجاني</w:t>
      </w:r>
      <w:r w:rsidRPr="00EA4E1C">
        <w:rPr>
          <w:rFonts w:ascii="AL-Mohanad" w:hAnsi="AL-Mohanad" w:hint="cs"/>
          <w:color w:val="000000" w:themeColor="text1"/>
          <w:sz w:val="27"/>
          <w:rtl/>
        </w:rPr>
        <w:t xml:space="preserve"> ضامن</w:t>
      </w:r>
      <w:r w:rsidR="000B0FD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كذلك لكلفة العلاج والطبابة</w:t>
      </w:r>
      <w:r w:rsidRPr="00EA4E1C">
        <w:rPr>
          <w:rFonts w:hint="cs"/>
          <w:color w:val="000000" w:themeColor="text1"/>
          <w:sz w:val="27"/>
          <w:vertAlign w:val="superscript"/>
          <w:rtl/>
        </w:rPr>
        <w:t>(</w:t>
      </w:r>
      <w:r w:rsidRPr="00EA4E1C">
        <w:rPr>
          <w:rStyle w:val="ac"/>
          <w:color w:val="000000" w:themeColor="text1"/>
          <w:sz w:val="27"/>
          <w:rtl/>
        </w:rPr>
        <w:endnoteReference w:id="65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والسبب في ات</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خاذهم هذا النظر كون الشارع لم يعين نوعية المنافع التي يتم</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التعويض عنها بالمال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لا تقبل ذلك</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هي أمور</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موكولة </w:t>
      </w:r>
      <w:r w:rsidR="00B201AB" w:rsidRPr="00EA4E1C">
        <w:rPr>
          <w:rFonts w:ascii="AL-Mohanad" w:hAnsi="AL-Mohanad" w:hint="cs"/>
          <w:color w:val="000000" w:themeColor="text1"/>
          <w:sz w:val="27"/>
          <w:rtl/>
        </w:rPr>
        <w:t>إلى ا</w:t>
      </w:r>
      <w:r w:rsidRPr="00EA4E1C">
        <w:rPr>
          <w:rFonts w:ascii="AL-Mohanad" w:hAnsi="AL-Mohanad" w:hint="cs"/>
          <w:color w:val="000000" w:themeColor="text1"/>
          <w:sz w:val="27"/>
          <w:rtl/>
        </w:rPr>
        <w:t>لعرف يقضي فيها بح</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ب ما هو متعارف</w:t>
      </w:r>
      <w:r w:rsidRPr="00EA4E1C">
        <w:rPr>
          <w:rFonts w:hint="cs"/>
          <w:color w:val="000000" w:themeColor="text1"/>
          <w:sz w:val="27"/>
          <w:vertAlign w:val="superscript"/>
          <w:rtl/>
        </w:rPr>
        <w:t>(</w:t>
      </w:r>
      <w:r w:rsidRPr="00EA4E1C">
        <w:rPr>
          <w:rStyle w:val="ac"/>
          <w:color w:val="000000" w:themeColor="text1"/>
          <w:sz w:val="27"/>
          <w:rtl/>
        </w:rPr>
        <w:endnoteReference w:id="65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وظاهر تعبير بعض فقهاء الإمامية عن الدية ببدل النفس يدعم هذا الرأي</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ويزيد في قوته</w:t>
      </w:r>
      <w:r w:rsidRPr="00EA4E1C">
        <w:rPr>
          <w:rFonts w:hint="cs"/>
          <w:color w:val="000000" w:themeColor="text1"/>
          <w:sz w:val="27"/>
          <w:vertAlign w:val="superscript"/>
          <w:rtl/>
        </w:rPr>
        <w:t>(</w:t>
      </w:r>
      <w:r w:rsidRPr="00EA4E1C">
        <w:rPr>
          <w:rStyle w:val="ac"/>
          <w:color w:val="000000" w:themeColor="text1"/>
          <w:sz w:val="27"/>
          <w:rtl/>
        </w:rPr>
        <w:endnoteReference w:id="660"/>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ووفقا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لهذا الرأي فإن المجني عليه له الحق</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المطالبة بالخسارات المالية التي </w:t>
      </w:r>
      <w:r w:rsidRPr="00EA4E1C">
        <w:rPr>
          <w:rFonts w:ascii="AL-Mohanad" w:hAnsi="AL-Mohanad" w:hint="cs"/>
          <w:color w:val="000000" w:themeColor="text1"/>
          <w:sz w:val="27"/>
          <w:rtl/>
        </w:rPr>
        <w:lastRenderedPageBreak/>
        <w:t>لحقت به جر</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اء الطبابة والمعالجة بشكل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مستقل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المطالبة بحق</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أن الجاني إنما يدفع ما زاد على الدية. طبعا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إذا اعتبرت الدية بدل</w:t>
      </w:r>
      <w:r w:rsidR="00B201A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وتعويض</w:t>
      </w:r>
      <w:r w:rsidR="00B201A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عن النفس يصبح ميزان الدية متساويا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وواحدا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B201AB" w:rsidRPr="00EA4E1C">
        <w:rPr>
          <w:rFonts w:ascii="AL-Mohanad" w:hAnsi="AL-Mohanad" w:hint="cs"/>
          <w:color w:val="000000" w:themeColor="text1"/>
          <w:sz w:val="27"/>
          <w:rtl/>
        </w:rPr>
        <w:t>مهما</w:t>
      </w:r>
      <w:r w:rsidRPr="00EA4E1C">
        <w:rPr>
          <w:rFonts w:ascii="AL-Mohanad" w:hAnsi="AL-Mohanad" w:hint="cs"/>
          <w:color w:val="000000" w:themeColor="text1"/>
          <w:sz w:val="27"/>
          <w:rtl/>
        </w:rPr>
        <w:t xml:space="preserve"> كان جنس المجني عليه</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ذكرا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w:t>
      </w:r>
      <w:r w:rsidR="00B201AB" w:rsidRPr="00EA4E1C">
        <w:rPr>
          <w:rFonts w:ascii="AL-Mohanad" w:hAnsi="AL-Mohanad" w:hint="cs"/>
          <w:color w:val="000000" w:themeColor="text1"/>
          <w:sz w:val="27"/>
          <w:rtl/>
        </w:rPr>
        <w:t>أ</w:t>
      </w:r>
      <w:r w:rsidRPr="00EA4E1C">
        <w:rPr>
          <w:rFonts w:ascii="AL-Mohanad" w:hAnsi="AL-Mohanad" w:hint="cs"/>
          <w:color w:val="000000" w:themeColor="text1"/>
          <w:sz w:val="27"/>
          <w:rtl/>
        </w:rPr>
        <w:t>نثى، مسلما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ذميا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عبدا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حرا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أنها لن تختلف بين ما وقع في الأيام الحرام أو في غيرها. لكن</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الواقع غير هذا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فهي تختلف باختلاف الحالات والأزمان</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أن هذا النظر يتنافى وظاهر الروايات</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ففي بعض الروايات الجاني ضامن</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للخسارات الناتجة عن الطبابة والمداواة ضمن الدية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خارجها</w:t>
      </w:r>
      <w:r w:rsidRPr="00EA4E1C">
        <w:rPr>
          <w:rFonts w:hint="cs"/>
          <w:color w:val="000000" w:themeColor="text1"/>
          <w:sz w:val="27"/>
          <w:vertAlign w:val="superscript"/>
          <w:rtl/>
        </w:rPr>
        <w:t>(</w:t>
      </w:r>
      <w:r w:rsidRPr="00EA4E1C">
        <w:rPr>
          <w:rStyle w:val="ac"/>
          <w:color w:val="000000" w:themeColor="text1"/>
          <w:sz w:val="27"/>
          <w:rtl/>
        </w:rPr>
        <w:endnoteReference w:id="66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b/>
          <w:bCs/>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الدية عوض عن الألم والمعاناة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ملاك هذه النظرية في مقولتها كون نفس ال</w:t>
      </w:r>
      <w:r w:rsidR="00B201AB" w:rsidRPr="00EA4E1C">
        <w:rPr>
          <w:rFonts w:ascii="AL-Mohanad" w:hAnsi="AL-Mohanad" w:hint="cs"/>
          <w:color w:val="000000" w:themeColor="text1"/>
          <w:sz w:val="27"/>
          <w:rtl/>
        </w:rPr>
        <w:t>إ</w:t>
      </w:r>
      <w:r w:rsidRPr="00EA4E1C">
        <w:rPr>
          <w:rFonts w:ascii="AL-Mohanad" w:hAnsi="AL-Mohanad" w:hint="cs"/>
          <w:color w:val="000000" w:themeColor="text1"/>
          <w:sz w:val="27"/>
          <w:rtl/>
        </w:rPr>
        <w:t>نسان وفق النظرية القانونية غير قابلة للمعاملة أو المعاوضة بالمال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طوعا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قسرا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B201AB" w:rsidRPr="00EA4E1C">
        <w:rPr>
          <w:rFonts w:ascii="AL-Mohanad" w:hAnsi="AL-Mohanad" w:hint="cs"/>
          <w:color w:val="000000" w:themeColor="text1"/>
          <w:sz w:val="27"/>
          <w:rtl/>
        </w:rPr>
        <w:t>لذا</w:t>
      </w:r>
      <w:r w:rsidRPr="00EA4E1C">
        <w:rPr>
          <w:rFonts w:ascii="AL-Mohanad" w:hAnsi="AL-Mohanad" w:hint="cs"/>
          <w:color w:val="000000" w:themeColor="text1"/>
          <w:sz w:val="27"/>
          <w:rtl/>
        </w:rPr>
        <w:t xml:space="preserve"> فالدية لا يمكنها أن تكون تداركا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النفس أو العضو المتضر</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ر، وبالنتيجة تكون الدية شكل</w:t>
      </w:r>
      <w:r w:rsidR="00B201A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من أشكال جبران الخسارات المعنوية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يصبح للمجني عليه الحق</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الدية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المطالبة بتعويض الخسارات الزائدة عن الخسارات المعنوية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وأن يطالب بجبران الضرر المالي</w:t>
      </w:r>
      <w:r w:rsidRPr="00EA4E1C">
        <w:rPr>
          <w:rFonts w:hint="cs"/>
          <w:color w:val="000000" w:themeColor="text1"/>
          <w:sz w:val="27"/>
          <w:vertAlign w:val="superscript"/>
          <w:rtl/>
        </w:rPr>
        <w:t>(</w:t>
      </w:r>
      <w:r w:rsidRPr="00EA4E1C">
        <w:rPr>
          <w:rStyle w:val="ac"/>
          <w:color w:val="000000" w:themeColor="text1"/>
          <w:sz w:val="27"/>
          <w:rtl/>
        </w:rPr>
        <w:endnoteReference w:id="66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أما هذا النظر فلا يخلو من إشكال:</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أولاً</w:t>
      </w:r>
      <w:r w:rsidRPr="00EA4E1C">
        <w:rPr>
          <w:rFonts w:ascii="AL-Mohanad" w:hAnsi="AL-Mohanad" w:hint="cs"/>
          <w:color w:val="000000" w:themeColor="text1"/>
          <w:sz w:val="27"/>
          <w:rtl/>
        </w:rPr>
        <w:t xml:space="preserve">: من الممكن أن نفترض نقص العضو بالنسبة </w:t>
      </w:r>
      <w:r w:rsidR="00B201AB" w:rsidRPr="00EA4E1C">
        <w:rPr>
          <w:rFonts w:ascii="AL-Mohanad" w:hAnsi="AL-Mohanad" w:hint="cs"/>
          <w:color w:val="000000" w:themeColor="text1"/>
          <w:sz w:val="27"/>
          <w:rtl/>
        </w:rPr>
        <w:t>إلى ا</w:t>
      </w:r>
      <w:r w:rsidRPr="00EA4E1C">
        <w:rPr>
          <w:rFonts w:ascii="AL-Mohanad" w:hAnsi="AL-Mohanad" w:hint="cs"/>
          <w:color w:val="000000" w:themeColor="text1"/>
          <w:sz w:val="27"/>
          <w:rtl/>
        </w:rPr>
        <w:t>لشخص الميت</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والذي بطبيعة الحال لن يسبب له ألما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معاناة. </w:t>
      </w:r>
      <w:r w:rsidR="00B201AB" w:rsidRPr="00EA4E1C">
        <w:rPr>
          <w:rFonts w:ascii="AL-Mohanad" w:hAnsi="AL-Mohanad" w:hint="cs"/>
          <w:color w:val="000000" w:themeColor="text1"/>
          <w:sz w:val="27"/>
          <w:rtl/>
        </w:rPr>
        <w:t>و</w:t>
      </w:r>
      <w:r w:rsidRPr="00EA4E1C">
        <w:rPr>
          <w:rFonts w:ascii="AL-Mohanad" w:hAnsi="AL-Mohanad" w:hint="cs"/>
          <w:color w:val="000000" w:themeColor="text1"/>
          <w:sz w:val="27"/>
          <w:rtl/>
        </w:rPr>
        <w:t>بالطبع مع هذا الفرض لا تسقط الدية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 وفق القول المشهور للفقهاء فالدية حق</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ثابت ثبوتا</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قطعيا</w:t>
      </w:r>
      <w:r w:rsidR="00B201AB"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63"/>
      </w:r>
      <w:r w:rsidRPr="00EA4E1C">
        <w:rPr>
          <w:rFonts w:hint="cs"/>
          <w:color w:val="000000" w:themeColor="text1"/>
          <w:sz w:val="27"/>
          <w:vertAlign w:val="superscript"/>
          <w:rtl/>
        </w:rPr>
        <w:t>)</w:t>
      </w:r>
      <w:r w:rsidR="00B201A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كذلك هناك روايات متعد</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دة في هذا الموضوع</w:t>
      </w:r>
      <w:r w:rsidRPr="00EA4E1C">
        <w:rPr>
          <w:rFonts w:hint="cs"/>
          <w:color w:val="000000" w:themeColor="text1"/>
          <w:sz w:val="27"/>
          <w:vertAlign w:val="superscript"/>
          <w:rtl/>
        </w:rPr>
        <w:t>(</w:t>
      </w:r>
      <w:r w:rsidRPr="00EA4E1C">
        <w:rPr>
          <w:rStyle w:val="ac"/>
          <w:color w:val="000000" w:themeColor="text1"/>
          <w:sz w:val="27"/>
          <w:rtl/>
        </w:rPr>
        <w:endnoteReference w:id="664"/>
      </w:r>
      <w:r w:rsidRPr="00EA4E1C">
        <w:rPr>
          <w:rFonts w:hint="cs"/>
          <w:color w:val="000000" w:themeColor="text1"/>
          <w:sz w:val="27"/>
          <w:vertAlign w:val="superscript"/>
          <w:rtl/>
        </w:rPr>
        <w:t>)</w:t>
      </w:r>
      <w:r w:rsidR="00B201A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كذلك نجد مشهوراً بين فقهاء الإمامية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ضمن تنظيم المادة 494 من قانون المجازا</w:t>
      </w:r>
      <w:r w:rsidR="00B201AB"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الإسلامية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أي المادة المختص</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ة بالجنايات المرتكبة في حق</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الميت</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التأكيد على حق الدية.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ثانياً</w:t>
      </w:r>
      <w:r w:rsidRPr="00EA4E1C">
        <w:rPr>
          <w:rFonts w:ascii="AL-Mohanad" w:hAnsi="AL-Mohanad" w:hint="cs"/>
          <w:color w:val="000000" w:themeColor="text1"/>
          <w:sz w:val="27"/>
          <w:rtl/>
        </w:rPr>
        <w:t xml:space="preserve">: ظهور روايات باب الدية </w:t>
      </w:r>
      <w:r w:rsidR="00B201AB"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أنها ضمان للشخص والنفس والأعضاء</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B201AB" w:rsidRPr="00EA4E1C">
        <w:rPr>
          <w:rFonts w:ascii="AL-Mohanad" w:hAnsi="AL-Mohanad" w:hint="cs"/>
          <w:color w:val="000000" w:themeColor="text1"/>
          <w:sz w:val="27"/>
          <w:rtl/>
        </w:rPr>
        <w:t>و</w:t>
      </w:r>
      <w:r w:rsidRPr="00EA4E1C">
        <w:rPr>
          <w:rFonts w:ascii="AL-Mohanad" w:hAnsi="AL-Mohanad" w:hint="cs"/>
          <w:color w:val="000000" w:themeColor="text1"/>
          <w:sz w:val="27"/>
          <w:rtl/>
        </w:rPr>
        <w:t xml:space="preserve">نذكر </w:t>
      </w:r>
      <w:r w:rsidR="00B201AB"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على سبيل المثال</w:t>
      </w:r>
      <w:r w:rsidR="00B201AB" w:rsidRPr="00EA4E1C">
        <w:rPr>
          <w:rFonts w:ascii="AL-Mohanad" w:hAnsi="AL-Mohanad" w:hint="cs"/>
          <w:color w:val="000000" w:themeColor="text1"/>
          <w:sz w:val="27"/>
          <w:rtl/>
        </w:rPr>
        <w:t xml:space="preserve"> ـ</w:t>
      </w:r>
      <w:r w:rsidRPr="00EA4E1C">
        <w:rPr>
          <w:rFonts w:ascii="AL-Mohanad" w:hAnsi="AL-Mohanad" w:hint="cs"/>
          <w:color w:val="000000" w:themeColor="text1"/>
          <w:sz w:val="27"/>
          <w:rtl/>
        </w:rPr>
        <w:t xml:space="preserve"> </w:t>
      </w:r>
      <w:r w:rsidR="0061327B" w:rsidRPr="00EA4E1C">
        <w:rPr>
          <w:rFonts w:ascii="AL-Mohanad" w:hAnsi="AL-Mohanad" w:hint="cs"/>
          <w:color w:val="000000" w:themeColor="text1"/>
          <w:sz w:val="27"/>
          <w:rtl/>
        </w:rPr>
        <w:t>صحيحة</w:t>
      </w:r>
      <w:r w:rsidRPr="00EA4E1C">
        <w:rPr>
          <w:rFonts w:ascii="AL-Mohanad" w:hAnsi="AL-Mohanad" w:hint="cs"/>
          <w:color w:val="000000" w:themeColor="text1"/>
          <w:sz w:val="27"/>
          <w:rtl/>
        </w:rPr>
        <w:t xml:space="preserve"> عبد الله بن ميمون</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أبي عبد الله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قال: </w:t>
      </w:r>
      <w:r w:rsidRPr="00EA4E1C">
        <w:rPr>
          <w:rFonts w:hint="eastAsia"/>
          <w:color w:val="000000" w:themeColor="text1"/>
          <w:sz w:val="27"/>
          <w:rtl/>
        </w:rPr>
        <w:t>«</w:t>
      </w:r>
      <w:r w:rsidRPr="00EA4E1C">
        <w:rPr>
          <w:rFonts w:ascii="AL-Mohanad" w:hAnsi="AL-Mohanad" w:hint="cs"/>
          <w:color w:val="000000" w:themeColor="text1"/>
          <w:sz w:val="27"/>
          <w:rtl/>
        </w:rPr>
        <w:t>إذا دعا الرجل أخاه بليل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فهو له ضامن</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ى يرجع إلى بيته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65"/>
      </w:r>
      <w:r w:rsidRPr="00EA4E1C">
        <w:rPr>
          <w:rFonts w:hint="cs"/>
          <w:color w:val="000000" w:themeColor="text1"/>
          <w:sz w:val="27"/>
          <w:vertAlign w:val="superscript"/>
          <w:rtl/>
        </w:rPr>
        <w:t>)</w:t>
      </w:r>
      <w:r w:rsidR="00B201A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 xml:space="preserve">ففي هذه الرواية </w:t>
      </w:r>
      <w:r w:rsidRPr="00EA4E1C">
        <w:rPr>
          <w:rFonts w:hint="eastAsia"/>
          <w:color w:val="000000" w:themeColor="text1"/>
          <w:sz w:val="27"/>
          <w:rtl/>
        </w:rPr>
        <w:t>«</w:t>
      </w:r>
      <w:r w:rsidRPr="00EA4E1C">
        <w:rPr>
          <w:rFonts w:ascii="AL-Mohanad" w:hAnsi="AL-Mohanad" w:hint="cs"/>
          <w:color w:val="000000" w:themeColor="text1"/>
          <w:sz w:val="27"/>
          <w:rtl/>
        </w:rPr>
        <w:t>الشخص</w:t>
      </w:r>
      <w:r w:rsidRPr="00EA4E1C">
        <w:rPr>
          <w:rFonts w:hint="eastAsia"/>
          <w:color w:val="000000" w:themeColor="text1"/>
          <w:sz w:val="27"/>
          <w:rtl/>
        </w:rPr>
        <w:t>»</w:t>
      </w:r>
      <w:r w:rsidRPr="00EA4E1C">
        <w:rPr>
          <w:rFonts w:ascii="AL-Mohanad" w:hAnsi="AL-Mohanad" w:hint="cs"/>
          <w:color w:val="000000" w:themeColor="text1"/>
          <w:sz w:val="27"/>
          <w:rtl/>
        </w:rPr>
        <w:t xml:space="preserve"> مورد حكم الضمان، وبالتالي يكون هذا الر</w:t>
      </w:r>
      <w:r w:rsidR="00B201A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ي مخالفاً لظهورات روايات </w:t>
      </w:r>
      <w:r w:rsidRPr="00EA4E1C">
        <w:rPr>
          <w:rFonts w:ascii="AL-Mohanad" w:hAnsi="AL-Mohanad" w:hint="cs"/>
          <w:color w:val="000000" w:themeColor="text1"/>
          <w:sz w:val="27"/>
          <w:rtl/>
        </w:rPr>
        <w:lastRenderedPageBreak/>
        <w:t>باب الدية</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وللمشهور من أقوال الفقهاء.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الدية عوض عن مطلق الخسارة (أعم</w:t>
      </w:r>
      <w:r w:rsidR="00B201AB" w:rsidRPr="00EA4E1C">
        <w:rPr>
          <w:rFonts w:hint="cs"/>
          <w:color w:val="000000" w:themeColor="text1"/>
          <w:rtl/>
        </w:rPr>
        <w:t>ّ</w:t>
      </w:r>
      <w:r w:rsidRPr="00EA4E1C">
        <w:rPr>
          <w:rFonts w:hint="cs"/>
          <w:color w:val="000000" w:themeColor="text1"/>
          <w:rtl/>
        </w:rPr>
        <w:t xml:space="preserve"> من العضوية أو المالية) </w:t>
      </w:r>
    </w:p>
    <w:p w:rsidR="009E5851" w:rsidRPr="00EA4E1C" w:rsidRDefault="009E5851" w:rsidP="00E2299B">
      <w:pPr>
        <w:rPr>
          <w:rFonts w:ascii="AL-Mohanad" w:hAnsi="AL-Mohanad"/>
          <w:color w:val="000000" w:themeColor="text1"/>
          <w:sz w:val="27"/>
          <w:rtl/>
        </w:rPr>
      </w:pPr>
      <w:r w:rsidRPr="00EA4E1C">
        <w:rPr>
          <w:rFonts w:ascii="AL-Mohanad" w:hAnsi="AL-Mohanad" w:hint="cs"/>
          <w:color w:val="000000" w:themeColor="text1"/>
          <w:sz w:val="27"/>
          <w:rtl/>
        </w:rPr>
        <w:t>وفق هذه النظرية فإن صدور الحكم بالدية يسقط كل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الدعوات للمطالبة بضمان الخسارات والتعويض عن كل</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الأضرار الحاصلة للمجني عليه</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تسقط معها المطالبة بأي</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مبلغ أو تكلفة إضافية. </w:t>
      </w:r>
      <w:r w:rsidR="00B201AB" w:rsidRPr="00EA4E1C">
        <w:rPr>
          <w:rFonts w:ascii="AL-Mohanad" w:hAnsi="AL-Mohanad" w:hint="cs"/>
          <w:color w:val="000000" w:themeColor="text1"/>
          <w:sz w:val="27"/>
          <w:rtl/>
        </w:rPr>
        <w:t>وبعبارةٍ أخرى:</w:t>
      </w:r>
      <w:r w:rsidRPr="00EA4E1C">
        <w:rPr>
          <w:rFonts w:ascii="AL-Mohanad" w:hAnsi="AL-Mohanad" w:hint="cs"/>
          <w:color w:val="000000" w:themeColor="text1"/>
          <w:sz w:val="27"/>
          <w:rtl/>
        </w:rPr>
        <w:t xml:space="preserve"> إن الدية هي عوض عن مجموع الخسارات ال</w:t>
      </w:r>
      <w:r w:rsidR="00B201AB" w:rsidRPr="00EA4E1C">
        <w:rPr>
          <w:rFonts w:ascii="AL-Mohanad" w:hAnsi="AL-Mohanad" w:hint="cs"/>
          <w:color w:val="000000" w:themeColor="text1"/>
          <w:sz w:val="27"/>
          <w:rtl/>
        </w:rPr>
        <w:t>لاحقة</w:t>
      </w:r>
      <w:r w:rsidRPr="00EA4E1C">
        <w:rPr>
          <w:rFonts w:ascii="AL-Mohanad" w:hAnsi="AL-Mohanad" w:hint="cs"/>
          <w:color w:val="000000" w:themeColor="text1"/>
          <w:sz w:val="27"/>
          <w:rtl/>
        </w:rPr>
        <w:t xml:space="preserve"> بالمجني عليه</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وبصدورها يصبح ا</w:t>
      </w:r>
      <w:r w:rsidR="00B201AB" w:rsidRPr="00EA4E1C">
        <w:rPr>
          <w:rFonts w:ascii="AL-Mohanad" w:hAnsi="AL-Mohanad" w:hint="cs"/>
          <w:color w:val="000000" w:themeColor="text1"/>
          <w:sz w:val="27"/>
          <w:rtl/>
        </w:rPr>
        <w:t>لجاني</w:t>
      </w:r>
      <w:r w:rsidRPr="00EA4E1C">
        <w:rPr>
          <w:rFonts w:ascii="AL-Mohanad" w:hAnsi="AL-Mohanad" w:hint="cs"/>
          <w:color w:val="000000" w:themeColor="text1"/>
          <w:sz w:val="27"/>
          <w:rtl/>
        </w:rPr>
        <w:t xml:space="preserve"> غير معني</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بتحمل أي</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خسارة </w:t>
      </w:r>
      <w:r w:rsidR="00B201AB" w:rsidRPr="00EA4E1C">
        <w:rPr>
          <w:rFonts w:ascii="AL-Mohanad" w:hAnsi="AL-Mohanad" w:hint="cs"/>
          <w:color w:val="000000" w:themeColor="text1"/>
          <w:sz w:val="27"/>
          <w:rtl/>
        </w:rPr>
        <w:t>مهما</w:t>
      </w:r>
      <w:r w:rsidRPr="00EA4E1C">
        <w:rPr>
          <w:rFonts w:ascii="AL-Mohanad" w:hAnsi="AL-Mohanad" w:hint="cs"/>
          <w:color w:val="000000" w:themeColor="text1"/>
          <w:sz w:val="27"/>
          <w:rtl/>
        </w:rPr>
        <w:t xml:space="preserve"> كان نوعها</w:t>
      </w:r>
      <w:r w:rsidRPr="00EA4E1C">
        <w:rPr>
          <w:rFonts w:hint="cs"/>
          <w:color w:val="000000" w:themeColor="text1"/>
          <w:sz w:val="27"/>
          <w:vertAlign w:val="superscript"/>
          <w:rtl/>
        </w:rPr>
        <w:t>(</w:t>
      </w:r>
      <w:r w:rsidRPr="00EA4E1C">
        <w:rPr>
          <w:rStyle w:val="ac"/>
          <w:color w:val="000000" w:themeColor="text1"/>
          <w:sz w:val="27"/>
          <w:rtl/>
        </w:rPr>
        <w:endnoteReference w:id="666"/>
      </w:r>
      <w:r w:rsidRPr="00EA4E1C">
        <w:rPr>
          <w:rFonts w:hint="cs"/>
          <w:color w:val="000000" w:themeColor="text1"/>
          <w:sz w:val="27"/>
          <w:vertAlign w:val="superscript"/>
          <w:rtl/>
        </w:rPr>
        <w:t>)</w:t>
      </w:r>
      <w:r w:rsidR="00B201AB" w:rsidRPr="00EA4E1C">
        <w:rPr>
          <w:rFonts w:hint="cs"/>
          <w:color w:val="000000" w:themeColor="text1"/>
          <w:sz w:val="27"/>
          <w:rtl/>
        </w:rPr>
        <w:t>؛</w:t>
      </w:r>
      <w:r w:rsidRPr="00EA4E1C">
        <w:rPr>
          <w:rFonts w:ascii="AL-Mohanad" w:hAnsi="AL-Mohanad" w:hint="cs"/>
          <w:color w:val="000000" w:themeColor="text1"/>
          <w:sz w:val="27"/>
          <w:rtl/>
        </w:rPr>
        <w:t xml:space="preserve"> </w:t>
      </w:r>
      <w:r w:rsidR="002F7F88" w:rsidRPr="00EA4E1C">
        <w:rPr>
          <w:rFonts w:ascii="AL-Mohanad" w:hAnsi="AL-Mohanad" w:hint="cs"/>
          <w:color w:val="000000" w:themeColor="text1"/>
          <w:sz w:val="27"/>
          <w:rtl/>
        </w:rPr>
        <w:t>ل</w:t>
      </w:r>
      <w:r w:rsidRPr="00EA4E1C">
        <w:rPr>
          <w:rFonts w:ascii="AL-Mohanad" w:hAnsi="AL-Mohanad" w:hint="cs"/>
          <w:color w:val="000000" w:themeColor="text1"/>
          <w:sz w:val="27"/>
          <w:rtl/>
        </w:rPr>
        <w:t>قاعدة لا ضرر</w:t>
      </w:r>
      <w:r w:rsidR="00B201A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والإطلاق في قواعد لزوم تعويض الضرر</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ففي حالة</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w:t>
      </w:r>
      <w:r w:rsidR="00E2299B" w:rsidRPr="00EA4E1C">
        <w:rPr>
          <w:rFonts w:ascii="AL-Mohanad" w:hAnsi="AL-Mohanad" w:hint="cs"/>
          <w:color w:val="000000" w:themeColor="text1"/>
          <w:sz w:val="27"/>
          <w:rtl/>
        </w:rPr>
        <w:t xml:space="preserve">تشمل </w:t>
      </w:r>
      <w:r w:rsidRPr="00EA4E1C">
        <w:rPr>
          <w:rFonts w:ascii="AL-Mohanad" w:hAnsi="AL-Mohanad" w:hint="cs"/>
          <w:color w:val="000000" w:themeColor="text1"/>
          <w:sz w:val="27"/>
          <w:rtl/>
        </w:rPr>
        <w:t>الدية الخسارات الناشئة من تكلفة العلاج والآلام وتفويت المنفعة</w:t>
      </w:r>
      <w:r w:rsidR="00E2299B">
        <w:rPr>
          <w:rFonts w:ascii="AL-Mohanad" w:hAnsi="AL-Mohanad" w:hint="cs"/>
          <w:color w:val="000000" w:themeColor="text1"/>
          <w:sz w:val="27"/>
          <w:rtl/>
        </w:rPr>
        <w:t>،</w:t>
      </w:r>
      <w:r w:rsidRPr="00EA4E1C">
        <w:rPr>
          <w:rFonts w:ascii="AL-Mohanad" w:hAnsi="AL-Mohanad" w:hint="cs"/>
          <w:color w:val="000000" w:themeColor="text1"/>
          <w:sz w:val="27"/>
          <w:rtl/>
        </w:rPr>
        <w:t xml:space="preserve"> لكن الدية غير شاملة لكل هذه الموارد وليست تعويضا</w:t>
      </w:r>
      <w:r w:rsidR="00E2299B">
        <w:rPr>
          <w:rFonts w:ascii="AL-Mohanad" w:hAnsi="AL-Mohanad" w:hint="cs"/>
          <w:color w:val="000000" w:themeColor="text1"/>
          <w:sz w:val="27"/>
          <w:rtl/>
        </w:rPr>
        <w:t>ً</w:t>
      </w:r>
      <w:r w:rsidRPr="00EA4E1C">
        <w:rPr>
          <w:rFonts w:ascii="AL-Mohanad" w:hAnsi="AL-Mohanad" w:hint="cs"/>
          <w:color w:val="000000" w:themeColor="text1"/>
          <w:sz w:val="27"/>
          <w:rtl/>
        </w:rPr>
        <w:t xml:space="preserve"> عنها.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ويلاحظ أن هذا النظر يتوافق وظاهر روايات باب الدية</w:t>
      </w:r>
      <w:r w:rsidRPr="00EA4E1C">
        <w:rPr>
          <w:rFonts w:hint="cs"/>
          <w:color w:val="000000" w:themeColor="text1"/>
          <w:sz w:val="27"/>
          <w:vertAlign w:val="superscript"/>
          <w:rtl/>
        </w:rPr>
        <w:t>(</w:t>
      </w:r>
      <w:r w:rsidRPr="00EA4E1C">
        <w:rPr>
          <w:rStyle w:val="ac"/>
          <w:color w:val="000000" w:themeColor="text1"/>
          <w:sz w:val="27"/>
          <w:rtl/>
        </w:rPr>
        <w:endnoteReference w:id="667"/>
      </w:r>
      <w:r w:rsidRPr="00EA4E1C">
        <w:rPr>
          <w:rFonts w:hint="cs"/>
          <w:color w:val="000000" w:themeColor="text1"/>
          <w:sz w:val="27"/>
          <w:vertAlign w:val="superscript"/>
          <w:rtl/>
        </w:rPr>
        <w:t>)</w:t>
      </w:r>
      <w:r w:rsidR="002F7F88"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 xml:space="preserve">كما يتناسب وحكم الفقهاء </w:t>
      </w:r>
      <w:r w:rsidR="002F7F88" w:rsidRPr="00EA4E1C">
        <w:rPr>
          <w:rFonts w:ascii="AL-Mohanad" w:hAnsi="AL-Mohanad" w:hint="cs"/>
          <w:color w:val="000000" w:themeColor="text1"/>
          <w:sz w:val="27"/>
          <w:rtl/>
        </w:rPr>
        <w:t>ب</w:t>
      </w:r>
      <w:r w:rsidRPr="00EA4E1C">
        <w:rPr>
          <w:rFonts w:ascii="AL-Mohanad" w:hAnsi="AL-Mohanad" w:hint="cs"/>
          <w:color w:val="000000" w:themeColor="text1"/>
          <w:sz w:val="27"/>
          <w:rtl/>
        </w:rPr>
        <w:t>أن الدية هي تعويض عن الخسارة البدنية للمصدوم. وفي هذه الحال إذا ثبت الحكم بضمان الخسارات</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قيمة الدية</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فإن الجاني يكون مطالبا</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بأداء ما به التفاوت بين الدية وتكلفة الخسارة فقط.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وعلى ما يبدو فإن هناك إشكالات على النظرية القائلة بالطبيعة التداركية والجبرانية للدية</w:t>
      </w:r>
      <w:r w:rsidR="002F7F8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الاعتقاد بالصبغة المدنية المحضة للدية (</w:t>
      </w:r>
      <w:r w:rsidR="002F7F88" w:rsidRPr="00EA4E1C">
        <w:rPr>
          <w:rFonts w:ascii="AL-Mohanad" w:hAnsi="AL-Mohanad" w:hint="cs"/>
          <w:color w:val="000000" w:themeColor="text1"/>
          <w:sz w:val="27"/>
          <w:rtl/>
        </w:rPr>
        <w:t>أي إ</w:t>
      </w:r>
      <w:r w:rsidRPr="00EA4E1C">
        <w:rPr>
          <w:rFonts w:ascii="AL-Mohanad" w:hAnsi="AL-Mohanad" w:hint="cs"/>
          <w:color w:val="000000" w:themeColor="text1"/>
          <w:sz w:val="27"/>
          <w:rtl/>
        </w:rPr>
        <w:t>نها من ضمن الديون</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وأن الدية تعويض) يجعل من إثبات حقوق إضافية للمجني عليه أمرا</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غاية الصعوبة والتعقيد</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ما يظهر من هذا الأمر أن المشر</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ع في مقام بيان كيفية جبران الخسارة</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وميزان القيمة التي على الجاني أدا</w:t>
      </w:r>
      <w:r w:rsidR="0050429D" w:rsidRPr="00EA4E1C">
        <w:rPr>
          <w:rFonts w:ascii="AL-Mohanad" w:hAnsi="AL-Mohanad" w:hint="cs"/>
          <w:color w:val="000000" w:themeColor="text1"/>
          <w:sz w:val="27"/>
          <w:rtl/>
        </w:rPr>
        <w:t>ؤ</w:t>
      </w:r>
      <w:r w:rsidRPr="00EA4E1C">
        <w:rPr>
          <w:rFonts w:ascii="AL-Mohanad" w:hAnsi="AL-Mohanad" w:hint="cs"/>
          <w:color w:val="000000" w:themeColor="text1"/>
          <w:sz w:val="27"/>
          <w:rtl/>
        </w:rPr>
        <w:t>ها قد نظر إلى تمام الخسارة</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فقط إلى جزء</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منها. بالإضافة إلى أننا إذا اعتبرنا الدية تعويض</w:t>
      </w:r>
      <w:r w:rsidR="0050429D"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عن الخسارة التي لحقت بالمجني عليه فهنا لن يكون تمييز بين الصدمة التي كانت عن عمد</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كانت عن غير عمد</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الدية في هذه الحالة ستكون ضمن الديون الواردة في قسم حق</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الناس</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الأمر الذي يعني وجوب أدا</w:t>
      </w:r>
      <w:r w:rsidR="0050429D" w:rsidRPr="00EA4E1C">
        <w:rPr>
          <w:rFonts w:ascii="AL-Mohanad" w:hAnsi="AL-Mohanad" w:hint="cs"/>
          <w:color w:val="000000" w:themeColor="text1"/>
          <w:sz w:val="27"/>
          <w:rtl/>
        </w:rPr>
        <w:t>ئ</w:t>
      </w:r>
      <w:r w:rsidRPr="00EA4E1C">
        <w:rPr>
          <w:rFonts w:ascii="AL-Mohanad" w:hAnsi="AL-Mohanad" w:hint="cs"/>
          <w:color w:val="000000" w:themeColor="text1"/>
          <w:sz w:val="27"/>
          <w:rtl/>
        </w:rPr>
        <w:t>ها في جميع الحالات والصور</w:t>
      </w:r>
      <w:r w:rsidR="0050429D"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مع أننا نعلم أن الفقهاء لا يجو</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زون إعطاء الدية لغير المسلمين من و</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ثة الميت، بل ترجع أموال ودية المسلم في هذه الحالة </w:t>
      </w:r>
      <w:r w:rsidR="0050429D" w:rsidRPr="00EA4E1C">
        <w:rPr>
          <w:rFonts w:ascii="AL-Mohanad" w:hAnsi="AL-Mohanad" w:hint="cs"/>
          <w:color w:val="000000" w:themeColor="text1"/>
          <w:sz w:val="27"/>
          <w:rtl/>
        </w:rPr>
        <w:t>إلى ا</w:t>
      </w:r>
      <w:r w:rsidRPr="00EA4E1C">
        <w:rPr>
          <w:rFonts w:ascii="AL-Mohanad" w:hAnsi="AL-Mohanad" w:hint="cs"/>
          <w:color w:val="000000" w:themeColor="text1"/>
          <w:sz w:val="27"/>
          <w:rtl/>
        </w:rPr>
        <w:t>لحاكم الشرعي</w:t>
      </w:r>
      <w:r w:rsidRPr="00EA4E1C">
        <w:rPr>
          <w:rFonts w:hint="cs"/>
          <w:color w:val="000000" w:themeColor="text1"/>
          <w:sz w:val="27"/>
          <w:vertAlign w:val="superscript"/>
          <w:rtl/>
        </w:rPr>
        <w:t>(</w:t>
      </w:r>
      <w:r w:rsidRPr="00EA4E1C">
        <w:rPr>
          <w:rStyle w:val="ac"/>
          <w:color w:val="000000" w:themeColor="text1"/>
          <w:sz w:val="27"/>
          <w:rtl/>
        </w:rPr>
        <w:endnoteReference w:id="668"/>
      </w:r>
      <w:r w:rsidRPr="00EA4E1C">
        <w:rPr>
          <w:rFonts w:hint="cs"/>
          <w:color w:val="000000" w:themeColor="text1"/>
          <w:sz w:val="27"/>
          <w:vertAlign w:val="superscript"/>
          <w:rtl/>
        </w:rPr>
        <w:t>)</w:t>
      </w:r>
      <w:r w:rsidR="0050429D" w:rsidRPr="00EA4E1C">
        <w:rPr>
          <w:rFonts w:hint="cs"/>
          <w:color w:val="000000" w:themeColor="text1"/>
          <w:sz w:val="27"/>
          <w:rtl/>
        </w:rPr>
        <w:t>.</w:t>
      </w:r>
      <w:r w:rsidRPr="00EA4E1C">
        <w:rPr>
          <w:rFonts w:hint="cs"/>
          <w:color w:val="000000" w:themeColor="text1"/>
          <w:sz w:val="27"/>
          <w:rtl/>
        </w:rPr>
        <w:t xml:space="preserve"> و</w:t>
      </w:r>
      <w:r w:rsidRPr="00EA4E1C">
        <w:rPr>
          <w:rFonts w:ascii="AL-Mohanad" w:hAnsi="AL-Mohanad" w:hint="cs"/>
          <w:color w:val="000000" w:themeColor="text1"/>
          <w:sz w:val="27"/>
          <w:rtl/>
        </w:rPr>
        <w:t>هذا الرأي الفقهي يؤي</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ده منطوق الآية الشريفة 92 من سورة النساء التي تبين أن دية المسلم متعل</w:t>
      </w:r>
      <w:r w:rsidR="0050429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قة بورثته المسلمين: </w:t>
      </w:r>
      <w:r w:rsidRPr="00EA4E1C">
        <w:rPr>
          <w:rFonts w:ascii="Mosawi" w:hAnsi="Mosawi" w:cs="Mosawi"/>
          <w:color w:val="000000" w:themeColor="text1"/>
          <w:sz w:val="24"/>
          <w:szCs w:val="24"/>
          <w:rtl/>
        </w:rPr>
        <w:t>﴿</w:t>
      </w:r>
      <w:r w:rsidR="00402395" w:rsidRPr="00EA4E1C">
        <w:rPr>
          <w:b/>
          <w:bCs/>
          <w:color w:val="000000" w:themeColor="text1"/>
          <w:sz w:val="27"/>
          <w:rtl/>
        </w:rPr>
        <w:t xml:space="preserve">وَمَا كَانَ لِمُؤْمِنٍ أَنْ يَقْتُلَ </w:t>
      </w:r>
      <w:r w:rsidR="00402395" w:rsidRPr="00EA4E1C">
        <w:rPr>
          <w:b/>
          <w:bCs/>
          <w:color w:val="000000" w:themeColor="text1"/>
          <w:sz w:val="27"/>
          <w:rtl/>
        </w:rPr>
        <w:lastRenderedPageBreak/>
        <w:t>مُؤْمِناً إِلاَّ خَطَأً وَمَنْ قَتَلَ مُؤْمِناً خَطَأً فَتَحْرِيرُ رَقَبَةٍ مُؤْمِنَةٍ وَدِيَةٌ مُسَلَّمَةٌ إِلَى أَهْلِهِ إِلاَّ أَنْ يَصَّدَّقُوا فَإِنْ كَانَ مِنْ قَوْمٍ عَدُوٍّ لَكُمْ وَهُوَ مُؤْمِنٌ فَتَحْرِيرُ رَقَبَةٍ مُؤْمِنَةٍ</w:t>
      </w:r>
      <w:r w:rsidRPr="00EA4E1C">
        <w:rPr>
          <w:rFonts w:ascii="Mosawi" w:hAnsi="Mosawi" w:cs="Mosawi"/>
          <w:color w:val="000000" w:themeColor="text1"/>
          <w:sz w:val="24"/>
          <w:szCs w:val="24"/>
          <w:rtl/>
        </w:rPr>
        <w:t>﴾</w:t>
      </w:r>
      <w:r w:rsidR="00402395" w:rsidRPr="00EA4E1C">
        <w:rPr>
          <w:rFonts w:ascii="Mosawi" w:hAnsi="Mosawi" w:cs="Mosawi" w:hint="cs"/>
          <w:color w:val="000000" w:themeColor="text1"/>
          <w:sz w:val="24"/>
          <w:szCs w:val="24"/>
          <w:rtl/>
        </w:rPr>
        <w:t>.</w:t>
      </w:r>
      <w:r w:rsidRPr="00EA4E1C">
        <w:rPr>
          <w:rFonts w:ascii="AL-Mohanad" w:hAnsi="AL-Mohanad" w:hint="cs"/>
          <w:color w:val="000000" w:themeColor="text1"/>
          <w:sz w:val="27"/>
          <w:rtl/>
        </w:rPr>
        <w:t xml:space="preserve"> ونشير إلى أن من ملازمات القول </w:t>
      </w:r>
      <w:r w:rsidR="00402395" w:rsidRPr="00EA4E1C">
        <w:rPr>
          <w:rFonts w:ascii="AL-Mohanad" w:hAnsi="AL-Mohanad" w:hint="cs"/>
          <w:color w:val="000000" w:themeColor="text1"/>
          <w:sz w:val="27"/>
          <w:rtl/>
        </w:rPr>
        <w:t xml:space="preserve">بأنّ </w:t>
      </w:r>
      <w:r w:rsidRPr="00EA4E1C">
        <w:rPr>
          <w:rFonts w:ascii="AL-Mohanad" w:hAnsi="AL-Mohanad" w:hint="cs"/>
          <w:color w:val="000000" w:themeColor="text1"/>
          <w:sz w:val="27"/>
          <w:rtl/>
        </w:rPr>
        <w:t>ماهية الدية تكمن في التعويض عن الخسارة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ها دين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 الشخص المرتكب للجناية هو المسؤول عن الضرر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الأضرار الواردة هي من عمله وارتكابه، بينما الواقع يجعله مسؤولا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w:t>
      </w:r>
      <w:r w:rsidR="00402395"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دفع الدية فقط.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ب ـ الدية ذات ماهية جزائية </w:t>
      </w:r>
    </w:p>
    <w:p w:rsidR="009E5851" w:rsidRPr="00EA4E1C" w:rsidRDefault="009E5851" w:rsidP="00E2299B">
      <w:pPr>
        <w:rPr>
          <w:rFonts w:ascii="AL-Mohanad" w:hAnsi="AL-Mohanad"/>
          <w:color w:val="000000" w:themeColor="text1"/>
          <w:sz w:val="27"/>
          <w:rtl/>
        </w:rPr>
      </w:pPr>
      <w:r w:rsidRPr="00EA4E1C">
        <w:rPr>
          <w:rFonts w:ascii="AL-Mohanad" w:hAnsi="AL-Mohanad" w:hint="cs"/>
          <w:color w:val="000000" w:themeColor="text1"/>
          <w:sz w:val="27"/>
          <w:rtl/>
        </w:rPr>
        <w:t>لم يحد</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د المتقدمون من فقهاء ال</w:t>
      </w:r>
      <w:r w:rsidR="00E2299B">
        <w:rPr>
          <w:rFonts w:ascii="AL-Mohanad" w:hAnsi="AL-Mohanad" w:hint="cs"/>
          <w:color w:val="000000" w:themeColor="text1"/>
          <w:sz w:val="27"/>
          <w:rtl/>
        </w:rPr>
        <w:t>إ</w:t>
      </w:r>
      <w:r w:rsidRPr="00EA4E1C">
        <w:rPr>
          <w:rFonts w:ascii="AL-Mohanad" w:hAnsi="AL-Mohanad" w:hint="cs"/>
          <w:color w:val="000000" w:themeColor="text1"/>
          <w:sz w:val="27"/>
          <w:rtl/>
        </w:rPr>
        <w:t>مامية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أمثال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الشهيد الأول والشهيد الثاني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تعريفا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خاصا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وإنما اقتصروا في ذلك على عرض مصاديق</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الأمر الذي غي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ب أي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فرصة للتعر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ف على نظريتهم بخصوصها. لكن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وبالنظر في الأحكام التي جعلوها لها نستطيع الكشف عن ماهية الدية عندهم</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 البحث على لسان الحقوقيين إنما يدور حول الجنائي والمدني. لكن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وبشكل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عام فالملاحظ أن فقهاء الإمامية ينظرون إلى الدية على أنها قابلة للتغليظ</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فيكون تعيين مقدارها وحجمها بيد الشارع (إذ لو كانت عبارة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تعويض عن الخسارة فإن الشارع لن يكون له دخل في تعيين مقدارها...)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ولهذا فهم ير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اندراجها ضمن باب عقوبات الجاني.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ويلاحظ وجود هذا المنحى في المواد القانونية المتعل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قة بالدية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تندرج قوانين الدية ضمن قانون العقوبات ال</w:t>
      </w:r>
      <w:r w:rsidR="00402395" w:rsidRPr="00EA4E1C">
        <w:rPr>
          <w:rFonts w:ascii="AL-Mohanad" w:hAnsi="AL-Mohanad" w:hint="cs"/>
          <w:color w:val="000000" w:themeColor="text1"/>
          <w:sz w:val="27"/>
          <w:rtl/>
        </w:rPr>
        <w:t>إ</w:t>
      </w:r>
      <w:r w:rsidRPr="00EA4E1C">
        <w:rPr>
          <w:rFonts w:ascii="AL-Mohanad" w:hAnsi="AL-Mohanad" w:hint="cs"/>
          <w:color w:val="000000" w:themeColor="text1"/>
          <w:sz w:val="27"/>
          <w:rtl/>
        </w:rPr>
        <w:t>سلامية. لكن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قسم</w:t>
      </w:r>
      <w:r w:rsidR="0040239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آخر من فقهاء الإمامية قد كشفوا النقاب عن تعاريف للدية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ف</w:t>
      </w:r>
      <w:r w:rsidRPr="00EA4E1C">
        <w:rPr>
          <w:rFonts w:ascii="AL-Mohanad" w:hAnsi="AL-Mohanad" w:hint="cs"/>
          <w:color w:val="000000" w:themeColor="text1"/>
          <w:sz w:val="27"/>
          <w:rtl/>
        </w:rPr>
        <w:t>على سبيل المثال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 xml:space="preserve">عرَّف </w:t>
      </w:r>
      <w:r w:rsidRPr="00EA4E1C">
        <w:rPr>
          <w:rFonts w:ascii="AL-Mohanad" w:hAnsi="AL-Mohanad" w:hint="cs"/>
          <w:color w:val="000000" w:themeColor="text1"/>
          <w:sz w:val="27"/>
          <w:rtl/>
        </w:rPr>
        <w:t xml:space="preserve">صاحب رياض المسائل الدية بأنها </w:t>
      </w:r>
      <w:r w:rsidRPr="00EA4E1C">
        <w:rPr>
          <w:rFonts w:hint="eastAsia"/>
          <w:color w:val="000000" w:themeColor="text1"/>
          <w:sz w:val="27"/>
          <w:rtl/>
        </w:rPr>
        <w:t>«</w:t>
      </w:r>
      <w:r w:rsidRPr="00EA4E1C">
        <w:rPr>
          <w:rFonts w:ascii="AL-Mohanad" w:hAnsi="AL-Mohanad" w:hint="cs"/>
          <w:color w:val="000000" w:themeColor="text1"/>
          <w:sz w:val="27"/>
          <w:rtl/>
        </w:rPr>
        <w:t>عقل</w:t>
      </w:r>
      <w:r w:rsidRPr="00EA4E1C">
        <w:rPr>
          <w:rFonts w:hint="eastAsia"/>
          <w:color w:val="000000" w:themeColor="text1"/>
          <w:sz w:val="27"/>
          <w:rtl/>
        </w:rPr>
        <w:t>»</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لأنها تعقل وتمنع جرأة الأفراد ع</w:t>
      </w:r>
      <w:r w:rsidR="00402395" w:rsidRPr="00EA4E1C">
        <w:rPr>
          <w:rFonts w:ascii="AL-Mohanad" w:hAnsi="AL-Mohanad" w:hint="cs"/>
          <w:color w:val="000000" w:themeColor="text1"/>
          <w:sz w:val="27"/>
          <w:rtl/>
        </w:rPr>
        <w:t>لى</w:t>
      </w:r>
      <w:r w:rsidRPr="00EA4E1C">
        <w:rPr>
          <w:rFonts w:ascii="AL-Mohanad" w:hAnsi="AL-Mohanad" w:hint="cs"/>
          <w:color w:val="000000" w:themeColor="text1"/>
          <w:sz w:val="27"/>
          <w:rtl/>
        </w:rPr>
        <w:t xml:space="preserve"> الإقدام </w:t>
      </w:r>
      <w:r w:rsidR="00402395" w:rsidRPr="00EA4E1C">
        <w:rPr>
          <w:rFonts w:ascii="AL-Mohanad" w:hAnsi="AL-Mohanad" w:hint="cs"/>
          <w:color w:val="000000" w:themeColor="text1"/>
          <w:sz w:val="27"/>
          <w:rtl/>
        </w:rPr>
        <w:t>على</w:t>
      </w:r>
      <w:r w:rsidRPr="00EA4E1C">
        <w:rPr>
          <w:rFonts w:ascii="AL-Mohanad" w:hAnsi="AL-Mohanad" w:hint="cs"/>
          <w:color w:val="000000" w:themeColor="text1"/>
          <w:sz w:val="27"/>
          <w:rtl/>
        </w:rPr>
        <w:t xml:space="preserve"> الجريمة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قتل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وسفك الدماء المحر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مة</w:t>
      </w:r>
      <w:r w:rsidRPr="00EA4E1C">
        <w:rPr>
          <w:rFonts w:hint="cs"/>
          <w:color w:val="000000" w:themeColor="text1"/>
          <w:sz w:val="27"/>
          <w:vertAlign w:val="superscript"/>
          <w:rtl/>
        </w:rPr>
        <w:t>(</w:t>
      </w:r>
      <w:r w:rsidRPr="00EA4E1C">
        <w:rPr>
          <w:rStyle w:val="ac"/>
          <w:color w:val="000000" w:themeColor="text1"/>
          <w:sz w:val="27"/>
          <w:rtl/>
        </w:rPr>
        <w:endnoteReference w:id="669"/>
      </w:r>
      <w:r w:rsidRPr="00EA4E1C">
        <w:rPr>
          <w:rFonts w:hint="cs"/>
          <w:color w:val="000000" w:themeColor="text1"/>
          <w:sz w:val="27"/>
          <w:vertAlign w:val="superscript"/>
          <w:rtl/>
        </w:rPr>
        <w:t>)</w:t>
      </w:r>
      <w:r w:rsidR="00402395"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وعر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فها آخرون بأنها المال الذي يؤد</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يه الفرد الجاني عقوبة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 عما ارتكبه من جرم</w:t>
      </w:r>
      <w:r w:rsidRPr="00EA4E1C">
        <w:rPr>
          <w:rFonts w:hint="cs"/>
          <w:color w:val="000000" w:themeColor="text1"/>
          <w:sz w:val="27"/>
          <w:vertAlign w:val="superscript"/>
          <w:rtl/>
        </w:rPr>
        <w:t>(</w:t>
      </w:r>
      <w:r w:rsidRPr="00EA4E1C">
        <w:rPr>
          <w:rStyle w:val="ac"/>
          <w:color w:val="000000" w:themeColor="text1"/>
          <w:sz w:val="27"/>
          <w:rtl/>
        </w:rPr>
        <w:endnoteReference w:id="670"/>
      </w:r>
      <w:r w:rsidRPr="00EA4E1C">
        <w:rPr>
          <w:rFonts w:hint="cs"/>
          <w:color w:val="000000" w:themeColor="text1"/>
          <w:sz w:val="27"/>
          <w:vertAlign w:val="superscript"/>
          <w:rtl/>
        </w:rPr>
        <w:t>)</w:t>
      </w:r>
      <w:r w:rsidR="00402395"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إن التدقيق الكافي في هذه التعاريف يبين أن الدية نوع من المجازات والعقوبات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w:t>
      </w:r>
      <w:r w:rsidR="00402395"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في التعريف الأول توجه </w:t>
      </w:r>
      <w:r w:rsidR="00402395" w:rsidRPr="00EA4E1C">
        <w:rPr>
          <w:rFonts w:ascii="AL-Mohanad" w:hAnsi="AL-Mohanad" w:hint="cs"/>
          <w:color w:val="000000" w:themeColor="text1"/>
          <w:sz w:val="27"/>
          <w:rtl/>
        </w:rPr>
        <w:t>أ</w:t>
      </w:r>
      <w:r w:rsidRPr="00EA4E1C">
        <w:rPr>
          <w:rFonts w:ascii="AL-Mohanad" w:hAnsi="AL-Mohanad" w:hint="cs"/>
          <w:color w:val="000000" w:themeColor="text1"/>
          <w:sz w:val="27"/>
          <w:rtl/>
        </w:rPr>
        <w:t>صحابه إلى العبرة من العقوبات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تكمن في اتخاذ العبرة والمنع</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التعريف الثاني يلاحظ استعمال عناوين مثل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المجرم والجناية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الذي يكشف في الجملة عن الطبيعة الجزائية للدية. ولعل وضع كتاب الدية جنبا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إلى جنب </w:t>
      </w:r>
      <w:r w:rsidR="00402395" w:rsidRPr="00EA4E1C">
        <w:rPr>
          <w:rFonts w:ascii="AL-Mohanad" w:hAnsi="AL-Mohanad" w:hint="cs"/>
          <w:color w:val="000000" w:themeColor="text1"/>
          <w:sz w:val="27"/>
          <w:rtl/>
        </w:rPr>
        <w:t xml:space="preserve">قرب </w:t>
      </w:r>
      <w:r w:rsidRPr="00EA4E1C">
        <w:rPr>
          <w:rFonts w:ascii="AL-Mohanad" w:hAnsi="AL-Mohanad" w:hint="cs"/>
          <w:color w:val="000000" w:themeColor="text1"/>
          <w:sz w:val="27"/>
          <w:rtl/>
        </w:rPr>
        <w:t xml:space="preserve">كتاب الحدود والقصاص </w:t>
      </w:r>
      <w:r w:rsidR="00402395" w:rsidRPr="00EA4E1C">
        <w:rPr>
          <w:rFonts w:ascii="AL-Mohanad" w:hAnsi="AL-Mohanad" w:hint="cs"/>
          <w:color w:val="000000" w:themeColor="text1"/>
          <w:sz w:val="27"/>
          <w:rtl/>
        </w:rPr>
        <w:t>يشير إلى</w:t>
      </w:r>
      <w:r w:rsidRPr="00EA4E1C">
        <w:rPr>
          <w:rFonts w:ascii="AL-Mohanad" w:hAnsi="AL-Mohanad" w:hint="cs"/>
          <w:color w:val="000000" w:themeColor="text1"/>
          <w:sz w:val="27"/>
          <w:rtl/>
        </w:rPr>
        <w:t xml:space="preserve"> أنهم ينظرون إليها على أنها تعني العقوبة والجزاء. </w:t>
      </w:r>
    </w:p>
    <w:p w:rsidR="00402395"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ومن خلال هذا التعريف ففي حال تم</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إثبات مسؤولية الجاني ع</w:t>
      </w:r>
      <w:r w:rsidR="00402395"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الخسارات المالية التابعة للجناية فإن الجاني مطال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ب</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ب</w:t>
      </w:r>
      <w:r w:rsidRPr="00EA4E1C">
        <w:rPr>
          <w:rFonts w:ascii="AL-Mohanad" w:hAnsi="AL-Mohanad" w:hint="cs"/>
          <w:color w:val="000000" w:themeColor="text1"/>
          <w:sz w:val="27"/>
          <w:rtl/>
        </w:rPr>
        <w:t>ضمان الخسارات بشكل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مستقل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وبطبيعة الحال فالقول بأن الدية ماهيتها جزائي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لا يخلو من إشكال: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أولاً</w:t>
      </w:r>
      <w:r w:rsidRPr="00EA4E1C">
        <w:rPr>
          <w:rFonts w:ascii="AL-Mohanad" w:hAnsi="AL-Mohanad" w:hint="cs"/>
          <w:color w:val="000000" w:themeColor="text1"/>
          <w:sz w:val="27"/>
          <w:rtl/>
        </w:rPr>
        <w:t>: في القتل الخطأ العاقلة هي المسؤولة عن إعطاء 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يتنافى كليا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الأصل في المجازا</w:t>
      </w:r>
      <w:r w:rsidR="00402395"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والذي يقوم على شخصانيتها.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ثانياً</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 وفاة الجاني لا </w:t>
      </w:r>
      <w:r w:rsidR="00402395" w:rsidRPr="00EA4E1C">
        <w:rPr>
          <w:rFonts w:ascii="AL-Mohanad" w:hAnsi="AL-Mohanad" w:hint="cs"/>
          <w:color w:val="000000" w:themeColor="text1"/>
          <w:sz w:val="27"/>
          <w:rtl/>
        </w:rPr>
        <w:t>ي</w:t>
      </w:r>
      <w:r w:rsidRPr="00EA4E1C">
        <w:rPr>
          <w:rFonts w:ascii="AL-Mohanad" w:hAnsi="AL-Mohanad" w:hint="cs"/>
          <w:color w:val="000000" w:themeColor="text1"/>
          <w:sz w:val="27"/>
          <w:rtl/>
        </w:rPr>
        <w:t>سقط حق</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ينافي الأصل الجاري في المجازا</w:t>
      </w:r>
      <w:r w:rsidR="00402395"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القانونية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w:t>
      </w:r>
      <w:r w:rsidR="00402395" w:rsidRPr="00EA4E1C">
        <w:rPr>
          <w:rFonts w:ascii="AL-Mohanad" w:hAnsi="AL-Mohanad" w:hint="cs"/>
          <w:color w:val="000000" w:themeColor="text1"/>
          <w:sz w:val="27"/>
          <w:rtl/>
        </w:rPr>
        <w:t>إ</w:t>
      </w:r>
      <w:r w:rsidRPr="00EA4E1C">
        <w:rPr>
          <w:rFonts w:ascii="AL-Mohanad" w:hAnsi="AL-Mohanad" w:hint="cs"/>
          <w:color w:val="000000" w:themeColor="text1"/>
          <w:sz w:val="27"/>
          <w:rtl/>
        </w:rPr>
        <w:t>نه بوفاة الجاني تتوق</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ف المتابعة</w:t>
      </w:r>
      <w:r w:rsidRPr="00EA4E1C">
        <w:rPr>
          <w:rFonts w:hint="cs"/>
          <w:color w:val="000000" w:themeColor="text1"/>
          <w:sz w:val="27"/>
          <w:vertAlign w:val="superscript"/>
          <w:rtl/>
        </w:rPr>
        <w:t>(</w:t>
      </w:r>
      <w:r w:rsidRPr="00EA4E1C">
        <w:rPr>
          <w:rStyle w:val="ac"/>
          <w:color w:val="000000" w:themeColor="text1"/>
          <w:sz w:val="27"/>
          <w:rtl/>
        </w:rPr>
        <w:endnoteReference w:id="67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ثالثا</w:t>
      </w:r>
      <w:r w:rsidRPr="00EA4E1C">
        <w:rPr>
          <w:rFonts w:ascii="AL-Mohanad" w:hAnsi="AL-Mohanad" w:hint="cs"/>
          <w:color w:val="000000" w:themeColor="text1"/>
          <w:sz w:val="27"/>
          <w:rtl/>
        </w:rPr>
        <w:t>ً: إذا كانت الدية مجازا</w:t>
      </w:r>
      <w:r w:rsidR="00402395"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فلماذا 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طى لأولياء الدم؟ ولماذا في بعض الموارد يكون بيت المال هو المطال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ب بدفعها لمستحق</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يها؟</w:t>
      </w:r>
      <w:r w:rsidRPr="00EA4E1C">
        <w:rPr>
          <w:rFonts w:hint="cs"/>
          <w:color w:val="000000" w:themeColor="text1"/>
          <w:sz w:val="27"/>
          <w:vertAlign w:val="superscript"/>
          <w:rtl/>
        </w:rPr>
        <w:t>(</w:t>
      </w:r>
      <w:r w:rsidRPr="00EA4E1C">
        <w:rPr>
          <w:rStyle w:val="ac"/>
          <w:color w:val="000000" w:themeColor="text1"/>
          <w:sz w:val="27"/>
          <w:rtl/>
        </w:rPr>
        <w:endnoteReference w:id="67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رابعاً</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الهدف من وضع الجزاء المالي لمعاقبة الجاني </w:t>
      </w:r>
      <w:r w:rsidR="00402395" w:rsidRPr="00EA4E1C">
        <w:rPr>
          <w:rFonts w:ascii="AL-Mohanad" w:hAnsi="AL-Mohanad" w:hint="cs"/>
          <w:color w:val="000000" w:themeColor="text1"/>
          <w:sz w:val="27"/>
          <w:rtl/>
        </w:rPr>
        <w:t>هو أن</w:t>
      </w:r>
      <w:r w:rsidRPr="00EA4E1C">
        <w:rPr>
          <w:rFonts w:ascii="AL-Mohanad" w:hAnsi="AL-Mohanad" w:hint="cs"/>
          <w:color w:val="000000" w:themeColor="text1"/>
          <w:sz w:val="27"/>
          <w:rtl/>
        </w:rPr>
        <w:t xml:space="preserve"> يرتدع عن تكرار هذا الفعل، بينما نجد المشر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ع قد جعل للجاني أن يختار بين الأقلام الست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ة المخص</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صة في الدية</w:t>
      </w:r>
      <w:r w:rsidRPr="00EA4E1C">
        <w:rPr>
          <w:rFonts w:hint="cs"/>
          <w:color w:val="000000" w:themeColor="text1"/>
          <w:sz w:val="27"/>
          <w:vertAlign w:val="superscript"/>
          <w:rtl/>
        </w:rPr>
        <w:t>(</w:t>
      </w:r>
      <w:r w:rsidRPr="00EA4E1C">
        <w:rPr>
          <w:rStyle w:val="ac"/>
          <w:color w:val="000000" w:themeColor="text1"/>
          <w:sz w:val="27"/>
          <w:rtl/>
        </w:rPr>
        <w:endnoteReference w:id="67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402395" w:rsidRPr="00EA4E1C" w:rsidRDefault="009E5851" w:rsidP="00DA73A6">
      <w:pPr>
        <w:rPr>
          <w:color w:val="000000" w:themeColor="text1"/>
          <w:sz w:val="27"/>
          <w:rtl/>
        </w:rPr>
      </w:pPr>
      <w:r w:rsidRPr="00EA4E1C">
        <w:rPr>
          <w:rFonts w:ascii="AL-Mohanad" w:hAnsi="AL-Mohanad" w:hint="cs"/>
          <w:color w:val="000000" w:themeColor="text1"/>
          <w:sz w:val="27"/>
          <w:rtl/>
        </w:rPr>
        <w:t>ويلاحظ كذلك تخيير الجاني بين الأقلام الست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ة في المادة 297ق.م</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وللقائل الحق في القول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إ</w:t>
      </w:r>
      <w:r w:rsidRPr="00EA4E1C">
        <w:rPr>
          <w:rFonts w:ascii="AL-Mohanad" w:hAnsi="AL-Mohanad" w:hint="cs"/>
          <w:color w:val="000000" w:themeColor="text1"/>
          <w:sz w:val="27"/>
          <w:rtl/>
        </w:rPr>
        <w:t>ن التخيير المتاح للجاني إنما هو من باب التدبير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حتى لا يمتنع الجاني بأي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حج</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ة عن أداء ما عليه من حق</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يتمك</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ن في المقابل المجني عليه من أخذ ديته كاملة وفق ميزان الشرع، مع العلم أن هذه الإجازة في الاختيار بين أقلام الدية تتاح في حال كانت الدية عن القتل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وغير معطاة للجاني في حال قطع العضو أو الجراحات</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هنا لن تكون فرصة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أمام الطعن في المجازا</w:t>
      </w:r>
      <w:r w:rsidR="00402395" w:rsidRPr="00EA4E1C">
        <w:rPr>
          <w:rFonts w:ascii="AL-Mohanad" w:hAnsi="AL-Mohanad" w:hint="cs"/>
          <w:color w:val="000000" w:themeColor="text1"/>
          <w:sz w:val="27"/>
          <w:rtl/>
        </w:rPr>
        <w:t>ة، و</w:t>
      </w:r>
      <w:r w:rsidRPr="00EA4E1C">
        <w:rPr>
          <w:rFonts w:ascii="AL-Mohanad" w:hAnsi="AL-Mohanad" w:hint="cs"/>
          <w:color w:val="000000" w:themeColor="text1"/>
          <w:sz w:val="27"/>
          <w:rtl/>
        </w:rPr>
        <w:t>خصوصا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 الفارق بين قيمة كل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 من الأقلام الستة في الدية كبير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يتن</w:t>
      </w:r>
      <w:r w:rsidR="00402395" w:rsidRPr="00EA4E1C">
        <w:rPr>
          <w:rFonts w:ascii="AL-Mohanad" w:hAnsi="AL-Mohanad" w:hint="cs"/>
          <w:color w:val="000000" w:themeColor="text1"/>
          <w:sz w:val="27"/>
          <w:rtl/>
        </w:rPr>
        <w:t>ا</w:t>
      </w:r>
      <w:r w:rsidRPr="00EA4E1C">
        <w:rPr>
          <w:rFonts w:ascii="AL-Mohanad" w:hAnsi="AL-Mohanad" w:hint="cs"/>
          <w:color w:val="000000" w:themeColor="text1"/>
          <w:sz w:val="27"/>
          <w:rtl/>
        </w:rPr>
        <w:t>فى وطبيعة التعويض وتدارك الضرر</w:t>
      </w:r>
      <w:r w:rsidRPr="00EA4E1C">
        <w:rPr>
          <w:rFonts w:hint="cs"/>
          <w:color w:val="000000" w:themeColor="text1"/>
          <w:sz w:val="27"/>
          <w:vertAlign w:val="superscript"/>
          <w:rtl/>
        </w:rPr>
        <w:t>(</w:t>
      </w:r>
      <w:r w:rsidRPr="00EA4E1C">
        <w:rPr>
          <w:rStyle w:val="ac"/>
          <w:color w:val="000000" w:themeColor="text1"/>
          <w:sz w:val="27"/>
          <w:rtl/>
        </w:rPr>
        <w:endnoteReference w:id="674"/>
      </w:r>
      <w:r w:rsidRPr="00EA4E1C">
        <w:rPr>
          <w:rFonts w:hint="cs"/>
          <w:color w:val="000000" w:themeColor="text1"/>
          <w:sz w:val="27"/>
          <w:vertAlign w:val="superscript"/>
          <w:rtl/>
        </w:rPr>
        <w:t>)</w:t>
      </w:r>
      <w:r w:rsidR="00402395" w:rsidRPr="00EA4E1C">
        <w:rPr>
          <w:rFonts w:hint="cs"/>
          <w:color w:val="000000" w:themeColor="text1"/>
          <w:sz w:val="27"/>
          <w:rtl/>
        </w:rPr>
        <w:t>.</w:t>
      </w:r>
    </w:p>
    <w:p w:rsidR="009E5851" w:rsidRPr="00EA4E1C" w:rsidRDefault="009E5851" w:rsidP="00E2299B">
      <w:pPr>
        <w:rPr>
          <w:rFonts w:ascii="AL-Mohanad" w:hAnsi="AL-Mohanad"/>
          <w:color w:val="000000" w:themeColor="text1"/>
          <w:sz w:val="27"/>
          <w:rtl/>
        </w:rPr>
      </w:pPr>
      <w:r w:rsidRPr="00EA4E1C">
        <w:rPr>
          <w:rFonts w:ascii="AL-Mohanad" w:hAnsi="AL-Mohanad" w:hint="cs"/>
          <w:color w:val="000000" w:themeColor="text1"/>
          <w:sz w:val="27"/>
          <w:rtl/>
        </w:rPr>
        <w:t>ولكن يمكن ال</w:t>
      </w:r>
      <w:r w:rsidR="00E2299B">
        <w:rPr>
          <w:rFonts w:ascii="AL-Mohanad" w:hAnsi="AL-Mohanad" w:hint="cs"/>
          <w:color w:val="000000" w:themeColor="text1"/>
          <w:sz w:val="27"/>
          <w:rtl/>
        </w:rPr>
        <w:t>إ</w:t>
      </w:r>
      <w:r w:rsidRPr="00EA4E1C">
        <w:rPr>
          <w:rFonts w:ascii="AL-Mohanad" w:hAnsi="AL-Mohanad" w:hint="cs"/>
          <w:color w:val="000000" w:themeColor="text1"/>
          <w:sz w:val="27"/>
          <w:rtl/>
        </w:rPr>
        <w:t>جابة عنه بأن</w:t>
      </w:r>
      <w:r w:rsidR="00402395"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من المفترض أن يكون قد أخذ بعين الاعتبار مثل هذه الحالة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بحيث يكون قد عين أنواعا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المجازا</w:t>
      </w:r>
      <w:r w:rsidR="00402395"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تصلح لأن يجازى بها ال</w:t>
      </w:r>
      <w:r w:rsidR="00402395" w:rsidRPr="00EA4E1C">
        <w:rPr>
          <w:rFonts w:ascii="AL-Mohanad" w:hAnsi="AL-Mohanad" w:hint="cs"/>
          <w:color w:val="000000" w:themeColor="text1"/>
          <w:sz w:val="27"/>
          <w:rtl/>
        </w:rPr>
        <w:t>جاني</w:t>
      </w:r>
      <w:r w:rsidRPr="00EA4E1C">
        <w:rPr>
          <w:rFonts w:ascii="AL-Mohanad" w:hAnsi="AL-Mohanad" w:hint="cs"/>
          <w:color w:val="000000" w:themeColor="text1"/>
          <w:sz w:val="27"/>
          <w:rtl/>
        </w:rPr>
        <w:t xml:space="preserve"> المعسر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الملاح</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ظ أن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الشارع في حالة عدم قدرة الجاني على دفع الدية المستحقة عليه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لفاقته وعسره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يقوم هو بدفعها عنه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تفاديا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402395" w:rsidRPr="00EA4E1C">
        <w:rPr>
          <w:rFonts w:ascii="AL-Mohanad" w:hAnsi="AL-Mohanad" w:hint="cs"/>
          <w:color w:val="000000" w:themeColor="text1"/>
          <w:sz w:val="27"/>
          <w:rtl/>
        </w:rPr>
        <w:t>ل</w:t>
      </w:r>
      <w:r w:rsidRPr="00EA4E1C">
        <w:rPr>
          <w:rFonts w:ascii="AL-Mohanad" w:hAnsi="AL-Mohanad" w:hint="cs"/>
          <w:color w:val="000000" w:themeColor="text1"/>
          <w:sz w:val="27"/>
          <w:rtl/>
        </w:rPr>
        <w:t>تضي</w:t>
      </w:r>
      <w:r w:rsidR="00402395" w:rsidRPr="00EA4E1C">
        <w:rPr>
          <w:rFonts w:ascii="AL-Mohanad" w:hAnsi="AL-Mohanad" w:hint="cs"/>
          <w:color w:val="000000" w:themeColor="text1"/>
          <w:sz w:val="27"/>
          <w:rtl/>
        </w:rPr>
        <w:t>ي</w:t>
      </w:r>
      <w:r w:rsidRPr="00EA4E1C">
        <w:rPr>
          <w:rFonts w:ascii="AL-Mohanad" w:hAnsi="AL-Mohanad" w:hint="cs"/>
          <w:color w:val="000000" w:themeColor="text1"/>
          <w:sz w:val="27"/>
          <w:rtl/>
        </w:rPr>
        <w:t>ع حقوق المجني عليه أو أوليا</w:t>
      </w:r>
      <w:r w:rsidR="00402395" w:rsidRPr="00EA4E1C">
        <w:rPr>
          <w:rFonts w:ascii="AL-Mohanad" w:hAnsi="AL-Mohanad" w:hint="cs"/>
          <w:color w:val="000000" w:themeColor="text1"/>
          <w:sz w:val="27"/>
          <w:rtl/>
        </w:rPr>
        <w:t>ئ</w:t>
      </w:r>
      <w:r w:rsidRPr="00EA4E1C">
        <w:rPr>
          <w:rFonts w:ascii="AL-Mohanad" w:hAnsi="AL-Mohanad" w:hint="cs"/>
          <w:color w:val="000000" w:themeColor="text1"/>
          <w:sz w:val="27"/>
          <w:rtl/>
        </w:rPr>
        <w:t>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ملاحظة أن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المشر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ع في حالة القتل العمد أو شبه العمد يعتبر الجاني مسؤولا</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عن أداء ما عليه من الدية</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ومما جاء في هذا الخصوص ضمن المادة (304ق.م.ا) و(المادة 313 ق.م.ا): </w:t>
      </w:r>
      <w:r w:rsidRPr="00EA4E1C">
        <w:rPr>
          <w:rFonts w:hint="eastAsia"/>
          <w:color w:val="000000" w:themeColor="text1"/>
          <w:sz w:val="27"/>
          <w:rtl/>
        </w:rPr>
        <w:t>«</w:t>
      </w:r>
      <w:r w:rsidRPr="00EA4E1C">
        <w:rPr>
          <w:rFonts w:ascii="AL-Mohanad" w:hAnsi="AL-Mohanad" w:hint="cs"/>
          <w:color w:val="000000" w:themeColor="text1"/>
          <w:sz w:val="27"/>
          <w:rtl/>
        </w:rPr>
        <w:t>الدية في القتل العمد وشبه العمد على الجاني</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فر</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فالدية تؤخذ من أمواله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لم يكن له مال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فأقاربه مطال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بون بدفعها عنه</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مراعاة الأقرب ثم الأقرب</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لم يكن لأقاربه مال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فما داموا غير متمك</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نين ما</w:t>
      </w:r>
      <w:r w:rsidR="00402395" w:rsidRPr="00EA4E1C">
        <w:rPr>
          <w:rFonts w:ascii="AL-Mohanad" w:hAnsi="AL-Mohanad" w:hint="cs"/>
          <w:color w:val="000000" w:themeColor="text1"/>
          <w:sz w:val="27"/>
          <w:rtl/>
        </w:rPr>
        <w:t>دّ</w:t>
      </w:r>
      <w:r w:rsidRPr="00EA4E1C">
        <w:rPr>
          <w:rFonts w:ascii="AL-Mohanad" w:hAnsi="AL-Mohanad" w:hint="cs"/>
          <w:color w:val="000000" w:themeColor="text1"/>
          <w:sz w:val="27"/>
          <w:rtl/>
        </w:rPr>
        <w:t>ياً من دفعها حينها تؤخ</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ذ من بيت المال</w:t>
      </w:r>
      <w:r w:rsidRPr="00EA4E1C">
        <w:rPr>
          <w:rFonts w:hint="eastAsia"/>
          <w:color w:val="000000" w:themeColor="text1"/>
          <w:sz w:val="27"/>
          <w:rtl/>
        </w:rPr>
        <w:t>»</w:t>
      </w:r>
      <w:r w:rsidRPr="00EA4E1C">
        <w:rPr>
          <w:rFonts w:ascii="AL-Mohanad" w:hAnsi="AL-Mohanad" w:hint="cs"/>
          <w:color w:val="000000" w:themeColor="text1"/>
          <w:sz w:val="27"/>
          <w:rtl/>
        </w:rPr>
        <w:t>. لكن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المشكل في هذا القانون أن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ه إذا سل</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منا بالطبيعة المجازاتية للدية </w:t>
      </w:r>
      <w:r w:rsidR="00402395" w:rsidRPr="00EA4E1C">
        <w:rPr>
          <w:rFonts w:ascii="AL-Mohanad" w:hAnsi="AL-Mohanad" w:hint="cs"/>
          <w:color w:val="000000" w:themeColor="text1"/>
          <w:sz w:val="27"/>
          <w:rtl/>
        </w:rPr>
        <w:t xml:space="preserve">فإنّه </w:t>
      </w:r>
      <w:r w:rsidRPr="00EA4E1C">
        <w:rPr>
          <w:rFonts w:ascii="AL-Mohanad" w:hAnsi="AL-Mohanad" w:hint="cs"/>
          <w:color w:val="000000" w:themeColor="text1"/>
          <w:sz w:val="27"/>
          <w:rtl/>
        </w:rPr>
        <w:t>في حال لم تكن لأقارب الجاني في القتل العمد أو شبه العمد الم</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ك</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نة من دفع الدية يقوم بيت المال بدفعها عنه. ورغم أن</w:t>
      </w:r>
      <w:r w:rsidR="0040239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الشارع قد لاحظ في هذا التدبير حقوق المجني عليه</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ه يفو</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ت الفرصة على مجازا</w:t>
      </w:r>
      <w:r w:rsidR="00086216"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الجاني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يختلف ومقولة الطبيعة المجازاتية للدية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أن اختلاف القيمة بين العناصر الست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في الدية جعل الفقهاء يضعون تفسيرات واجتهادات محاولين إيجاد تناسب </w:t>
      </w:r>
      <w:r w:rsidR="00086216" w:rsidRPr="00EA4E1C">
        <w:rPr>
          <w:rFonts w:ascii="AL-Mohanad" w:hAnsi="AL-Mohanad" w:hint="cs"/>
          <w:color w:val="000000" w:themeColor="text1"/>
          <w:sz w:val="27"/>
          <w:rtl/>
        </w:rPr>
        <w:t xml:space="preserve">بين </w:t>
      </w:r>
      <w:r w:rsidRPr="00EA4E1C">
        <w:rPr>
          <w:rFonts w:ascii="AL-Mohanad" w:hAnsi="AL-Mohanad" w:hint="cs"/>
          <w:color w:val="000000" w:themeColor="text1"/>
          <w:sz w:val="27"/>
          <w:rtl/>
        </w:rPr>
        <w:t>مجموع الآيات والروايات الواردة في الموضوع</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فعلى سبيل المثال: </w:t>
      </w:r>
      <w:r w:rsidR="00086216" w:rsidRPr="00EA4E1C">
        <w:rPr>
          <w:rFonts w:ascii="AL-Mohanad" w:hAnsi="AL-Mohanad" w:hint="cs"/>
          <w:color w:val="000000" w:themeColor="text1"/>
          <w:sz w:val="27"/>
          <w:rtl/>
        </w:rPr>
        <w:t>قال السيد</w:t>
      </w:r>
      <w:r w:rsidRPr="00EA4E1C">
        <w:rPr>
          <w:rFonts w:ascii="AL-Mohanad" w:hAnsi="AL-Mohanad" w:hint="cs"/>
          <w:color w:val="000000" w:themeColor="text1"/>
          <w:sz w:val="27"/>
          <w:rtl/>
        </w:rPr>
        <w:t xml:space="preserve"> محمد حسن المرعشي في اختلاف قيمة الأقلام الستة في الدية: </w:t>
      </w:r>
      <w:r w:rsidRPr="00EA4E1C">
        <w:rPr>
          <w:rFonts w:hint="eastAsia"/>
          <w:color w:val="000000" w:themeColor="text1"/>
          <w:sz w:val="27"/>
          <w:rtl/>
        </w:rPr>
        <w:t>«</w:t>
      </w:r>
      <w:r w:rsidRPr="00EA4E1C">
        <w:rPr>
          <w:rFonts w:ascii="AL-Mohanad" w:hAnsi="AL-Mohanad" w:hint="cs"/>
          <w:color w:val="000000" w:themeColor="text1"/>
          <w:sz w:val="27"/>
          <w:rtl/>
        </w:rPr>
        <w:t>بالنظر في الآيات والتحقيق الدقيق في الروايات الواردة في الموضوع فإن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غير الإبل باقي الأقلام قد عي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نت حت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ى تناسب قيمة الجمل</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ففي حال تعين واحد من هذه الأقلام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وأن تتساوى قيمتها وقيمة الجمل</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فالشارع قد عين مائتي بقرة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وألف خروف</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قيمتها في ذلك الزمان تساوي قيمة مائة جمل</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كانت هذه القيمة غير متساوية اليوم فلا يجب الاكتفاء بذلك العدد</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75"/>
      </w:r>
      <w:r w:rsidRPr="00EA4E1C">
        <w:rPr>
          <w:rFonts w:hint="cs"/>
          <w:color w:val="000000" w:themeColor="text1"/>
          <w:sz w:val="27"/>
          <w:vertAlign w:val="superscript"/>
          <w:rtl/>
        </w:rPr>
        <w:t>)</w:t>
      </w:r>
      <w:r w:rsidR="00086216"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مع الإشارة إلى أن العلا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مة المرعشي لا </w:t>
      </w:r>
      <w:r w:rsidRPr="00EA4E1C">
        <w:rPr>
          <w:rFonts w:ascii="AL-Mohanad" w:hAnsi="AL-Mohanad" w:hint="cs"/>
          <w:vanish/>
          <w:color w:val="000000" w:themeColor="text1"/>
          <w:sz w:val="27"/>
          <w:rtl/>
        </w:rPr>
        <w:t xml:space="preserve">يات الواردة في الموضوع ن من الشارع بل لابد من تحصيل العدد الذي </w:t>
      </w:r>
      <w:r w:rsidRPr="00EA4E1C">
        <w:rPr>
          <w:rFonts w:ascii="AL-Mohanad" w:hAnsi="AL-Mohanad" w:hint="cs"/>
          <w:color w:val="000000" w:themeColor="text1"/>
          <w:sz w:val="27"/>
          <w:rtl/>
        </w:rPr>
        <w:t>يرى للجمل موضوعية في الدية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المهم هو قيمته</w:t>
      </w:r>
      <w:r w:rsidRPr="00EA4E1C">
        <w:rPr>
          <w:rFonts w:hint="cs"/>
          <w:color w:val="000000" w:themeColor="text1"/>
          <w:sz w:val="27"/>
          <w:vertAlign w:val="superscript"/>
          <w:rtl/>
        </w:rPr>
        <w:t>(</w:t>
      </w:r>
      <w:r w:rsidRPr="00EA4E1C">
        <w:rPr>
          <w:rStyle w:val="ac"/>
          <w:color w:val="000000" w:themeColor="text1"/>
          <w:sz w:val="27"/>
          <w:rtl/>
        </w:rPr>
        <w:endnoteReference w:id="67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بينما هناك فقهاء آخر</w:t>
      </w:r>
      <w:r w:rsidR="00086216" w:rsidRPr="00EA4E1C">
        <w:rPr>
          <w:rFonts w:ascii="AL-Mohanad" w:hAnsi="AL-Mohanad" w:hint="cs"/>
          <w:color w:val="000000" w:themeColor="text1"/>
          <w:sz w:val="27"/>
          <w:rtl/>
        </w:rPr>
        <w:t>و</w:t>
      </w:r>
      <w:r w:rsidRPr="00EA4E1C">
        <w:rPr>
          <w:rFonts w:ascii="AL-Mohanad" w:hAnsi="AL-Mohanad" w:hint="cs"/>
          <w:color w:val="000000" w:themeColor="text1"/>
          <w:sz w:val="27"/>
          <w:rtl/>
        </w:rPr>
        <w:t>ن ير</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ن جميع العناصر الستة أصيلة في الدية، لكن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بالنظر إلى الروايات في باب القضاء</w:t>
      </w:r>
      <w:r w:rsidR="00086216"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ووظائف القاضي في الفصل في الدعوى يتبين أن المخي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ر بين عناصر الدية ليس هو الجاني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القاضي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بناءً على إجراءات في البحث حول ملابسات الجريمة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يقوم عليها من آثار وعوارض اجتماعية ومختلف التبعات الناجمة عنها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ولأجل قطع النزاع بين </w:t>
      </w:r>
      <w:r w:rsidR="00086216" w:rsidRPr="00EA4E1C">
        <w:rPr>
          <w:rFonts w:ascii="AL-Mohanad" w:hAnsi="AL-Mohanad" w:hint="cs"/>
          <w:color w:val="000000" w:themeColor="text1"/>
          <w:sz w:val="27"/>
          <w:rtl/>
        </w:rPr>
        <w:t>ا</w:t>
      </w:r>
      <w:r w:rsidRPr="00EA4E1C">
        <w:rPr>
          <w:rFonts w:ascii="AL-Mohanad" w:hAnsi="AL-Mohanad" w:hint="cs"/>
          <w:color w:val="000000" w:themeColor="text1"/>
          <w:sz w:val="27"/>
          <w:rtl/>
        </w:rPr>
        <w:t>لمتخاصمين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w:t>
      </w:r>
      <w:r w:rsidR="00086216" w:rsidRPr="00EA4E1C">
        <w:rPr>
          <w:rFonts w:ascii="AL-Mohanad" w:hAnsi="AL-Mohanad" w:hint="cs"/>
          <w:color w:val="000000" w:themeColor="text1"/>
          <w:sz w:val="27"/>
          <w:rtl/>
        </w:rPr>
        <w:t>وفاء</w:t>
      </w:r>
      <w:r w:rsidRPr="00EA4E1C">
        <w:rPr>
          <w:rFonts w:ascii="AL-Mohanad" w:hAnsi="AL-Mohanad" w:hint="cs"/>
          <w:color w:val="000000" w:themeColor="text1"/>
          <w:sz w:val="27"/>
          <w:rtl/>
        </w:rPr>
        <w:t xml:space="preserve"> بجبران الخسارات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86216" w:rsidRPr="00EA4E1C">
        <w:rPr>
          <w:rFonts w:ascii="AL-Mohanad" w:hAnsi="AL-Mohanad" w:hint="cs"/>
          <w:color w:val="000000" w:themeColor="text1"/>
          <w:sz w:val="27"/>
          <w:rtl/>
        </w:rPr>
        <w:t xml:space="preserve">فإنّ </w:t>
      </w:r>
      <w:r w:rsidRPr="00EA4E1C">
        <w:rPr>
          <w:rFonts w:ascii="AL-Mohanad" w:hAnsi="AL-Mohanad" w:hint="cs"/>
          <w:color w:val="000000" w:themeColor="text1"/>
          <w:sz w:val="27"/>
          <w:rtl/>
        </w:rPr>
        <w:t>القاضي مخي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ر بشكل يستوفي شروط العدالة في أن يحكم بأي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 من تلك الأقلام الست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Pr="00EA4E1C">
        <w:rPr>
          <w:rFonts w:hint="cs"/>
          <w:color w:val="000000" w:themeColor="text1"/>
          <w:sz w:val="27"/>
          <w:vertAlign w:val="superscript"/>
          <w:rtl/>
        </w:rPr>
        <w:t>(</w:t>
      </w:r>
      <w:r w:rsidRPr="00EA4E1C">
        <w:rPr>
          <w:rStyle w:val="ac"/>
          <w:color w:val="000000" w:themeColor="text1"/>
          <w:sz w:val="27"/>
          <w:rtl/>
        </w:rPr>
        <w:endnoteReference w:id="677"/>
      </w:r>
      <w:r w:rsidRPr="00EA4E1C">
        <w:rPr>
          <w:rFonts w:hint="cs"/>
          <w:color w:val="000000" w:themeColor="text1"/>
          <w:sz w:val="27"/>
          <w:vertAlign w:val="superscript"/>
          <w:rtl/>
        </w:rPr>
        <w:t>)</w:t>
      </w:r>
      <w:r w:rsidR="00086216"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وبط</w:t>
      </w:r>
      <w:r w:rsidR="00E2299B">
        <w:rPr>
          <w:rFonts w:ascii="AL-Mohanad" w:hAnsi="AL-Mohanad" w:hint="cs"/>
          <w:color w:val="000000" w:themeColor="text1"/>
          <w:sz w:val="27"/>
          <w:rtl/>
        </w:rPr>
        <w:t>ب</w:t>
      </w:r>
      <w:r w:rsidRPr="00EA4E1C">
        <w:rPr>
          <w:rFonts w:ascii="AL-Mohanad" w:hAnsi="AL-Mohanad" w:hint="cs"/>
          <w:color w:val="000000" w:themeColor="text1"/>
          <w:sz w:val="27"/>
          <w:rtl/>
        </w:rPr>
        <w:t>يعة الحال هناك آراء أخرى غير ما ذكرناه</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وعلى العموم فإن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ط</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رح من استفسارات وال</w:t>
      </w:r>
      <w:r w:rsidR="00086216" w:rsidRPr="00EA4E1C">
        <w:rPr>
          <w:rFonts w:ascii="AL-Mohanad" w:hAnsi="AL-Mohanad" w:hint="cs"/>
          <w:color w:val="000000" w:themeColor="text1"/>
          <w:sz w:val="27"/>
          <w:rtl/>
        </w:rPr>
        <w:t>أ</w:t>
      </w:r>
      <w:r w:rsidRPr="00EA4E1C">
        <w:rPr>
          <w:rFonts w:ascii="AL-Mohanad" w:hAnsi="AL-Mohanad" w:hint="cs"/>
          <w:color w:val="000000" w:themeColor="text1"/>
          <w:sz w:val="27"/>
          <w:rtl/>
        </w:rPr>
        <w:t>جوبة التي تم</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ت ع</w:t>
      </w:r>
      <w:r w:rsidR="00086216" w:rsidRPr="00EA4E1C">
        <w:rPr>
          <w:rFonts w:ascii="AL-Mohanad" w:hAnsi="AL-Mohanad" w:hint="cs"/>
          <w:color w:val="000000" w:themeColor="text1"/>
          <w:sz w:val="27"/>
          <w:rtl/>
        </w:rPr>
        <w:t>نها،</w:t>
      </w:r>
      <w:r w:rsidRPr="00EA4E1C">
        <w:rPr>
          <w:rFonts w:ascii="AL-Mohanad" w:hAnsi="AL-Mohanad" w:hint="cs"/>
          <w:color w:val="000000" w:themeColor="text1"/>
          <w:sz w:val="27"/>
          <w:rtl/>
        </w:rPr>
        <w:t xml:space="preserve"> لا يمكنها أن تكون أدل</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ة تام</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على مقولة الماهية الجزائية للدية. </w:t>
      </w:r>
    </w:p>
    <w:p w:rsidR="009E5851" w:rsidRPr="00EA4E1C" w:rsidRDefault="009E5851" w:rsidP="00DA73A6">
      <w:pPr>
        <w:pStyle w:val="31"/>
        <w:rPr>
          <w:color w:val="000000" w:themeColor="text1"/>
          <w:rtl/>
        </w:rPr>
      </w:pPr>
      <w:r w:rsidRPr="00EA4E1C">
        <w:rPr>
          <w:rFonts w:hint="cs"/>
          <w:color w:val="000000" w:themeColor="text1"/>
          <w:rtl/>
        </w:rPr>
        <w:lastRenderedPageBreak/>
        <w:t xml:space="preserve">ج ـ الدية ذات طابع وماهية مزدوجة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القول بالطابع الحقوقي للدية نظر</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تلق</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ى القبول وسط العديد من العلماء المسلمين</w:t>
      </w:r>
      <w:r w:rsidRPr="00EA4E1C">
        <w:rPr>
          <w:rFonts w:hint="cs"/>
          <w:color w:val="000000" w:themeColor="text1"/>
          <w:sz w:val="27"/>
          <w:vertAlign w:val="superscript"/>
          <w:rtl/>
        </w:rPr>
        <w:t>(</w:t>
      </w:r>
      <w:r w:rsidRPr="00EA4E1C">
        <w:rPr>
          <w:rStyle w:val="ac"/>
          <w:color w:val="000000" w:themeColor="text1"/>
          <w:sz w:val="27"/>
          <w:rtl/>
        </w:rPr>
        <w:endnoteReference w:id="678"/>
      </w:r>
      <w:r w:rsidRPr="00EA4E1C">
        <w:rPr>
          <w:rFonts w:hint="cs"/>
          <w:color w:val="000000" w:themeColor="text1"/>
          <w:sz w:val="27"/>
          <w:vertAlign w:val="superscript"/>
          <w:rtl/>
        </w:rPr>
        <w:t>)</w:t>
      </w:r>
      <w:r w:rsidR="00086216"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وذلك لأن الدية في حقيقة الأمر من الأمور الاعتبارية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86216" w:rsidRPr="00EA4E1C">
        <w:rPr>
          <w:rFonts w:ascii="AL-Mohanad" w:hAnsi="AL-Mohanad" w:hint="cs"/>
          <w:color w:val="000000" w:themeColor="text1"/>
          <w:sz w:val="27"/>
          <w:rtl/>
        </w:rPr>
        <w:t>لذا</w:t>
      </w:r>
      <w:r w:rsidRPr="00EA4E1C">
        <w:rPr>
          <w:rFonts w:ascii="AL-Mohanad" w:hAnsi="AL-Mohanad" w:hint="cs"/>
          <w:color w:val="000000" w:themeColor="text1"/>
          <w:sz w:val="27"/>
          <w:rtl/>
        </w:rPr>
        <w:t xml:space="preserve"> فوحدة أو تكثر ماهيتها من الأمور التي ينظرها الذهن والاستعمال الاجتماعي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فمن وجهة مختلفة يمكنها أن تأخذ الطابع الجزائي أو الطابع المدني</w:t>
      </w:r>
      <w:r w:rsidRPr="00EA4E1C">
        <w:rPr>
          <w:rFonts w:hint="cs"/>
          <w:color w:val="000000" w:themeColor="text1"/>
          <w:sz w:val="27"/>
          <w:vertAlign w:val="superscript"/>
          <w:rtl/>
        </w:rPr>
        <w:t>(</w:t>
      </w:r>
      <w:r w:rsidRPr="00EA4E1C">
        <w:rPr>
          <w:rStyle w:val="ac"/>
          <w:color w:val="000000" w:themeColor="text1"/>
          <w:sz w:val="27"/>
          <w:rtl/>
        </w:rPr>
        <w:endnoteReference w:id="679"/>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كذلك فإن أكثر الذين يؤمنون بالماهية المزدوجة للدية ير</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ن أن قيمة الخسارة ال</w:t>
      </w:r>
      <w:r w:rsidR="00086216" w:rsidRPr="00EA4E1C">
        <w:rPr>
          <w:rFonts w:ascii="AL-Mohanad" w:hAnsi="AL-Mohanad" w:hint="cs"/>
          <w:color w:val="000000" w:themeColor="text1"/>
          <w:sz w:val="27"/>
          <w:rtl/>
        </w:rPr>
        <w:t>لاحقة</w:t>
      </w:r>
      <w:r w:rsidRPr="00EA4E1C">
        <w:rPr>
          <w:rFonts w:ascii="AL-Mohanad" w:hAnsi="AL-Mohanad" w:hint="cs"/>
          <w:color w:val="000000" w:themeColor="text1"/>
          <w:sz w:val="27"/>
          <w:rtl/>
        </w:rPr>
        <w:t xml:space="preserve"> بالمجني عليه هي نفسها قيمة الدية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فحسب نظريتهم كما أن الحاكم الشرعي لا يمكنه الزيادة أو النقيصة في قيمة ومقدار الدية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كذلك المجني عليه لا يمكنه المطالبة بأكثر </w:t>
      </w:r>
      <w:r w:rsidR="00086216" w:rsidRPr="00EA4E1C">
        <w:rPr>
          <w:rFonts w:ascii="AL-Mohanad" w:hAnsi="AL-Mohanad" w:hint="cs"/>
          <w:color w:val="000000" w:themeColor="text1"/>
          <w:sz w:val="27"/>
          <w:rtl/>
        </w:rPr>
        <w:t xml:space="preserve">من </w:t>
      </w:r>
      <w:r w:rsidRPr="00EA4E1C">
        <w:rPr>
          <w:rFonts w:ascii="AL-Mohanad" w:hAnsi="AL-Mohanad" w:hint="cs"/>
          <w:color w:val="000000" w:themeColor="text1"/>
          <w:sz w:val="27"/>
          <w:rtl/>
        </w:rPr>
        <w:t>قيمة الدية</w:t>
      </w:r>
      <w:r w:rsidRPr="00EA4E1C">
        <w:rPr>
          <w:rFonts w:hint="cs"/>
          <w:color w:val="000000" w:themeColor="text1"/>
          <w:sz w:val="27"/>
          <w:vertAlign w:val="superscript"/>
          <w:rtl/>
        </w:rPr>
        <w:t>(</w:t>
      </w:r>
      <w:r w:rsidRPr="00EA4E1C">
        <w:rPr>
          <w:rStyle w:val="ac"/>
          <w:color w:val="000000" w:themeColor="text1"/>
          <w:sz w:val="27"/>
          <w:rtl/>
        </w:rPr>
        <w:endnoteReference w:id="680"/>
      </w:r>
      <w:r w:rsidRPr="00EA4E1C">
        <w:rPr>
          <w:rFonts w:hint="cs"/>
          <w:color w:val="000000" w:themeColor="text1"/>
          <w:sz w:val="27"/>
          <w:vertAlign w:val="superscript"/>
          <w:rtl/>
        </w:rPr>
        <w:t>)</w:t>
      </w:r>
      <w:r w:rsidR="00086216"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وقد جادل البعض في هذه النظرية بالقول</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86216" w:rsidRPr="00EA4E1C">
        <w:rPr>
          <w:rFonts w:ascii="AL-Mohanad" w:hAnsi="AL-Mohanad" w:hint="cs"/>
          <w:color w:val="000000" w:themeColor="text1"/>
          <w:sz w:val="27"/>
          <w:rtl/>
        </w:rPr>
        <w:t>إ</w:t>
      </w:r>
      <w:r w:rsidRPr="00EA4E1C">
        <w:rPr>
          <w:rFonts w:ascii="AL-Mohanad" w:hAnsi="AL-Mohanad" w:hint="cs"/>
          <w:color w:val="000000" w:themeColor="text1"/>
          <w:sz w:val="27"/>
          <w:rtl/>
        </w:rPr>
        <w:t>نه إذا كان الهدف الأساس من المجازا</w:t>
      </w:r>
      <w:r w:rsidR="00086216"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المالية هو التضييق والتعسير على الجاني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ى ييأس من جرمه، فالضرورة تستلزم الأخذ بعين الاعتبار الوضع المالي للجاني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ى تستوفي الدية هدفها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الملاحظ أن مقدار الدية هو واحد</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فرق </w:t>
      </w:r>
      <w:r w:rsidR="00086216" w:rsidRPr="00EA4E1C">
        <w:rPr>
          <w:rFonts w:ascii="AL-Mohanad" w:hAnsi="AL-Mohanad" w:hint="cs"/>
          <w:color w:val="000000" w:themeColor="text1"/>
          <w:sz w:val="27"/>
          <w:rtl/>
        </w:rPr>
        <w:t xml:space="preserve">فيه </w:t>
      </w:r>
      <w:r w:rsidRPr="00EA4E1C">
        <w:rPr>
          <w:rFonts w:ascii="AL-Mohanad" w:hAnsi="AL-Mohanad" w:hint="cs"/>
          <w:color w:val="000000" w:themeColor="text1"/>
          <w:sz w:val="27"/>
          <w:rtl/>
        </w:rPr>
        <w:t>بين أن يكون الجاني فقيرا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غنيا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مم</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ا يعني أن هدف الدية ليس المجازا</w:t>
      </w:r>
      <w:r w:rsidR="00086216" w:rsidRPr="00EA4E1C">
        <w:rPr>
          <w:rFonts w:ascii="AL-Mohanad" w:hAnsi="AL-Mohanad" w:hint="cs"/>
          <w:color w:val="000000" w:themeColor="text1"/>
          <w:sz w:val="27"/>
          <w:rtl/>
        </w:rPr>
        <w:t>ة</w:t>
      </w:r>
      <w:r w:rsidRPr="00EA4E1C">
        <w:rPr>
          <w:rFonts w:hint="cs"/>
          <w:color w:val="000000" w:themeColor="text1"/>
          <w:sz w:val="27"/>
          <w:vertAlign w:val="superscript"/>
          <w:rtl/>
        </w:rPr>
        <w:t>(</w:t>
      </w:r>
      <w:r w:rsidRPr="00EA4E1C">
        <w:rPr>
          <w:rStyle w:val="ac"/>
          <w:color w:val="000000" w:themeColor="text1"/>
          <w:sz w:val="27"/>
          <w:rtl/>
        </w:rPr>
        <w:endnoteReference w:id="681"/>
      </w:r>
      <w:r w:rsidRPr="00EA4E1C">
        <w:rPr>
          <w:rFonts w:hint="cs"/>
          <w:color w:val="000000" w:themeColor="text1"/>
          <w:sz w:val="27"/>
          <w:vertAlign w:val="superscript"/>
          <w:rtl/>
        </w:rPr>
        <w:t>)</w:t>
      </w:r>
      <w:r w:rsidR="00086216" w:rsidRPr="00EA4E1C">
        <w:rPr>
          <w:rFonts w:hint="cs"/>
          <w:color w:val="000000" w:themeColor="text1"/>
          <w:sz w:val="27"/>
          <w:rtl/>
        </w:rPr>
        <w:t>.</w:t>
      </w:r>
      <w:r w:rsidRPr="00EA4E1C">
        <w:rPr>
          <w:rFonts w:hint="cs"/>
          <w:color w:val="000000" w:themeColor="text1"/>
          <w:sz w:val="27"/>
          <w:rtl/>
        </w:rPr>
        <w:t xml:space="preserve"> </w:t>
      </w:r>
      <w:r w:rsidR="00086216" w:rsidRPr="00EA4E1C">
        <w:rPr>
          <w:rFonts w:ascii="AL-Mohanad" w:hAnsi="AL-Mohanad" w:hint="cs"/>
          <w:color w:val="000000" w:themeColor="text1"/>
          <w:sz w:val="27"/>
          <w:rtl/>
        </w:rPr>
        <w:t>ويرى</w:t>
      </w:r>
      <w:r w:rsidRPr="00EA4E1C">
        <w:rPr>
          <w:rFonts w:ascii="AL-Mohanad" w:hAnsi="AL-Mohanad" w:hint="cs"/>
          <w:color w:val="000000" w:themeColor="text1"/>
          <w:sz w:val="27"/>
          <w:rtl/>
        </w:rPr>
        <w:t xml:space="preserve"> البعض أن تعيين وتقدير مقدار الدية نوع</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المجازا</w:t>
      </w:r>
      <w:r w:rsidR="00086216"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المالية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لا يخلو من تأثير سلبي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الجاني، لكن</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دفعها للمجني عليه أو لأولياء الدم</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بدل</w:t>
      </w:r>
      <w:r w:rsidR="00086216"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من دفعها إلى خزانة الدولة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يعطي تلك الدية صفة الغرامة. </w:t>
      </w:r>
      <w:r w:rsidR="00086216" w:rsidRPr="00EA4E1C">
        <w:rPr>
          <w:rFonts w:ascii="AL-Mohanad" w:hAnsi="AL-Mohanad" w:hint="cs"/>
          <w:color w:val="000000" w:themeColor="text1"/>
          <w:sz w:val="27"/>
          <w:rtl/>
        </w:rPr>
        <w:t>و</w:t>
      </w:r>
      <w:r w:rsidRPr="00EA4E1C">
        <w:rPr>
          <w:rFonts w:ascii="AL-Mohanad" w:hAnsi="AL-Mohanad" w:hint="cs"/>
          <w:color w:val="000000" w:themeColor="text1"/>
          <w:sz w:val="27"/>
          <w:rtl/>
        </w:rPr>
        <w:t>كذلك فإن استثناء الدية والضمان في حالات الاضطرار أو حالات الضرورة</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العلم أنه في هذه الحالات ستقوم العاقلة أو بيت المال بدفع الدية عوضا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الجاني</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يسلب الطابع الجزائي عنها</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وفق رؤية المشر</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ع.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اتخاذ المبنى والنظرية المنت</w:t>
      </w:r>
      <w:r w:rsidR="00086216" w:rsidRPr="00EA4E1C">
        <w:rPr>
          <w:rFonts w:hint="cs"/>
          <w:color w:val="000000" w:themeColor="text1"/>
          <w:rtl/>
        </w:rPr>
        <w:t>َ</w:t>
      </w:r>
      <w:r w:rsidRPr="00EA4E1C">
        <w:rPr>
          <w:rFonts w:hint="cs"/>
          <w:color w:val="000000" w:themeColor="text1"/>
          <w:rtl/>
        </w:rPr>
        <w:t>خ</w:t>
      </w:r>
      <w:r w:rsidR="00086216" w:rsidRPr="00EA4E1C">
        <w:rPr>
          <w:rFonts w:hint="cs"/>
          <w:color w:val="000000" w:themeColor="text1"/>
          <w:rtl/>
        </w:rPr>
        <w:t>َ</w:t>
      </w:r>
      <w:r w:rsidRPr="00EA4E1C">
        <w:rPr>
          <w:rFonts w:hint="cs"/>
          <w:color w:val="000000" w:themeColor="text1"/>
          <w:rtl/>
        </w:rPr>
        <w:t xml:space="preserve">بة في البحث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في</w:t>
      </w:r>
      <w:r w:rsidR="00086216"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08621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D45BA1" w:rsidRPr="00EA4E1C">
        <w:rPr>
          <w:rFonts w:ascii="AL-Mohanad" w:hAnsi="AL-Mohanad" w:hint="cs"/>
          <w:color w:val="000000" w:themeColor="text1"/>
          <w:sz w:val="27"/>
          <w:rtl/>
        </w:rPr>
        <w:t>كون</w:t>
      </w:r>
      <w:r w:rsidRPr="00EA4E1C">
        <w:rPr>
          <w:rFonts w:ascii="AL-Mohanad" w:hAnsi="AL-Mohanad" w:hint="cs"/>
          <w:color w:val="000000" w:themeColor="text1"/>
          <w:sz w:val="27"/>
          <w:rtl/>
        </w:rPr>
        <w:t xml:space="preserve"> الدية في الواقع عوض</w:t>
      </w:r>
      <w:r w:rsidR="00D45BA1"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عن الخسارات البدنية </w:t>
      </w:r>
      <w:r w:rsidR="00D45BA1" w:rsidRPr="00EA4E1C">
        <w:rPr>
          <w:rFonts w:ascii="AL-Mohanad" w:hAnsi="AL-Mohanad" w:hint="cs"/>
          <w:color w:val="000000" w:themeColor="text1"/>
          <w:sz w:val="27"/>
          <w:rtl/>
        </w:rPr>
        <w:t xml:space="preserve">فقط، </w:t>
      </w:r>
      <w:r w:rsidRPr="00EA4E1C">
        <w:rPr>
          <w:rFonts w:ascii="AL-Mohanad" w:hAnsi="AL-Mohanad" w:hint="cs"/>
          <w:color w:val="000000" w:themeColor="text1"/>
          <w:sz w:val="27"/>
          <w:rtl/>
        </w:rPr>
        <w:t>أ</w:t>
      </w:r>
      <w:r w:rsidR="00D45BA1" w:rsidRPr="00EA4E1C">
        <w:rPr>
          <w:rFonts w:ascii="AL-Mohanad" w:hAnsi="AL-Mohanad" w:hint="cs"/>
          <w:color w:val="000000" w:themeColor="text1"/>
          <w:sz w:val="27"/>
          <w:rtl/>
        </w:rPr>
        <w:t>م</w:t>
      </w:r>
      <w:r w:rsidRPr="00EA4E1C">
        <w:rPr>
          <w:rFonts w:ascii="AL-Mohanad" w:hAnsi="AL-Mohanad" w:hint="cs"/>
          <w:color w:val="000000" w:themeColor="text1"/>
          <w:sz w:val="27"/>
          <w:rtl/>
        </w:rPr>
        <w:t xml:space="preserve"> </w:t>
      </w:r>
      <w:r w:rsidR="00D45BA1" w:rsidRPr="00EA4E1C">
        <w:rPr>
          <w:rFonts w:ascii="AL-Mohanad" w:hAnsi="AL-Mohanad" w:hint="cs"/>
          <w:color w:val="000000" w:themeColor="text1"/>
          <w:sz w:val="27"/>
          <w:rtl/>
        </w:rPr>
        <w:t>إ</w:t>
      </w:r>
      <w:r w:rsidRPr="00EA4E1C">
        <w:rPr>
          <w:rFonts w:ascii="AL-Mohanad" w:hAnsi="AL-Mohanad" w:hint="cs"/>
          <w:color w:val="000000" w:themeColor="text1"/>
          <w:sz w:val="27"/>
          <w:rtl/>
        </w:rPr>
        <w:t>نها أعم</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ذلك</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w:t>
      </w:r>
      <w:r w:rsidR="00D45BA1" w:rsidRPr="00EA4E1C">
        <w:rPr>
          <w:rFonts w:ascii="AL-Mohanad" w:hAnsi="AL-Mohanad" w:hint="cs"/>
          <w:color w:val="000000" w:themeColor="text1"/>
          <w:sz w:val="27"/>
          <w:rtl/>
        </w:rPr>
        <w:t>إ</w:t>
      </w:r>
      <w:r w:rsidRPr="00EA4E1C">
        <w:rPr>
          <w:rFonts w:ascii="AL-Mohanad" w:hAnsi="AL-Mohanad" w:hint="cs"/>
          <w:color w:val="000000" w:themeColor="text1"/>
          <w:sz w:val="27"/>
          <w:rtl/>
        </w:rPr>
        <w:t>نها عوض عن الأضرار المالية و</w:t>
      </w:r>
      <w:r w:rsidR="00D45BA1" w:rsidRPr="00EA4E1C">
        <w:rPr>
          <w:rFonts w:ascii="AL-Mohanad" w:hAnsi="AL-Mohanad" w:hint="cs"/>
          <w:color w:val="000000" w:themeColor="text1"/>
          <w:sz w:val="27"/>
          <w:rtl/>
        </w:rPr>
        <w:t>ال</w:t>
      </w:r>
      <w:r w:rsidRPr="00EA4E1C">
        <w:rPr>
          <w:rFonts w:ascii="AL-Mohanad" w:hAnsi="AL-Mohanad" w:hint="cs"/>
          <w:color w:val="000000" w:themeColor="text1"/>
          <w:sz w:val="27"/>
          <w:rtl/>
        </w:rPr>
        <w:t>نفسية</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 </w:t>
      </w:r>
      <w:r w:rsidR="00D45BA1" w:rsidRPr="00EA4E1C">
        <w:rPr>
          <w:rFonts w:ascii="AL-Mohanad" w:hAnsi="AL-Mohanad" w:hint="cs"/>
          <w:color w:val="000000" w:themeColor="text1"/>
          <w:sz w:val="27"/>
          <w:rtl/>
        </w:rPr>
        <w:t>إ</w:t>
      </w:r>
      <w:r w:rsidRPr="00EA4E1C">
        <w:rPr>
          <w:rFonts w:ascii="AL-Mohanad" w:hAnsi="AL-Mohanad" w:hint="cs"/>
          <w:color w:val="000000" w:themeColor="text1"/>
          <w:sz w:val="27"/>
          <w:rtl/>
        </w:rPr>
        <w:t>نها في الأساس ذات خاصية جزائية</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D45BA1" w:rsidRPr="00EA4E1C">
        <w:rPr>
          <w:rFonts w:ascii="AL-Mohanad" w:hAnsi="AL-Mohanad" w:hint="cs"/>
          <w:color w:val="000000" w:themeColor="text1"/>
          <w:sz w:val="27"/>
          <w:rtl/>
        </w:rPr>
        <w:t>ف</w:t>
      </w:r>
      <w:r w:rsidRPr="00EA4E1C">
        <w:rPr>
          <w:rFonts w:ascii="AL-Mohanad" w:hAnsi="AL-Mohanad" w:hint="cs"/>
          <w:color w:val="000000" w:themeColor="text1"/>
          <w:sz w:val="27"/>
          <w:rtl/>
        </w:rPr>
        <w:t>الظاهر من خلال مجموع الروايات الواردة والمرتبطة بموضوع الدية</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وبالنظر إلى تعاريف الفقهاء للدية</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اعتبروها في عنوانها الكل</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ي عوض</w:t>
      </w:r>
      <w:r w:rsidR="00D45BA1"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عن النفس</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وكذلك بالنظر المشهور لها</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D45BA1" w:rsidRPr="00EA4E1C">
        <w:rPr>
          <w:rFonts w:ascii="AL-Mohanad" w:hAnsi="AL-Mohanad" w:hint="cs"/>
          <w:color w:val="000000" w:themeColor="text1"/>
          <w:sz w:val="27"/>
          <w:rtl/>
        </w:rPr>
        <w:t>فإ</w:t>
      </w:r>
      <w:r w:rsidRPr="00EA4E1C">
        <w:rPr>
          <w:rFonts w:ascii="AL-Mohanad" w:hAnsi="AL-Mohanad" w:hint="cs"/>
          <w:color w:val="000000" w:themeColor="text1"/>
          <w:sz w:val="27"/>
          <w:rtl/>
        </w:rPr>
        <w:t>ن الدية في بعدها الماهوي هي تعويض</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وجبران للأضرار</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وتعويض</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فقدان النفس والعضو</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ولإثبات ضمان التكاليف في غير </w:t>
      </w:r>
      <w:r w:rsidRPr="00EA4E1C">
        <w:rPr>
          <w:rFonts w:ascii="AL-Mohanad" w:hAnsi="AL-Mohanad" w:hint="cs"/>
          <w:color w:val="000000" w:themeColor="text1"/>
          <w:sz w:val="27"/>
          <w:rtl/>
        </w:rPr>
        <w:lastRenderedPageBreak/>
        <w:t xml:space="preserve">النفس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من اعتماد نفس الأدل</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ة المستعملة في الضمان (كبناء العقلاء، قاعدة التسبيب، قاعدة ال</w:t>
      </w:r>
      <w:r w:rsidR="00D45BA1" w:rsidRPr="00EA4E1C">
        <w:rPr>
          <w:rFonts w:ascii="AL-Mohanad" w:hAnsi="AL-Mohanad" w:hint="cs"/>
          <w:color w:val="000000" w:themeColor="text1"/>
          <w:sz w:val="27"/>
          <w:rtl/>
        </w:rPr>
        <w:t>إ</w:t>
      </w:r>
      <w:r w:rsidRPr="00EA4E1C">
        <w:rPr>
          <w:rFonts w:ascii="AL-Mohanad" w:hAnsi="AL-Mohanad" w:hint="cs"/>
          <w:color w:val="000000" w:themeColor="text1"/>
          <w:sz w:val="27"/>
          <w:rtl/>
        </w:rPr>
        <w:t>تلاف</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 </w:t>
      </w:r>
    </w:p>
    <w:p w:rsidR="009E5851" w:rsidRPr="00EA4E1C" w:rsidRDefault="009E5851" w:rsidP="00C542E1">
      <w:pPr>
        <w:rPr>
          <w:rFonts w:ascii="AL-Mohanad" w:hAnsi="AL-Mohanad"/>
          <w:color w:val="000000" w:themeColor="text1"/>
          <w:sz w:val="27"/>
          <w:rtl/>
        </w:rPr>
      </w:pPr>
      <w:r w:rsidRPr="00EA4E1C">
        <w:rPr>
          <w:rFonts w:ascii="AL-Mohanad" w:hAnsi="AL-Mohanad" w:hint="cs"/>
          <w:color w:val="000000" w:themeColor="text1"/>
          <w:sz w:val="27"/>
          <w:rtl/>
        </w:rPr>
        <w:t>وبالطبع فإن اعتماد هذا المبنى لا يخلو من نقاش</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هدف المشر</w:t>
      </w:r>
      <w:r w:rsidR="00D45BA1" w:rsidRPr="00EA4E1C">
        <w:rPr>
          <w:rFonts w:ascii="AL-Mohanad" w:hAnsi="AL-Mohanad" w:hint="cs"/>
          <w:color w:val="000000" w:themeColor="text1"/>
          <w:sz w:val="27"/>
          <w:rtl/>
        </w:rPr>
        <w:t>ِّ</w:t>
      </w:r>
      <w:r w:rsidRPr="00EA4E1C">
        <w:rPr>
          <w:rFonts w:ascii="AL-Mohanad" w:hAnsi="AL-Mohanad" w:hint="cs"/>
          <w:color w:val="000000" w:themeColor="text1"/>
          <w:sz w:val="27"/>
          <w:rtl/>
        </w:rPr>
        <w:t>ع من قراءته للروايات الواردة في باب الدية في أن الدية جبران</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وتعويض عن الأضرار البدنية هو الكشف عن المبنى والملاك في تعيين الضرر والخسارة الناشئة عن الأذى الذي لحق بالعضو أو بالنفس</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والسبب في الجري وراء تعيين هذا المعيار هو بشكل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ي لأن تعيين ميزان الضرر في هذه الموارد أمر</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يخلو من التعقيد</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 </w:t>
      </w:r>
      <w:r w:rsidR="00FE6D15" w:rsidRPr="00EA4E1C">
        <w:rPr>
          <w:rFonts w:ascii="AL-Mohanad" w:hAnsi="AL-Mohanad" w:hint="cs"/>
          <w:color w:val="000000" w:themeColor="text1"/>
          <w:sz w:val="27"/>
          <w:rtl/>
        </w:rPr>
        <w:t>بسبب</w:t>
      </w:r>
      <w:r w:rsidRPr="00EA4E1C">
        <w:rPr>
          <w:rFonts w:ascii="AL-Mohanad" w:hAnsi="AL-Mohanad" w:hint="cs"/>
          <w:color w:val="000000" w:themeColor="text1"/>
          <w:sz w:val="27"/>
          <w:rtl/>
        </w:rPr>
        <w:t xml:space="preserve"> تعيين الضرر والخسارة بشكل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صريح في بعض المواقع (مثلاً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الأخذ بعين الاعتبار تكاليف الطبابة والدواء) يمكن أن يصير ميزان الضرر والخسارة هذا بديلا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معيار المشر</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ع النوعي والفرضي...</w:t>
      </w:r>
      <w:r w:rsidR="00FE6D15" w:rsidRPr="00EA4E1C">
        <w:rPr>
          <w:rFonts w:ascii="AL-Mohanad" w:hAnsi="AL-Mohanad" w:hint="cs"/>
          <w:color w:val="000000" w:themeColor="text1"/>
          <w:sz w:val="27"/>
          <w:rtl/>
        </w:rPr>
        <w:t>، و</w:t>
      </w:r>
      <w:r w:rsidRPr="00EA4E1C">
        <w:rPr>
          <w:rFonts w:ascii="AL-Mohanad" w:hAnsi="AL-Mohanad" w:hint="cs"/>
          <w:color w:val="000000" w:themeColor="text1"/>
          <w:sz w:val="27"/>
          <w:rtl/>
        </w:rPr>
        <w:t>خصوصا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إذا عرفنا أن بعض الروايات</w:t>
      </w:r>
      <w:r w:rsidR="00FE6D15" w:rsidRPr="00EA4E1C">
        <w:rPr>
          <w:rFonts w:ascii="AL-Mohanad" w:hAnsi="AL-Mohanad" w:hint="cs"/>
          <w:color w:val="000000" w:themeColor="text1"/>
          <w:sz w:val="27"/>
          <w:rtl/>
        </w:rPr>
        <w:t xml:space="preserve">، نظير: </w:t>
      </w:r>
      <w:r w:rsidR="0061327B" w:rsidRPr="00EA4E1C">
        <w:rPr>
          <w:rFonts w:ascii="AL-Mohanad" w:hAnsi="AL-Mohanad" w:hint="cs"/>
          <w:color w:val="000000" w:themeColor="text1"/>
          <w:sz w:val="27"/>
          <w:rtl/>
        </w:rPr>
        <w:t xml:space="preserve">صحيحة ابن ميمون، </w:t>
      </w:r>
      <w:r w:rsidRPr="00EA4E1C">
        <w:rPr>
          <w:rFonts w:ascii="AL-Mohanad" w:hAnsi="AL-Mohanad" w:hint="cs"/>
          <w:color w:val="000000" w:themeColor="text1"/>
          <w:sz w:val="27"/>
          <w:rtl/>
        </w:rPr>
        <w:t>ترى الجاني مسؤولا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ضمان تكاليف الطبابة والعلاج ضمن الدية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والحال أن تكاليف العلاج والمداواة هي في الحقيقة جزء</w:t>
      </w:r>
      <w:r w:rsidR="00FE6D1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من الخسارات المالية</w:t>
      </w:r>
      <w:r w:rsidRPr="00EA4E1C">
        <w:rPr>
          <w:rFonts w:hint="cs"/>
          <w:color w:val="000000" w:themeColor="text1"/>
          <w:sz w:val="27"/>
          <w:vertAlign w:val="superscript"/>
          <w:rtl/>
        </w:rPr>
        <w:t>(</w:t>
      </w:r>
      <w:r w:rsidRPr="00EA4E1C">
        <w:rPr>
          <w:rStyle w:val="ac"/>
          <w:color w:val="000000" w:themeColor="text1"/>
          <w:sz w:val="27"/>
          <w:rtl/>
        </w:rPr>
        <w:endnoteReference w:id="682"/>
      </w:r>
      <w:r w:rsidRPr="00EA4E1C">
        <w:rPr>
          <w:rFonts w:hint="cs"/>
          <w:color w:val="000000" w:themeColor="text1"/>
          <w:sz w:val="27"/>
          <w:vertAlign w:val="superscript"/>
          <w:rtl/>
        </w:rPr>
        <w:t>)</w:t>
      </w:r>
      <w:r w:rsidR="00FE6D15" w:rsidRPr="00EA4E1C">
        <w:rPr>
          <w:rFonts w:hint="cs"/>
          <w:color w:val="000000" w:themeColor="text1"/>
          <w:sz w:val="27"/>
          <w:rtl/>
        </w:rPr>
        <w:t>.</w:t>
      </w:r>
      <w:r w:rsidRPr="00EA4E1C">
        <w:rPr>
          <w:rFonts w:hint="cs"/>
          <w:color w:val="000000" w:themeColor="text1"/>
          <w:sz w:val="27"/>
          <w:rtl/>
        </w:rPr>
        <w:t xml:space="preserve"> و</w:t>
      </w:r>
      <w:r w:rsidRPr="00EA4E1C">
        <w:rPr>
          <w:rFonts w:ascii="AL-Mohanad" w:hAnsi="AL-Mohanad" w:hint="cs"/>
          <w:color w:val="000000" w:themeColor="text1"/>
          <w:sz w:val="27"/>
          <w:rtl/>
        </w:rPr>
        <w:t>على ما يبدو لو تم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القول بأن الدية ذات طبيعة جبران وتدارك وتعويض مطلق الخسارة (المالية والبدنية) لكان هذا أكثر تناسباً وتوافقاً والروايات الواردة في الدية. ومواصلة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للموضوع </w:t>
      </w:r>
      <w:r w:rsidR="00FE6D15" w:rsidRPr="00EA4E1C">
        <w:rPr>
          <w:rFonts w:ascii="AL-Mohanad" w:hAnsi="AL-Mohanad" w:hint="cs"/>
          <w:color w:val="000000" w:themeColor="text1"/>
          <w:sz w:val="27"/>
          <w:rtl/>
        </w:rPr>
        <w:t xml:space="preserve">سيكون لنا </w:t>
      </w:r>
      <w:r w:rsidRPr="00EA4E1C">
        <w:rPr>
          <w:rFonts w:ascii="AL-Mohanad" w:hAnsi="AL-Mohanad" w:hint="cs"/>
          <w:color w:val="000000" w:themeColor="text1"/>
          <w:sz w:val="27"/>
          <w:rtl/>
        </w:rPr>
        <w:t>ضمن البحث في الأدلة فرصة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تبيين الروايات المذكورة. </w:t>
      </w:r>
    </w:p>
    <w:p w:rsidR="009E5851" w:rsidRDefault="009E5851" w:rsidP="00E72001">
      <w:pPr>
        <w:spacing w:line="430" w:lineRule="exact"/>
        <w:rPr>
          <w:rFonts w:ascii="AL-Mohanad" w:hAnsi="AL-Mohanad"/>
          <w:color w:val="000000" w:themeColor="text1"/>
          <w:sz w:val="27"/>
          <w:rtl/>
        </w:rPr>
      </w:pPr>
      <w:r w:rsidRPr="00EA4E1C">
        <w:rPr>
          <w:rFonts w:ascii="AL-Mohanad" w:hAnsi="AL-Mohanad" w:hint="cs"/>
          <w:color w:val="000000" w:themeColor="text1"/>
          <w:sz w:val="27"/>
          <w:rtl/>
        </w:rPr>
        <w:t>كذلك في الجواب ع</w:t>
      </w:r>
      <w:r w:rsidR="00FE6D15"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ذلك النقاش </w:t>
      </w:r>
      <w:r w:rsidR="00FE6D15" w:rsidRPr="00EA4E1C">
        <w:rPr>
          <w:rFonts w:ascii="AL-Mohanad" w:hAnsi="AL-Mohanad" w:hint="cs"/>
          <w:color w:val="000000" w:themeColor="text1"/>
          <w:sz w:val="27"/>
          <w:rtl/>
        </w:rPr>
        <w:t>فإ</w:t>
      </w:r>
      <w:r w:rsidRPr="00EA4E1C">
        <w:rPr>
          <w:rFonts w:ascii="AL-Mohanad" w:hAnsi="AL-Mohanad" w:hint="cs"/>
          <w:color w:val="000000" w:themeColor="text1"/>
          <w:sz w:val="27"/>
          <w:rtl/>
        </w:rPr>
        <w:t>ن</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ه وفقا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لمبدأ أسبقية نص المشر</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ع يصبح لزاما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اعتبار الدية جبران</w:t>
      </w:r>
      <w:r w:rsidR="00FE6D1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وتعويض</w:t>
      </w:r>
      <w:r w:rsidR="00FE6D1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w:t>
      </w:r>
      <w:r w:rsidR="00FE6D15" w:rsidRPr="00EA4E1C">
        <w:rPr>
          <w:rFonts w:ascii="AL-Mohanad" w:hAnsi="AL-Mohanad" w:hint="cs"/>
          <w:color w:val="000000" w:themeColor="text1"/>
          <w:sz w:val="27"/>
          <w:rtl/>
        </w:rPr>
        <w:t xml:space="preserve">عن </w:t>
      </w:r>
      <w:r w:rsidRPr="00EA4E1C">
        <w:rPr>
          <w:rFonts w:ascii="AL-Mohanad" w:hAnsi="AL-Mohanad" w:hint="cs"/>
          <w:color w:val="000000" w:themeColor="text1"/>
          <w:sz w:val="27"/>
          <w:rtl/>
        </w:rPr>
        <w:t>مطلق الضرر البدني (من فقد النفس أو العضو، الجروح وتفويت الانتفاع من العضو)</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E6D15" w:rsidRPr="00EA4E1C">
        <w:rPr>
          <w:rFonts w:ascii="AL-Mohanad" w:hAnsi="AL-Mohanad" w:hint="cs"/>
          <w:color w:val="000000" w:themeColor="text1"/>
          <w:sz w:val="27"/>
          <w:rtl/>
        </w:rPr>
        <w:t>و</w:t>
      </w:r>
      <w:r w:rsidRPr="00EA4E1C">
        <w:rPr>
          <w:rFonts w:ascii="AL-Mohanad" w:hAnsi="AL-Mohanad" w:hint="cs"/>
          <w:color w:val="000000" w:themeColor="text1"/>
          <w:sz w:val="27"/>
          <w:rtl/>
        </w:rPr>
        <w:t>إن</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ما يتم إثبات </w:t>
      </w:r>
      <w:r w:rsidR="00FE6D15" w:rsidRPr="00EA4E1C">
        <w:rPr>
          <w:rFonts w:ascii="AL-Mohanad" w:hAnsi="AL-Mohanad" w:hint="cs"/>
          <w:color w:val="000000" w:themeColor="text1"/>
          <w:sz w:val="27"/>
          <w:rtl/>
        </w:rPr>
        <w:t xml:space="preserve">الضمان </w:t>
      </w:r>
      <w:r w:rsidRPr="00EA4E1C">
        <w:rPr>
          <w:rFonts w:ascii="AL-Mohanad" w:hAnsi="AL-Mohanad" w:hint="cs"/>
          <w:color w:val="000000" w:themeColor="text1"/>
          <w:sz w:val="27"/>
          <w:rtl/>
        </w:rPr>
        <w:t>في</w:t>
      </w:r>
      <w:r w:rsidR="00FE6D1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ما يتعلق بسائر التكاليف بأدلة الضمان الثابتة في كتب </w:t>
      </w:r>
      <w:r w:rsidR="00FE6D15" w:rsidRPr="00EA4E1C">
        <w:rPr>
          <w:rFonts w:ascii="AL-Mohanad" w:hAnsi="AL-Mohanad" w:hint="cs"/>
          <w:color w:val="000000" w:themeColor="text1"/>
          <w:sz w:val="27"/>
          <w:rtl/>
        </w:rPr>
        <w:t>ال</w:t>
      </w:r>
      <w:r w:rsidRPr="00EA4E1C">
        <w:rPr>
          <w:rFonts w:ascii="AL-Mohanad" w:hAnsi="AL-Mohanad" w:hint="cs"/>
          <w:color w:val="000000" w:themeColor="text1"/>
          <w:sz w:val="27"/>
          <w:rtl/>
        </w:rPr>
        <w:t>فقه. ولعل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القول بأن مقدار الدية أمر</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تعب</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دي لا يتنافى وجبران الخسارة الزائدة عن مقدارها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ى لو قلنا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E6D15" w:rsidRPr="00EA4E1C">
        <w:rPr>
          <w:rFonts w:ascii="AL-Mohanad" w:hAnsi="AL-Mohanad" w:hint="cs"/>
          <w:color w:val="000000" w:themeColor="text1"/>
          <w:sz w:val="27"/>
          <w:rtl/>
        </w:rPr>
        <w:t>إ</w:t>
      </w:r>
      <w:r w:rsidRPr="00EA4E1C">
        <w:rPr>
          <w:rFonts w:ascii="AL-Mohanad" w:hAnsi="AL-Mohanad" w:hint="cs"/>
          <w:color w:val="000000" w:themeColor="text1"/>
          <w:sz w:val="27"/>
          <w:rtl/>
        </w:rPr>
        <w:t>ن الشارع قد جعل الدية لمجموع الخسارات المالية والبدنية</w:t>
      </w:r>
      <w:r w:rsidR="00FE6D1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لأن أدلة الضمان حاكمة على أدلة الدية، لذلك فإن</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أدلة الدية ليست لها قابلية تخصيص هذه الأدلة الفقهية. والنتيجة أن الفرد الجاني إلى جانب ميزان الدية مطال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ب بأداء ما به التفاوت في ما يتعل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ق بتكاليف الخسارات</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الدية لتغطيها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أنها تضمن بشكل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منفصل عن الدية مجموع الخسارات الزائدة عنها. </w:t>
      </w:r>
    </w:p>
    <w:p w:rsidR="009E5851" w:rsidRPr="00EA4E1C" w:rsidRDefault="009E5851" w:rsidP="00DA73A6">
      <w:pPr>
        <w:pStyle w:val="31"/>
        <w:rPr>
          <w:color w:val="000000" w:themeColor="text1"/>
          <w:rtl/>
        </w:rPr>
      </w:pPr>
      <w:r w:rsidRPr="00EA4E1C">
        <w:rPr>
          <w:rFonts w:hint="cs"/>
          <w:color w:val="000000" w:themeColor="text1"/>
          <w:rtl/>
        </w:rPr>
        <w:lastRenderedPageBreak/>
        <w:t xml:space="preserve">النظريات المطروحة ضمن باب إمكان المطالبة بالخسارة الزائدة عن الدية </w:t>
      </w:r>
    </w:p>
    <w:p w:rsidR="009E5851" w:rsidRPr="00EA4E1C" w:rsidRDefault="009E5851" w:rsidP="00DA73A6">
      <w:pPr>
        <w:rPr>
          <w:rFonts w:ascii="AL-Mohanad" w:hAnsi="AL-Mohanad"/>
          <w:b/>
          <w:bCs/>
          <w:color w:val="000000" w:themeColor="text1"/>
          <w:sz w:val="27"/>
          <w:rtl/>
        </w:rPr>
      </w:pPr>
      <w:r w:rsidRPr="00EA4E1C">
        <w:rPr>
          <w:rFonts w:ascii="AL-Mohanad" w:hAnsi="AL-Mohanad" w:hint="cs"/>
          <w:color w:val="000000" w:themeColor="text1"/>
          <w:sz w:val="27"/>
          <w:rtl/>
        </w:rPr>
        <w:t>بدءا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نشير إلى أن كتب الفقه الاستدلالي لم تكن لها سابقة في طرح هذه النظريات</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طرحتها بعد أن تم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إعمال قانون المجازا</w:t>
      </w:r>
      <w:r w:rsidR="00FE6D15"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ال</w:t>
      </w:r>
      <w:r w:rsidR="00FE6D15"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سلامية في </w:t>
      </w:r>
      <w:r w:rsidR="0061327B" w:rsidRPr="00EA4E1C">
        <w:rPr>
          <w:rFonts w:ascii="AL-Mohanad" w:hAnsi="AL-Mohanad" w:hint="cs"/>
          <w:color w:val="000000" w:themeColor="text1"/>
          <w:sz w:val="27"/>
          <w:rtl/>
        </w:rPr>
        <w:t>مدوّنات</w:t>
      </w:r>
      <w:r w:rsidRPr="00EA4E1C">
        <w:rPr>
          <w:rFonts w:ascii="AL-Mohanad" w:hAnsi="AL-Mohanad" w:hint="cs"/>
          <w:color w:val="000000" w:themeColor="text1"/>
          <w:sz w:val="27"/>
          <w:rtl/>
        </w:rPr>
        <w:t xml:space="preserve"> المحاكم العدلية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ضمن مقالات أو استفتاءات</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ونحن في هذا المقال سنسعى</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w:t>
      </w:r>
      <w:r w:rsidR="00FE6D15" w:rsidRPr="00EA4E1C">
        <w:rPr>
          <w:rFonts w:ascii="AL-Mohanad" w:hAnsi="AL-Mohanad" w:hint="cs"/>
          <w:color w:val="000000" w:themeColor="text1"/>
          <w:sz w:val="27"/>
          <w:rtl/>
        </w:rPr>
        <w:t>بيان</w:t>
      </w:r>
      <w:r w:rsidRPr="00EA4E1C">
        <w:rPr>
          <w:rFonts w:ascii="AL-Mohanad" w:hAnsi="AL-Mohanad" w:hint="cs"/>
          <w:color w:val="000000" w:themeColor="text1"/>
          <w:sz w:val="27"/>
          <w:rtl/>
        </w:rPr>
        <w:t xml:space="preserve"> أدلة 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واحدة من تلك النظريات</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E6D15" w:rsidRPr="00EA4E1C">
        <w:rPr>
          <w:rFonts w:ascii="AL-Mohanad" w:hAnsi="AL-Mohanad" w:hint="cs"/>
          <w:color w:val="000000" w:themeColor="text1"/>
          <w:sz w:val="27"/>
          <w:rtl/>
        </w:rPr>
        <w:t>إلى عرض</w:t>
      </w:r>
      <w:r w:rsidRPr="00EA4E1C">
        <w:rPr>
          <w:rFonts w:ascii="AL-Mohanad" w:hAnsi="AL-Mohanad" w:hint="cs"/>
          <w:color w:val="000000" w:themeColor="text1"/>
          <w:sz w:val="27"/>
          <w:rtl/>
        </w:rPr>
        <w:t xml:space="preserve"> المناقشات الواردة فيها كذلك. </w:t>
      </w:r>
    </w:p>
    <w:p w:rsidR="009E5851" w:rsidRPr="00EA4E1C" w:rsidRDefault="009E5851" w:rsidP="00DA73A6">
      <w:pPr>
        <w:rPr>
          <w:rFonts w:ascii="AL-Mohanad" w:hAnsi="AL-Mohanad"/>
          <w:b/>
          <w:bCs/>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أـ وجوب تعويض كل</w:t>
      </w:r>
      <w:r w:rsidR="00FE6D15" w:rsidRPr="00EA4E1C">
        <w:rPr>
          <w:rFonts w:hint="cs"/>
          <w:color w:val="000000" w:themeColor="text1"/>
          <w:rtl/>
        </w:rPr>
        <w:t>ّ</w:t>
      </w:r>
      <w:r w:rsidRPr="00EA4E1C">
        <w:rPr>
          <w:rFonts w:hint="cs"/>
          <w:color w:val="000000" w:themeColor="text1"/>
          <w:rtl/>
        </w:rPr>
        <w:t xml:space="preserve"> الخسارات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وفق</w:t>
      </w:r>
      <w:r w:rsidR="00FE6D15"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ل</w:t>
      </w:r>
      <w:r w:rsidR="00FE6D15" w:rsidRPr="00EA4E1C">
        <w:rPr>
          <w:rFonts w:ascii="AL-Mohanad" w:hAnsi="AL-Mohanad" w:hint="cs"/>
          <w:color w:val="000000" w:themeColor="text1"/>
          <w:sz w:val="27"/>
          <w:rtl/>
        </w:rPr>
        <w:t>إ</w:t>
      </w:r>
      <w:r w:rsidRPr="00EA4E1C">
        <w:rPr>
          <w:rFonts w:ascii="AL-Mohanad" w:hAnsi="AL-Mohanad" w:hint="cs"/>
          <w:color w:val="000000" w:themeColor="text1"/>
          <w:sz w:val="27"/>
          <w:rtl/>
        </w:rPr>
        <w:t>حدى النظريات فإن المجني عليه له كامل الحق</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المطالبة بتعويض عن كل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الناشئة عن الأضرار التي كان فعل الجاني سببا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عل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ة مباشرة فيها</w:t>
      </w:r>
      <w:r w:rsidRPr="00EA4E1C">
        <w:rPr>
          <w:rFonts w:hint="cs"/>
          <w:color w:val="000000" w:themeColor="text1"/>
          <w:sz w:val="27"/>
          <w:vertAlign w:val="superscript"/>
          <w:rtl/>
        </w:rPr>
        <w:t>(</w:t>
      </w:r>
      <w:r w:rsidRPr="00EA4E1C">
        <w:rPr>
          <w:rStyle w:val="ac"/>
          <w:color w:val="000000" w:themeColor="text1"/>
          <w:sz w:val="27"/>
          <w:rtl/>
        </w:rPr>
        <w:endnoteReference w:id="68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FE6D15"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ويرى بعض الفقهاء المعاصرين الحق</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المطالبة بتلك الخسارات. مع التذكير أن المادة 7 ـ 112</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والتعليق 2 في لائحة المقترحات القانونية في قانون ال</w:t>
      </w:r>
      <w:r w:rsidR="00FE6D15" w:rsidRPr="00EA4E1C">
        <w:rPr>
          <w:rFonts w:ascii="AL-Mohanad" w:hAnsi="AL-Mohanad" w:hint="cs"/>
          <w:color w:val="000000" w:themeColor="text1"/>
          <w:sz w:val="27"/>
          <w:rtl/>
        </w:rPr>
        <w:t>إ</w:t>
      </w:r>
      <w:r w:rsidRPr="00EA4E1C">
        <w:rPr>
          <w:rFonts w:ascii="AL-Mohanad" w:hAnsi="AL-Mohanad" w:hint="cs"/>
          <w:color w:val="000000" w:themeColor="text1"/>
          <w:sz w:val="27"/>
          <w:rtl/>
        </w:rPr>
        <w:t>جراءات الجنائية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قد أي</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دت المطالبة بالتكاليف المتعارفة الزائدة عن الدية.</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وفي</w:t>
      </w:r>
      <w:r w:rsidR="00FE6D15"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النظرية هناك مجموعة من الأدلة التي تطرح</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ويمكن تقسيمها إلى قسمين: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1ـ أدلة خاص</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ة (أعم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أن يكون دليلا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لفظيا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غير لفظي)</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تدل على المد</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عى بشكل مباشر.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2ـ أدلة عام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نفس القواعد الفقهية</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يجب أن نثبت انطباقها على الموضوع.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1ـ الأدلة الخاص</w:t>
      </w:r>
      <w:r w:rsidR="00FE6D15" w:rsidRPr="00EA4E1C">
        <w:rPr>
          <w:rFonts w:hint="cs"/>
          <w:color w:val="000000" w:themeColor="text1"/>
          <w:rtl/>
        </w:rPr>
        <w:t>ّ</w:t>
      </w:r>
      <w:r w:rsidRPr="00EA4E1C">
        <w:rPr>
          <w:rFonts w:hint="cs"/>
          <w:color w:val="000000" w:themeColor="text1"/>
          <w:rtl/>
        </w:rPr>
        <w:t xml:space="preserve">ة </w:t>
      </w:r>
    </w:p>
    <w:p w:rsidR="009E5851" w:rsidRPr="00EA4E1C" w:rsidRDefault="009E5851" w:rsidP="00DA73A6">
      <w:pPr>
        <w:pStyle w:val="31"/>
        <w:rPr>
          <w:color w:val="000000" w:themeColor="text1"/>
          <w:rtl/>
        </w:rPr>
      </w:pPr>
      <w:r w:rsidRPr="00EA4E1C">
        <w:rPr>
          <w:rFonts w:hint="cs"/>
          <w:color w:val="000000" w:themeColor="text1"/>
          <w:rtl/>
        </w:rPr>
        <w:t>1ـ1ـ روايات في ضمان الجاني لقسم</w:t>
      </w:r>
      <w:r w:rsidR="00FE6D15" w:rsidRPr="00EA4E1C">
        <w:rPr>
          <w:rFonts w:hint="cs"/>
          <w:color w:val="000000" w:themeColor="text1"/>
          <w:rtl/>
        </w:rPr>
        <w:t>ٍ</w:t>
      </w:r>
      <w:r w:rsidRPr="00EA4E1C">
        <w:rPr>
          <w:rFonts w:hint="cs"/>
          <w:color w:val="000000" w:themeColor="text1"/>
          <w:rtl/>
        </w:rPr>
        <w:t xml:space="preserve"> من تكاليف العلاج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 جاء في وسائل الشيعة حول الحكم في الجروح بأقل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السِّمحاق</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نقلاً عن كتاب</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الكافي والتهذيب: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الرواية الأولى</w:t>
      </w:r>
      <w:r w:rsidRPr="00EA4E1C">
        <w:rPr>
          <w:rFonts w:ascii="AL-Mohanad" w:hAnsi="AL-Mohanad" w:hint="cs"/>
          <w:color w:val="000000" w:themeColor="text1"/>
          <w:sz w:val="27"/>
          <w:rtl/>
        </w:rPr>
        <w:t>: صحيحة أبي مريم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أبي جعفر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قال: </w:t>
      </w:r>
      <w:r w:rsidRPr="00EA4E1C">
        <w:rPr>
          <w:rFonts w:hint="eastAsia"/>
          <w:color w:val="000000" w:themeColor="text1"/>
          <w:sz w:val="27"/>
          <w:rtl/>
        </w:rPr>
        <w:t>«</w:t>
      </w:r>
      <w:r w:rsidRPr="00EA4E1C">
        <w:rPr>
          <w:rFonts w:ascii="AL-Mohanad" w:hAnsi="AL-Mohanad" w:hint="cs"/>
          <w:color w:val="000000" w:themeColor="text1"/>
          <w:sz w:val="27"/>
          <w:rtl/>
        </w:rPr>
        <w:t>قضى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أن</w:t>
      </w:r>
      <w:r w:rsidR="00FE6D15" w:rsidRPr="00EA4E1C">
        <w:rPr>
          <w:rFonts w:ascii="AL-Mohanad" w:hAnsi="AL-Mohanad" w:hint="cs"/>
          <w:color w:val="000000" w:themeColor="text1"/>
          <w:sz w:val="27"/>
          <w:rtl/>
        </w:rPr>
        <w:t>ْ لا يُحمل على العاقلة</w:t>
      </w:r>
      <w:r w:rsidRPr="00EA4E1C">
        <w:rPr>
          <w:rFonts w:ascii="AL-Mohanad" w:hAnsi="AL-Mohanad" w:hint="cs"/>
          <w:color w:val="000000" w:themeColor="text1"/>
          <w:sz w:val="27"/>
          <w:rtl/>
        </w:rPr>
        <w:t xml:space="preserve"> إلا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الموضِحَةُ فصاعدا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وقال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دون السِّمحاق </w:t>
      </w:r>
      <w:r w:rsidRPr="00EA4E1C">
        <w:rPr>
          <w:rFonts w:ascii="AL-Mohanad" w:hAnsi="AL-Mohanad" w:hint="cs"/>
          <w:color w:val="000000" w:themeColor="text1"/>
          <w:sz w:val="27"/>
          <w:rtl/>
        </w:rPr>
        <w:lastRenderedPageBreak/>
        <w:t>أجرُ الطبيب سوى الدية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84"/>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FE6D15"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فالعاقلة حسب هذه الرواية المروي</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ة عن الامام الباقر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غير مطالبة إلا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جروح الموضحة وما فوقها</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أما في ما هو أقل</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السِّم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حاق فهي تدفع أجر الطبيب</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سوى الدية. </w:t>
      </w:r>
    </w:p>
    <w:p w:rsidR="007E23C4"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الرواية الثانية</w:t>
      </w:r>
      <w:r w:rsidRPr="00EA4E1C">
        <w:rPr>
          <w:rFonts w:ascii="AL-Mohanad" w:hAnsi="AL-Mohanad" w:hint="cs"/>
          <w:color w:val="000000" w:themeColor="text1"/>
          <w:sz w:val="27"/>
          <w:rtl/>
        </w:rPr>
        <w:t>: صحيحة غياث</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جعفر الصادق</w:t>
      </w:r>
      <w:r w:rsidR="0040124D" w:rsidRPr="00EA4E1C">
        <w:rPr>
          <w:rFonts w:ascii="Mosawi" w:hAnsi="Mosawi" w:cs="Mosawi"/>
          <w:color w:val="000000" w:themeColor="text1"/>
          <w:sz w:val="26"/>
          <w:szCs w:val="26"/>
          <w:rtl/>
        </w:rPr>
        <w:t>×</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أبيه</w:t>
      </w:r>
      <w:r w:rsidR="0040124D" w:rsidRPr="00EA4E1C">
        <w:rPr>
          <w:rFonts w:ascii="Mosawi" w:hAnsi="Mosawi" w:cs="Mosawi"/>
          <w:color w:val="000000" w:themeColor="text1"/>
          <w:sz w:val="26"/>
          <w:szCs w:val="26"/>
          <w:rtl/>
        </w:rPr>
        <w:t>×</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w:t>
      </w:r>
      <w:r w:rsidR="00FE6D15" w:rsidRPr="00EA4E1C">
        <w:rPr>
          <w:rFonts w:ascii="AL-Mohanad" w:hAnsi="AL-Mohanad" w:hint="cs"/>
          <w:color w:val="000000" w:themeColor="text1"/>
          <w:sz w:val="27"/>
          <w:rtl/>
        </w:rPr>
        <w:t>إ</w:t>
      </w:r>
      <w:r w:rsidRPr="00EA4E1C">
        <w:rPr>
          <w:rFonts w:ascii="AL-Mohanad" w:hAnsi="AL-Mohanad" w:hint="cs"/>
          <w:color w:val="000000" w:themeColor="text1"/>
          <w:sz w:val="27"/>
          <w:rtl/>
        </w:rPr>
        <w:t>مام علي</w:t>
      </w:r>
      <w:r w:rsidR="00FE6D15"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قال: </w:t>
      </w:r>
      <w:r w:rsidRPr="00EA4E1C">
        <w:rPr>
          <w:rFonts w:hint="eastAsia"/>
          <w:color w:val="000000" w:themeColor="text1"/>
          <w:sz w:val="27"/>
          <w:rtl/>
        </w:rPr>
        <w:t>«</w:t>
      </w:r>
      <w:r w:rsidRPr="00EA4E1C">
        <w:rPr>
          <w:rFonts w:ascii="AL-Mohanad" w:hAnsi="AL-Mohanad" w:hint="cs"/>
          <w:color w:val="000000" w:themeColor="text1"/>
          <w:sz w:val="27"/>
          <w:rtl/>
        </w:rPr>
        <w:t>ما دون الس</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حاق أجر</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الطبيب</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85"/>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والرواية تقول أن</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في </w:t>
      </w:r>
      <w:r w:rsidR="00FE6D15" w:rsidRPr="00EA4E1C">
        <w:rPr>
          <w:rFonts w:ascii="AL-Mohanad" w:hAnsi="AL-Mohanad" w:hint="cs"/>
          <w:color w:val="000000" w:themeColor="text1"/>
          <w:sz w:val="27"/>
          <w:rtl/>
        </w:rPr>
        <w:t>أ</w:t>
      </w:r>
      <w:r w:rsidRPr="00EA4E1C">
        <w:rPr>
          <w:rFonts w:ascii="AL-Mohanad" w:hAnsi="AL-Mohanad" w:hint="cs"/>
          <w:color w:val="000000" w:themeColor="text1"/>
          <w:sz w:val="27"/>
          <w:rtl/>
        </w:rPr>
        <w:t>قل من الس</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FE6D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حاق أجر الطبيب. </w:t>
      </w:r>
    </w:p>
    <w:p w:rsidR="009E5851" w:rsidRPr="00EA4E1C" w:rsidRDefault="009E5851" w:rsidP="00DA73A6">
      <w:pPr>
        <w:pStyle w:val="af1"/>
        <w:widowControl w:val="0"/>
        <w:spacing w:after="0" w:line="240" w:lineRule="auto"/>
        <w:ind w:left="0"/>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طريقة الاستدلال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حين يكون قسم</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من تكاليف العلاج في مورد أقل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من السِّمحاق ح</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س</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 الرواية يكون لازم الأداء</w:t>
      </w:r>
      <w:r w:rsidR="00E2299B">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والنقطة التي نجنيها من هذا الاستدلال أن</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هدف الشارع من جعل الدية هو جبران كل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الخسارة الواردة على المجني عليه</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وعليه تكون قد أجابت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يخص</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الخسارة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ولهذا ففي الجراحات السطحية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والذي أشارت إليه الرواية بالموضحة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يكون الواجب فقط أداء تكاليف علاجها</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وهي في الحقيقة تمث</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 القسم الأعظم من تكاليف العلاج الكل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ي. </w:t>
      </w:r>
    </w:p>
    <w:p w:rsidR="009E5851" w:rsidRPr="00EA4E1C" w:rsidRDefault="007E23C4"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w:t>
      </w:r>
      <w:r w:rsidR="009E5851" w:rsidRPr="00EA4E1C">
        <w:rPr>
          <w:rFonts w:ascii="AL-Mohanad" w:hAnsi="AL-Mohanad" w:cs="AL-Mohanad" w:hint="cs"/>
          <w:color w:val="000000" w:themeColor="text1"/>
          <w:sz w:val="27"/>
          <w:szCs w:val="27"/>
          <w:rtl/>
        </w:rPr>
        <w:t>بهذا فإذا كان بأي</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سبب</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كزيادة مصاريف العلاج</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بحيث لا تغطيها الدية كاملة</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فالواجب تأمين الناقص</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وواجب على الجاني ضمانها. </w:t>
      </w:r>
    </w:p>
    <w:p w:rsidR="009E5851" w:rsidRPr="00EA4E1C" w:rsidRDefault="009E5851" w:rsidP="00DA73A6">
      <w:pPr>
        <w:rPr>
          <w:color w:val="000000" w:themeColor="text1"/>
          <w:rtl/>
        </w:rPr>
      </w:pPr>
    </w:p>
    <w:p w:rsidR="009E5851" w:rsidRPr="00EA4E1C" w:rsidRDefault="009E5851" w:rsidP="00DA73A6">
      <w:pPr>
        <w:pStyle w:val="31"/>
        <w:rPr>
          <w:color w:val="000000" w:themeColor="text1"/>
          <w:rtl/>
        </w:rPr>
      </w:pPr>
      <w:r w:rsidRPr="00EA4E1C">
        <w:rPr>
          <w:rFonts w:hint="cs"/>
          <w:color w:val="000000" w:themeColor="text1"/>
          <w:rtl/>
        </w:rPr>
        <w:t xml:space="preserve">نقد الاستدلال </w:t>
      </w:r>
    </w:p>
    <w:p w:rsidR="007E23C4"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b/>
          <w:bCs/>
          <w:color w:val="000000" w:themeColor="text1"/>
          <w:sz w:val="27"/>
          <w:szCs w:val="27"/>
          <w:rtl/>
        </w:rPr>
        <w:t>الاعتراض الأول</w:t>
      </w:r>
      <w:r w:rsidRPr="00EA4E1C">
        <w:rPr>
          <w:rFonts w:ascii="AL-Mohanad" w:hAnsi="AL-Mohanad" w:cs="AL-Mohanad" w:hint="cs"/>
          <w:color w:val="000000" w:themeColor="text1"/>
          <w:sz w:val="27"/>
          <w:szCs w:val="27"/>
          <w:rtl/>
        </w:rPr>
        <w:t>: ظاهر الرواية خاص</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لأن عبارة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ما دون السِّمحاق</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جاءت في مقابل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ما فوقه</w:t>
      </w:r>
      <w:r w:rsidRPr="00EA4E1C">
        <w:rPr>
          <w:rFonts w:cs="AL-Mohanad" w:hint="eastAsia"/>
          <w:color w:val="000000" w:themeColor="text1"/>
          <w:sz w:val="27"/>
          <w:szCs w:val="27"/>
          <w:rtl/>
        </w:rPr>
        <w:t>»</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w:t>
      </w:r>
      <w:r w:rsidR="007E23C4" w:rsidRPr="00EA4E1C">
        <w:rPr>
          <w:rFonts w:ascii="AL-Mohanad" w:hAnsi="AL-Mohanad" w:cs="AL-Mohanad" w:hint="cs"/>
          <w:color w:val="000000" w:themeColor="text1"/>
          <w:sz w:val="27"/>
          <w:szCs w:val="27"/>
          <w:rtl/>
        </w:rPr>
        <w:t>ذا</w:t>
      </w:r>
      <w:r w:rsidRPr="00EA4E1C">
        <w:rPr>
          <w:rFonts w:ascii="AL-Mohanad" w:hAnsi="AL-Mohanad" w:cs="AL-Mohanad" w:hint="cs"/>
          <w:color w:val="000000" w:themeColor="text1"/>
          <w:sz w:val="27"/>
          <w:szCs w:val="27"/>
          <w:rtl/>
        </w:rPr>
        <w:t xml:space="preserve"> فتجاوز الموارد المذكورة إلى غيرها لا يخلو من إشكال.</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إذ</w:t>
      </w:r>
      <w:r w:rsidR="007E23C4" w:rsidRPr="00EA4E1C">
        <w:rPr>
          <w:rFonts w:ascii="AL-Mohanad" w:hAnsi="AL-Mohanad" w:cs="AL-Mohanad" w:hint="cs"/>
          <w:color w:val="000000" w:themeColor="text1"/>
          <w:sz w:val="27"/>
          <w:szCs w:val="27"/>
          <w:rtl/>
        </w:rPr>
        <w:t>ن</w:t>
      </w:r>
      <w:r w:rsidRPr="00EA4E1C">
        <w:rPr>
          <w:rFonts w:ascii="AL-Mohanad" w:hAnsi="AL-Mohanad" w:cs="AL-Mohanad" w:hint="cs"/>
          <w:color w:val="000000" w:themeColor="text1"/>
          <w:sz w:val="27"/>
          <w:szCs w:val="27"/>
          <w:rtl/>
        </w:rPr>
        <w:t xml:space="preserve"> ف</w:t>
      </w:r>
      <w:r w:rsidR="007E23C4" w:rsidRPr="00EA4E1C">
        <w:rPr>
          <w:rFonts w:ascii="AL-Mohanad" w:hAnsi="AL-Mohanad" w:cs="AL-Mohanad" w:hint="cs"/>
          <w:color w:val="000000" w:themeColor="text1"/>
          <w:sz w:val="27"/>
          <w:szCs w:val="27"/>
          <w:rtl/>
        </w:rPr>
        <w:t xml:space="preserve">في </w:t>
      </w:r>
      <w:r w:rsidRPr="00EA4E1C">
        <w:rPr>
          <w:rFonts w:ascii="AL-Mohanad" w:hAnsi="AL-Mohanad" w:cs="AL-Mohanad" w:hint="cs"/>
          <w:color w:val="000000" w:themeColor="text1"/>
          <w:sz w:val="27"/>
          <w:szCs w:val="27"/>
          <w:rtl/>
        </w:rPr>
        <w:t>ما فوق السمحاق يكون الجاني أو عاقلته ضامنة للدية المقد</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رة شرعا</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وأما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هو أقل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من السمحاق يكون تعويض المجني عليه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لحقه من خسارة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ما يخص تكاليف العلاج.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وفي الرد</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على الإشكال نستطيع القول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تفصيل الدليل يكون بالقول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نه في السمحاق وما دونه عموما</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تكون الأضرار الملحقة بالبدن مختصرة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 حين أن </w:t>
      </w:r>
      <w:r w:rsidRPr="00EA4E1C">
        <w:rPr>
          <w:rFonts w:ascii="AL-Mohanad" w:hAnsi="AL-Mohanad" w:cs="AL-Mohanad" w:hint="cs"/>
          <w:color w:val="000000" w:themeColor="text1"/>
          <w:sz w:val="27"/>
          <w:szCs w:val="27"/>
          <w:rtl/>
        </w:rPr>
        <w:lastRenderedPageBreak/>
        <w:t>ال</w:t>
      </w:r>
      <w:r w:rsidR="007E23C4"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ساس في تكاليف العلاج أن تعو</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ض خسارات التطبيب والعلاج</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وبالتالي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فوق السمحاق</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حيث تكون عادة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الخسارات الجسمية وتكاليف العلاج مرتفعة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وغالبا</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ما تكون الدية غير كاف</w:t>
      </w:r>
      <w:r w:rsidR="007E23C4" w:rsidRPr="00EA4E1C">
        <w:rPr>
          <w:rFonts w:ascii="AL-Mohanad" w:hAnsi="AL-Mohanad" w:cs="AL-Mohanad" w:hint="cs"/>
          <w:color w:val="000000" w:themeColor="text1"/>
          <w:sz w:val="27"/>
          <w:szCs w:val="27"/>
          <w:rtl/>
        </w:rPr>
        <w:t>ية</w:t>
      </w:r>
      <w:r w:rsidRPr="00EA4E1C">
        <w:rPr>
          <w:rFonts w:ascii="AL-Mohanad" w:hAnsi="AL-Mohanad" w:cs="AL-Mohanad" w:hint="cs"/>
          <w:color w:val="000000" w:themeColor="text1"/>
          <w:sz w:val="27"/>
          <w:szCs w:val="27"/>
          <w:rtl/>
        </w:rPr>
        <w:t xml:space="preserve"> لتغطية تكاليف العلاج، في هذه الحال (ما فوق السمحاق) يجب تعويض القدر الزائد على الدية بشكل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و</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لى. وهذا في الحقيقة يؤي</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د مد</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عانا </w:t>
      </w:r>
      <w:r w:rsidR="007E23C4" w:rsidRPr="00EA4E1C">
        <w:rPr>
          <w:rFonts w:ascii="AL-Mohanad" w:hAnsi="AL-Mohanad" w:cs="AL-Mohanad" w:hint="cs"/>
          <w:color w:val="000000" w:themeColor="text1"/>
          <w:sz w:val="27"/>
          <w:szCs w:val="27"/>
          <w:rtl/>
        </w:rPr>
        <w:t>من قبل،</w:t>
      </w:r>
      <w:r w:rsidRPr="00EA4E1C">
        <w:rPr>
          <w:rFonts w:ascii="AL-Mohanad" w:hAnsi="AL-Mohanad" w:cs="AL-Mohanad" w:hint="cs"/>
          <w:color w:val="000000" w:themeColor="text1"/>
          <w:sz w:val="27"/>
          <w:szCs w:val="27"/>
          <w:rtl/>
        </w:rPr>
        <w:t xml:space="preserve"> ونستطيع من باب قياس الأولوي</w:t>
      </w:r>
      <w:r w:rsidR="007E23C4" w:rsidRPr="00EA4E1C">
        <w:rPr>
          <w:rFonts w:ascii="AL-Mohanad" w:hAnsi="AL-Mohanad" w:cs="AL-Mohanad" w:hint="cs"/>
          <w:color w:val="000000" w:themeColor="text1"/>
          <w:sz w:val="27"/>
          <w:szCs w:val="27"/>
          <w:rtl/>
        </w:rPr>
        <w:t>ة</w:t>
      </w:r>
      <w:r w:rsidRPr="00EA4E1C">
        <w:rPr>
          <w:rFonts w:ascii="AL-Mohanad" w:hAnsi="AL-Mohanad" w:cs="AL-Mohanad" w:hint="cs"/>
          <w:color w:val="000000" w:themeColor="text1"/>
          <w:sz w:val="27"/>
          <w:szCs w:val="27"/>
          <w:rtl/>
        </w:rPr>
        <w:t xml:space="preserve">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يخص</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الرواية أن نثبت كذلك وجوب تعويض ما فوق السمحاق.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b/>
          <w:bCs/>
          <w:color w:val="000000" w:themeColor="text1"/>
          <w:sz w:val="27"/>
          <w:szCs w:val="27"/>
          <w:rtl/>
        </w:rPr>
        <w:t>الاعتراض الثاني</w:t>
      </w:r>
      <w:r w:rsidRPr="00EA4E1C">
        <w:rPr>
          <w:rFonts w:ascii="AL-Mohanad" w:hAnsi="AL-Mohanad" w:cs="AL-Mohanad" w:hint="cs"/>
          <w:color w:val="000000" w:themeColor="text1"/>
          <w:sz w:val="27"/>
          <w:szCs w:val="27"/>
          <w:rtl/>
        </w:rPr>
        <w:t>: توجد روايات تعين الدية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دون السمحاق، كصحيحة زرارة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ورواية منصور بن حازم</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حيث جعلت </w:t>
      </w:r>
      <w:r w:rsidR="007E23C4" w:rsidRPr="00EA4E1C">
        <w:rPr>
          <w:rFonts w:ascii="AL-Mohanad" w:hAnsi="AL-Mohanad" w:cs="AL-Mohanad" w:hint="cs"/>
          <w:color w:val="000000" w:themeColor="text1"/>
          <w:sz w:val="27"/>
          <w:szCs w:val="27"/>
          <w:rtl/>
        </w:rPr>
        <w:t xml:space="preserve">لـ </w:t>
      </w:r>
      <w:r w:rsidRPr="00EA4E1C">
        <w:rPr>
          <w:rFonts w:cs="AL-Mohanad" w:hint="eastAsia"/>
          <w:color w:val="000000" w:themeColor="text1"/>
          <w:sz w:val="27"/>
          <w:szCs w:val="27"/>
          <w:rtl/>
        </w:rPr>
        <w:t>«</w:t>
      </w:r>
      <w:r w:rsidR="007E23C4" w:rsidRPr="00EA4E1C">
        <w:rPr>
          <w:rFonts w:ascii="AL-Mohanad" w:hAnsi="AL-Mohanad" w:cs="AL-Mohanad" w:hint="cs"/>
          <w:color w:val="000000" w:themeColor="text1"/>
          <w:sz w:val="27"/>
          <w:szCs w:val="27"/>
          <w:rtl/>
        </w:rPr>
        <w:t>ا</w:t>
      </w:r>
      <w:r w:rsidRPr="00EA4E1C">
        <w:rPr>
          <w:rFonts w:ascii="AL-Mohanad" w:hAnsi="AL-Mohanad" w:cs="AL-Mohanad" w:hint="cs"/>
          <w:color w:val="000000" w:themeColor="text1"/>
          <w:sz w:val="27"/>
          <w:szCs w:val="27"/>
          <w:rtl/>
        </w:rPr>
        <w:t>لباضعة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(تمز</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ق الجلد من دون خروج دم) ثلاث جمال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أو كما عي</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نت </w:t>
      </w:r>
      <w:r w:rsidR="007E23C4" w:rsidRPr="00EA4E1C">
        <w:rPr>
          <w:rFonts w:cs="AL-Mohanad" w:hint="cs"/>
          <w:color w:val="000000" w:themeColor="text1"/>
          <w:sz w:val="27"/>
          <w:szCs w:val="27"/>
          <w:rtl/>
        </w:rPr>
        <w:t xml:space="preserve">لـ </w:t>
      </w:r>
      <w:r w:rsidRPr="00EA4E1C">
        <w:rPr>
          <w:rFonts w:cs="AL-Mohanad" w:hint="eastAsia"/>
          <w:color w:val="000000" w:themeColor="text1"/>
          <w:sz w:val="27"/>
          <w:szCs w:val="27"/>
          <w:rtl/>
        </w:rPr>
        <w:t>«</w:t>
      </w:r>
      <w:r w:rsidR="007E23C4" w:rsidRPr="00EA4E1C">
        <w:rPr>
          <w:rFonts w:ascii="AL-Mohanad" w:hAnsi="AL-Mohanad" w:cs="AL-Mohanad" w:hint="cs"/>
          <w:color w:val="000000" w:themeColor="text1"/>
          <w:sz w:val="27"/>
          <w:szCs w:val="27"/>
          <w:rtl/>
        </w:rPr>
        <w:t>ا</w:t>
      </w:r>
      <w:r w:rsidRPr="00EA4E1C">
        <w:rPr>
          <w:rFonts w:ascii="AL-Mohanad" w:hAnsi="AL-Mohanad" w:cs="AL-Mohanad" w:hint="cs"/>
          <w:color w:val="000000" w:themeColor="text1"/>
          <w:sz w:val="27"/>
          <w:szCs w:val="27"/>
          <w:rtl/>
        </w:rPr>
        <w:t>لدامية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(الجرح مع الدم) جملين اثنين</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وفي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الحارصة</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xml:space="preserve"> (الخدش الصغير) الدية جمل.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إذن يت</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ضح تعارض مضمون الرواية مورد الاستدلال ومجموعة من الروايات الأخرى</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7E23C4" w:rsidRPr="00EA4E1C">
        <w:rPr>
          <w:rFonts w:ascii="AL-Mohanad" w:hAnsi="AL-Mohanad" w:cs="AL-Mohanad" w:hint="cs"/>
          <w:color w:val="000000" w:themeColor="text1"/>
          <w:sz w:val="27"/>
          <w:szCs w:val="27"/>
          <w:rtl/>
        </w:rPr>
        <w:t>لذا</w:t>
      </w:r>
      <w:r w:rsidRPr="00EA4E1C">
        <w:rPr>
          <w:rFonts w:ascii="AL-Mohanad" w:hAnsi="AL-Mohanad" w:cs="AL-Mohanad" w:hint="cs"/>
          <w:color w:val="000000" w:themeColor="text1"/>
          <w:sz w:val="27"/>
          <w:szCs w:val="27"/>
          <w:rtl/>
        </w:rPr>
        <w:t xml:space="preserve"> فإن العمل بها غير ممكن</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سواء بلحاظ التساقط (إذا تعارضا تساقطا) أو القول بالتقية </w:t>
      </w:r>
      <w:r w:rsidR="007E23C4"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و</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غيرهما.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وبهذا ال</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شكال نستطيع الجواب قائلين</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 xml:space="preserve">ن الرواية مورد الاستدلال والروايات الأخرى إنما تتعارض من هذا اللحاظ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ما دون السمحاق غير معي</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 في الدية</w:t>
      </w:r>
      <w:r w:rsidRPr="00EA4E1C">
        <w:rPr>
          <w:rFonts w:cs="AL-Mohanad" w:hint="eastAsia"/>
          <w:color w:val="000000" w:themeColor="text1"/>
          <w:sz w:val="27"/>
          <w:szCs w:val="27"/>
          <w:rtl/>
        </w:rPr>
        <w:t>»</w:t>
      </w:r>
      <w:r w:rsidR="007E23C4"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لكن</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تعويض </w:t>
      </w:r>
      <w:r w:rsidR="007E23C4"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تعاب الطبيب والعلاج خارجة</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عن التعارض.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بل نستطيع القول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الرواية الشاهد هنا لا تحكي عدم وجوب الدية في</w:t>
      </w:r>
      <w:r w:rsidR="007E23C4"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هو أدنى من السمحاق</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بل </w:t>
      </w:r>
      <w:r w:rsidR="007E23C4"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أجرة الطبيب تنضاف إلى عهدة الجاني</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ولا تعارض</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وفي غير هذا فإن التعارض مع التجزئة المذكورة غير قابل للرفع</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86"/>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وعلى هذا الأساس فهناك بعض الفقهاء ير</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و</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 أنه في الحال الذي يمكن للإجماع تحصيل جواب من أدل</w:t>
      </w:r>
      <w:r w:rsidR="007E23C4"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ة المخالفين يكون العمل بمضمون الروايات </w:t>
      </w:r>
      <w:r w:rsidR="007E23C4" w:rsidRPr="00EA4E1C">
        <w:rPr>
          <w:rFonts w:ascii="AL-Mohanad" w:hAnsi="AL-Mohanad" w:cs="AL-Mohanad" w:hint="cs"/>
          <w:color w:val="000000" w:themeColor="text1"/>
          <w:sz w:val="27"/>
          <w:szCs w:val="27"/>
          <w:rtl/>
        </w:rPr>
        <w:t>المتقدّمة</w:t>
      </w:r>
      <w:r w:rsidRPr="00EA4E1C">
        <w:rPr>
          <w:rFonts w:ascii="AL-Mohanad" w:hAnsi="AL-Mohanad" w:cs="AL-Mohanad" w:hint="cs"/>
          <w:color w:val="000000" w:themeColor="text1"/>
          <w:sz w:val="27"/>
          <w:szCs w:val="27"/>
          <w:rtl/>
        </w:rPr>
        <w:t xml:space="preserve"> بلا مانع</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87"/>
      </w:r>
      <w:r w:rsidRPr="00EA4E1C">
        <w:rPr>
          <w:rFonts w:cs="AL-Mohanad" w:hint="cs"/>
          <w:color w:val="000000" w:themeColor="text1"/>
          <w:sz w:val="27"/>
          <w:szCs w:val="27"/>
          <w:vertAlign w:val="superscript"/>
          <w:rtl/>
        </w:rPr>
        <w:t>)</w:t>
      </w:r>
      <w:r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1ـ2ـ روايات باب حدّ السرقة </w:t>
      </w:r>
    </w:p>
    <w:p w:rsidR="009E5851" w:rsidRPr="00EA4E1C" w:rsidRDefault="009E5851" w:rsidP="00E2299B">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هناك روايات</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أخرى</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نظير</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صحيحة محمد بن قيس، روايات محمد بن مسلم </w:t>
      </w:r>
      <w:r w:rsidR="00E2299B">
        <w:rPr>
          <w:rFonts w:ascii="AL-Mohanad" w:hAnsi="AL-Mohanad" w:cs="AL-Mohanad" w:hint="cs"/>
          <w:color w:val="000000" w:themeColor="text1"/>
          <w:sz w:val="27"/>
          <w:szCs w:val="27"/>
          <w:rtl/>
        </w:rPr>
        <w:t>و</w:t>
      </w:r>
      <w:r w:rsidRPr="00EA4E1C">
        <w:rPr>
          <w:rFonts w:ascii="AL-Mohanad" w:hAnsi="AL-Mohanad" w:cs="AL-Mohanad" w:hint="cs"/>
          <w:color w:val="000000" w:themeColor="text1"/>
          <w:sz w:val="27"/>
          <w:szCs w:val="27"/>
          <w:rtl/>
        </w:rPr>
        <w:t>الحارث بن حزير</w:t>
      </w:r>
      <w:r w:rsidR="004B38E3" w:rsidRPr="00EA4E1C">
        <w:rPr>
          <w:rFonts w:ascii="AL-Mohanad" w:hAnsi="AL-Mohanad" w:cs="AL-Mohanad" w:hint="cs"/>
          <w:color w:val="000000" w:themeColor="text1"/>
          <w:sz w:val="27"/>
          <w:szCs w:val="27"/>
          <w:rtl/>
        </w:rPr>
        <w:t>ة</w:t>
      </w:r>
      <w:r w:rsidRPr="00EA4E1C">
        <w:rPr>
          <w:rFonts w:ascii="AL-Mohanad" w:hAnsi="AL-Mohanad" w:cs="AL-Mohanad" w:hint="cs"/>
          <w:color w:val="000000" w:themeColor="text1"/>
          <w:sz w:val="27"/>
          <w:szCs w:val="27"/>
          <w:rtl/>
        </w:rPr>
        <w:t xml:space="preserve"> وغيرهم</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الواردة في باب حد</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السرقة</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88"/>
      </w:r>
      <w:r w:rsidRPr="00EA4E1C">
        <w:rPr>
          <w:rFonts w:cs="AL-Mohanad" w:hint="cs"/>
          <w:color w:val="000000" w:themeColor="text1"/>
          <w:sz w:val="27"/>
          <w:szCs w:val="27"/>
          <w:vertAlign w:val="superscript"/>
          <w:rtl/>
        </w:rPr>
        <w:t>)</w:t>
      </w:r>
      <w:r w:rsidR="004B38E3" w:rsidRPr="00EA4E1C">
        <w:rPr>
          <w:rFonts w:cs="AL-Mohanad" w:hint="cs"/>
          <w:color w:val="000000" w:themeColor="text1"/>
          <w:sz w:val="27"/>
          <w:szCs w:val="27"/>
          <w:rtl/>
        </w:rPr>
        <w:t>،</w:t>
      </w:r>
      <w:r w:rsidRPr="00EA4E1C">
        <w:rPr>
          <w:rFonts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يمكن الاستناد </w:t>
      </w:r>
      <w:r w:rsidR="004B38E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 xml:space="preserve">ليها في </w:t>
      </w:r>
      <w:r w:rsidRPr="00EA4E1C">
        <w:rPr>
          <w:rFonts w:ascii="AL-Mohanad" w:hAnsi="AL-Mohanad" w:cs="AL-Mohanad" w:hint="cs"/>
          <w:color w:val="000000" w:themeColor="text1"/>
          <w:sz w:val="27"/>
          <w:szCs w:val="27"/>
          <w:rtl/>
        </w:rPr>
        <w:lastRenderedPageBreak/>
        <w:t>ضمان تكاليف العلاج</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حتى مع كون هذه الروايات في باب السرقة</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وليس في الجراحات التي يقوم بها الجاني ضد</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المجني عليه</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لكن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ظاهر حكم ال</w:t>
      </w:r>
      <w:r w:rsidR="004B38E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مام هو وجوب تعويض تكاليف العلاج على بيت المال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4B38E3" w:rsidRPr="00EA4E1C">
        <w:rPr>
          <w:rFonts w:ascii="AL-Mohanad" w:hAnsi="AL-Mohanad" w:cs="AL-Mohanad" w:hint="cs"/>
          <w:color w:val="000000" w:themeColor="text1"/>
          <w:sz w:val="27"/>
          <w:szCs w:val="27"/>
          <w:rtl/>
        </w:rPr>
        <w:t>إذن</w:t>
      </w:r>
      <w:r w:rsidRPr="00EA4E1C">
        <w:rPr>
          <w:rFonts w:ascii="AL-Mohanad" w:hAnsi="AL-Mohanad" w:cs="AL-Mohanad" w:hint="cs"/>
          <w:color w:val="000000" w:themeColor="text1"/>
          <w:sz w:val="27"/>
          <w:szCs w:val="27"/>
          <w:rtl/>
        </w:rPr>
        <w:t xml:space="preserve"> فبيت المال ضامن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لمثل هذه التكاليف. من هنا فأينما كان الجرح من باب إعمال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للعدالة وممارسة للحق</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كما هو في إقامة الحدود الشرعية</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فالواجب أداء تكاليف العلاج</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وأينما كانت الجراحات بسبب إقدامات الجاني فإن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الواجب كذلك ضمان كلفة العلاج من باب </w:t>
      </w:r>
      <w:r w:rsidR="004B38E3"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و</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لى</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لدخولها في باب حق</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الناس</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ومع ثبات الضمان بالنسبة </w:t>
      </w:r>
      <w:r w:rsidR="004B38E3" w:rsidRPr="00EA4E1C">
        <w:rPr>
          <w:rFonts w:ascii="AL-Mohanad" w:hAnsi="AL-Mohanad" w:cs="AL-Mohanad" w:hint="cs"/>
          <w:color w:val="000000" w:themeColor="text1"/>
          <w:sz w:val="27"/>
          <w:szCs w:val="27"/>
          <w:rtl/>
        </w:rPr>
        <w:t xml:space="preserve">إلى </w:t>
      </w:r>
      <w:r w:rsidRPr="00EA4E1C">
        <w:rPr>
          <w:rFonts w:ascii="AL-Mohanad" w:hAnsi="AL-Mohanad" w:cs="AL-Mohanad" w:hint="cs"/>
          <w:color w:val="000000" w:themeColor="text1"/>
          <w:sz w:val="27"/>
          <w:szCs w:val="27"/>
          <w:rtl/>
        </w:rPr>
        <w:t>تكاليف العلاج فإن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صدق الضرر المالي عليها </w:t>
      </w:r>
      <w:r w:rsidR="004B38E3" w:rsidRPr="00EA4E1C">
        <w:rPr>
          <w:rFonts w:ascii="AL-Mohanad" w:hAnsi="AL-Mohanad" w:cs="AL-Mohanad" w:hint="cs"/>
          <w:color w:val="000000" w:themeColor="text1"/>
          <w:sz w:val="27"/>
          <w:szCs w:val="27"/>
          <w:rtl/>
        </w:rPr>
        <w:t>ف</w:t>
      </w:r>
      <w:r w:rsidRPr="00EA4E1C">
        <w:rPr>
          <w:rFonts w:ascii="AL-Mohanad" w:hAnsi="AL-Mohanad" w:cs="AL-Mohanad" w:hint="cs"/>
          <w:color w:val="000000" w:themeColor="text1"/>
          <w:sz w:val="27"/>
          <w:szCs w:val="27"/>
          <w:rtl/>
        </w:rPr>
        <w:t>لا فرق بين أجرة الطبيب وتكاليف الذهاب إلى المشفى</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وكذا تكاليف المطال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بات العدلية. وكما أن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الجاني مطال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بأداء أجرة الطبيب وتكاليف معالجة الجراحات وسائر التكاليف المرتبطة</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مثل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المستشفيات وتكاليف التنقل والمحاكم.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1ـ 3ـ سيرة العقلاء </w:t>
      </w:r>
    </w:p>
    <w:p w:rsidR="009E5851" w:rsidRPr="00EA4E1C" w:rsidRDefault="004B38E3"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يرى </w:t>
      </w:r>
      <w:r w:rsidR="009E5851" w:rsidRPr="00EA4E1C">
        <w:rPr>
          <w:rFonts w:ascii="AL-Mohanad" w:hAnsi="AL-Mohanad" w:cs="AL-Mohanad" w:hint="cs"/>
          <w:color w:val="000000" w:themeColor="text1"/>
          <w:sz w:val="27"/>
          <w:szCs w:val="27"/>
          <w:rtl/>
        </w:rPr>
        <w:t>العقلاء أن إتلاف مال الغير موجب</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لضمانه، وأن الخسارات الزائدة على الدية</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و</w:t>
      </w:r>
      <w:r w:rsidR="009E5851" w:rsidRPr="00EA4E1C">
        <w:rPr>
          <w:rFonts w:ascii="AL-Mohanad" w:hAnsi="AL-Mohanad" w:cs="AL-Mohanad" w:hint="cs"/>
          <w:color w:val="000000" w:themeColor="text1"/>
          <w:sz w:val="27"/>
          <w:szCs w:val="27"/>
          <w:rtl/>
        </w:rPr>
        <w:t>من جملتها</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تكاليف العلاج، </w:t>
      </w:r>
      <w:r w:rsidRPr="00EA4E1C">
        <w:rPr>
          <w:rFonts w:ascii="AL-Mohanad" w:hAnsi="AL-Mohanad" w:cs="AL-Mohanad" w:hint="cs"/>
          <w:color w:val="000000" w:themeColor="text1"/>
          <w:sz w:val="27"/>
          <w:szCs w:val="27"/>
          <w:rtl/>
        </w:rPr>
        <w:t>و</w:t>
      </w:r>
      <w:r w:rsidR="009E5851" w:rsidRPr="00EA4E1C">
        <w:rPr>
          <w:rFonts w:ascii="AL-Mohanad" w:hAnsi="AL-Mohanad" w:cs="AL-Mohanad" w:hint="cs"/>
          <w:color w:val="000000" w:themeColor="text1"/>
          <w:sz w:val="27"/>
          <w:szCs w:val="27"/>
          <w:rtl/>
        </w:rPr>
        <w:t>تكاليف المؤس</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سات العدلية، </w:t>
      </w:r>
      <w:r w:rsidRPr="00EA4E1C">
        <w:rPr>
          <w:rFonts w:ascii="AL-Mohanad" w:hAnsi="AL-Mohanad" w:cs="AL-Mohanad" w:hint="cs"/>
          <w:color w:val="000000" w:themeColor="text1"/>
          <w:sz w:val="27"/>
          <w:szCs w:val="27"/>
          <w:rtl/>
        </w:rPr>
        <w:t>يجب</w:t>
      </w:r>
      <w:r w:rsidR="009E5851" w:rsidRPr="00EA4E1C">
        <w:rPr>
          <w:rFonts w:ascii="AL-Mohanad" w:hAnsi="AL-Mohanad" w:cs="AL-Mohanad" w:hint="cs"/>
          <w:color w:val="000000" w:themeColor="text1"/>
          <w:sz w:val="27"/>
          <w:szCs w:val="27"/>
          <w:rtl/>
        </w:rPr>
        <w:t xml:space="preserve"> تأديتها</w:t>
      </w:r>
      <w:r w:rsidRPr="00EA4E1C">
        <w:rPr>
          <w:rFonts w:ascii="AL-Mohanad" w:hAnsi="AL-Mohanad" w:cs="AL-Mohanad" w:hint="cs"/>
          <w:color w:val="000000" w:themeColor="text1"/>
          <w:sz w:val="27"/>
          <w:szCs w:val="27"/>
          <w:rtl/>
        </w:rPr>
        <w:t xml:space="preserve"> أيضاً،</w:t>
      </w:r>
      <w:r w:rsidR="009E5851"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و</w:t>
      </w:r>
      <w:r w:rsidR="009E5851" w:rsidRPr="00EA4E1C">
        <w:rPr>
          <w:rFonts w:ascii="AL-Mohanad" w:hAnsi="AL-Mohanad" w:cs="AL-Mohanad" w:hint="cs"/>
          <w:color w:val="000000" w:themeColor="text1"/>
          <w:sz w:val="27"/>
          <w:szCs w:val="27"/>
          <w:rtl/>
        </w:rPr>
        <w:t>خصوصا</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أن وصف السلامة والصح</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ة بالقياس مع المرض والأضرار الجسمية من الأمور الخاصة التي يرغب فيها ويطلبها العقلاء</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بل إن الصحة والسلامة من الأمور التي يرى العقلاء لها أهم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ية أعظم من المال</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من هنا فكل فرد قام بإلحاق الضرر والمساس بصح</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ة وسلامة فرد</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آخر معني</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بنفقة العلاج وتعويض المجني</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عليه عن كل</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الخسارات</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وبالطبع هناك شروط يكون معها الحق</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في المطالبة بالخسارات. وهذا الأسلوب والسلوك من العقلاء لم يعتر</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ض</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عليه التشريع ال</w:t>
      </w:r>
      <w:r w:rsidRPr="00EA4E1C">
        <w:rPr>
          <w:rFonts w:ascii="AL-Mohanad" w:hAnsi="AL-Mohanad" w:cs="AL-Mohanad" w:hint="cs"/>
          <w:color w:val="000000" w:themeColor="text1"/>
          <w:sz w:val="27"/>
          <w:szCs w:val="27"/>
          <w:rtl/>
        </w:rPr>
        <w:t>إ</w:t>
      </w:r>
      <w:r w:rsidR="009E5851" w:rsidRPr="00EA4E1C">
        <w:rPr>
          <w:rFonts w:ascii="AL-Mohanad" w:hAnsi="AL-Mohanad" w:cs="AL-Mohanad" w:hint="cs"/>
          <w:color w:val="000000" w:themeColor="text1"/>
          <w:sz w:val="27"/>
          <w:szCs w:val="27"/>
          <w:rtl/>
        </w:rPr>
        <w:t>سلامي</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ولم ير</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فيه خروجا</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على الع</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د</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ل.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بالإضافة إلى ما سبق فهناك روايات تتحد</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ث فعلاً عن ضمان السلامة بشكل</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صريح</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كالرواية التي تجعل المُضيف ضامنا</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لسلامة ضيفه</w:t>
      </w:r>
      <w:r w:rsidR="004B38E3"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أو كهذه الرواية: محمد بن الحسن بإسناده عن جعفر بن محمد</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عن عبد الله بن ميمون</w:t>
      </w:r>
      <w:r w:rsidR="004B38E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عن أبي عبد الله</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قال: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إذا دعا الرجل أخاه بليل</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فهو له ضامن</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حتى يرجع إلى بيته</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89"/>
      </w:r>
      <w:r w:rsidRPr="00EA4E1C">
        <w:rPr>
          <w:rFonts w:cs="AL-Mohanad" w:hint="cs"/>
          <w:color w:val="000000" w:themeColor="text1"/>
          <w:sz w:val="27"/>
          <w:szCs w:val="27"/>
          <w:vertAlign w:val="superscript"/>
          <w:rtl/>
        </w:rPr>
        <w:t>)</w:t>
      </w:r>
      <w:r w:rsidR="00871430" w:rsidRPr="00EA4E1C">
        <w:rPr>
          <w:rFonts w:cs="AL-Mohanad" w:hint="cs"/>
          <w:color w:val="000000" w:themeColor="text1"/>
          <w:sz w:val="27"/>
          <w:szCs w:val="27"/>
          <w:rtl/>
        </w:rPr>
        <w:t>.</w:t>
      </w:r>
      <w:r w:rsidRPr="00EA4E1C">
        <w:rPr>
          <w:rFonts w:cs="AL-Mohanad" w:hint="cs"/>
          <w:color w:val="000000" w:themeColor="text1"/>
          <w:sz w:val="27"/>
          <w:szCs w:val="27"/>
          <w:rtl/>
        </w:rPr>
        <w:t xml:space="preserve"> </w:t>
      </w:r>
      <w:r w:rsidRPr="00EA4E1C">
        <w:rPr>
          <w:rFonts w:ascii="AL-Mohanad" w:hAnsi="AL-Mohanad" w:cs="AL-Mohanad" w:hint="cs"/>
          <w:color w:val="000000" w:themeColor="text1"/>
          <w:sz w:val="27"/>
          <w:szCs w:val="27"/>
          <w:rtl/>
        </w:rPr>
        <w:t xml:space="preserve">فالمجال الملاحظ </w:t>
      </w:r>
      <w:r w:rsidRPr="00EA4E1C">
        <w:rPr>
          <w:rFonts w:ascii="AL-Mohanad" w:hAnsi="AL-Mohanad" w:cs="AL-Mohanad" w:hint="cs"/>
          <w:color w:val="000000" w:themeColor="text1"/>
          <w:sz w:val="27"/>
          <w:szCs w:val="27"/>
          <w:rtl/>
        </w:rPr>
        <w:lastRenderedPageBreak/>
        <w:t>في ضمان المضيف ليلا</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w:t>
      </w:r>
      <w:r w:rsidR="00871430"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ما يخص</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رجوعه إلى بيته هو وصف سلامته، مع ال</w:t>
      </w:r>
      <w:r w:rsidR="00871430"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شارة إلى أن</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هناك روايات حيث يكون اد</w:t>
      </w:r>
      <w:r w:rsidR="00871430"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عاء الإجماع هنا كذلك ملفتا</w:t>
      </w:r>
      <w:r w:rsidR="00871430" w:rsidRPr="00EA4E1C">
        <w:rPr>
          <w:rFonts w:cs="AL-Mohanad" w:hint="cs"/>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0"/>
      </w:r>
      <w:r w:rsidRPr="00EA4E1C">
        <w:rPr>
          <w:rFonts w:cs="AL-Mohanad" w:hint="cs"/>
          <w:color w:val="000000" w:themeColor="text1"/>
          <w:sz w:val="27"/>
          <w:szCs w:val="27"/>
          <w:vertAlign w:val="superscript"/>
          <w:rtl/>
        </w:rPr>
        <w:t>)</w:t>
      </w:r>
      <w:r w:rsidRPr="00EA4E1C">
        <w:rPr>
          <w:rFonts w:cs="AL-Mohanad" w:hint="cs"/>
          <w:color w:val="000000" w:themeColor="text1"/>
          <w:sz w:val="27"/>
          <w:szCs w:val="27"/>
          <w:rtl/>
        </w:rPr>
        <w:t>.</w:t>
      </w:r>
      <w:r w:rsidRPr="00EA4E1C">
        <w:rPr>
          <w:rFonts w:cs="AL-Mohanad" w:hint="cs"/>
          <w:color w:val="000000" w:themeColor="text1"/>
          <w:sz w:val="27"/>
          <w:szCs w:val="27"/>
          <w:vertAlign w:val="superscript"/>
          <w:rtl/>
        </w:rPr>
        <w:t xml:space="preserve">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كما أن المعيار في الضمان عند العقلاء ليس هو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تلاف وضياع المال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بل معيار الضمان عندهم هو فقدان الملكية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وعليه كل مالك </w:t>
      </w:r>
      <w:r w:rsidR="004B7EB3" w:rsidRPr="00EA4E1C">
        <w:rPr>
          <w:rFonts w:ascii="AL-Mohanad" w:hAnsi="AL-Mohanad" w:cs="AL-Mohanad" w:hint="cs"/>
          <w:color w:val="000000" w:themeColor="text1"/>
          <w:sz w:val="27"/>
          <w:szCs w:val="27"/>
          <w:rtl/>
        </w:rPr>
        <w:t xml:space="preserve">خسر ماله أو حصل له نقص فيه؛ </w:t>
      </w:r>
      <w:r w:rsidRPr="00EA4E1C">
        <w:rPr>
          <w:rFonts w:ascii="AL-Mohanad" w:hAnsi="AL-Mohanad" w:cs="AL-Mohanad" w:hint="cs"/>
          <w:color w:val="000000" w:themeColor="text1"/>
          <w:sz w:val="27"/>
          <w:szCs w:val="27"/>
          <w:rtl/>
        </w:rPr>
        <w:t>بسبب عمل شخص</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آخر، سواء أتلفه أو أخذ منه أو صرفه تحت الضغط</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فالفرد الذي كان وراء هذه الخسارة ضامن</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لها</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ويجب عليه تعويض صاحب المال. </w:t>
      </w:r>
    </w:p>
    <w:p w:rsidR="009E5851" w:rsidRPr="00EA4E1C" w:rsidRDefault="004B7EB3"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ومضافاً إلى</w:t>
      </w:r>
      <w:r w:rsidR="009E5851" w:rsidRPr="00EA4E1C">
        <w:rPr>
          <w:rFonts w:ascii="AL-Mohanad" w:hAnsi="AL-Mohanad" w:cs="AL-Mohanad" w:hint="cs"/>
          <w:color w:val="000000" w:themeColor="text1"/>
          <w:sz w:val="27"/>
          <w:szCs w:val="27"/>
          <w:rtl/>
        </w:rPr>
        <w:t xml:space="preserve"> هذا ف</w:t>
      </w:r>
      <w:r w:rsidRPr="00EA4E1C">
        <w:rPr>
          <w:rFonts w:ascii="AL-Mohanad" w:hAnsi="AL-Mohanad" w:cs="AL-Mohanad" w:hint="cs"/>
          <w:color w:val="000000" w:themeColor="text1"/>
          <w:sz w:val="27"/>
          <w:szCs w:val="27"/>
          <w:rtl/>
        </w:rPr>
        <w:t xml:space="preserve">قد جرى </w:t>
      </w:r>
      <w:r w:rsidR="009E5851" w:rsidRPr="00EA4E1C">
        <w:rPr>
          <w:rFonts w:ascii="AL-Mohanad" w:hAnsi="AL-Mohanad" w:cs="AL-Mohanad" w:hint="cs"/>
          <w:color w:val="000000" w:themeColor="text1"/>
          <w:sz w:val="27"/>
          <w:szCs w:val="27"/>
          <w:rtl/>
        </w:rPr>
        <w:t>العقلاء على وجوب رد</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حق</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الآخرين</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أعم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من أن يكون مالا</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أو غيره. وعد</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الصحة والسلامة من العلل والأمراض من حقوق ال</w:t>
      </w:r>
      <w:r w:rsidRPr="00EA4E1C">
        <w:rPr>
          <w:rFonts w:ascii="AL-Mohanad" w:hAnsi="AL-Mohanad" w:cs="AL-Mohanad" w:hint="cs"/>
          <w:color w:val="000000" w:themeColor="text1"/>
          <w:sz w:val="27"/>
          <w:szCs w:val="27"/>
          <w:rtl/>
        </w:rPr>
        <w:t>إ</w:t>
      </w:r>
      <w:r w:rsidR="009E5851" w:rsidRPr="00EA4E1C">
        <w:rPr>
          <w:rFonts w:ascii="AL-Mohanad" w:hAnsi="AL-Mohanad" w:cs="AL-Mohanad" w:hint="cs"/>
          <w:color w:val="000000" w:themeColor="text1"/>
          <w:sz w:val="27"/>
          <w:szCs w:val="27"/>
          <w:rtl/>
        </w:rPr>
        <w:t>نسان أمر</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بديهي</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كما</w:t>
      </w:r>
      <w:r w:rsidR="009E5851" w:rsidRPr="00EA4E1C">
        <w:rPr>
          <w:rFonts w:ascii="AL-Mohanad" w:hAnsi="AL-Mohanad" w:cs="AL-Mohanad" w:hint="cs"/>
          <w:color w:val="000000" w:themeColor="text1"/>
          <w:sz w:val="27"/>
          <w:szCs w:val="27"/>
          <w:rtl/>
        </w:rPr>
        <w:t xml:space="preserve"> أن العقلاء </w:t>
      </w:r>
      <w:r w:rsidRPr="00EA4E1C">
        <w:rPr>
          <w:rFonts w:ascii="AL-Mohanad" w:hAnsi="AL-Mohanad" w:cs="AL-Mohanad" w:hint="cs"/>
          <w:color w:val="000000" w:themeColor="text1"/>
          <w:sz w:val="27"/>
          <w:szCs w:val="27"/>
          <w:rtl/>
        </w:rPr>
        <w:t xml:space="preserve">قد جرَوْا </w:t>
      </w:r>
      <w:r w:rsidR="009E5851" w:rsidRPr="00EA4E1C">
        <w:rPr>
          <w:rFonts w:ascii="AL-Mohanad" w:hAnsi="AL-Mohanad" w:cs="AL-Mohanad" w:hint="cs"/>
          <w:color w:val="000000" w:themeColor="text1"/>
          <w:sz w:val="27"/>
          <w:szCs w:val="27"/>
          <w:rtl/>
        </w:rPr>
        <w:t>على أن</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عدم تعويض الخسارة الناشئة عن جرم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ظلم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والظلم قبيح</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من هنا فعدم ضمان كل</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الخسارات محر</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عقلا</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فكيف</w:t>
      </w:r>
      <w:r w:rsidR="009E5851" w:rsidRPr="00EA4E1C">
        <w:rPr>
          <w:rFonts w:ascii="AL-Mohanad" w:hAnsi="AL-Mohanad" w:cs="AL-Mohanad" w:hint="cs"/>
          <w:color w:val="000000" w:themeColor="text1"/>
          <w:sz w:val="27"/>
          <w:szCs w:val="27"/>
          <w:rtl/>
        </w:rPr>
        <w:t xml:space="preserve"> إذا أضفنا رأي الشرع الذي يرى كذلك هذه الحرمة</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ويزك</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ي نظر العقلاء</w:t>
      </w:r>
      <w:r w:rsidRPr="00EA4E1C">
        <w:rPr>
          <w:rFonts w:ascii="AL-Mohanad" w:hAnsi="AL-Mohanad" w:cs="AL-Mohanad" w:hint="cs"/>
          <w:color w:val="000000" w:themeColor="text1"/>
          <w:sz w:val="27"/>
          <w:szCs w:val="27"/>
          <w:rtl/>
        </w:rPr>
        <w:t>؟!</w:t>
      </w:r>
      <w:r w:rsidR="009E5851" w:rsidRPr="00EA4E1C">
        <w:rPr>
          <w:rFonts w:cs="AL-Mohanad" w:hint="cs"/>
          <w:color w:val="000000" w:themeColor="text1"/>
          <w:sz w:val="27"/>
          <w:szCs w:val="27"/>
          <w:vertAlign w:val="superscript"/>
          <w:rtl/>
        </w:rPr>
        <w:t>(</w:t>
      </w:r>
      <w:r w:rsidR="009E5851" w:rsidRPr="00EA4E1C">
        <w:rPr>
          <w:rStyle w:val="ac"/>
          <w:rFonts w:cs="AL-Mohanad"/>
          <w:color w:val="000000" w:themeColor="text1"/>
          <w:sz w:val="27"/>
          <w:szCs w:val="27"/>
          <w:rtl/>
        </w:rPr>
        <w:endnoteReference w:id="691"/>
      </w:r>
      <w:r w:rsidR="009E5851" w:rsidRPr="00EA4E1C">
        <w:rPr>
          <w:rFonts w:cs="AL-Mohanad" w:hint="cs"/>
          <w:color w:val="000000" w:themeColor="text1"/>
          <w:sz w:val="27"/>
          <w:szCs w:val="27"/>
          <w:vertAlign w:val="superscript"/>
          <w:rtl/>
        </w:rPr>
        <w:t>)</w:t>
      </w:r>
      <w:r w:rsidR="009E5851" w:rsidRPr="00EA4E1C">
        <w:rPr>
          <w:rFonts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نقد لهذا الاستدلال </w:t>
      </w:r>
    </w:p>
    <w:p w:rsidR="004B7EB3"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هناك من المراجع الحاضرين م</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يخالف جبران الخسارة الزائدة عن الدية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وهم عموما</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ير</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و</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 أن القول بجريان سيرة العقلاء في هذه المسألة لا يخلو من إشكال</w:t>
      </w:r>
      <w:r w:rsidR="004B7EB3"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لأن صحة هذا القول منوط</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Pr="00EA4E1C">
        <w:rPr>
          <w:rFonts w:ascii="AL-Mohanad" w:hAnsi="AL-Mohanad" w:cs="AL-Mohanad" w:hint="cs"/>
          <w:b/>
          <w:bCs/>
          <w:color w:val="000000" w:themeColor="text1"/>
          <w:sz w:val="27"/>
          <w:szCs w:val="27"/>
          <w:rtl/>
        </w:rPr>
        <w:t>أولا</w:t>
      </w:r>
      <w:r w:rsidR="004B7EB3" w:rsidRPr="00EA4E1C">
        <w:rPr>
          <w:rFonts w:ascii="AL-Mohanad" w:hAnsi="AL-Mohanad" w:cs="AL-Mohanad" w:hint="cs"/>
          <w:b/>
          <w:bCs/>
          <w:color w:val="000000" w:themeColor="text1"/>
          <w:sz w:val="27"/>
          <w:szCs w:val="27"/>
          <w:rtl/>
        </w:rPr>
        <w:t>ً</w:t>
      </w:r>
      <w:r w:rsidRPr="00EA4E1C">
        <w:rPr>
          <w:rFonts w:ascii="AL-Mohanad" w:hAnsi="AL-Mohanad" w:cs="AL-Mohanad" w:hint="cs"/>
          <w:color w:val="000000" w:themeColor="text1"/>
          <w:sz w:val="27"/>
          <w:szCs w:val="27"/>
          <w:rtl/>
        </w:rPr>
        <w:t>: بأن الدية ذات طابع مدني محض</w:t>
      </w:r>
      <w:r w:rsidR="004B7EB3"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وأن لها جبران الخسارات المعنوية والمادية الواردة على الخاسر.</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b/>
          <w:bCs/>
          <w:color w:val="000000" w:themeColor="text1"/>
          <w:sz w:val="27"/>
          <w:szCs w:val="27"/>
          <w:rtl/>
        </w:rPr>
        <w:t>ثانيا</w:t>
      </w:r>
      <w:r w:rsidR="004B7EB3" w:rsidRPr="00EA4E1C">
        <w:rPr>
          <w:rFonts w:ascii="AL-Mohanad" w:hAnsi="AL-Mohanad" w:cs="AL-Mohanad" w:hint="cs"/>
          <w:b/>
          <w:bCs/>
          <w:color w:val="000000" w:themeColor="text1"/>
          <w:sz w:val="27"/>
          <w:szCs w:val="27"/>
          <w:rtl/>
        </w:rPr>
        <w:t>ً</w:t>
      </w:r>
      <w:r w:rsidRPr="00EA4E1C">
        <w:rPr>
          <w:rFonts w:ascii="AL-Mohanad" w:hAnsi="AL-Mohanad" w:cs="AL-Mohanad" w:hint="cs"/>
          <w:color w:val="000000" w:themeColor="text1"/>
          <w:sz w:val="27"/>
          <w:szCs w:val="27"/>
          <w:rtl/>
        </w:rPr>
        <w:t xml:space="preserve">: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قيمة النفقة والتكلفة في ذاك العصر كانت قليلة ورخيصة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بحيث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الدية كانت تغطي وبشكل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تام</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الخسارات</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ولذلك لم يكن هناك لز</w:t>
      </w:r>
      <w:r w:rsidR="004B7EB3" w:rsidRPr="00EA4E1C">
        <w:rPr>
          <w:rFonts w:ascii="AL-Mohanad" w:hAnsi="AL-Mohanad" w:cs="AL-Mohanad" w:hint="cs"/>
          <w:color w:val="000000" w:themeColor="text1"/>
          <w:sz w:val="27"/>
          <w:szCs w:val="27"/>
          <w:rtl/>
        </w:rPr>
        <w:t>و</w:t>
      </w:r>
      <w:r w:rsidRPr="00EA4E1C">
        <w:rPr>
          <w:rFonts w:ascii="AL-Mohanad" w:hAnsi="AL-Mohanad" w:cs="AL-Mohanad" w:hint="cs"/>
          <w:color w:val="000000" w:themeColor="text1"/>
          <w:sz w:val="27"/>
          <w:szCs w:val="27"/>
          <w:rtl/>
        </w:rPr>
        <w:t xml:space="preserve">م </w:t>
      </w:r>
      <w:r w:rsidR="004B7EB3" w:rsidRPr="00EA4E1C">
        <w:rPr>
          <w:rFonts w:ascii="AL-Mohanad" w:hAnsi="AL-Mohanad" w:cs="AL-Mohanad" w:hint="cs"/>
          <w:color w:val="000000" w:themeColor="text1"/>
          <w:sz w:val="27"/>
          <w:szCs w:val="27"/>
          <w:rtl/>
        </w:rPr>
        <w:t>كي</w:t>
      </w:r>
      <w:r w:rsidRPr="00EA4E1C">
        <w:rPr>
          <w:rFonts w:ascii="AL-Mohanad" w:hAnsi="AL-Mohanad" w:cs="AL-Mohanad" w:hint="cs"/>
          <w:color w:val="000000" w:themeColor="text1"/>
          <w:sz w:val="27"/>
          <w:szCs w:val="27"/>
          <w:rtl/>
        </w:rPr>
        <w:t xml:space="preserve"> تذكر الروايات ضمان الجاني لتكاليف العلاج وغيرها من النفقات الأخرى. </w:t>
      </w:r>
    </w:p>
    <w:p w:rsidR="009E5851" w:rsidRPr="00EA4E1C" w:rsidRDefault="009E5851" w:rsidP="00E2299B">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b/>
          <w:bCs/>
          <w:color w:val="000000" w:themeColor="text1"/>
          <w:sz w:val="27"/>
          <w:szCs w:val="27"/>
          <w:rtl/>
        </w:rPr>
        <w:t>ثالثا</w:t>
      </w:r>
      <w:r w:rsidR="004B7EB3" w:rsidRPr="00EA4E1C">
        <w:rPr>
          <w:rFonts w:ascii="AL-Mohanad" w:hAnsi="AL-Mohanad" w:cs="AL-Mohanad" w:hint="cs"/>
          <w:b/>
          <w:bCs/>
          <w:color w:val="000000" w:themeColor="text1"/>
          <w:sz w:val="27"/>
          <w:szCs w:val="27"/>
          <w:rtl/>
        </w:rPr>
        <w:t>ً</w:t>
      </w:r>
      <w:r w:rsidRPr="00EA4E1C">
        <w:rPr>
          <w:rFonts w:ascii="AL-Mohanad" w:hAnsi="AL-Mohanad" w:cs="AL-Mohanad" w:hint="cs"/>
          <w:color w:val="000000" w:themeColor="text1"/>
          <w:sz w:val="27"/>
          <w:szCs w:val="27"/>
          <w:rtl/>
        </w:rPr>
        <w:t>: كان بإمكان هذا الاد</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عاء أن يحل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لنا ال</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 xml:space="preserve">شكال لو </w:t>
      </w:r>
      <w:r w:rsidR="004B7EB3" w:rsidRPr="00EA4E1C">
        <w:rPr>
          <w:rFonts w:ascii="AL-Mohanad" w:hAnsi="AL-Mohanad" w:cs="AL-Mohanad" w:hint="cs"/>
          <w:color w:val="000000" w:themeColor="text1"/>
          <w:sz w:val="27"/>
          <w:szCs w:val="27"/>
          <w:rtl/>
        </w:rPr>
        <w:t>ا</w:t>
      </w:r>
      <w:r w:rsidRPr="00EA4E1C">
        <w:rPr>
          <w:rFonts w:ascii="AL-Mohanad" w:hAnsi="AL-Mohanad" w:cs="AL-Mohanad" w:hint="cs"/>
          <w:color w:val="000000" w:themeColor="text1"/>
          <w:sz w:val="27"/>
          <w:szCs w:val="27"/>
          <w:rtl/>
        </w:rPr>
        <w:t>د</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عينا أن الأصل في الدية في عصر المعصومين</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rPr>
        <w:t xml:space="preserve"> كان هو سيرة العقلاء</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واستنادا</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لى الخسارات التي لحقت الضحية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حت</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ى نثبت اليوم وجوب </w:t>
      </w:r>
      <w:r w:rsidR="00E2299B">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ضافة المقدار المحتاج</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حت</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ى تكون مسؤولة عن كل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الخسارات والأضرار.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ورد</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ا</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على ما طرح نستطيع القول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w:t>
      </w:r>
      <w:r w:rsidR="004B7EB3" w:rsidRPr="00EA4E1C">
        <w:rPr>
          <w:rFonts w:ascii="AL-Mohanad" w:hAnsi="AL-Mohanad" w:cs="AL-Mohanad" w:hint="cs"/>
          <w:color w:val="000000" w:themeColor="text1"/>
          <w:sz w:val="27"/>
          <w:szCs w:val="27"/>
          <w:rtl/>
        </w:rPr>
        <w:t>ّه</w:t>
      </w:r>
      <w:r w:rsidRPr="00EA4E1C">
        <w:rPr>
          <w:rFonts w:ascii="AL-Mohanad" w:hAnsi="AL-Mohanad" w:cs="AL-Mohanad" w:hint="cs"/>
          <w:color w:val="000000" w:themeColor="text1"/>
          <w:sz w:val="27"/>
          <w:szCs w:val="27"/>
          <w:rtl/>
        </w:rPr>
        <w:t xml:space="preserve"> سبق أن عرضنا أدل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ة القائلين بالماهية المدنية للدية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وناقشناها بما يستوفي الحاجة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بالإضافة إلى كون الدية تشريع</w:t>
      </w:r>
      <w:r w:rsidR="004B7EB3" w:rsidRPr="00EA4E1C">
        <w:rPr>
          <w:rFonts w:ascii="AL-Mohanad" w:hAnsi="AL-Mohanad" w:cs="AL-Mohanad" w:hint="cs"/>
          <w:color w:val="000000" w:themeColor="text1"/>
          <w:sz w:val="27"/>
          <w:szCs w:val="27"/>
          <w:rtl/>
        </w:rPr>
        <w:t>اً،</w:t>
      </w:r>
      <w:r w:rsidRPr="00EA4E1C">
        <w:rPr>
          <w:rFonts w:ascii="AL-Mohanad" w:hAnsi="AL-Mohanad" w:cs="AL-Mohanad" w:hint="cs"/>
          <w:color w:val="000000" w:themeColor="text1"/>
          <w:sz w:val="27"/>
          <w:szCs w:val="27"/>
          <w:rtl/>
        </w:rPr>
        <w:t xml:space="preserve"> </w:t>
      </w:r>
      <w:r w:rsidR="004B7EB3" w:rsidRPr="00EA4E1C">
        <w:rPr>
          <w:rFonts w:ascii="AL-Mohanad" w:hAnsi="AL-Mohanad" w:cs="AL-Mohanad" w:hint="cs"/>
          <w:color w:val="000000" w:themeColor="text1"/>
          <w:sz w:val="27"/>
          <w:szCs w:val="27"/>
          <w:rtl/>
        </w:rPr>
        <w:t>و</w:t>
      </w:r>
      <w:r w:rsidRPr="00EA4E1C">
        <w:rPr>
          <w:rFonts w:ascii="AL-Mohanad" w:hAnsi="AL-Mohanad" w:cs="AL-Mohanad" w:hint="cs"/>
          <w:color w:val="000000" w:themeColor="text1"/>
          <w:sz w:val="27"/>
          <w:szCs w:val="27"/>
          <w:rtl/>
        </w:rPr>
        <w:t xml:space="preserve">هذا </w:t>
      </w:r>
      <w:r w:rsidRPr="00EA4E1C">
        <w:rPr>
          <w:rFonts w:ascii="AL-Mohanad" w:hAnsi="AL-Mohanad" w:cs="AL-Mohanad" w:hint="cs"/>
          <w:color w:val="000000" w:themeColor="text1"/>
          <w:sz w:val="27"/>
          <w:szCs w:val="27"/>
          <w:rtl/>
        </w:rPr>
        <w:lastRenderedPageBreak/>
        <w:t>لا ي</w:t>
      </w:r>
      <w:r w:rsidR="004B7EB3" w:rsidRPr="00EA4E1C">
        <w:rPr>
          <w:rFonts w:ascii="AL-Mohanad" w:hAnsi="AL-Mohanad" w:cs="AL-Mohanad" w:hint="cs"/>
          <w:color w:val="000000" w:themeColor="text1"/>
          <w:sz w:val="27"/>
          <w:szCs w:val="27"/>
          <w:rtl/>
        </w:rPr>
        <w:t>تنافى</w:t>
      </w:r>
      <w:r w:rsidRPr="00EA4E1C">
        <w:rPr>
          <w:rFonts w:ascii="AL-Mohanad" w:hAnsi="AL-Mohanad" w:cs="AL-Mohanad" w:hint="cs"/>
          <w:color w:val="000000" w:themeColor="text1"/>
          <w:sz w:val="27"/>
          <w:szCs w:val="27"/>
          <w:rtl/>
        </w:rPr>
        <w:t xml:space="preserve"> والقول بجريان سيرة العقلاء فيها. فمن المحتمل أن الشارع في تعيينه للدية قد أمضى نفس تلك السيرة ونف</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ذها</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وعي</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ن الضمان من خلال نفس تلك </w:t>
      </w:r>
      <w:r w:rsidR="004B7EB3" w:rsidRPr="00EA4E1C">
        <w:rPr>
          <w:rFonts w:ascii="AL-Mohanad" w:hAnsi="AL-Mohanad" w:cs="AL-Mohanad" w:hint="cs"/>
          <w:color w:val="000000" w:themeColor="text1"/>
          <w:sz w:val="27"/>
          <w:szCs w:val="27"/>
          <w:rtl/>
        </w:rPr>
        <w:t>ال</w:t>
      </w:r>
      <w:r w:rsidRPr="00EA4E1C">
        <w:rPr>
          <w:rFonts w:ascii="AL-Mohanad" w:hAnsi="AL-Mohanad" w:cs="AL-Mohanad" w:hint="cs"/>
          <w:color w:val="000000" w:themeColor="text1"/>
          <w:sz w:val="27"/>
          <w:szCs w:val="27"/>
          <w:rtl/>
        </w:rPr>
        <w:t>سيرة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ولا نستطيع القول في المقابل</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4B7EB3"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ن الشارع في تعيينه للدية قد ردع عن تلك السيرة</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فالشارع في العديد من الموارد إن</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ما أجرى سيرة العقلاء فيها تحت اصطلاحات</w:t>
      </w:r>
      <w:r w:rsidR="004B7EB3"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كالإمضاء</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2"/>
      </w:r>
      <w:r w:rsidRPr="00EA4E1C">
        <w:rPr>
          <w:rFonts w:cs="AL-Mohanad" w:hint="cs"/>
          <w:color w:val="000000" w:themeColor="text1"/>
          <w:sz w:val="27"/>
          <w:szCs w:val="27"/>
          <w:vertAlign w:val="superscript"/>
          <w:rtl/>
        </w:rPr>
        <w:t>)</w:t>
      </w:r>
      <w:r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2ـ الأدلة العامّة </w:t>
      </w:r>
    </w:p>
    <w:p w:rsidR="009E5851" w:rsidRPr="00EA4E1C" w:rsidRDefault="009E5851" w:rsidP="00DA73A6">
      <w:pPr>
        <w:pStyle w:val="31"/>
        <w:rPr>
          <w:color w:val="000000" w:themeColor="text1"/>
          <w:rtl/>
        </w:rPr>
      </w:pPr>
      <w:r w:rsidRPr="00EA4E1C">
        <w:rPr>
          <w:rFonts w:hint="cs"/>
          <w:color w:val="000000" w:themeColor="text1"/>
          <w:rtl/>
        </w:rPr>
        <w:t xml:space="preserve">2ـ 1ـ قاعدة الإتلاف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 xml:space="preserve">مفاد القاعدة أنه إذا </w:t>
      </w:r>
      <w:r w:rsidR="009C3B36" w:rsidRPr="00EA4E1C">
        <w:rPr>
          <w:rFonts w:ascii="AL-Mohanad" w:hAnsi="AL-Mohanad" w:cs="AL-Mohanad" w:hint="cs"/>
          <w:color w:val="000000" w:themeColor="text1"/>
          <w:sz w:val="27"/>
          <w:szCs w:val="27"/>
          <w:rtl/>
        </w:rPr>
        <w:t xml:space="preserve">أتلف </w:t>
      </w:r>
      <w:r w:rsidRPr="00EA4E1C">
        <w:rPr>
          <w:rFonts w:ascii="AL-Mohanad" w:hAnsi="AL-Mohanad" w:cs="AL-Mohanad" w:hint="cs"/>
          <w:color w:val="000000" w:themeColor="text1"/>
          <w:sz w:val="27"/>
          <w:szCs w:val="27"/>
          <w:rtl/>
        </w:rPr>
        <w:t>شخص</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بسبب من ال</w:t>
      </w:r>
      <w:r w:rsidR="009C3B36" w:rsidRPr="00EA4E1C">
        <w:rPr>
          <w:rFonts w:ascii="AL-Mohanad" w:hAnsi="AL-Mohanad" w:cs="AL-Mohanad" w:hint="cs"/>
          <w:color w:val="000000" w:themeColor="text1"/>
          <w:sz w:val="27"/>
          <w:szCs w:val="27"/>
          <w:rtl/>
        </w:rPr>
        <w:t>أ</w:t>
      </w:r>
      <w:r w:rsidRPr="00EA4E1C">
        <w:rPr>
          <w:rFonts w:ascii="AL-Mohanad" w:hAnsi="AL-Mohanad" w:cs="AL-Mohanad" w:hint="cs"/>
          <w:color w:val="000000" w:themeColor="text1"/>
          <w:sz w:val="27"/>
          <w:szCs w:val="27"/>
          <w:rtl/>
        </w:rPr>
        <w:t>سباب</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مالا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متعلقا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بالآخرين</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أو المنفعة المترت</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بة عنه</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وجب عليه أداء قيمته أو مثله</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9C3B36" w:rsidRPr="00EA4E1C">
        <w:rPr>
          <w:rFonts w:ascii="AL-Mohanad" w:hAnsi="AL-Mohanad" w:cs="AL-Mohanad" w:hint="cs"/>
          <w:color w:val="000000" w:themeColor="text1"/>
          <w:sz w:val="27"/>
          <w:szCs w:val="27"/>
          <w:rtl/>
        </w:rPr>
        <w:t>و</w:t>
      </w:r>
      <w:r w:rsidRPr="00EA4E1C">
        <w:rPr>
          <w:rFonts w:ascii="AL-Mohanad" w:hAnsi="AL-Mohanad" w:cs="AL-Mohanad" w:hint="cs"/>
          <w:color w:val="000000" w:themeColor="text1"/>
          <w:sz w:val="27"/>
          <w:szCs w:val="27"/>
          <w:rtl/>
        </w:rPr>
        <w:t>بالرغم من أن موضوع القاعدة عند الفقهاء هو المال، إلا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أن ما يفهم من كلام صاحب الشرائع في بحث الضمان وبحث موجبات ضمان الدية أن</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ظاهر التلف يتعل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ق بالمال</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3"/>
      </w:r>
      <w:r w:rsidRPr="00EA4E1C">
        <w:rPr>
          <w:rFonts w:cs="AL-Mohanad" w:hint="cs"/>
          <w:color w:val="000000" w:themeColor="text1"/>
          <w:sz w:val="27"/>
          <w:szCs w:val="27"/>
          <w:vertAlign w:val="superscript"/>
          <w:rtl/>
        </w:rPr>
        <w:t>)</w:t>
      </w:r>
      <w:r w:rsidR="009C3B36" w:rsidRPr="00EA4E1C">
        <w:rPr>
          <w:rFonts w:cs="AL-Mohanad" w:hint="cs"/>
          <w:color w:val="000000" w:themeColor="text1"/>
          <w:sz w:val="27"/>
          <w:szCs w:val="27"/>
          <w:rtl/>
        </w:rPr>
        <w:t>،</w:t>
      </w:r>
      <w:r w:rsidRPr="00EA4E1C">
        <w:rPr>
          <w:rFonts w:cs="AL-Mohanad" w:hint="cs"/>
          <w:color w:val="000000" w:themeColor="text1"/>
          <w:sz w:val="27"/>
          <w:szCs w:val="27"/>
          <w:rtl/>
        </w:rPr>
        <w:t xml:space="preserve"> </w:t>
      </w:r>
      <w:r w:rsidRPr="00EA4E1C">
        <w:rPr>
          <w:rFonts w:ascii="AL-Mohanad" w:hAnsi="AL-Mohanad" w:cs="AL-Mohanad" w:hint="cs"/>
          <w:color w:val="000000" w:themeColor="text1"/>
          <w:sz w:val="27"/>
          <w:szCs w:val="27"/>
          <w:rtl/>
        </w:rPr>
        <w:t>وكذلك بالنفس أو العضو ونحوها</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4"/>
      </w:r>
      <w:r w:rsidRPr="00EA4E1C">
        <w:rPr>
          <w:rFonts w:cs="AL-Mohanad" w:hint="cs"/>
          <w:color w:val="000000" w:themeColor="text1"/>
          <w:sz w:val="27"/>
          <w:szCs w:val="27"/>
          <w:vertAlign w:val="superscript"/>
          <w:rtl/>
        </w:rPr>
        <w:t>)</w:t>
      </w:r>
      <w:r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9E5851" w:rsidRPr="00EA4E1C" w:rsidRDefault="009C3B36"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w:t>
      </w:r>
      <w:r w:rsidR="009E5851" w:rsidRPr="00EA4E1C">
        <w:rPr>
          <w:rFonts w:ascii="AL-Mohanad" w:hAnsi="AL-Mohanad" w:cs="AL-Mohanad" w:hint="cs"/>
          <w:color w:val="000000" w:themeColor="text1"/>
          <w:sz w:val="27"/>
          <w:szCs w:val="27"/>
          <w:rtl/>
        </w:rPr>
        <w:t>أما تطبيق القاعدة على موضوع البحث فيتم</w:t>
      </w:r>
      <w:r w:rsidRPr="00EA4E1C">
        <w:rPr>
          <w:rFonts w:ascii="AL-Mohanad" w:hAnsi="AL-Mohanad" w:cs="AL-Mohanad" w:hint="cs"/>
          <w:color w:val="000000" w:themeColor="text1"/>
          <w:sz w:val="27"/>
          <w:szCs w:val="27"/>
          <w:rtl/>
        </w:rPr>
        <w:t>ّ</w:t>
      </w:r>
      <w:r w:rsidR="009E5851" w:rsidRPr="00EA4E1C">
        <w:rPr>
          <w:rFonts w:ascii="AL-Mohanad" w:hAnsi="AL-Mohanad" w:cs="AL-Mohanad" w:hint="cs"/>
          <w:color w:val="000000" w:themeColor="text1"/>
          <w:sz w:val="27"/>
          <w:szCs w:val="27"/>
          <w:rtl/>
        </w:rPr>
        <w:t xml:space="preserve"> من خلال تقريبين: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البيان الأوّل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وفق قاعدة التلف فإن أي</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تلف يستوجب الضمان، ما يعني أن إتلاف أي</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طرف أو عضو من جسم الإنسان من ق</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ل الآخرين </w:t>
      </w:r>
      <w:r w:rsidR="009C3B36" w:rsidRPr="00EA4E1C">
        <w:rPr>
          <w:rFonts w:ascii="AL-Mohanad" w:hAnsi="AL-Mohanad" w:cs="AL-Mohanad" w:hint="cs"/>
          <w:color w:val="000000" w:themeColor="text1"/>
          <w:sz w:val="27"/>
          <w:szCs w:val="27"/>
          <w:rtl/>
        </w:rPr>
        <w:t>يعني أ</w:t>
      </w:r>
      <w:r w:rsidRPr="00EA4E1C">
        <w:rPr>
          <w:rFonts w:ascii="AL-Mohanad" w:hAnsi="AL-Mohanad" w:cs="AL-Mohanad" w:hint="cs"/>
          <w:color w:val="000000" w:themeColor="text1"/>
          <w:sz w:val="27"/>
          <w:szCs w:val="27"/>
          <w:rtl/>
        </w:rPr>
        <w:t>ن</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المُتل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ف مسؤول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w:t>
      </w:r>
      <w:r w:rsidR="009C3B36" w:rsidRPr="00EA4E1C">
        <w:rPr>
          <w:rFonts w:ascii="AL-Mohanad" w:hAnsi="AL-Mohanad" w:cs="AL-Mohanad" w:hint="cs"/>
          <w:color w:val="000000" w:themeColor="text1"/>
          <w:sz w:val="27"/>
          <w:szCs w:val="27"/>
          <w:rtl/>
        </w:rPr>
        <w:t>ن</w:t>
      </w:r>
      <w:r w:rsidRPr="00EA4E1C">
        <w:rPr>
          <w:rFonts w:ascii="AL-Mohanad" w:hAnsi="AL-Mohanad" w:cs="AL-Mohanad" w:hint="cs"/>
          <w:color w:val="000000" w:themeColor="text1"/>
          <w:sz w:val="27"/>
          <w:szCs w:val="27"/>
          <w:rtl/>
        </w:rPr>
        <w:t xml:space="preserve"> جبران كل الخسارات المترتبة ع</w:t>
      </w:r>
      <w:r w:rsidR="009C3B36" w:rsidRPr="00EA4E1C">
        <w:rPr>
          <w:rFonts w:ascii="AL-Mohanad" w:hAnsi="AL-Mohanad" w:cs="AL-Mohanad" w:hint="cs"/>
          <w:color w:val="000000" w:themeColor="text1"/>
          <w:sz w:val="27"/>
          <w:szCs w:val="27"/>
          <w:rtl/>
        </w:rPr>
        <w:t>لى</w:t>
      </w:r>
      <w:r w:rsidRPr="00EA4E1C">
        <w:rPr>
          <w:rFonts w:ascii="AL-Mohanad" w:hAnsi="AL-Mohanad" w:cs="AL-Mohanad" w:hint="cs"/>
          <w:color w:val="000000" w:themeColor="text1"/>
          <w:sz w:val="27"/>
          <w:szCs w:val="27"/>
          <w:rtl/>
        </w:rPr>
        <w:t xml:space="preserve"> هذا ال</w:t>
      </w:r>
      <w:r w:rsidR="009C3B36"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تلاف</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9C3B36" w:rsidRPr="00EA4E1C">
        <w:rPr>
          <w:rFonts w:ascii="AL-Mohanad" w:hAnsi="AL-Mohanad" w:cs="AL-Mohanad" w:hint="cs"/>
          <w:color w:val="000000" w:themeColor="text1"/>
          <w:sz w:val="27"/>
          <w:szCs w:val="27"/>
          <w:rtl/>
        </w:rPr>
        <w:t>مه</w:t>
      </w:r>
      <w:r w:rsidRPr="00EA4E1C">
        <w:rPr>
          <w:rFonts w:ascii="AL-Mohanad" w:hAnsi="AL-Mohanad" w:cs="AL-Mohanad" w:hint="cs"/>
          <w:color w:val="000000" w:themeColor="text1"/>
          <w:sz w:val="27"/>
          <w:szCs w:val="27"/>
          <w:rtl/>
        </w:rPr>
        <w:t>ما كانت الخسارات</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9C3B36" w:rsidRPr="00EA4E1C">
        <w:rPr>
          <w:rFonts w:ascii="AL-Mohanad" w:hAnsi="AL-Mohanad" w:cs="AL-Mohanad" w:hint="cs"/>
          <w:color w:val="000000" w:themeColor="text1"/>
          <w:sz w:val="27"/>
          <w:szCs w:val="27"/>
          <w:rtl/>
        </w:rPr>
        <w:t xml:space="preserve">وسواء كانت </w:t>
      </w:r>
      <w:r w:rsidRPr="00EA4E1C">
        <w:rPr>
          <w:rFonts w:ascii="AL-Mohanad" w:hAnsi="AL-Mohanad" w:cs="AL-Mohanad" w:hint="cs"/>
          <w:color w:val="000000" w:themeColor="text1"/>
          <w:sz w:val="27"/>
          <w:szCs w:val="27"/>
          <w:rtl/>
        </w:rPr>
        <w:t>مادية أو معنوية</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وإذا ذهبت عناصر صح</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ة وسلامة المجني عليه</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وهي خسارة في عين العقلاء عظيمة</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وأغلى من الملكيات المادية</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إذن </w:t>
      </w:r>
      <w:r w:rsidR="00425BDD">
        <w:rPr>
          <w:rFonts w:ascii="AL-Mohanad" w:hAnsi="AL-Mohanad" w:cs="AL-Mohanad" w:hint="cs"/>
          <w:color w:val="000000" w:themeColor="text1"/>
          <w:sz w:val="27"/>
          <w:szCs w:val="27"/>
          <w:rtl/>
        </w:rPr>
        <w:t xml:space="preserve">لا بُدَّ </w:t>
      </w:r>
      <w:r w:rsidRPr="00EA4E1C">
        <w:rPr>
          <w:rFonts w:ascii="AL-Mohanad" w:hAnsi="AL-Mohanad" w:cs="AL-Mohanad" w:hint="cs"/>
          <w:color w:val="000000" w:themeColor="text1"/>
          <w:sz w:val="27"/>
          <w:szCs w:val="27"/>
          <w:rtl/>
        </w:rPr>
        <w:t>من اعتبار الجاني مسؤولا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عن هذه الخسارة</w:t>
      </w:r>
      <w:r w:rsidR="009C3B36" w:rsidRPr="00EA4E1C">
        <w:rPr>
          <w:rFonts w:ascii="AL-Mohanad" w:hAnsi="AL-Mohanad" w:cs="AL-Mohanad" w:hint="cs"/>
          <w:color w:val="000000" w:themeColor="text1"/>
          <w:sz w:val="27"/>
          <w:szCs w:val="27"/>
          <w:rtl/>
        </w:rPr>
        <w:t xml:space="preserve">، </w:t>
      </w:r>
      <w:r w:rsidRPr="00EA4E1C">
        <w:rPr>
          <w:rFonts w:ascii="AL-Mohanad" w:hAnsi="AL-Mohanad" w:cs="AL-Mohanad" w:hint="cs"/>
          <w:color w:val="000000" w:themeColor="text1"/>
          <w:sz w:val="27"/>
          <w:szCs w:val="27"/>
          <w:rtl/>
        </w:rPr>
        <w:t>وملز</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بأداء ما أتلفه. </w:t>
      </w:r>
    </w:p>
    <w:p w:rsidR="009E5851" w:rsidRPr="00EA4E1C" w:rsidRDefault="009E5851" w:rsidP="00DA73A6">
      <w:pPr>
        <w:pStyle w:val="af1"/>
        <w:widowControl w:val="0"/>
        <w:spacing w:after="0" w:line="240" w:lineRule="auto"/>
        <w:ind w:left="0" w:firstLine="567"/>
        <w:jc w:val="both"/>
        <w:rPr>
          <w:rFonts w:ascii="AL-Mohanad" w:hAnsi="AL-Mohanad" w:cs="AL-Mohanad"/>
          <w:b/>
          <w:bCs/>
          <w:color w:val="000000" w:themeColor="text1"/>
          <w:sz w:val="27"/>
          <w:szCs w:val="27"/>
          <w:rtl/>
        </w:rPr>
      </w:pPr>
    </w:p>
    <w:p w:rsidR="009E5851" w:rsidRPr="00EA4E1C" w:rsidRDefault="009E5851" w:rsidP="00DA73A6">
      <w:pPr>
        <w:pStyle w:val="31"/>
        <w:rPr>
          <w:color w:val="000000" w:themeColor="text1"/>
          <w:rtl/>
        </w:rPr>
      </w:pPr>
      <w:r w:rsidRPr="00EA4E1C">
        <w:rPr>
          <w:rFonts w:hint="cs"/>
          <w:color w:val="000000" w:themeColor="text1"/>
          <w:rtl/>
        </w:rPr>
        <w:t xml:space="preserve">نقد البيان الأوّل والجواب عليه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في مقام نقد البيان الأول يرى بعض المحق</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قين أن موضوع قاعدة ال</w:t>
      </w:r>
      <w:r w:rsidR="009C3B36"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 xml:space="preserve">تلاف جاء على أساس عبارة: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م</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أتلف مال الغير فهو له ضامن</w:t>
      </w:r>
      <w:r w:rsidR="009C3B36" w:rsidRPr="00EA4E1C">
        <w:rPr>
          <w:rFonts w:ascii="AL-Mohanad" w:hAnsi="AL-Mohanad" w:cs="AL-Mohanad" w:hint="cs"/>
          <w:color w:val="000000" w:themeColor="text1"/>
          <w:sz w:val="27"/>
          <w:szCs w:val="27"/>
          <w:rtl/>
        </w:rPr>
        <w:t>ٌ</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 أو روايات هذا الباب التي جاءت كل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ها مقتصرة موضوع القاعدة على المال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وليس النفس</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وفي المادة 328 و331 </w:t>
      </w:r>
      <w:r w:rsidR="009C3B36" w:rsidRPr="00EA4E1C">
        <w:rPr>
          <w:rFonts w:ascii="AL-Mohanad" w:hAnsi="AL-Mohanad" w:cs="AL-Mohanad" w:hint="cs"/>
          <w:color w:val="000000" w:themeColor="text1"/>
          <w:sz w:val="27"/>
          <w:szCs w:val="27"/>
          <w:rtl/>
        </w:rPr>
        <w:lastRenderedPageBreak/>
        <w:t>م</w:t>
      </w:r>
      <w:r w:rsidRPr="00EA4E1C">
        <w:rPr>
          <w:rFonts w:ascii="AL-Mohanad" w:hAnsi="AL-Mohanad" w:cs="AL-Mohanad" w:hint="cs"/>
          <w:color w:val="000000" w:themeColor="text1"/>
          <w:sz w:val="27"/>
          <w:szCs w:val="27"/>
          <w:rtl/>
        </w:rPr>
        <w:t>ن القانون المدني</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الذي أس</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س </w:t>
      </w:r>
      <w:r w:rsidR="009C3B36" w:rsidRPr="00EA4E1C">
        <w:rPr>
          <w:rFonts w:ascii="AL-Mohanad" w:hAnsi="AL-Mohanad" w:cs="AL-Mohanad" w:hint="cs"/>
          <w:color w:val="000000" w:themeColor="text1"/>
          <w:sz w:val="27"/>
          <w:szCs w:val="27"/>
          <w:rtl/>
        </w:rPr>
        <w:t>بناء على</w:t>
      </w:r>
      <w:r w:rsidRPr="00EA4E1C">
        <w:rPr>
          <w:rFonts w:ascii="AL-Mohanad" w:hAnsi="AL-Mohanad" w:cs="AL-Mohanad" w:hint="cs"/>
          <w:color w:val="000000" w:themeColor="text1"/>
          <w:sz w:val="27"/>
          <w:szCs w:val="27"/>
          <w:rtl/>
        </w:rPr>
        <w:t xml:space="preserve"> قاعدة ال</w:t>
      </w:r>
      <w:r w:rsidR="009C3B36"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تلاف</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وكان سببا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في تشريعها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r w:rsidR="009C3B36" w:rsidRPr="00EA4E1C">
        <w:rPr>
          <w:rFonts w:ascii="AL-Mohanad" w:hAnsi="AL-Mohanad" w:cs="AL-Mohanad" w:hint="cs"/>
          <w:color w:val="000000" w:themeColor="text1"/>
          <w:sz w:val="27"/>
          <w:szCs w:val="27"/>
          <w:rtl/>
        </w:rPr>
        <w:t xml:space="preserve">فإنّ </w:t>
      </w:r>
      <w:r w:rsidRPr="00EA4E1C">
        <w:rPr>
          <w:rFonts w:ascii="AL-Mohanad" w:hAnsi="AL-Mohanad" w:cs="AL-Mohanad" w:hint="cs"/>
          <w:color w:val="000000" w:themeColor="text1"/>
          <w:sz w:val="27"/>
          <w:szCs w:val="27"/>
          <w:rtl/>
        </w:rPr>
        <w:t>موضوع هاتين ال</w:t>
      </w:r>
      <w:r w:rsidR="009C3B36" w:rsidRPr="00EA4E1C">
        <w:rPr>
          <w:rFonts w:ascii="AL-Mohanad" w:hAnsi="AL-Mohanad" w:cs="AL-Mohanad" w:hint="cs"/>
          <w:color w:val="000000" w:themeColor="text1"/>
          <w:sz w:val="27"/>
          <w:szCs w:val="27"/>
          <w:rtl/>
        </w:rPr>
        <w:t>ما</w:t>
      </w:r>
      <w:r w:rsidRPr="00EA4E1C">
        <w:rPr>
          <w:rFonts w:ascii="AL-Mohanad" w:hAnsi="AL-Mohanad" w:cs="AL-Mohanad" w:hint="cs"/>
          <w:color w:val="000000" w:themeColor="text1"/>
          <w:sz w:val="27"/>
          <w:szCs w:val="27"/>
          <w:rtl/>
        </w:rPr>
        <w:t xml:space="preserve">دتين هو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المال</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5"/>
      </w:r>
      <w:r w:rsidRPr="00EA4E1C">
        <w:rPr>
          <w:rFonts w:cs="AL-Mohanad" w:hint="cs"/>
          <w:color w:val="000000" w:themeColor="text1"/>
          <w:sz w:val="27"/>
          <w:szCs w:val="27"/>
          <w:vertAlign w:val="superscript"/>
          <w:rtl/>
        </w:rPr>
        <w:t>)</w:t>
      </w:r>
      <w:r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rPr>
      </w:pPr>
      <w:r w:rsidRPr="00EA4E1C">
        <w:rPr>
          <w:rFonts w:ascii="AL-Mohanad" w:hAnsi="AL-Mohanad" w:cs="AL-Mohanad" w:hint="cs"/>
          <w:color w:val="000000" w:themeColor="text1"/>
          <w:sz w:val="27"/>
          <w:szCs w:val="27"/>
          <w:rtl/>
        </w:rPr>
        <w:t>ويبدو أن التلف لا يصدق على النفس والعضو في اللغة فح</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س</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ب</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بل كذلك هو في اصطلاح الفقهاء</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وكما جاء في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العناوين</w:t>
      </w:r>
      <w:r w:rsidRPr="00EA4E1C">
        <w:rPr>
          <w:rFonts w:cs="AL-Mohanad" w:hint="eastAsia"/>
          <w:color w:val="000000" w:themeColor="text1"/>
          <w:sz w:val="27"/>
          <w:szCs w:val="27"/>
          <w:rtl/>
        </w:rPr>
        <w:t>»</w:t>
      </w:r>
      <w:r w:rsidR="009C3B36" w:rsidRPr="00EA4E1C">
        <w:rPr>
          <w:rFonts w:cs="AL-Mohanad" w:hint="cs"/>
          <w:color w:val="000000" w:themeColor="text1"/>
          <w:sz w:val="27"/>
          <w:szCs w:val="27"/>
          <w:rtl/>
        </w:rPr>
        <w:t>،</w:t>
      </w:r>
      <w:r w:rsidRPr="00EA4E1C">
        <w:rPr>
          <w:rFonts w:ascii="AL-Mohanad" w:hAnsi="AL-Mohanad" w:cs="AL-Mohanad" w:hint="cs"/>
          <w:color w:val="000000" w:themeColor="text1"/>
          <w:sz w:val="27"/>
          <w:szCs w:val="27"/>
          <w:rtl/>
        </w:rPr>
        <w:t xml:space="preserve"> في مقد</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مة عنوان قاعدة ال</w:t>
      </w:r>
      <w:r w:rsidR="009C3B36" w:rsidRPr="00EA4E1C">
        <w:rPr>
          <w:rFonts w:ascii="AL-Mohanad" w:hAnsi="AL-Mohanad" w:cs="AL-Mohanad" w:hint="cs"/>
          <w:color w:val="000000" w:themeColor="text1"/>
          <w:sz w:val="27"/>
          <w:szCs w:val="27"/>
          <w:rtl/>
        </w:rPr>
        <w:t>إ</w:t>
      </w:r>
      <w:r w:rsidRPr="00EA4E1C">
        <w:rPr>
          <w:rFonts w:ascii="AL-Mohanad" w:hAnsi="AL-Mohanad" w:cs="AL-Mohanad" w:hint="cs"/>
          <w:color w:val="000000" w:themeColor="text1"/>
          <w:sz w:val="27"/>
          <w:szCs w:val="27"/>
          <w:rtl/>
        </w:rPr>
        <w:t>تلاف</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حيث عي</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ن الموارد التي قال الفقهاء بجريان القاعدة فيها</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وكان من ضمن تلك الموارد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rPr>
        <w:t>إتلاف النفوس أو الأطراف</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لح</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ر</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أو عبد</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696"/>
      </w:r>
      <w:r w:rsidRPr="00EA4E1C">
        <w:rPr>
          <w:rFonts w:cs="AL-Mohanad" w:hint="cs"/>
          <w:color w:val="000000" w:themeColor="text1"/>
          <w:sz w:val="27"/>
          <w:szCs w:val="27"/>
          <w:vertAlign w:val="superscript"/>
          <w:rtl/>
        </w:rPr>
        <w:t>)</w:t>
      </w:r>
      <w:r w:rsidR="009C3B36" w:rsidRPr="00EA4E1C">
        <w:rPr>
          <w:rFonts w:cs="AL-Mohanad" w:hint="cs"/>
          <w:color w:val="000000" w:themeColor="text1"/>
          <w:sz w:val="27"/>
          <w:szCs w:val="27"/>
          <w:rtl/>
        </w:rPr>
        <w:t>.</w:t>
      </w:r>
      <w:r w:rsidRPr="00EA4E1C">
        <w:rPr>
          <w:rFonts w:cs="AL-Mohanad" w:hint="cs"/>
          <w:color w:val="000000" w:themeColor="text1"/>
          <w:sz w:val="27"/>
          <w:szCs w:val="27"/>
          <w:rtl/>
        </w:rPr>
        <w:t xml:space="preserve"> </w:t>
      </w:r>
      <w:r w:rsidRPr="00EA4E1C">
        <w:rPr>
          <w:rFonts w:ascii="AL-Mohanad" w:hAnsi="AL-Mohanad" w:cs="AL-Mohanad" w:hint="cs"/>
          <w:color w:val="000000" w:themeColor="text1"/>
          <w:sz w:val="27"/>
          <w:szCs w:val="27"/>
          <w:rtl/>
        </w:rPr>
        <w:t>وك</w:t>
      </w:r>
      <w:r w:rsidR="009C3B36" w:rsidRPr="00EA4E1C">
        <w:rPr>
          <w:rFonts w:ascii="AL-Mohanad" w:hAnsi="AL-Mohanad" w:cs="AL-Mohanad" w:hint="cs"/>
          <w:color w:val="000000" w:themeColor="text1"/>
          <w:sz w:val="27"/>
          <w:szCs w:val="27"/>
          <w:rtl/>
        </w:rPr>
        <w:t>ذلك</w:t>
      </w:r>
      <w:r w:rsidRPr="00EA4E1C">
        <w:rPr>
          <w:rFonts w:ascii="AL-Mohanad" w:hAnsi="AL-Mohanad" w:cs="AL-Mohanad" w:hint="cs"/>
          <w:color w:val="000000" w:themeColor="text1"/>
          <w:sz w:val="27"/>
          <w:szCs w:val="27"/>
          <w:rtl/>
        </w:rPr>
        <w:t xml:space="preserve"> يلاحظ في الروايات</w:t>
      </w:r>
      <w:r w:rsidR="009C3B36" w:rsidRPr="00EA4E1C">
        <w:rPr>
          <w:rFonts w:ascii="AL-Mohanad" w:hAnsi="AL-Mohanad" w:cs="AL-Mohanad" w:hint="cs"/>
          <w:color w:val="000000" w:themeColor="text1"/>
          <w:sz w:val="27"/>
          <w:szCs w:val="27"/>
          <w:rtl/>
        </w:rPr>
        <w:t xml:space="preserve"> أنّها</w:t>
      </w:r>
      <w:r w:rsidRPr="00EA4E1C">
        <w:rPr>
          <w:rFonts w:ascii="AL-Mohanad" w:hAnsi="AL-Mohanad" w:cs="AL-Mohanad" w:hint="cs"/>
          <w:color w:val="000000" w:themeColor="text1"/>
          <w:sz w:val="27"/>
          <w:szCs w:val="27"/>
          <w:rtl/>
        </w:rPr>
        <w:t xml:space="preserve"> استعمل</w:t>
      </w:r>
      <w:r w:rsidR="009C3B36" w:rsidRPr="00EA4E1C">
        <w:rPr>
          <w:rFonts w:ascii="AL-Mohanad" w:hAnsi="AL-Mohanad" w:cs="AL-Mohanad" w:hint="cs"/>
          <w:color w:val="000000" w:themeColor="text1"/>
          <w:sz w:val="27"/>
          <w:szCs w:val="27"/>
          <w:rtl/>
        </w:rPr>
        <w:t>ت</w:t>
      </w:r>
      <w:r w:rsidRPr="00EA4E1C">
        <w:rPr>
          <w:rFonts w:ascii="AL-Mohanad" w:hAnsi="AL-Mohanad" w:cs="AL-Mohanad" w:hint="cs"/>
          <w:color w:val="000000" w:themeColor="text1"/>
          <w:sz w:val="27"/>
          <w:szCs w:val="27"/>
          <w:rtl/>
        </w:rPr>
        <w:t xml:space="preserve"> الضمان والتلف في موارد غير المال</w:t>
      </w:r>
      <w:r w:rsidR="009C3B36" w:rsidRPr="00EA4E1C">
        <w:rPr>
          <w:rFonts w:ascii="AL-Mohanad" w:hAnsi="AL-Mohanad" w:cs="AL-Mohanad" w:hint="cs"/>
          <w:color w:val="000000" w:themeColor="text1"/>
          <w:sz w:val="27"/>
          <w:szCs w:val="27"/>
          <w:rtl/>
        </w:rPr>
        <w:t>،</w:t>
      </w:r>
      <w:r w:rsidRPr="00EA4E1C">
        <w:rPr>
          <w:rFonts w:ascii="AL-Mohanad" w:hAnsi="AL-Mohanad" w:cs="AL-Mohanad" w:hint="cs"/>
          <w:color w:val="000000" w:themeColor="text1"/>
          <w:sz w:val="27"/>
          <w:szCs w:val="27"/>
          <w:rtl/>
        </w:rPr>
        <w:t xml:space="preserve"> نحو: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ـ ضمان شاهد الزور للصداق، الدية أو المال المتل</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Pr="00EA4E1C">
        <w:rPr>
          <w:rFonts w:hint="cs"/>
          <w:color w:val="000000" w:themeColor="text1"/>
          <w:sz w:val="27"/>
          <w:vertAlign w:val="superscript"/>
          <w:rtl/>
        </w:rPr>
        <w:t>(</w:t>
      </w:r>
      <w:r w:rsidRPr="00EA4E1C">
        <w:rPr>
          <w:rStyle w:val="ac"/>
          <w:color w:val="000000" w:themeColor="text1"/>
          <w:sz w:val="27"/>
          <w:rtl/>
        </w:rPr>
        <w:endnoteReference w:id="69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ـ الروايات التي تتحد</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ث عن ضمان الرجل لم</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دعاه إلى بيته</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الطريق إليه تعرض له كلب صاحب البيت</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فأصابه بالضرر</w:t>
      </w:r>
      <w:r w:rsidRPr="00EA4E1C">
        <w:rPr>
          <w:rFonts w:hint="cs"/>
          <w:color w:val="000000" w:themeColor="text1"/>
          <w:sz w:val="27"/>
          <w:vertAlign w:val="superscript"/>
          <w:rtl/>
        </w:rPr>
        <w:t>(</w:t>
      </w:r>
      <w:r w:rsidRPr="00EA4E1C">
        <w:rPr>
          <w:rStyle w:val="ac"/>
          <w:color w:val="000000" w:themeColor="text1"/>
          <w:sz w:val="27"/>
          <w:rtl/>
        </w:rPr>
        <w:endnoteReference w:id="698"/>
      </w:r>
      <w:r w:rsidRPr="00EA4E1C">
        <w:rPr>
          <w:rFonts w:hint="cs"/>
          <w:color w:val="000000" w:themeColor="text1"/>
          <w:sz w:val="27"/>
          <w:vertAlign w:val="superscript"/>
          <w:rtl/>
        </w:rPr>
        <w:t>)</w:t>
      </w:r>
      <w:r w:rsidRPr="00EA4E1C">
        <w:rPr>
          <w:rFonts w:hint="cs"/>
          <w:color w:val="000000" w:themeColor="text1"/>
          <w:sz w:val="27"/>
          <w:rtl/>
        </w:rPr>
        <w:t>.</w:t>
      </w:r>
      <w:r w:rsidRPr="00EA4E1C">
        <w:rPr>
          <w:rFonts w:hint="cs"/>
          <w:color w:val="000000" w:themeColor="text1"/>
          <w:sz w:val="27"/>
          <w:vertAlign w:val="superscript"/>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ـ الروايات </w:t>
      </w:r>
      <w:r w:rsidR="009C3B36" w:rsidRPr="00EA4E1C">
        <w:rPr>
          <w:rFonts w:ascii="AL-Mohanad" w:hAnsi="AL-Mohanad" w:hint="cs"/>
          <w:color w:val="000000" w:themeColor="text1"/>
          <w:sz w:val="27"/>
          <w:rtl/>
        </w:rPr>
        <w:t>الدالّة على</w:t>
      </w:r>
      <w:r w:rsidRPr="00EA4E1C">
        <w:rPr>
          <w:rFonts w:ascii="AL-Mohanad" w:hAnsi="AL-Mohanad" w:hint="cs"/>
          <w:color w:val="000000" w:themeColor="text1"/>
          <w:sz w:val="27"/>
          <w:rtl/>
        </w:rPr>
        <w:t xml:space="preserve"> أن الرجل إذا قام بتخويف راكب</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ى أسقطه عن مركبه فهو له ضامن</w:t>
      </w:r>
      <w:r w:rsidR="009C3B36"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699"/>
      </w:r>
      <w:r w:rsidRPr="00EA4E1C">
        <w:rPr>
          <w:rFonts w:hint="cs"/>
          <w:color w:val="000000" w:themeColor="text1"/>
          <w:sz w:val="27"/>
          <w:vertAlign w:val="superscript"/>
          <w:rtl/>
        </w:rPr>
        <w:t>)</w:t>
      </w:r>
      <w:r w:rsidR="009C3B36"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w:t>
      </w:r>
      <w:r w:rsidR="009C3B36" w:rsidRPr="00EA4E1C">
        <w:rPr>
          <w:rFonts w:ascii="AL-Mohanad" w:hAnsi="AL-Mohanad" w:hint="cs"/>
          <w:color w:val="000000" w:themeColor="text1"/>
          <w:sz w:val="27"/>
          <w:rtl/>
        </w:rPr>
        <w:t>غيرها.</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البيان الثاني </w:t>
      </w:r>
    </w:p>
    <w:p w:rsidR="009E5851" w:rsidRPr="00EA4E1C" w:rsidRDefault="009C3B36" w:rsidP="00DA73A6">
      <w:pPr>
        <w:rPr>
          <w:rFonts w:ascii="AL-Mohanad" w:hAnsi="AL-Mohanad"/>
          <w:color w:val="000000" w:themeColor="text1"/>
          <w:sz w:val="27"/>
          <w:rtl/>
        </w:rPr>
      </w:pP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ن الجاني مجب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بسبب ما ارتكبه من جناية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على دفع المال في أمور مثل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تكاليف العلاج، المعاملة القضائية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وغيرها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وهذه المخارج والتكاليف مصداق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للتلف</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والإتلاف موث</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ق في حق الجاني للمجني عليه</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إذن فهذا الضمان في عهدة الجاني. فالدية المال الذي جعل الشارع الجاني ضامنا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له</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وما</w:t>
      </w:r>
      <w:r w:rsidRPr="00EA4E1C">
        <w:rPr>
          <w:rFonts w:ascii="AL-Mohanad" w:hAnsi="AL-Mohanad" w:hint="cs"/>
          <w:color w:val="000000" w:themeColor="text1"/>
          <w:sz w:val="27"/>
          <w:rtl/>
        </w:rPr>
        <w:t xml:space="preserve"> </w:t>
      </w:r>
      <w:r w:rsidR="009E5851" w:rsidRPr="00EA4E1C">
        <w:rPr>
          <w:rFonts w:ascii="AL-Mohanad" w:hAnsi="AL-Mohanad" w:hint="cs"/>
          <w:color w:val="000000" w:themeColor="text1"/>
          <w:sz w:val="27"/>
          <w:rtl/>
        </w:rPr>
        <w:t>دام مغط</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يا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المصاريف فالجاني مطال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بأدائها</w:t>
      </w:r>
      <w:r w:rsidRPr="00EA4E1C">
        <w:rPr>
          <w:rFonts w:ascii="AL-Mohanad" w:hAnsi="AL-Mohanad" w:hint="cs"/>
          <w:color w:val="000000" w:themeColor="text1"/>
          <w:sz w:val="27"/>
          <w:rtl/>
        </w:rPr>
        <w:t xml:space="preserve"> لا غير</w:t>
      </w:r>
      <w:r w:rsidR="009E5851" w:rsidRPr="00EA4E1C">
        <w:rPr>
          <w:rFonts w:ascii="AL-Mohanad" w:hAnsi="AL-Mohanad" w:hint="cs"/>
          <w:color w:val="000000" w:themeColor="text1"/>
          <w:sz w:val="27"/>
          <w:rtl/>
        </w:rPr>
        <w:t>، لكن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إذا لم يكن هذا المال (الدية) كافي</w:t>
      </w:r>
      <w:r w:rsidRPr="00EA4E1C">
        <w:rPr>
          <w:rFonts w:ascii="AL-Mohanad" w:hAnsi="AL-Mohanad" w:hint="cs"/>
          <w:color w:val="000000" w:themeColor="text1"/>
          <w:sz w:val="27"/>
          <w:rtl/>
        </w:rPr>
        <w:t>اً</w:t>
      </w:r>
      <w:r w:rsidR="009E5851" w:rsidRPr="00EA4E1C">
        <w:rPr>
          <w:rFonts w:ascii="AL-Mohanad" w:hAnsi="AL-Mohanad" w:hint="cs"/>
          <w:color w:val="000000" w:themeColor="text1"/>
          <w:sz w:val="27"/>
          <w:rtl/>
        </w:rPr>
        <w:t xml:space="preserve"> فإنه وعلى أساس قاعدة ال</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تلاف على الجاني أداء قيمة الدية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بالإضافة إلى ما به التفاوت بالنسبة </w:t>
      </w:r>
      <w:r w:rsidRPr="00EA4E1C">
        <w:rPr>
          <w:rFonts w:ascii="AL-Mohanad" w:hAnsi="AL-Mohanad" w:hint="cs"/>
          <w:color w:val="000000" w:themeColor="text1"/>
          <w:sz w:val="27"/>
          <w:rtl/>
        </w:rPr>
        <w:t>إلى ا</w:t>
      </w:r>
      <w:r w:rsidR="009E5851" w:rsidRPr="00EA4E1C">
        <w:rPr>
          <w:rFonts w:ascii="AL-Mohanad" w:hAnsi="AL-Mohanad" w:hint="cs"/>
          <w:color w:val="000000" w:themeColor="text1"/>
          <w:sz w:val="27"/>
          <w:rtl/>
        </w:rPr>
        <w:t xml:space="preserve">لخسارات الناشئة عن الجناية.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ومم</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ا جاء في المادة 328 من القانون المدني</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9C3B36"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 xml:space="preserve">خصوص قاعدة الإتلاف: </w:t>
      </w:r>
      <w:r w:rsidRPr="00EA4E1C">
        <w:rPr>
          <w:rFonts w:hint="eastAsia"/>
          <w:color w:val="000000" w:themeColor="text1"/>
          <w:sz w:val="27"/>
          <w:rtl/>
        </w:rPr>
        <w:t>«</w:t>
      </w:r>
      <w:r w:rsidRPr="00EA4E1C">
        <w:rPr>
          <w:rFonts w:ascii="AL-Mohanad" w:hAnsi="AL-Mohanad" w:hint="cs"/>
          <w:color w:val="000000" w:themeColor="text1"/>
          <w:sz w:val="27"/>
          <w:rtl/>
        </w:rPr>
        <w:t>م</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أتلف مال غيره فهو له ضامن</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وعليه دفع مثله أو قيمته، سواء أتلف عن عمد</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عن غير عمد</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وأعم</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أن يكون المال عين</w:t>
      </w:r>
      <w:r w:rsidR="009C3B36"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أو منفعة</w:t>
      </w:r>
      <w:r w:rsidR="009C3B3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أصابه بالعيب أو بالنقص فهو ضامن لقيمة ذاك المال بمقدار ما نقص منه أو عيب فيه</w:t>
      </w:r>
      <w:r w:rsidRPr="00EA4E1C">
        <w:rPr>
          <w:rFonts w:hint="eastAsia"/>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ومن إطلاق ومضمون هذه القاعدة نستنتج أن عدم تقصير الفاعل </w:t>
      </w:r>
      <w:r w:rsidRPr="00EA4E1C">
        <w:rPr>
          <w:rFonts w:hint="eastAsia"/>
          <w:color w:val="000000" w:themeColor="text1"/>
          <w:sz w:val="27"/>
          <w:rtl/>
        </w:rPr>
        <w:t>«</w:t>
      </w:r>
      <w:r w:rsidRPr="00EA4E1C">
        <w:rPr>
          <w:rFonts w:ascii="AL-Mohanad" w:hAnsi="AL-Mohanad" w:hint="cs"/>
          <w:color w:val="000000" w:themeColor="text1"/>
          <w:sz w:val="27"/>
          <w:rtl/>
        </w:rPr>
        <w:t>الجاني</w:t>
      </w:r>
      <w:r w:rsidRPr="00EA4E1C">
        <w:rPr>
          <w:rFonts w:hint="eastAsia"/>
          <w:color w:val="000000" w:themeColor="text1"/>
          <w:sz w:val="27"/>
          <w:rtl/>
        </w:rPr>
        <w:t>»</w:t>
      </w:r>
      <w:r w:rsidRPr="00EA4E1C">
        <w:rPr>
          <w:rFonts w:ascii="AL-Mohanad" w:hAnsi="AL-Mohanad" w:hint="cs"/>
          <w:color w:val="000000" w:themeColor="text1"/>
          <w:sz w:val="27"/>
          <w:rtl/>
        </w:rPr>
        <w:t xml:space="preserve"> لا </w:t>
      </w:r>
      <w:r w:rsidRPr="00EA4E1C">
        <w:rPr>
          <w:rFonts w:ascii="AL-Mohanad" w:hAnsi="AL-Mohanad" w:hint="cs"/>
          <w:color w:val="000000" w:themeColor="text1"/>
          <w:sz w:val="27"/>
          <w:rtl/>
        </w:rPr>
        <w:lastRenderedPageBreak/>
        <w:t>يعد</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سببا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تحميل الخسارة للمتضر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ر، وما</w:t>
      </w:r>
      <w:r w:rsidR="00903E44"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دامت العلاقة بين الفعل والضرر ورجوع عل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تهما موجودة فليس هناك سبيل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لدفع المسؤولية عن المرتك</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ب والفاعل.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2ـ 2ـ قاعدة التسبيب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رغم أن لفظ </w:t>
      </w:r>
      <w:r w:rsidRPr="00EA4E1C">
        <w:rPr>
          <w:rFonts w:hint="eastAsia"/>
          <w:color w:val="000000" w:themeColor="text1"/>
          <w:sz w:val="27"/>
          <w:rtl/>
        </w:rPr>
        <w:t>«</w:t>
      </w:r>
      <w:r w:rsidRPr="00EA4E1C">
        <w:rPr>
          <w:rFonts w:ascii="AL-Mohanad" w:hAnsi="AL-Mohanad" w:hint="cs"/>
          <w:color w:val="000000" w:themeColor="text1"/>
          <w:sz w:val="27"/>
          <w:rtl/>
        </w:rPr>
        <w:t>التسبيب</w:t>
      </w:r>
      <w:r w:rsidRPr="00EA4E1C">
        <w:rPr>
          <w:rFonts w:hint="eastAsia"/>
          <w:color w:val="000000" w:themeColor="text1"/>
          <w:sz w:val="27"/>
          <w:rtl/>
        </w:rPr>
        <w:t>»</w:t>
      </w:r>
      <w:r w:rsidRPr="00EA4E1C">
        <w:rPr>
          <w:rFonts w:ascii="AL-Mohanad" w:hAnsi="AL-Mohanad" w:hint="cs"/>
          <w:color w:val="000000" w:themeColor="text1"/>
          <w:sz w:val="27"/>
          <w:rtl/>
        </w:rPr>
        <w:t xml:space="preserve"> لم ير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الروايات</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أنه من خلال مجموع الروايات تستخلص قاعدة كل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ية مفادها: إذا ارتكب شخص</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جناية في حق</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شخص آخر فهو مسؤول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w:t>
      </w:r>
      <w:r w:rsidR="00903E44"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جنايته.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ومبحثنا هنا هو أن الجاني</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بسبب الجرم الذي ارتكبه في حق</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المجني عليه</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قد </w:t>
      </w:r>
      <w:r w:rsidR="00903E44" w:rsidRPr="00EA4E1C">
        <w:rPr>
          <w:rFonts w:ascii="AL-Mohanad" w:hAnsi="AL-Mohanad" w:hint="cs"/>
          <w:color w:val="000000" w:themeColor="text1"/>
          <w:sz w:val="27"/>
          <w:rtl/>
        </w:rPr>
        <w:t>ت</w:t>
      </w:r>
      <w:r w:rsidRPr="00EA4E1C">
        <w:rPr>
          <w:rFonts w:ascii="AL-Mohanad" w:hAnsi="AL-Mohanad" w:hint="cs"/>
          <w:color w:val="000000" w:themeColor="text1"/>
          <w:sz w:val="27"/>
          <w:rtl/>
        </w:rPr>
        <w:t>سب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ب </w:t>
      </w:r>
      <w:r w:rsidR="00903E44" w:rsidRPr="00EA4E1C">
        <w:rPr>
          <w:rFonts w:ascii="AL-Mohanad" w:hAnsi="AL-Mohanad" w:hint="cs"/>
          <w:color w:val="000000" w:themeColor="text1"/>
          <w:sz w:val="27"/>
          <w:rtl/>
        </w:rPr>
        <w:t>ل</w:t>
      </w:r>
      <w:r w:rsidRPr="00EA4E1C">
        <w:rPr>
          <w:rFonts w:ascii="AL-Mohanad" w:hAnsi="AL-Mohanad" w:hint="cs"/>
          <w:color w:val="000000" w:themeColor="text1"/>
          <w:sz w:val="27"/>
          <w:rtl/>
        </w:rPr>
        <w:t>هذا الأخير في تكاليف ومصاريف، وبذلك فالجاني سبب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ذهاب بعض أموال المجني عليه</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ودوره مسب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ب لتلك الخسارات المالية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903E44" w:rsidRPr="00EA4E1C">
        <w:rPr>
          <w:rFonts w:ascii="AL-Mohanad" w:hAnsi="AL-Mohanad" w:hint="cs"/>
          <w:color w:val="000000" w:themeColor="text1"/>
          <w:sz w:val="27"/>
          <w:rtl/>
        </w:rPr>
        <w:t>و</w:t>
      </w:r>
      <w:r w:rsidRPr="00EA4E1C">
        <w:rPr>
          <w:rFonts w:ascii="AL-Mohanad" w:hAnsi="AL-Mohanad" w:hint="cs"/>
          <w:color w:val="000000" w:themeColor="text1"/>
          <w:sz w:val="27"/>
          <w:rtl/>
        </w:rPr>
        <w:t>رغم أنه مورد</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موارد اجتماع السبب والمباشر، إلا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ه من خلال ما سبق فإن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قو</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ة السبب عامل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جعل الضمان على الجاني، والمباشر بالجناية في هذا الوضع مسلوب الاختيار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وإرادته ثانوية أمام عمل الجاني</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903E44" w:rsidRPr="00EA4E1C">
        <w:rPr>
          <w:rFonts w:ascii="AL-Mohanad" w:hAnsi="AL-Mohanad" w:hint="cs"/>
          <w:color w:val="000000" w:themeColor="text1"/>
          <w:sz w:val="27"/>
          <w:rtl/>
        </w:rPr>
        <w:t>لذا</w:t>
      </w:r>
      <w:r w:rsidRPr="00EA4E1C">
        <w:rPr>
          <w:rFonts w:ascii="AL-Mohanad" w:hAnsi="AL-Mohanad" w:hint="cs"/>
          <w:color w:val="000000" w:themeColor="text1"/>
          <w:sz w:val="27"/>
          <w:rtl/>
        </w:rPr>
        <w:t xml:space="preserve"> </w:t>
      </w:r>
      <w:r w:rsidR="00903E44" w:rsidRPr="00EA4E1C">
        <w:rPr>
          <w:rFonts w:ascii="AL-Mohanad" w:hAnsi="AL-Mohanad" w:hint="cs"/>
          <w:color w:val="000000" w:themeColor="text1"/>
          <w:sz w:val="27"/>
          <w:rtl/>
        </w:rPr>
        <w:t xml:space="preserve">فإنّ </w:t>
      </w:r>
      <w:r w:rsidRPr="00EA4E1C">
        <w:rPr>
          <w:rFonts w:ascii="AL-Mohanad" w:hAnsi="AL-Mohanad" w:hint="cs"/>
          <w:color w:val="000000" w:themeColor="text1"/>
          <w:sz w:val="27"/>
          <w:rtl/>
        </w:rPr>
        <w:t>ضعف المباشر وقو</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ة السبب محر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ز في القضية</w:t>
      </w:r>
      <w:r w:rsidRPr="00EA4E1C">
        <w:rPr>
          <w:rFonts w:hint="cs"/>
          <w:color w:val="000000" w:themeColor="text1"/>
          <w:sz w:val="27"/>
          <w:vertAlign w:val="superscript"/>
          <w:rtl/>
        </w:rPr>
        <w:t>(</w:t>
      </w:r>
      <w:r w:rsidRPr="00EA4E1C">
        <w:rPr>
          <w:rStyle w:val="ac"/>
          <w:color w:val="000000" w:themeColor="text1"/>
          <w:sz w:val="27"/>
          <w:rtl/>
        </w:rPr>
        <w:endnoteReference w:id="700"/>
      </w:r>
      <w:r w:rsidRPr="00EA4E1C">
        <w:rPr>
          <w:rFonts w:hint="cs"/>
          <w:color w:val="000000" w:themeColor="text1"/>
          <w:sz w:val="27"/>
          <w:vertAlign w:val="superscript"/>
          <w:rtl/>
        </w:rPr>
        <w:t>)</w:t>
      </w:r>
      <w:r w:rsidR="00903E44"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ومع</w:t>
      </w:r>
      <w:r w:rsidRPr="00EA4E1C">
        <w:rPr>
          <w:rFonts w:ascii="AL-Mohanad" w:hAnsi="AL-Mohanad"/>
          <w:color w:val="000000" w:themeColor="text1"/>
          <w:sz w:val="27"/>
          <w:rtl/>
        </w:rPr>
        <w:t xml:space="preserve"> </w:t>
      </w:r>
      <w:r w:rsidRPr="00EA4E1C">
        <w:rPr>
          <w:rFonts w:ascii="AL-Mohanad" w:hAnsi="AL-Mohanad" w:hint="cs"/>
          <w:color w:val="000000" w:themeColor="text1"/>
          <w:sz w:val="27"/>
          <w:rtl/>
        </w:rPr>
        <w:t>ذلك فملاك الضمان سبب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هذه القاعدة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w:t>
      </w:r>
      <w:r w:rsidR="00903E44"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استناد تلف المال إليه جاء إثر استناد الجناية إليه في حق</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المجني عليه</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903E44" w:rsidRPr="00EA4E1C">
        <w:rPr>
          <w:rFonts w:ascii="AL-Mohanad" w:hAnsi="AL-Mohanad" w:hint="cs"/>
          <w:color w:val="000000" w:themeColor="text1"/>
          <w:sz w:val="27"/>
          <w:rtl/>
        </w:rPr>
        <w:t xml:space="preserve">وهو </w:t>
      </w:r>
      <w:r w:rsidRPr="00EA4E1C">
        <w:rPr>
          <w:rFonts w:ascii="AL-Mohanad" w:hAnsi="AL-Mohanad" w:hint="cs"/>
          <w:color w:val="000000" w:themeColor="text1"/>
          <w:sz w:val="27"/>
          <w:rtl/>
        </w:rPr>
        <w:t>خال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كل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إشكال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جهة كونه حكما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عقلائيا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والعقلاء لا يقولون بالفرق بين الدية وسائر الخسارات</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نستطيع تقب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ل الحكم بالضمان الوارد في الروايات على أنه حكم</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كلي</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والنظر إليه </w:t>
      </w:r>
      <w:r w:rsidR="00903E44" w:rsidRPr="00EA4E1C">
        <w:rPr>
          <w:rFonts w:ascii="AL-Mohanad" w:hAnsi="AL-Mohanad" w:hint="cs"/>
          <w:color w:val="000000" w:themeColor="text1"/>
          <w:sz w:val="27"/>
          <w:rtl/>
        </w:rPr>
        <w:t xml:space="preserve">على </w:t>
      </w:r>
      <w:r w:rsidRPr="00EA4E1C">
        <w:rPr>
          <w:rFonts w:ascii="AL-Mohanad" w:hAnsi="AL-Mohanad" w:hint="cs"/>
          <w:color w:val="000000" w:themeColor="text1"/>
          <w:sz w:val="27"/>
          <w:rtl/>
        </w:rPr>
        <w:t>أنه لا يختص</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بالدية وحدها. والروايات المذكورة رغم أنها تنصرف إلى الدية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إلا أنه</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للقرينة المذكورة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يمكننا تعميمها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بحيث تشمل كل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تلك المواضيع</w:t>
      </w:r>
      <w:r w:rsidRPr="00EA4E1C">
        <w:rPr>
          <w:rFonts w:hint="cs"/>
          <w:color w:val="000000" w:themeColor="text1"/>
          <w:sz w:val="27"/>
          <w:vertAlign w:val="superscript"/>
          <w:rtl/>
        </w:rPr>
        <w:t>(</w:t>
      </w:r>
      <w:r w:rsidRPr="00EA4E1C">
        <w:rPr>
          <w:rStyle w:val="ac"/>
          <w:color w:val="000000" w:themeColor="text1"/>
          <w:sz w:val="27"/>
          <w:rtl/>
        </w:rPr>
        <w:endnoteReference w:id="70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03E44" w:rsidP="00DA73A6">
      <w:pPr>
        <w:rPr>
          <w:rFonts w:ascii="AL-Mohanad" w:hAnsi="AL-Mohanad"/>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 xml:space="preserve">يطرح إشكالان على تطبيق قاعدة السبب على المسألة المطروحة: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 xml:space="preserve">الأول: </w:t>
      </w:r>
      <w:r w:rsidRPr="00EA4E1C">
        <w:rPr>
          <w:rFonts w:ascii="AL-Mohanad" w:hAnsi="AL-Mohanad" w:hint="cs"/>
          <w:color w:val="000000" w:themeColor="text1"/>
          <w:sz w:val="27"/>
          <w:rtl/>
        </w:rPr>
        <w:t>لقد كر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ر بعض الفقهاء مرارا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ه كلما كان بين الفعل والسبب العاقل المختار واسطة فإن استناد العمل إلى السبب مقطوع ع</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فا</w:t>
      </w:r>
      <w:r w:rsidR="00903E44"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0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وعليه فإن المصاريف التي يبذلها المجني عليه مباشرة لا تستند إلى عامل الجناية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فلا يقوم عليها ضمان. وكما جاء في الروايات ضمان السبب</w:t>
      </w:r>
      <w:r w:rsidRPr="00EA4E1C">
        <w:rPr>
          <w:rFonts w:hint="cs"/>
          <w:color w:val="000000" w:themeColor="text1"/>
          <w:sz w:val="27"/>
          <w:vertAlign w:val="superscript"/>
          <w:rtl/>
        </w:rPr>
        <w:t>(</w:t>
      </w:r>
      <w:r w:rsidRPr="00EA4E1C">
        <w:rPr>
          <w:rStyle w:val="ac"/>
          <w:color w:val="000000" w:themeColor="text1"/>
          <w:sz w:val="27"/>
          <w:rtl/>
        </w:rPr>
        <w:endnoteReference w:id="703"/>
      </w:r>
      <w:r w:rsidRPr="00EA4E1C">
        <w:rPr>
          <w:rFonts w:hint="cs"/>
          <w:color w:val="000000" w:themeColor="text1"/>
          <w:sz w:val="27"/>
          <w:vertAlign w:val="superscript"/>
          <w:rtl/>
        </w:rPr>
        <w:t xml:space="preserve">) </w:t>
      </w:r>
      <w:r w:rsidRPr="00EA4E1C">
        <w:rPr>
          <w:rFonts w:ascii="AL-Mohanad" w:hAnsi="AL-Mohanad" w:hint="cs"/>
          <w:color w:val="000000" w:themeColor="text1"/>
          <w:sz w:val="27"/>
          <w:rtl/>
        </w:rPr>
        <w:t>في موارد نظير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فتح الباب للسارق، أو فتح رباط رجل العبد العاقل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إرشاد السارق إلى أموال الآخرين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ليس هناك حكم بالضمان لم</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أرشد إلى المال أو فتح رباط العبد أو غيرهما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 السارق أو العبد </w:t>
      </w:r>
      <w:r w:rsidRPr="00EA4E1C">
        <w:rPr>
          <w:rFonts w:ascii="AL-Mohanad" w:hAnsi="AL-Mohanad" w:hint="cs"/>
          <w:color w:val="000000" w:themeColor="text1"/>
          <w:sz w:val="27"/>
          <w:rtl/>
        </w:rPr>
        <w:lastRenderedPageBreak/>
        <w:t>ال</w:t>
      </w:r>
      <w:r w:rsidR="00903E44" w:rsidRPr="00EA4E1C">
        <w:rPr>
          <w:rFonts w:ascii="AL-Mohanad" w:hAnsi="AL-Mohanad" w:hint="cs"/>
          <w:color w:val="000000" w:themeColor="text1"/>
          <w:sz w:val="27"/>
          <w:rtl/>
        </w:rPr>
        <w:t>آ</w:t>
      </w:r>
      <w:r w:rsidRPr="00EA4E1C">
        <w:rPr>
          <w:rFonts w:ascii="AL-Mohanad" w:hAnsi="AL-Mohanad" w:hint="cs"/>
          <w:color w:val="000000" w:themeColor="text1"/>
          <w:sz w:val="27"/>
          <w:rtl/>
        </w:rPr>
        <w:t>بق كلاهما عاقلان مختاران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وكانا واسطة بين الفعل والسبب</w:t>
      </w:r>
      <w:r w:rsidRPr="00EA4E1C">
        <w:rPr>
          <w:rFonts w:hint="cs"/>
          <w:color w:val="000000" w:themeColor="text1"/>
          <w:sz w:val="27"/>
          <w:vertAlign w:val="superscript"/>
          <w:rtl/>
        </w:rPr>
        <w:t>(</w:t>
      </w:r>
      <w:r w:rsidRPr="00EA4E1C">
        <w:rPr>
          <w:rStyle w:val="ac"/>
          <w:color w:val="000000" w:themeColor="text1"/>
          <w:sz w:val="27"/>
          <w:rtl/>
        </w:rPr>
        <w:endnoteReference w:id="704"/>
      </w:r>
      <w:r w:rsidRPr="00EA4E1C">
        <w:rPr>
          <w:rFonts w:hint="cs"/>
          <w:color w:val="000000" w:themeColor="text1"/>
          <w:sz w:val="27"/>
          <w:vertAlign w:val="superscript"/>
          <w:rtl/>
        </w:rPr>
        <w:t>)</w:t>
      </w:r>
      <w:r w:rsidRPr="00EA4E1C">
        <w:rPr>
          <w:rFonts w:hint="cs"/>
          <w:color w:val="000000" w:themeColor="text1"/>
          <w:sz w:val="27"/>
          <w:rtl/>
        </w:rPr>
        <w:t>.</w:t>
      </w:r>
      <w:r w:rsidRPr="00EA4E1C">
        <w:rPr>
          <w:rFonts w:hint="cs"/>
          <w:color w:val="000000" w:themeColor="text1"/>
          <w:sz w:val="27"/>
          <w:vertAlign w:val="superscript"/>
          <w:rtl/>
        </w:rPr>
        <w:t xml:space="preserve"> </w:t>
      </w:r>
    </w:p>
    <w:p w:rsidR="009E5851" w:rsidRPr="00EA4E1C" w:rsidRDefault="00903E44" w:rsidP="00DA73A6">
      <w:pPr>
        <w:rPr>
          <w:rFonts w:ascii="AL-Mohanad" w:hAnsi="AL-Mohanad"/>
          <w:color w:val="000000" w:themeColor="text1"/>
          <w:sz w:val="27"/>
          <w:rtl/>
        </w:rPr>
      </w:pPr>
      <w:r w:rsidRPr="00EA4E1C">
        <w:rPr>
          <w:rFonts w:ascii="AL-Mohanad" w:hAnsi="AL-Mohanad" w:hint="cs"/>
          <w:b/>
          <w:bCs/>
          <w:color w:val="000000" w:themeColor="text1"/>
          <w:sz w:val="27"/>
          <w:rtl/>
        </w:rPr>
        <w:t>جواب</w:t>
      </w:r>
      <w:r w:rsidR="009E5851" w:rsidRPr="00EA4E1C">
        <w:rPr>
          <w:rFonts w:ascii="AL-Mohanad" w:hAnsi="AL-Mohanad" w:hint="cs"/>
          <w:b/>
          <w:bCs/>
          <w:color w:val="000000" w:themeColor="text1"/>
          <w:sz w:val="27"/>
          <w:rtl/>
        </w:rPr>
        <w:t xml:space="preserve"> الإشكال الأول: </w:t>
      </w:r>
      <w:r w:rsidR="009E5851" w:rsidRPr="00EA4E1C">
        <w:rPr>
          <w:rFonts w:ascii="AL-Mohanad" w:hAnsi="AL-Mohanad" w:hint="cs"/>
          <w:color w:val="000000" w:themeColor="text1"/>
          <w:sz w:val="27"/>
          <w:rtl/>
        </w:rPr>
        <w:t xml:space="preserve">ذكر </w:t>
      </w:r>
      <w:r w:rsidRPr="00EA4E1C">
        <w:rPr>
          <w:rFonts w:ascii="AL-Mohanad" w:hAnsi="AL-Mohanad" w:hint="cs"/>
          <w:color w:val="000000" w:themeColor="text1"/>
          <w:sz w:val="27"/>
          <w:rtl/>
        </w:rPr>
        <w:t>أ</w:t>
      </w:r>
      <w:r w:rsidR="009E5851" w:rsidRPr="00EA4E1C">
        <w:rPr>
          <w:rFonts w:ascii="AL-Mohanad" w:hAnsi="AL-Mohanad" w:hint="cs"/>
          <w:color w:val="000000" w:themeColor="text1"/>
          <w:sz w:val="27"/>
          <w:rtl/>
        </w:rPr>
        <w:t>ن ملاك المسؤولية في الضمان هو صدق التلف عرفا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على الشخص. والتسبيب كعنوان ع</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في هو من هذا الباب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وهذه المسألة في علم الفقه لا تندرج ضمن الحكم الشرعي حت</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ى لا تقبل التخلف</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بل لها عناوين أخرى</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نحو</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الإغراء، شاهد الزور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حيث </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ن حكم الضمان فيها بدليل قاعدة التسبيب حت</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ى مع وجود المباشر العاقل البالغ المختار. </w:t>
      </w: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بصرف النظر عن أن وضوح الأمثلة قابل للترديد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فإ</w:t>
      </w:r>
      <w:r w:rsidR="009E5851"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رشاد السارق أو فتح رباط رجل العبد لا يعني كونهما مسلوب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الاختيار</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05"/>
      </w:r>
      <w:r w:rsidR="009E5851" w:rsidRPr="00EA4E1C">
        <w:rPr>
          <w:rFonts w:hint="cs"/>
          <w:color w:val="000000" w:themeColor="text1"/>
          <w:sz w:val="27"/>
          <w:vertAlign w:val="superscript"/>
          <w:rtl/>
        </w:rPr>
        <w:t>)</w:t>
      </w:r>
      <w:r w:rsidR="009E5851" w:rsidRPr="00EA4E1C">
        <w:rPr>
          <w:rFonts w:hint="cs"/>
          <w:color w:val="000000" w:themeColor="text1"/>
          <w:sz w:val="27"/>
          <w:rtl/>
        </w:rPr>
        <w:t>.</w:t>
      </w:r>
      <w:r w:rsidR="009E5851"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وعلى أيّ حال فمن خلال ملاحظة مجموع روايات ضمان السبب يحصل اليقين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في أقل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الأحوال الاطمئنان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903E44" w:rsidRPr="00EA4E1C">
        <w:rPr>
          <w:rFonts w:ascii="AL-Mohanad" w:hAnsi="AL-Mohanad" w:hint="cs"/>
          <w:color w:val="000000" w:themeColor="text1"/>
          <w:sz w:val="27"/>
          <w:rtl/>
        </w:rPr>
        <w:t>ب</w:t>
      </w:r>
      <w:r w:rsidRPr="00EA4E1C">
        <w:rPr>
          <w:rFonts w:ascii="AL-Mohanad" w:hAnsi="AL-Mohanad" w:hint="cs"/>
          <w:color w:val="000000" w:themeColor="text1"/>
          <w:sz w:val="27"/>
          <w:rtl/>
        </w:rPr>
        <w:t>أن تلك الموارد ليست لها خصوصية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هي مصاديق كبرى كل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ية بهذا المعنى: متى وقعت إرادة المباشر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بسبب الجهل أو الاضطرار أو ال</w:t>
      </w:r>
      <w:r w:rsidR="00903E44" w:rsidRPr="00EA4E1C">
        <w:rPr>
          <w:rFonts w:ascii="AL-Mohanad" w:hAnsi="AL-Mohanad" w:hint="cs"/>
          <w:color w:val="000000" w:themeColor="text1"/>
          <w:sz w:val="27"/>
          <w:rtl/>
        </w:rPr>
        <w:t>إ</w:t>
      </w:r>
      <w:r w:rsidRPr="00EA4E1C">
        <w:rPr>
          <w:rFonts w:ascii="AL-Mohanad" w:hAnsi="AL-Mohanad" w:hint="cs"/>
          <w:color w:val="000000" w:themeColor="text1"/>
          <w:sz w:val="27"/>
          <w:rtl/>
        </w:rPr>
        <w:t>جبار</w:t>
      </w:r>
      <w:r w:rsidR="00903E44"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تحت تأثير عامل</w:t>
      </w:r>
      <w:r w:rsidR="00903E44"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آخر فإن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تحقق في الخارج (في الواقع) استناده بالسبب أقوى</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وجعل الضمان له من طرف الشارع مناسب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يستبعد أن يكون جعل الشارع للضمان في هذه الروايات من باب الحكم التعب</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دي. </w:t>
      </w:r>
    </w:p>
    <w:p w:rsidR="009E5851" w:rsidRPr="00EA4E1C" w:rsidRDefault="009E5851" w:rsidP="00EB6C8B">
      <w:pPr>
        <w:rPr>
          <w:rFonts w:ascii="AL-Mohanad" w:hAnsi="AL-Mohanad"/>
          <w:b/>
          <w:bCs/>
          <w:color w:val="000000" w:themeColor="text1"/>
          <w:sz w:val="27"/>
          <w:rtl/>
        </w:rPr>
      </w:pPr>
      <w:r w:rsidRPr="00EA4E1C">
        <w:rPr>
          <w:rFonts w:ascii="AL-Mohanad" w:hAnsi="AL-Mohanad" w:hint="cs"/>
          <w:b/>
          <w:bCs/>
          <w:color w:val="000000" w:themeColor="text1"/>
          <w:sz w:val="27"/>
          <w:rtl/>
        </w:rPr>
        <w:t xml:space="preserve">الثاني: </w:t>
      </w:r>
      <w:r w:rsidRPr="00EA4E1C">
        <w:rPr>
          <w:rFonts w:ascii="AL-Mohanad" w:hAnsi="AL-Mohanad" w:hint="cs"/>
          <w:color w:val="000000" w:themeColor="text1"/>
          <w:sz w:val="27"/>
          <w:rtl/>
        </w:rPr>
        <w:t>حتى ولو تم</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قبول أن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التلف مع وجود العاقل المختار يستند إلى السبب فإن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مصاريف المجني عليه لن تكون ضمن مصداق التلف</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تلك المصاريف هي للاستفادة في العلاج والطبابة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لإقامة دعاو</w:t>
      </w:r>
      <w:r w:rsidR="00903E44" w:rsidRPr="00EA4E1C">
        <w:rPr>
          <w:rFonts w:ascii="AL-Mohanad" w:hAnsi="AL-Mohanad" w:hint="cs"/>
          <w:color w:val="000000" w:themeColor="text1"/>
          <w:sz w:val="27"/>
          <w:rtl/>
        </w:rPr>
        <w:t>ى</w:t>
      </w:r>
      <w:r w:rsidRPr="00EA4E1C">
        <w:rPr>
          <w:rFonts w:ascii="AL-Mohanad" w:hAnsi="AL-Mohanad" w:hint="cs"/>
          <w:color w:val="000000" w:themeColor="text1"/>
          <w:sz w:val="27"/>
          <w:rtl/>
        </w:rPr>
        <w:t xml:space="preserve"> قضائية</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يشملها التلف ع</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903E44"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وكتب بعض الفقهاء: </w:t>
      </w:r>
      <w:r w:rsidRPr="00EA4E1C">
        <w:rPr>
          <w:rFonts w:hint="eastAsia"/>
          <w:color w:val="000000" w:themeColor="text1"/>
          <w:sz w:val="27"/>
          <w:rtl/>
        </w:rPr>
        <w:t>«</w:t>
      </w:r>
      <w:r w:rsidR="00903E44" w:rsidRPr="00EA4E1C">
        <w:rPr>
          <w:rFonts w:ascii="AL-Mohanad" w:hAnsi="AL-Mohanad" w:hint="cs"/>
          <w:color w:val="000000" w:themeColor="text1"/>
          <w:sz w:val="27"/>
          <w:rtl/>
        </w:rPr>
        <w:t>إ</w:t>
      </w:r>
      <w:r w:rsidRPr="00EA4E1C">
        <w:rPr>
          <w:rFonts w:ascii="AL-Mohanad" w:hAnsi="AL-Mohanad" w:hint="cs"/>
          <w:color w:val="000000" w:themeColor="text1"/>
          <w:sz w:val="27"/>
          <w:rtl/>
        </w:rPr>
        <w:t>ن من باب ال</w:t>
      </w:r>
      <w:r w:rsidR="00EB6C8B">
        <w:rPr>
          <w:rFonts w:ascii="AL-Mohanad" w:hAnsi="AL-Mohanad" w:hint="cs"/>
          <w:color w:val="000000" w:themeColor="text1"/>
          <w:sz w:val="27"/>
          <w:rtl/>
        </w:rPr>
        <w:t>إ</w:t>
      </w:r>
      <w:r w:rsidRPr="00EA4E1C">
        <w:rPr>
          <w:rFonts w:ascii="AL-Mohanad" w:hAnsi="AL-Mohanad" w:hint="cs"/>
          <w:color w:val="000000" w:themeColor="text1"/>
          <w:sz w:val="27"/>
          <w:rtl/>
        </w:rPr>
        <w:t>نصاف أن</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ذهاب المال وال</w:t>
      </w:r>
      <w:r w:rsidR="00903E44" w:rsidRPr="00EA4E1C">
        <w:rPr>
          <w:rFonts w:ascii="AL-Mohanad" w:hAnsi="AL-Mohanad" w:hint="cs"/>
          <w:color w:val="000000" w:themeColor="text1"/>
          <w:sz w:val="27"/>
          <w:rtl/>
        </w:rPr>
        <w:t>أ</w:t>
      </w:r>
      <w:r w:rsidRPr="00EA4E1C">
        <w:rPr>
          <w:rFonts w:ascii="AL-Mohanad" w:hAnsi="AL-Mohanad" w:hint="cs"/>
          <w:color w:val="000000" w:themeColor="text1"/>
          <w:sz w:val="27"/>
          <w:rtl/>
        </w:rPr>
        <w:t>ضرار الناتجة عنه لا يصدق عليه عنوان التلف</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 في واقع الأمر الاستفادة من المال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تلفه</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وإلا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كنا مجبرين على اعتبار كل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المال الذي يصرف ال</w:t>
      </w:r>
      <w:r w:rsidR="00903E44" w:rsidRPr="00EA4E1C">
        <w:rPr>
          <w:rFonts w:ascii="AL-Mohanad" w:hAnsi="AL-Mohanad" w:hint="cs"/>
          <w:color w:val="000000" w:themeColor="text1"/>
          <w:sz w:val="27"/>
          <w:rtl/>
        </w:rPr>
        <w:t>إ</w:t>
      </w:r>
      <w:r w:rsidRPr="00EA4E1C">
        <w:rPr>
          <w:rFonts w:ascii="AL-Mohanad" w:hAnsi="AL-Mohanad" w:hint="cs"/>
          <w:color w:val="000000" w:themeColor="text1"/>
          <w:sz w:val="27"/>
          <w:rtl/>
        </w:rPr>
        <w:t>نسان على نفسه ومصالحه نقص</w:t>
      </w:r>
      <w:r w:rsidR="00903E44"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في المال</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أن موارد الحكم بالضمان لا تشمله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0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03E44"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جواب ال</w:t>
      </w:r>
      <w:r w:rsidR="00903E44" w:rsidRPr="00EA4E1C">
        <w:rPr>
          <w:rFonts w:ascii="AL-Mohanad" w:hAnsi="AL-Mohanad" w:hint="cs"/>
          <w:b/>
          <w:bCs/>
          <w:color w:val="000000" w:themeColor="text1"/>
          <w:sz w:val="27"/>
          <w:rtl/>
        </w:rPr>
        <w:t>إ</w:t>
      </w:r>
      <w:r w:rsidRPr="00EA4E1C">
        <w:rPr>
          <w:rFonts w:ascii="AL-Mohanad" w:hAnsi="AL-Mohanad" w:hint="cs"/>
          <w:b/>
          <w:bCs/>
          <w:color w:val="000000" w:themeColor="text1"/>
          <w:sz w:val="27"/>
          <w:rtl/>
        </w:rPr>
        <w:t>شكال الثاني: أولاً</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حصر صدق عنوان التلف </w:t>
      </w:r>
      <w:r w:rsidR="00D2241B" w:rsidRPr="00EA4E1C">
        <w:rPr>
          <w:rFonts w:ascii="AL-Mohanad" w:hAnsi="AL-Mohanad" w:hint="cs"/>
          <w:color w:val="000000" w:themeColor="text1"/>
          <w:sz w:val="27"/>
          <w:rtl/>
        </w:rPr>
        <w:t>ب</w:t>
      </w:r>
      <w:r w:rsidRPr="00EA4E1C">
        <w:rPr>
          <w:rFonts w:ascii="AL-Mohanad" w:hAnsi="AL-Mohanad" w:hint="cs"/>
          <w:color w:val="000000" w:themeColor="text1"/>
          <w:sz w:val="27"/>
          <w:rtl/>
        </w:rPr>
        <w:t>إبادة وسحق المال فيها نظر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لأنه قد تنقص قيمة المال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قد يخرج المال من تحت ملكية الآخرين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ويشمل عنوان التلف كل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ذلك.</w:t>
      </w:r>
    </w:p>
    <w:p w:rsidR="009E5851" w:rsidRPr="00EA4E1C" w:rsidRDefault="009E5851" w:rsidP="00DA73A6">
      <w:pPr>
        <w:rPr>
          <w:rFonts w:ascii="AL-Mohanad" w:hAnsi="AL-Mohanad"/>
          <w:b/>
          <w:bCs/>
          <w:color w:val="000000" w:themeColor="text1"/>
          <w:sz w:val="27"/>
          <w:rtl/>
        </w:rPr>
      </w:pPr>
      <w:r w:rsidRPr="00EA4E1C">
        <w:rPr>
          <w:rFonts w:ascii="AL-Mohanad" w:hAnsi="AL-Mohanad" w:hint="cs"/>
          <w:b/>
          <w:bCs/>
          <w:color w:val="000000" w:themeColor="text1"/>
          <w:sz w:val="27"/>
          <w:rtl/>
        </w:rPr>
        <w:t>ثانيا</w:t>
      </w:r>
      <w:r w:rsidR="00903E44" w:rsidRPr="00EA4E1C">
        <w:rPr>
          <w:rFonts w:ascii="AL-Mohanad" w:hAnsi="AL-Mohanad" w:hint="cs"/>
          <w:b/>
          <w:bCs/>
          <w:color w:val="000000" w:themeColor="text1"/>
          <w:sz w:val="27"/>
          <w:rtl/>
        </w:rPr>
        <w:t>ً</w:t>
      </w:r>
      <w:r w:rsidR="00903E4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القدر المتيق</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من ضمان المال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ثر التسبيب حين يكون الفعل التسبيبي حرام</w:t>
      </w:r>
      <w:r w:rsidR="00D2241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شرعا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يعتبر في حد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ذاته جناية</w:t>
      </w:r>
      <w:r w:rsidR="00D2241B"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07"/>
      </w:r>
      <w:r w:rsidRPr="00EA4E1C">
        <w:rPr>
          <w:rFonts w:hint="cs"/>
          <w:color w:val="000000" w:themeColor="text1"/>
          <w:sz w:val="27"/>
          <w:vertAlign w:val="superscript"/>
          <w:rtl/>
        </w:rPr>
        <w:t>)</w:t>
      </w:r>
      <w:r w:rsidR="00D2241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ما يعني أن إتلاف أعضاء البدن تعد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جناية</w:t>
      </w:r>
      <w:r w:rsidR="00D2241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وتستتبع بالتالي ضمان المصاريف التي تصرف عليها في الدواء والعلاج وما</w:t>
      </w:r>
      <w:r w:rsidR="00D2241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شابه</w:t>
      </w:r>
      <w:r w:rsidRPr="00EA4E1C">
        <w:rPr>
          <w:rFonts w:hint="cs"/>
          <w:color w:val="000000" w:themeColor="text1"/>
          <w:sz w:val="27"/>
          <w:vertAlign w:val="superscript"/>
          <w:rtl/>
        </w:rPr>
        <w:t>(</w:t>
      </w:r>
      <w:r w:rsidRPr="00EA4E1C">
        <w:rPr>
          <w:rStyle w:val="ac"/>
          <w:color w:val="000000" w:themeColor="text1"/>
          <w:sz w:val="27"/>
          <w:rtl/>
        </w:rPr>
        <w:endnoteReference w:id="708"/>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ومن خلال ما سبق</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وطبقا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لقاعدة ال</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تلاف بالتسبيب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يمكن استنباط مسؤولية الجاني ع</w:t>
      </w:r>
      <w:r w:rsidR="00D2241B"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الخسارات الزائدة على الدية.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والتسبيب سواء بالفعل أو بترك الفعل يزيد من مساحة موج</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بات الضمان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وينظر فيه من الأول إلى احتمال وقوع الضرر المالي أو النفسي. وجاءت المادة 331 من القانون المدني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باب التسبيب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لتقول: </w:t>
      </w:r>
      <w:r w:rsidRPr="00EA4E1C">
        <w:rPr>
          <w:rFonts w:hint="eastAsia"/>
          <w:color w:val="000000" w:themeColor="text1"/>
          <w:sz w:val="27"/>
          <w:rtl/>
        </w:rPr>
        <w:t>«</w:t>
      </w:r>
      <w:r w:rsidRPr="00EA4E1C">
        <w:rPr>
          <w:rFonts w:ascii="AL-Mohanad" w:hAnsi="AL-Mohanad" w:hint="cs"/>
          <w:color w:val="000000" w:themeColor="text1"/>
          <w:sz w:val="27"/>
          <w:rtl/>
        </w:rPr>
        <w:t>كل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 سببا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تلف</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مالي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عليه أن يعو</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ض صاحبه مثله أو قيمته</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سب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ب نقصا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عيبا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فيه عليه أن يبذل سعر أو قيمة ما عيب أو نقص فيه</w:t>
      </w:r>
      <w:r w:rsidRPr="00EA4E1C">
        <w:rPr>
          <w:rFonts w:hint="eastAsia"/>
          <w:color w:val="000000" w:themeColor="text1"/>
          <w:sz w:val="27"/>
          <w:rtl/>
        </w:rPr>
        <w:t>»</w:t>
      </w:r>
      <w:r w:rsidRPr="00EA4E1C">
        <w:rPr>
          <w:rFonts w:ascii="AL-Mohanad" w:hAnsi="AL-Mohanad" w:hint="cs"/>
          <w:color w:val="000000" w:themeColor="text1"/>
          <w:sz w:val="27"/>
          <w:rtl/>
        </w:rPr>
        <w:t>.</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وبناء على ذلك</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وبالإضافة إلى تكاليف الطبابة، فإن الخسارات الناشئة عن المحاكم والمرافعات الع</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لية تدخل ضمن عنوان ال</w:t>
      </w:r>
      <w:r w:rsidR="00D2241B" w:rsidRPr="00EA4E1C">
        <w:rPr>
          <w:rFonts w:ascii="AL-Mohanad" w:hAnsi="AL-Mohanad" w:hint="cs"/>
          <w:color w:val="000000" w:themeColor="text1"/>
          <w:sz w:val="27"/>
          <w:rtl/>
        </w:rPr>
        <w:t>ت</w:t>
      </w:r>
      <w:r w:rsidRPr="00EA4E1C">
        <w:rPr>
          <w:rFonts w:ascii="AL-Mohanad" w:hAnsi="AL-Mohanad" w:hint="cs"/>
          <w:color w:val="000000" w:themeColor="text1"/>
          <w:sz w:val="27"/>
          <w:rtl/>
        </w:rPr>
        <w:t>سبيب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الحقيقة فإن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التسبيب من المسؤولي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ات الم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نية ذات الصلاحيات الواسعة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ولها أوجه واسعة ومختلفة</w:t>
      </w:r>
      <w:r w:rsidR="00D2241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بمعنى </w:t>
      </w:r>
      <w:r w:rsidR="00D2241B" w:rsidRPr="00EA4E1C">
        <w:rPr>
          <w:rFonts w:ascii="AL-Mohanad" w:hAnsi="AL-Mohanad" w:hint="cs"/>
          <w:color w:val="000000" w:themeColor="text1"/>
          <w:sz w:val="27"/>
          <w:rtl/>
        </w:rPr>
        <w:t>أ</w:t>
      </w:r>
      <w:r w:rsidRPr="00EA4E1C">
        <w:rPr>
          <w:rFonts w:ascii="AL-Mohanad" w:hAnsi="AL-Mohanad" w:hint="cs"/>
          <w:color w:val="000000" w:themeColor="text1"/>
          <w:sz w:val="27"/>
          <w:rtl/>
        </w:rPr>
        <w:t>نها لا تنحصر في نوع</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 </w:t>
      </w:r>
      <w:r w:rsidR="00D2241B" w:rsidRPr="00EA4E1C">
        <w:rPr>
          <w:rFonts w:ascii="AL-Mohanad" w:hAnsi="AL-Mohanad" w:hint="cs"/>
          <w:color w:val="000000" w:themeColor="text1"/>
          <w:sz w:val="27"/>
          <w:rtl/>
        </w:rPr>
        <w:t>أ</w:t>
      </w:r>
      <w:r w:rsidRPr="00EA4E1C">
        <w:rPr>
          <w:rFonts w:ascii="AL-Mohanad" w:hAnsi="AL-Mohanad" w:hint="cs"/>
          <w:color w:val="000000" w:themeColor="text1"/>
          <w:sz w:val="27"/>
          <w:rtl/>
        </w:rPr>
        <w:t>و قضي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شخصية واحدة.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كذلك وجدنا الإدارة القانونية للقو</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ة القضائية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ضمن الرأي الاستشاري المرقوم في محله</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والهيئة العامة للديوان العالي الوطني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مذك</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راتها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واستنادا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لى قاعدة التسبيب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يعلنان جواز المطالبة بما زاد على الدية.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2ـ 3ـ قاعدة لا ضرر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في تطبيق القاعدة على الموضوع مورد البحث يطرح تقريبان: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البيان الأول </w:t>
      </w:r>
    </w:p>
    <w:p w:rsidR="009E5851" w:rsidRPr="00EA4E1C" w:rsidRDefault="00D2241B" w:rsidP="00DA73A6">
      <w:pPr>
        <w:rPr>
          <w:rFonts w:ascii="AL-Mohanad" w:hAnsi="AL-Mohanad"/>
          <w:color w:val="000000" w:themeColor="text1"/>
          <w:sz w:val="27"/>
          <w:rtl/>
        </w:rPr>
      </w:pP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ن الاستفادة من قاعدة لا ضرر لإثبات الضمان في مسألة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يمكن أن يت</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خذ شكلا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منطقيا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كما بي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نه بعض الفقهاء</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09"/>
      </w:r>
      <w:r w:rsidR="009E5851" w:rsidRPr="00EA4E1C">
        <w:rPr>
          <w:rFonts w:hint="cs"/>
          <w:color w:val="000000" w:themeColor="text1"/>
          <w:sz w:val="27"/>
          <w:vertAlign w:val="superscript"/>
          <w:rtl/>
        </w:rPr>
        <w:t>)</w:t>
      </w:r>
      <w:r w:rsidRPr="00EA4E1C">
        <w:rPr>
          <w:rFonts w:hint="cs"/>
          <w:color w:val="000000" w:themeColor="text1"/>
          <w:sz w:val="27"/>
          <w:rtl/>
        </w:rPr>
        <w:t>.</w:t>
      </w:r>
      <w:r w:rsidR="009E5851" w:rsidRPr="00EA4E1C">
        <w:rPr>
          <w:rFonts w:hint="cs"/>
          <w:color w:val="000000" w:themeColor="text1"/>
          <w:sz w:val="27"/>
          <w:rtl/>
        </w:rPr>
        <w:t xml:space="preserve"> </w:t>
      </w:r>
      <w:r w:rsidR="009E5851" w:rsidRPr="00EA4E1C">
        <w:rPr>
          <w:rFonts w:ascii="AL-Mohanad" w:hAnsi="AL-Mohanad" w:hint="cs"/>
          <w:color w:val="000000" w:themeColor="text1"/>
          <w:sz w:val="27"/>
          <w:rtl/>
        </w:rPr>
        <w:t>ونحن بدورنا نقبل أن القاعدة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بالإضافة إلى نفيها لحكم الضرر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تثبت الحكم كذلك بالموازاة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ومن هنا فإذا كانت القاعدة المزبورة تثبت الحكم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إلى جانب نفيها لحكم الضرر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فإننا نستطيع من خلال قاعدة لا ضرر استفادة الأحكام التالية: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1ـ عدم جواز إيراد الضرر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سب</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ب عمل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أحد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الضرر لل</w:t>
      </w:r>
      <w:r w:rsidR="00D2241B" w:rsidRPr="00EA4E1C">
        <w:rPr>
          <w:rFonts w:ascii="AL-Mohanad" w:hAnsi="AL-Mohanad" w:hint="cs"/>
          <w:color w:val="000000" w:themeColor="text1"/>
          <w:sz w:val="27"/>
          <w:rtl/>
        </w:rPr>
        <w:t>آ</w:t>
      </w:r>
      <w:r w:rsidRPr="00EA4E1C">
        <w:rPr>
          <w:rFonts w:ascii="AL-Mohanad" w:hAnsi="AL-Mohanad" w:hint="cs"/>
          <w:color w:val="000000" w:themeColor="text1"/>
          <w:sz w:val="27"/>
          <w:rtl/>
        </w:rPr>
        <w:t>خر وجب عليه جبران ذلك الضرر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وتعويض المتضر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عنه.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2ـ لا يجوز دفع الضرر بالضرر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والضرر مرتبط بالموارد وال</w:t>
      </w:r>
      <w:r w:rsidR="00D2241B" w:rsidRPr="00EA4E1C">
        <w:rPr>
          <w:rFonts w:ascii="AL-Mohanad" w:hAnsi="AL-Mohanad" w:hint="cs"/>
          <w:color w:val="000000" w:themeColor="text1"/>
          <w:sz w:val="27"/>
          <w:rtl/>
        </w:rPr>
        <w:t>أ</w:t>
      </w:r>
      <w:r w:rsidRPr="00EA4E1C">
        <w:rPr>
          <w:rFonts w:ascii="AL-Mohanad" w:hAnsi="AL-Mohanad" w:hint="cs"/>
          <w:color w:val="000000" w:themeColor="text1"/>
          <w:sz w:val="27"/>
          <w:rtl/>
        </w:rPr>
        <w:t>شكال المتعارف عليها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كرد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المبيع المعيب. </w:t>
      </w:r>
    </w:p>
    <w:p w:rsidR="00D2241B" w:rsidRPr="00EA4E1C" w:rsidRDefault="009E5851" w:rsidP="00DA73A6">
      <w:pPr>
        <w:rPr>
          <w:color w:val="000000" w:themeColor="text1"/>
          <w:sz w:val="27"/>
          <w:rtl/>
        </w:rPr>
      </w:pPr>
      <w:r w:rsidRPr="00EA4E1C">
        <w:rPr>
          <w:rFonts w:ascii="AL-Mohanad" w:hAnsi="AL-Mohanad" w:hint="cs"/>
          <w:color w:val="000000" w:themeColor="text1"/>
          <w:sz w:val="27"/>
          <w:rtl/>
        </w:rPr>
        <w:t xml:space="preserve">وفي تأييد هذا النحو من الاستفادة من القاعدة يستند إلى مجموعة من الروايات، </w:t>
      </w:r>
      <w:r w:rsidR="00D2241B" w:rsidRPr="00EA4E1C">
        <w:rPr>
          <w:rFonts w:ascii="AL-Mohanad" w:hAnsi="AL-Mohanad" w:hint="cs"/>
          <w:color w:val="000000" w:themeColor="text1"/>
          <w:sz w:val="27"/>
          <w:rtl/>
        </w:rPr>
        <w:t>و</w:t>
      </w:r>
      <w:r w:rsidRPr="00EA4E1C">
        <w:rPr>
          <w:rFonts w:ascii="AL-Mohanad" w:hAnsi="AL-Mohanad" w:hint="cs"/>
          <w:color w:val="000000" w:themeColor="text1"/>
          <w:sz w:val="27"/>
          <w:rtl/>
        </w:rPr>
        <w:t>من جملتها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صحيحة ابن </w:t>
      </w:r>
      <w:r w:rsidR="00EB6C8B">
        <w:rPr>
          <w:rFonts w:ascii="AL-Mohanad" w:hAnsi="AL-Mohanad" w:hint="cs"/>
          <w:color w:val="000000" w:themeColor="text1"/>
          <w:sz w:val="27"/>
          <w:rtl/>
        </w:rPr>
        <w:t xml:space="preserve">أبي </w:t>
      </w:r>
      <w:r w:rsidRPr="00EA4E1C">
        <w:rPr>
          <w:rFonts w:ascii="AL-Mohanad" w:hAnsi="AL-Mohanad" w:hint="cs"/>
          <w:color w:val="000000" w:themeColor="text1"/>
          <w:sz w:val="27"/>
          <w:rtl/>
        </w:rPr>
        <w:t>عمير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حم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اد</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الحلبي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أبي عبد الله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قال: سألت</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ه عن الشيء يوض</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ع على الطريق</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فتمر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الدابة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فتنفر بصاحبها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فتعقره</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فقال</w:t>
      </w:r>
      <w:r w:rsidR="0040124D" w:rsidRPr="00EA4E1C">
        <w:rPr>
          <w:rFonts w:ascii="Mosawi" w:hAnsi="Mosawi" w:cs="Mosawi"/>
          <w:color w:val="000000" w:themeColor="text1"/>
          <w:sz w:val="26"/>
          <w:szCs w:val="26"/>
          <w:rtl/>
        </w:rPr>
        <w:t>×</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شيء يضر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بطريق المسلمين فصاحبه ضامن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لما يصيبه</w:t>
      </w:r>
      <w:r w:rsidRPr="00EA4E1C">
        <w:rPr>
          <w:rFonts w:hint="cs"/>
          <w:color w:val="000000" w:themeColor="text1"/>
          <w:sz w:val="27"/>
          <w:vertAlign w:val="superscript"/>
          <w:rtl/>
        </w:rPr>
        <w:t>(</w:t>
      </w:r>
      <w:r w:rsidRPr="00EA4E1C">
        <w:rPr>
          <w:rStyle w:val="ac"/>
          <w:color w:val="000000" w:themeColor="text1"/>
          <w:sz w:val="27"/>
          <w:rtl/>
        </w:rPr>
        <w:endnoteReference w:id="710"/>
      </w:r>
      <w:r w:rsidRPr="00EA4E1C">
        <w:rPr>
          <w:rFonts w:hint="cs"/>
          <w:color w:val="000000" w:themeColor="text1"/>
          <w:sz w:val="27"/>
          <w:vertAlign w:val="superscript"/>
          <w:rtl/>
        </w:rPr>
        <w:t>)</w:t>
      </w:r>
      <w:r w:rsidR="00D2241B" w:rsidRPr="00EA4E1C">
        <w:rPr>
          <w:rFonts w:hint="cs"/>
          <w:color w:val="000000" w:themeColor="text1"/>
          <w:sz w:val="27"/>
          <w:rtl/>
        </w:rPr>
        <w:t>.</w:t>
      </w:r>
    </w:p>
    <w:p w:rsidR="00D2241B" w:rsidRPr="00EA4E1C" w:rsidRDefault="00D2241B" w:rsidP="00DA73A6">
      <w:pPr>
        <w:rPr>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كذلك في رواية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أخرى عن الإمام الصادق</w:t>
      </w:r>
      <w:r w:rsidR="0040124D" w:rsidRPr="00EA4E1C">
        <w:rPr>
          <w:rFonts w:ascii="Mosawi" w:hAnsi="Mosawi" w:cs="Mosawi"/>
          <w:color w:val="000000" w:themeColor="text1"/>
          <w:sz w:val="26"/>
          <w:szCs w:val="26"/>
          <w:rtl/>
        </w:rPr>
        <w:t>×</w:t>
      </w:r>
      <w:r w:rsidR="009E5851" w:rsidRPr="00EA4E1C">
        <w:rPr>
          <w:rFonts w:ascii="AL-Mohanad" w:hAnsi="AL-Mohanad" w:hint="cs"/>
          <w:color w:val="000000" w:themeColor="text1"/>
          <w:sz w:val="27"/>
          <w:rtl/>
        </w:rPr>
        <w:t xml:space="preserve"> أنه قال: </w:t>
      </w:r>
      <w:r w:rsidR="009E5851" w:rsidRPr="00EA4E1C">
        <w:rPr>
          <w:rFonts w:hint="eastAsia"/>
          <w:color w:val="000000" w:themeColor="text1"/>
          <w:sz w:val="27"/>
          <w:rtl/>
        </w:rPr>
        <w:t>«</w:t>
      </w:r>
      <w:r w:rsidR="009E5851" w:rsidRPr="00EA4E1C">
        <w:rPr>
          <w:rFonts w:ascii="AL-Mohanad" w:hAnsi="AL-Mohanad" w:hint="cs"/>
          <w:color w:val="000000" w:themeColor="text1"/>
          <w:sz w:val="27"/>
          <w:rtl/>
        </w:rPr>
        <w:t>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أضر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بشيء من طريق المسلمين فهو له ضامن</w:t>
      </w:r>
      <w:r w:rsidRPr="00EA4E1C">
        <w:rPr>
          <w:rFonts w:hint="cs"/>
          <w:color w:val="000000" w:themeColor="text1"/>
          <w:sz w:val="27"/>
          <w:rtl/>
        </w:rPr>
        <w:t>ٌ</w:t>
      </w:r>
      <w:r w:rsidR="009E5851" w:rsidRPr="00EA4E1C">
        <w:rPr>
          <w:rFonts w:hint="eastAsia"/>
          <w:color w:val="000000" w:themeColor="text1"/>
          <w:sz w:val="27"/>
          <w:rtl/>
        </w:rPr>
        <w:t>»</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11"/>
      </w:r>
      <w:r w:rsidR="009E5851" w:rsidRPr="00EA4E1C">
        <w:rPr>
          <w:rFonts w:hint="cs"/>
          <w:color w:val="000000" w:themeColor="text1"/>
          <w:sz w:val="27"/>
          <w:vertAlign w:val="superscript"/>
          <w:rtl/>
        </w:rPr>
        <w:t>)</w:t>
      </w:r>
      <w:r w:rsidRPr="00EA4E1C">
        <w:rPr>
          <w:rFonts w:hint="cs"/>
          <w:color w:val="000000" w:themeColor="text1"/>
          <w:sz w:val="27"/>
          <w:rtl/>
        </w:rPr>
        <w:t>.</w:t>
      </w:r>
    </w:p>
    <w:p w:rsidR="009E5851" w:rsidRPr="00EA4E1C" w:rsidRDefault="009E5851" w:rsidP="00EB6C8B">
      <w:pPr>
        <w:rPr>
          <w:rFonts w:ascii="AL-Mohanad" w:hAnsi="AL-Mohanad"/>
          <w:color w:val="000000" w:themeColor="text1"/>
          <w:sz w:val="27"/>
          <w:rtl/>
        </w:rPr>
      </w:pPr>
      <w:r w:rsidRPr="00EA4E1C">
        <w:rPr>
          <w:rFonts w:ascii="AL-Mohanad" w:hAnsi="AL-Mohanad" w:hint="cs"/>
          <w:color w:val="000000" w:themeColor="text1"/>
          <w:sz w:val="27"/>
          <w:rtl/>
        </w:rPr>
        <w:t>والظاهر أن مراد ال</w:t>
      </w:r>
      <w:r w:rsidR="00EB6C8B">
        <w:rPr>
          <w:rFonts w:ascii="AL-Mohanad" w:hAnsi="AL-Mohanad" w:hint="cs"/>
          <w:color w:val="000000" w:themeColor="text1"/>
          <w:sz w:val="27"/>
          <w:rtl/>
        </w:rPr>
        <w:t>إ</w:t>
      </w:r>
      <w:r w:rsidRPr="00EA4E1C">
        <w:rPr>
          <w:rFonts w:ascii="AL-Mohanad" w:hAnsi="AL-Mohanad" w:hint="cs"/>
          <w:color w:val="000000" w:themeColor="text1"/>
          <w:sz w:val="27"/>
          <w:rtl/>
        </w:rPr>
        <w:t>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كلتا الروايتين المذكورتين الدية الناشئة عن ال</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ضرار بالغير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إذن يمكن الخلوص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لى أن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حديث النبي</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D2241B"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لا ضرر</w:t>
      </w:r>
      <w:r w:rsidRPr="00EA4E1C">
        <w:rPr>
          <w:rFonts w:hint="eastAsia"/>
          <w:color w:val="000000" w:themeColor="text1"/>
          <w:sz w:val="27"/>
          <w:rtl/>
        </w:rPr>
        <w:t>»</w:t>
      </w:r>
      <w:r w:rsidRPr="00EA4E1C">
        <w:rPr>
          <w:rFonts w:ascii="AL-Mohanad" w:hAnsi="AL-Mohanad" w:hint="cs"/>
          <w:color w:val="000000" w:themeColor="text1"/>
          <w:sz w:val="27"/>
          <w:rtl/>
        </w:rPr>
        <w:t xml:space="preserve"> دليل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كاف</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إثبات ضمان كل</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الناشئة عن جرم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كانت تلك الخسارات قابلة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للجبر بواسطة الدية أو بغير الدية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لو كانت زائدة عنها. </w:t>
      </w:r>
    </w:p>
    <w:p w:rsidR="009E5851" w:rsidRPr="00EA4E1C" w:rsidRDefault="00D2241B" w:rsidP="00DA73A6">
      <w:pPr>
        <w:rPr>
          <w:rFonts w:ascii="AL-Mohanad" w:hAnsi="AL-Mohanad"/>
          <w:color w:val="000000" w:themeColor="text1"/>
          <w:sz w:val="27"/>
          <w:rtl/>
        </w:rPr>
      </w:pPr>
      <w:r w:rsidRPr="00EA4E1C">
        <w:rPr>
          <w:rFonts w:ascii="AL-Mohanad" w:hAnsi="AL-Mohanad" w:hint="cs"/>
          <w:color w:val="000000" w:themeColor="text1"/>
          <w:sz w:val="27"/>
          <w:rtl/>
        </w:rPr>
        <w:t xml:space="preserve">وقد قال </w:t>
      </w:r>
      <w:r w:rsidR="009E5851" w:rsidRPr="00EA4E1C">
        <w:rPr>
          <w:rFonts w:ascii="AL-Mohanad" w:hAnsi="AL-Mohanad" w:hint="cs"/>
          <w:color w:val="000000" w:themeColor="text1"/>
          <w:sz w:val="27"/>
          <w:rtl/>
        </w:rPr>
        <w:t xml:space="preserve">صاحب </w:t>
      </w:r>
      <w:r w:rsidR="009E5851" w:rsidRPr="00EA4E1C">
        <w:rPr>
          <w:rFonts w:hint="eastAsia"/>
          <w:color w:val="000000" w:themeColor="text1"/>
          <w:sz w:val="27"/>
          <w:rtl/>
        </w:rPr>
        <w:t>«</w:t>
      </w:r>
      <w:r w:rsidR="009E5851" w:rsidRPr="00EA4E1C">
        <w:rPr>
          <w:rFonts w:ascii="AL-Mohanad" w:hAnsi="AL-Mohanad" w:hint="cs"/>
          <w:color w:val="000000" w:themeColor="text1"/>
          <w:sz w:val="27"/>
          <w:rtl/>
        </w:rPr>
        <w:t>العناوين</w:t>
      </w:r>
      <w:r w:rsidR="009E5851" w:rsidRPr="00EA4E1C">
        <w:rPr>
          <w:rFonts w:hint="eastAsia"/>
          <w:color w:val="000000" w:themeColor="text1"/>
          <w:sz w:val="27"/>
          <w:rtl/>
        </w:rPr>
        <w:t>»</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متعج</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با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 رأي صاحب </w:t>
      </w:r>
      <w:r w:rsidR="009E5851" w:rsidRPr="00EA4E1C">
        <w:rPr>
          <w:rFonts w:hint="eastAsia"/>
          <w:color w:val="000000" w:themeColor="text1"/>
          <w:sz w:val="27"/>
          <w:rtl/>
        </w:rPr>
        <w:t>«</w:t>
      </w:r>
      <w:r w:rsidR="009E5851" w:rsidRPr="00EA4E1C">
        <w:rPr>
          <w:rFonts w:ascii="AL-Mohanad" w:hAnsi="AL-Mohanad" w:hint="cs"/>
          <w:color w:val="000000" w:themeColor="text1"/>
          <w:sz w:val="27"/>
          <w:rtl/>
        </w:rPr>
        <w:t>عوائد الأيام</w:t>
      </w:r>
      <w:r w:rsidR="009E5851" w:rsidRPr="00EA4E1C">
        <w:rPr>
          <w:rFonts w:hint="eastAsia"/>
          <w:color w:val="000000" w:themeColor="text1"/>
          <w:sz w:val="27"/>
          <w:rtl/>
        </w:rPr>
        <w:t>»</w:t>
      </w:r>
      <w:r w:rsidRPr="00EA4E1C">
        <w:rPr>
          <w:rFonts w:hint="cs"/>
          <w:color w:val="000000" w:themeColor="text1"/>
          <w:sz w:val="27"/>
          <w:rtl/>
        </w:rPr>
        <w:t>،</w:t>
      </w:r>
      <w:r w:rsidR="009E5851" w:rsidRPr="00EA4E1C">
        <w:rPr>
          <w:rFonts w:ascii="AL-Mohanad" w:hAnsi="AL-Mohanad" w:hint="cs"/>
          <w:color w:val="000000" w:themeColor="text1"/>
          <w:sz w:val="27"/>
          <w:rtl/>
        </w:rPr>
        <w:t xml:space="preserve"> والمبني على عدم صلاحية قاعدة لا ضرر لجعل الحكم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009E5851" w:rsidRPr="00EA4E1C">
        <w:rPr>
          <w:rFonts w:hint="eastAsia"/>
          <w:color w:val="000000" w:themeColor="text1"/>
          <w:sz w:val="27"/>
          <w:rtl/>
        </w:rPr>
        <w:t>«</w:t>
      </w:r>
      <w:r w:rsidR="009E5851" w:rsidRPr="00EA4E1C">
        <w:rPr>
          <w:rFonts w:ascii="AL-Mohanad" w:hAnsi="AL-Mohanad" w:hint="cs"/>
          <w:color w:val="000000" w:themeColor="text1"/>
          <w:sz w:val="27"/>
          <w:rtl/>
        </w:rPr>
        <w:t>إن مقتضى القاعدة استنباط عنوان الضرر. وهذا ممكن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 خلال منحي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ما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الضرر في الأصل غير وارد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أو هو بعد الاعتراض الجبر والتدارك. نعم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المنحى الثاني لا وجود للضرر كذلك</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لأن انطباقه متعل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ق بعدم وجود الجبر. أم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ا إذا كان غير هذا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ورفع الضرر (الذي يساوي الضمان) ليس لازم</w:t>
      </w:r>
      <w:r w:rsidRPr="00EA4E1C">
        <w:rPr>
          <w:rFonts w:ascii="AL-Mohanad" w:hAnsi="AL-Mohanad" w:hint="cs"/>
          <w:color w:val="000000" w:themeColor="text1"/>
          <w:sz w:val="27"/>
          <w:rtl/>
        </w:rPr>
        <w:t>اً</w:t>
      </w:r>
      <w:r w:rsidR="009E5851" w:rsidRPr="00EA4E1C">
        <w:rPr>
          <w:rFonts w:ascii="AL-Mohanad" w:hAnsi="AL-Mohanad" w:hint="cs"/>
          <w:color w:val="000000" w:themeColor="text1"/>
          <w:sz w:val="27"/>
          <w:rtl/>
        </w:rPr>
        <w:t xml:space="preserve"> شرعا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فإن جوازه ووقوعه سيكون ثابتا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وهذا خلاف الفرض. أم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ا الجواب فيكون حول: 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يكون الرافع؟ وبطبيعة الحال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ووفق المعطيات</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فلن يكون غير الفاعل للضرر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وذلك لثلاثة أمور: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الأو</w:t>
      </w:r>
      <w:r w:rsidR="00D2241B"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ل</w:t>
      </w:r>
      <w:r w:rsidRPr="00EA4E1C">
        <w:rPr>
          <w:rFonts w:ascii="AL-Mohanad" w:hAnsi="AL-Mohanad" w:hint="cs"/>
          <w:color w:val="000000" w:themeColor="text1"/>
          <w:sz w:val="27"/>
          <w:rtl/>
        </w:rPr>
        <w:t>: فعل الضرر بلحاظ كونه عمل</w:t>
      </w:r>
      <w:r w:rsidR="00D2241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قبيح</w:t>
      </w:r>
      <w:r w:rsidR="00D2241B"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يجب على الفاعل جبرانه</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بدليل الحكم القطعي العقلي.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الثاني</w:t>
      </w:r>
      <w:r w:rsidRPr="00EA4E1C">
        <w:rPr>
          <w:rFonts w:ascii="AL-Mohanad" w:hAnsi="AL-Mohanad" w:hint="cs"/>
          <w:color w:val="000000" w:themeColor="text1"/>
          <w:sz w:val="27"/>
          <w:rtl/>
        </w:rPr>
        <w:t xml:space="preserve">: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ن النهي عن ال</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ضرار يعني تحريم بقا</w:t>
      </w:r>
      <w:r w:rsidR="00D2241B" w:rsidRPr="00EA4E1C">
        <w:rPr>
          <w:rFonts w:ascii="AL-Mohanad" w:hAnsi="AL-Mohanad" w:hint="cs"/>
          <w:color w:val="000000" w:themeColor="text1"/>
          <w:sz w:val="27"/>
          <w:rtl/>
        </w:rPr>
        <w:t>ئ</w:t>
      </w:r>
      <w:r w:rsidRPr="00EA4E1C">
        <w:rPr>
          <w:rFonts w:ascii="AL-Mohanad" w:hAnsi="AL-Mohanad" w:hint="cs"/>
          <w:color w:val="000000" w:themeColor="text1"/>
          <w:sz w:val="27"/>
          <w:rtl/>
        </w:rPr>
        <w:t>ه، إذن في حال 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ك</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نة الفاعل للضرر من رفعه عن المتضر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 فإن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هذا يصبح واجبا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حق</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lastRenderedPageBreak/>
        <w:t>الثالث</w:t>
      </w:r>
      <w:r w:rsidRPr="00EA4E1C">
        <w:rPr>
          <w:rFonts w:ascii="AL-Mohanad" w:hAnsi="AL-Mohanad" w:hint="cs"/>
          <w:color w:val="000000" w:themeColor="text1"/>
          <w:sz w:val="27"/>
          <w:rtl/>
        </w:rPr>
        <w:t xml:space="preserve">: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 ما يتبادر من النصوص الواردة في الموضوع </w:t>
      </w:r>
      <w:r w:rsidR="00D2241B" w:rsidRPr="00EA4E1C">
        <w:rPr>
          <w:rFonts w:ascii="AL-Mohanad" w:hAnsi="AL-Mohanad" w:hint="cs"/>
          <w:color w:val="000000" w:themeColor="text1"/>
          <w:sz w:val="27"/>
          <w:rtl/>
        </w:rPr>
        <w:t>إلزام</w:t>
      </w:r>
      <w:r w:rsidRPr="00EA4E1C">
        <w:rPr>
          <w:rFonts w:ascii="AL-Mohanad" w:hAnsi="AL-Mohanad" w:hint="cs"/>
          <w:color w:val="000000" w:themeColor="text1"/>
          <w:sz w:val="27"/>
          <w:rtl/>
        </w:rPr>
        <w:t xml:space="preserve"> الفاعل للضرر من رفع الضرر عن المتضر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نفس المعنى المتعارف في الع</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ف المشهود</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12"/>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البيان الثاني </w:t>
      </w:r>
    </w:p>
    <w:p w:rsidR="009E5851" w:rsidRPr="00EA4E1C" w:rsidRDefault="009E5851" w:rsidP="00EB6C8B">
      <w:pPr>
        <w:rPr>
          <w:rFonts w:ascii="AL-Mohanad" w:hAnsi="AL-Mohanad"/>
          <w:color w:val="000000" w:themeColor="text1"/>
          <w:sz w:val="27"/>
          <w:rtl/>
        </w:rPr>
      </w:pPr>
      <w:r w:rsidRPr="00EA4E1C">
        <w:rPr>
          <w:rFonts w:ascii="AL-Mohanad" w:hAnsi="AL-Mohanad" w:hint="cs"/>
          <w:color w:val="000000" w:themeColor="text1"/>
          <w:sz w:val="27"/>
          <w:rtl/>
        </w:rPr>
        <w:t xml:space="preserve"> إذا قلنا بأن قاعدة لا ضرر إن</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ما تتحدث عن انتفاء حكم الضرر </w:t>
      </w:r>
      <w:r w:rsidR="00D2241B" w:rsidRPr="00EA4E1C">
        <w:rPr>
          <w:rFonts w:ascii="AL-Mohanad" w:hAnsi="AL-Mohanad" w:hint="cs"/>
          <w:color w:val="000000" w:themeColor="text1"/>
          <w:sz w:val="27"/>
          <w:rtl/>
        </w:rPr>
        <w:t>ف</w:t>
      </w:r>
      <w:r w:rsidRPr="00EA4E1C">
        <w:rPr>
          <w:rFonts w:ascii="AL-Mohanad" w:hAnsi="AL-Mohanad" w:hint="cs"/>
          <w:color w:val="000000" w:themeColor="text1"/>
          <w:sz w:val="27"/>
          <w:rtl/>
        </w:rPr>
        <w:t>في هذ</w:t>
      </w:r>
      <w:r w:rsidR="00D2241B"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الحال نستطيع بنحو</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w:t>
      </w:r>
      <w:r w:rsidR="00EB6C8B">
        <w:rPr>
          <w:rFonts w:ascii="AL-Mohanad" w:hAnsi="AL-Mohanad" w:hint="cs"/>
          <w:color w:val="000000" w:themeColor="text1"/>
          <w:sz w:val="27"/>
          <w:rtl/>
        </w:rPr>
        <w:t>أ</w:t>
      </w:r>
      <w:r w:rsidRPr="00EA4E1C">
        <w:rPr>
          <w:rFonts w:ascii="AL-Mohanad" w:hAnsi="AL-Mohanad" w:hint="cs"/>
          <w:color w:val="000000" w:themeColor="text1"/>
          <w:sz w:val="27"/>
          <w:rtl/>
        </w:rPr>
        <w:t>نحاء</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خلال الاستناد </w:t>
      </w:r>
      <w:r w:rsidR="00D2241B" w:rsidRPr="00EA4E1C">
        <w:rPr>
          <w:rFonts w:ascii="AL-Mohanad" w:hAnsi="AL-Mohanad" w:hint="cs"/>
          <w:color w:val="000000" w:themeColor="text1"/>
          <w:sz w:val="27"/>
          <w:rtl/>
        </w:rPr>
        <w:t>إ</w:t>
      </w:r>
      <w:r w:rsidRPr="00EA4E1C">
        <w:rPr>
          <w:rFonts w:ascii="AL-Mohanad" w:hAnsi="AL-Mohanad" w:hint="cs"/>
          <w:color w:val="000000" w:themeColor="text1"/>
          <w:sz w:val="27"/>
          <w:rtl/>
        </w:rPr>
        <w:t>ليها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إثبات لزوم أداء الخسارات الزائدة. تماما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فعل بعض الفقهاء</w:t>
      </w:r>
      <w:r w:rsidRPr="00EA4E1C">
        <w:rPr>
          <w:rFonts w:hint="cs"/>
          <w:color w:val="000000" w:themeColor="text1"/>
          <w:sz w:val="27"/>
          <w:vertAlign w:val="superscript"/>
          <w:rtl/>
        </w:rPr>
        <w:t>(</w:t>
      </w:r>
      <w:r w:rsidRPr="00EA4E1C">
        <w:rPr>
          <w:rStyle w:val="ac"/>
          <w:color w:val="000000" w:themeColor="text1"/>
          <w:sz w:val="27"/>
          <w:rtl/>
        </w:rPr>
        <w:endnoteReference w:id="713"/>
      </w:r>
      <w:r w:rsidRPr="00EA4E1C">
        <w:rPr>
          <w:rFonts w:hint="cs"/>
          <w:color w:val="000000" w:themeColor="text1"/>
          <w:sz w:val="27"/>
          <w:vertAlign w:val="superscript"/>
          <w:rtl/>
        </w:rPr>
        <w:t>)</w:t>
      </w:r>
      <w:r w:rsidR="00D2241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وبعض الحقوقيين</w:t>
      </w:r>
      <w:r w:rsidRPr="00EA4E1C">
        <w:rPr>
          <w:rFonts w:hint="cs"/>
          <w:color w:val="000000" w:themeColor="text1"/>
          <w:sz w:val="27"/>
          <w:vertAlign w:val="superscript"/>
          <w:rtl/>
        </w:rPr>
        <w:t>(</w:t>
      </w:r>
      <w:r w:rsidRPr="00EA4E1C">
        <w:rPr>
          <w:rStyle w:val="ac"/>
          <w:color w:val="000000" w:themeColor="text1"/>
          <w:sz w:val="27"/>
          <w:rtl/>
        </w:rPr>
        <w:endnoteReference w:id="714"/>
      </w:r>
      <w:r w:rsidRPr="00EA4E1C">
        <w:rPr>
          <w:rFonts w:hint="cs"/>
          <w:color w:val="000000" w:themeColor="text1"/>
          <w:sz w:val="27"/>
          <w:vertAlign w:val="superscript"/>
          <w:rtl/>
        </w:rPr>
        <w:t>)</w:t>
      </w:r>
      <w:r w:rsidR="00D2241B"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 xml:space="preserve">حيث كتبوا: </w:t>
      </w:r>
      <w:r w:rsidRPr="00EA4E1C">
        <w:rPr>
          <w:rFonts w:hint="eastAsia"/>
          <w:color w:val="000000" w:themeColor="text1"/>
          <w:sz w:val="27"/>
          <w:rtl/>
        </w:rPr>
        <w:t>«</w:t>
      </w:r>
      <w:r w:rsidRPr="00EA4E1C">
        <w:rPr>
          <w:rFonts w:ascii="AL-Mohanad" w:hAnsi="AL-Mohanad" w:hint="cs"/>
          <w:color w:val="000000" w:themeColor="text1"/>
          <w:sz w:val="27"/>
          <w:rtl/>
        </w:rPr>
        <w:t>حين لا يكون واجبا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الشارع تشريع أحكام الضرر يكون بالتالي عدمها سببا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وجود أحكام الضرر على الشارع واجبا</w:t>
      </w:r>
      <w:r w:rsidR="00D2241B" w:rsidRPr="00EA4E1C">
        <w:rPr>
          <w:rFonts w:hint="cs"/>
          <w:color w:val="000000" w:themeColor="text1"/>
          <w:sz w:val="27"/>
          <w:rtl/>
        </w:rPr>
        <w:t>ً</w:t>
      </w:r>
      <w:r w:rsidRPr="00EA4E1C">
        <w:rPr>
          <w:rFonts w:hint="eastAsia"/>
          <w:color w:val="000000" w:themeColor="text1"/>
          <w:sz w:val="27"/>
          <w:rtl/>
        </w:rPr>
        <w:t>»</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 عدم تشريعها مستلزم لوجود الحكم الموج</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ب للضرر. وحين تتحق</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ق الخسارة بحيث تكون زائدة على الدية</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يكون حكم</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بضمانها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فمراجعة المتضر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 لعامل الضرر قصد المطالبة بتع</w:t>
      </w:r>
      <w:r w:rsidR="00D2241B" w:rsidRPr="00EA4E1C">
        <w:rPr>
          <w:rFonts w:ascii="AL-Mohanad" w:hAnsi="AL-Mohanad" w:hint="cs"/>
          <w:color w:val="000000" w:themeColor="text1"/>
          <w:sz w:val="27"/>
          <w:rtl/>
        </w:rPr>
        <w:t>و</w:t>
      </w:r>
      <w:r w:rsidRPr="00EA4E1C">
        <w:rPr>
          <w:rFonts w:ascii="AL-Mohanad" w:hAnsi="AL-Mohanad" w:hint="cs"/>
          <w:color w:val="000000" w:themeColor="text1"/>
          <w:sz w:val="27"/>
          <w:rtl/>
        </w:rPr>
        <w:t>يض الضرر سيكون حراما</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يعني عدم الحكم يستلزم حرمة مراجعة المتضر</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ر والمطالبة بتعويض عن الخسارات</w:t>
      </w:r>
      <w:r w:rsidR="00D2241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وهذه الحرمة بدورها تفصح عن أن حرمة المراجعة حكم</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وجودي. وهذا الأمر الوجودي يستلزم الضرر</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ومثل هكذا حكم</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منتف</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الشرع المقد</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753422" w:rsidRPr="00EA4E1C">
        <w:rPr>
          <w:rFonts w:ascii="AL-Mohanad" w:hAnsi="AL-Mohanad" w:hint="cs"/>
          <w:color w:val="000000" w:themeColor="text1"/>
          <w:sz w:val="27"/>
          <w:rtl/>
        </w:rPr>
        <w:t>و</w:t>
      </w:r>
      <w:r w:rsidRPr="00EA4E1C">
        <w:rPr>
          <w:rFonts w:ascii="AL-Mohanad" w:hAnsi="AL-Mohanad" w:hint="cs"/>
          <w:color w:val="000000" w:themeColor="text1"/>
          <w:sz w:val="27"/>
          <w:rtl/>
        </w:rPr>
        <w:t>من هنا لازم نفي حرمة مراجعة المتضر</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ومطالبته </w:t>
      </w:r>
      <w:r w:rsidR="00753422" w:rsidRPr="00EA4E1C">
        <w:rPr>
          <w:rFonts w:ascii="AL-Mohanad" w:hAnsi="AL-Mohanad" w:hint="cs"/>
          <w:color w:val="000000" w:themeColor="text1"/>
          <w:sz w:val="27"/>
          <w:rtl/>
        </w:rPr>
        <w:t>ب</w:t>
      </w:r>
      <w:r w:rsidRPr="00EA4E1C">
        <w:rPr>
          <w:rFonts w:ascii="AL-Mohanad" w:hAnsi="AL-Mohanad" w:hint="cs"/>
          <w:color w:val="000000" w:themeColor="text1"/>
          <w:sz w:val="27"/>
          <w:rtl/>
        </w:rPr>
        <w:t>حق</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في رفع الضرر هو جواز جبران الضرر.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ب ـ عدم قبول المطالبة بالخسارة الزائدة على الدية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ذهب بعض الفقهاء إلى القول بعدم </w:t>
      </w:r>
      <w:r w:rsidR="00753422"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مكان المطالبة بالخسارة الزائدة على الدية. </w:t>
      </w:r>
      <w:r w:rsidR="00753422" w:rsidRPr="00EA4E1C">
        <w:rPr>
          <w:rFonts w:ascii="AL-Mohanad" w:hAnsi="AL-Mohanad" w:hint="cs"/>
          <w:color w:val="000000" w:themeColor="text1"/>
          <w:sz w:val="27"/>
          <w:rtl/>
        </w:rPr>
        <w:t>و</w:t>
      </w:r>
      <w:r w:rsidRPr="00EA4E1C">
        <w:rPr>
          <w:rFonts w:ascii="AL-Mohanad" w:hAnsi="AL-Mohanad" w:hint="cs"/>
          <w:color w:val="000000" w:themeColor="text1"/>
          <w:sz w:val="27"/>
          <w:rtl/>
        </w:rPr>
        <w:t>نذكر منهم على سبيل المثال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الإمام الخميني</w:t>
      </w:r>
      <w:r w:rsidR="0040124D" w:rsidRPr="00EA4E1C">
        <w:rPr>
          <w:rFonts w:ascii="Mosawi" w:hAnsi="Mosawi" w:cs="Mosawi"/>
          <w:color w:val="000000" w:themeColor="text1"/>
          <w:sz w:val="26"/>
          <w:szCs w:val="26"/>
          <w:rtl/>
        </w:rPr>
        <w:t>&amp;</w:t>
      </w:r>
      <w:r w:rsidRPr="00EA4E1C">
        <w:rPr>
          <w:rFonts w:ascii="AL-Mohanad" w:hAnsi="AL-Mohanad" w:hint="cs"/>
          <w:color w:val="000000" w:themeColor="text1"/>
          <w:sz w:val="27"/>
          <w:rtl/>
        </w:rPr>
        <w:t>، السيد محمد رضا الكلبايكاني</w:t>
      </w:r>
      <w:r w:rsidR="0040124D" w:rsidRPr="00EA4E1C">
        <w:rPr>
          <w:rFonts w:ascii="Mosawi" w:hAnsi="Mosawi" w:cs="Mosawi"/>
          <w:color w:val="000000" w:themeColor="text1"/>
          <w:sz w:val="26"/>
          <w:szCs w:val="26"/>
          <w:rtl/>
        </w:rPr>
        <w:t>&amp;</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قالا: أخذ أي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شكل من الخسارات غير ما هو معي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ن في الدية في الجنايات غير جائز</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شرعية له</w:t>
      </w:r>
      <w:r w:rsidRPr="00EA4E1C">
        <w:rPr>
          <w:rFonts w:hint="cs"/>
          <w:color w:val="000000" w:themeColor="text1"/>
          <w:sz w:val="27"/>
          <w:vertAlign w:val="superscript"/>
          <w:rtl/>
        </w:rPr>
        <w:t>(</w:t>
      </w:r>
      <w:r w:rsidRPr="00EA4E1C">
        <w:rPr>
          <w:rStyle w:val="ac"/>
          <w:color w:val="000000" w:themeColor="text1"/>
          <w:sz w:val="27"/>
          <w:rtl/>
        </w:rPr>
        <w:endnoteReference w:id="715"/>
      </w:r>
      <w:r w:rsidRPr="00EA4E1C">
        <w:rPr>
          <w:rFonts w:hint="cs"/>
          <w:color w:val="000000" w:themeColor="text1"/>
          <w:sz w:val="27"/>
          <w:vertAlign w:val="superscript"/>
          <w:rtl/>
        </w:rPr>
        <w:t>)</w:t>
      </w:r>
      <w:r w:rsidR="00753422" w:rsidRPr="00EA4E1C">
        <w:rPr>
          <w:rFonts w:hint="cs"/>
          <w:color w:val="000000" w:themeColor="text1"/>
          <w:sz w:val="27"/>
          <w:rtl/>
        </w:rPr>
        <w:t>.</w:t>
      </w:r>
      <w:r w:rsidRPr="00EA4E1C">
        <w:rPr>
          <w:rFonts w:hint="cs"/>
          <w:color w:val="000000" w:themeColor="text1"/>
          <w:sz w:val="27"/>
          <w:rtl/>
        </w:rPr>
        <w:t xml:space="preserve"> </w:t>
      </w:r>
      <w:r w:rsidR="00753422" w:rsidRPr="00EA4E1C">
        <w:rPr>
          <w:rFonts w:ascii="AL-Mohanad" w:hAnsi="AL-Mohanad" w:hint="cs"/>
          <w:color w:val="000000" w:themeColor="text1"/>
          <w:sz w:val="27"/>
          <w:rtl/>
        </w:rPr>
        <w:t>و</w:t>
      </w:r>
      <w:r w:rsidRPr="00EA4E1C">
        <w:rPr>
          <w:rFonts w:ascii="AL-Mohanad" w:hAnsi="AL-Mohanad" w:hint="cs"/>
          <w:color w:val="000000" w:themeColor="text1"/>
          <w:sz w:val="27"/>
          <w:rtl/>
        </w:rPr>
        <w:t xml:space="preserve">كذلك وجدنا </w:t>
      </w:r>
      <w:r w:rsidR="00753422" w:rsidRPr="00EA4E1C">
        <w:rPr>
          <w:rFonts w:ascii="AL-Mohanad" w:hAnsi="AL-Mohanad" w:hint="cs"/>
          <w:color w:val="000000" w:themeColor="text1"/>
          <w:sz w:val="27"/>
          <w:rtl/>
        </w:rPr>
        <w:t>الشيخ</w:t>
      </w:r>
      <w:r w:rsidRPr="00EA4E1C">
        <w:rPr>
          <w:rFonts w:ascii="AL-Mohanad" w:hAnsi="AL-Mohanad" w:hint="cs"/>
          <w:color w:val="000000" w:themeColor="text1"/>
          <w:sz w:val="27"/>
          <w:rtl/>
        </w:rPr>
        <w:t xml:space="preserve"> محمد عل</w:t>
      </w:r>
      <w:r w:rsidR="00753422"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الأراكي</w:t>
      </w:r>
      <w:r w:rsidR="00753422" w:rsidRPr="00EA4E1C">
        <w:rPr>
          <w:rFonts w:ascii="AL-Mohanad" w:hAnsi="AL-Mohanad" w:hint="cs"/>
          <w:color w:val="000000" w:themeColor="text1"/>
          <w:sz w:val="27"/>
          <w:rtl/>
        </w:rPr>
        <w:t xml:space="preserve"> يقول،</w:t>
      </w:r>
      <w:r w:rsidRPr="00EA4E1C">
        <w:rPr>
          <w:rFonts w:ascii="AL-Mohanad" w:hAnsi="AL-Mohanad" w:hint="cs"/>
          <w:color w:val="000000" w:themeColor="text1"/>
          <w:sz w:val="27"/>
          <w:rtl/>
        </w:rPr>
        <w:t xml:space="preserve"> ف</w:t>
      </w:r>
      <w:r w:rsidR="00753422" w:rsidRPr="00EA4E1C">
        <w:rPr>
          <w:rFonts w:ascii="AL-Mohanad" w:hAnsi="AL-Mohanad" w:hint="cs"/>
          <w:color w:val="000000" w:themeColor="text1"/>
          <w:sz w:val="27"/>
          <w:rtl/>
        </w:rPr>
        <w:t xml:space="preserve">ي </w:t>
      </w:r>
      <w:r w:rsidRPr="00EA4E1C">
        <w:rPr>
          <w:rFonts w:ascii="AL-Mohanad" w:hAnsi="AL-Mohanad" w:hint="cs"/>
          <w:color w:val="000000" w:themeColor="text1"/>
          <w:sz w:val="27"/>
          <w:rtl/>
        </w:rPr>
        <w:t xml:space="preserve">ما يرتبط بإمكان أخذ المجني عليه تكاليف العلاج: </w:t>
      </w:r>
      <w:r w:rsidRPr="00EA4E1C">
        <w:rPr>
          <w:rFonts w:hint="eastAsia"/>
          <w:color w:val="000000" w:themeColor="text1"/>
          <w:sz w:val="27"/>
          <w:rtl/>
        </w:rPr>
        <w:t>«</w:t>
      </w:r>
      <w:r w:rsidRPr="00EA4E1C">
        <w:rPr>
          <w:rFonts w:ascii="AL-Mohanad" w:hAnsi="AL-Mohanad" w:hint="cs"/>
          <w:color w:val="000000" w:themeColor="text1"/>
          <w:sz w:val="27"/>
          <w:rtl/>
        </w:rPr>
        <w:t>لا يمكنه أخذ مصاريف وتكاليف العلاج الزائدة عن الدية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16"/>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753422" w:rsidP="00DA73A6">
      <w:pPr>
        <w:rPr>
          <w:rFonts w:ascii="AL-Mohanad" w:hAnsi="AL-Mohanad"/>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بالإضافة إلى مناقش</w:t>
      </w:r>
      <w:r w:rsidRPr="00EA4E1C">
        <w:rPr>
          <w:rFonts w:ascii="AL-Mohanad" w:hAnsi="AL-Mohanad" w:hint="cs"/>
          <w:color w:val="000000" w:themeColor="text1"/>
          <w:sz w:val="27"/>
          <w:rtl/>
        </w:rPr>
        <w:t>ة</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أصحاب هذا الرأي ل</w:t>
      </w:r>
      <w:r w:rsidR="009E5851" w:rsidRPr="00EA4E1C">
        <w:rPr>
          <w:rFonts w:ascii="AL-Mohanad" w:hAnsi="AL-Mohanad" w:hint="cs"/>
          <w:color w:val="000000" w:themeColor="text1"/>
          <w:sz w:val="27"/>
          <w:rtl/>
        </w:rPr>
        <w:t>أدل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ة الطرف الآخر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القائل بإمكان المطالبة بالخسارات الزائدة على الدية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فقد </w:t>
      </w:r>
      <w:r w:rsidR="009E5851" w:rsidRPr="00EA4E1C">
        <w:rPr>
          <w:rFonts w:ascii="AL-Mohanad" w:hAnsi="AL-Mohanad" w:hint="cs"/>
          <w:color w:val="000000" w:themeColor="text1"/>
          <w:sz w:val="27"/>
          <w:rtl/>
        </w:rPr>
        <w:t>استندوا في إثبات مد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عاهم إلى مجموعة من الأدلة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 xml:space="preserve">من جملتها: </w:t>
      </w:r>
    </w:p>
    <w:p w:rsidR="009E5851" w:rsidRPr="00EA4E1C" w:rsidRDefault="009E5851" w:rsidP="00DA73A6">
      <w:pPr>
        <w:pStyle w:val="31"/>
        <w:rPr>
          <w:color w:val="000000" w:themeColor="text1"/>
          <w:rtl/>
        </w:rPr>
      </w:pPr>
      <w:r w:rsidRPr="00EA4E1C">
        <w:rPr>
          <w:rFonts w:hint="cs"/>
          <w:color w:val="000000" w:themeColor="text1"/>
          <w:rtl/>
        </w:rPr>
        <w:lastRenderedPageBreak/>
        <w:t xml:space="preserve">1ـ إطلاق الآيات والروايات (عدم احتمال جبران الخسارة الزائدة على الدية من طرف الشارع) </w:t>
      </w:r>
      <w:r w:rsidRPr="00EA4E1C">
        <w:rPr>
          <w:rFonts w:hint="cs"/>
          <w:vanish/>
          <w:color w:val="000000" w:themeColor="text1"/>
          <w:rtl/>
        </w:rPr>
        <w:t>اني 1حقه ..</w:t>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vanish/>
          <w:color w:val="000000" w:themeColor="text1"/>
          <w:rtl/>
        </w:rPr>
        <w:pgNum/>
      </w:r>
      <w:r w:rsidRPr="00EA4E1C">
        <w:rPr>
          <w:rFonts w:hint="cs"/>
          <w:color w:val="000000" w:themeColor="text1"/>
          <w:rtl/>
        </w:rPr>
        <w:t xml:space="preserve"> </w:t>
      </w:r>
    </w:p>
    <w:p w:rsidR="00753422"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لقد جعل الشارع المقد</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س من خلال الآيات والروايات الجاني ضامنا</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للدية، أما في</w:t>
      </w:r>
      <w:r w:rsidR="0075342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مصاريف الطبابة وتكاليف العلاج وباقي الخسارات الأخرى التي تر</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المتضر</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ر جراء عمل الجاني فلم 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بشيء. ومن سكوت الشارع </w:t>
      </w:r>
      <w:r w:rsidR="00753422"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هذا الخصوص يتبي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ن أن الجاني غير ضامن للزائد على الدية. وهذا ما يتبي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من قوله تعالى في الآية الشريفة: </w:t>
      </w:r>
      <w:r w:rsidRPr="00EA4E1C">
        <w:rPr>
          <w:rFonts w:ascii="Mosawi" w:hAnsi="Mosawi" w:cs="Mosawi"/>
          <w:color w:val="000000" w:themeColor="text1"/>
          <w:sz w:val="24"/>
          <w:szCs w:val="24"/>
          <w:rtl/>
        </w:rPr>
        <w:t>﴿</w:t>
      </w:r>
      <w:r w:rsidRPr="00EA4E1C">
        <w:rPr>
          <w:rFonts w:ascii="AL-Mohanad" w:hAnsi="AL-Mohanad" w:hint="cs"/>
          <w:color w:val="000000" w:themeColor="text1"/>
          <w:sz w:val="27"/>
          <w:rtl/>
        </w:rPr>
        <w:t>...</w:t>
      </w:r>
      <w:r w:rsidR="00753422" w:rsidRPr="00EA4E1C">
        <w:rPr>
          <w:b/>
          <w:bCs/>
          <w:color w:val="000000" w:themeColor="text1"/>
          <w:sz w:val="27"/>
          <w:rtl/>
        </w:rPr>
        <w:t>وَمَنْ قَتَلَ مُؤْمِناً خَطَأً فَتَحْرِيرُ رَقَبَةٍ مُؤْمِنَةٍ وَدِيَةٌ مُسَلَّمَةٌ إِلَى أَهْلِهِ</w:t>
      </w:r>
      <w:r w:rsidRPr="00EA4E1C">
        <w:rPr>
          <w:rFonts w:ascii="Mosawi" w:hAnsi="Mosawi" w:cs="Mosawi"/>
          <w:color w:val="000000" w:themeColor="text1"/>
          <w:sz w:val="24"/>
          <w:szCs w:val="24"/>
          <w:rtl/>
        </w:rPr>
        <w:t>﴾</w:t>
      </w:r>
      <w:r w:rsidR="00EB6C8B">
        <w:rPr>
          <w:rFonts w:ascii="AL-Mohanad" w:hAnsi="AL-Mohanad" w:hint="cs"/>
          <w:color w:val="000000" w:themeColor="text1"/>
          <w:sz w:val="27"/>
          <w:rtl/>
        </w:rPr>
        <w:t xml:space="preserve"> </w:t>
      </w:r>
      <w:r w:rsidRPr="00EA4E1C">
        <w:rPr>
          <w:rFonts w:ascii="AL-Mohanad" w:hAnsi="AL-Mohanad" w:hint="cs"/>
          <w:color w:val="000000" w:themeColor="text1"/>
          <w:sz w:val="27"/>
          <w:rtl/>
        </w:rPr>
        <w:t>(النساء: 92)</w:t>
      </w:r>
      <w:r w:rsidR="00753422" w:rsidRPr="00EA4E1C">
        <w:rPr>
          <w:rFonts w:ascii="AL-Mohanad" w:hAnsi="AL-Mohanad" w:hint="cs"/>
          <w:color w:val="000000" w:themeColor="text1"/>
          <w:sz w:val="27"/>
          <w:rtl/>
        </w:rPr>
        <w:t>.</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كما نستفيد نفس المعنى من مجموعة من الروايات الواردة في الموضوع</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تلك الروايات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ر</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وي عن ال</w:t>
      </w:r>
      <w:r w:rsidR="0075342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ما كان في الج</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د منه اثنان ففيه نصف الدية، مثل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اليدين</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والعينين. قال: قلت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رجل ف</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ق</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ئ</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عين</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ه؟ قال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نصف الدية. قلت: فرجل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طع</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يده؟ قال: فيه نصف الدية. قلت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فرجل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ذهب</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إحدى بيضت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ه؟ قال: إنْ كانت اليسار ففيها ثلث الدية، قلت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أليس قلت</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كان في الج</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د منه اثنان ففيه نصف الدية؟! فقال: لأن</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الو</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753422" w:rsidRPr="00EA4E1C">
        <w:rPr>
          <w:rFonts w:ascii="AL-Mohanad" w:hAnsi="AL-Mohanad" w:hint="cs"/>
          <w:color w:val="000000" w:themeColor="text1"/>
          <w:sz w:val="27"/>
          <w:rtl/>
        </w:rPr>
        <w:t>َ</w:t>
      </w:r>
      <w:r w:rsidRPr="00EA4E1C">
        <w:rPr>
          <w:rFonts w:ascii="AL-Mohanad" w:hAnsi="AL-Mohanad" w:hint="cs"/>
          <w:color w:val="000000" w:themeColor="text1"/>
          <w:sz w:val="27"/>
          <w:rtl/>
        </w:rPr>
        <w:t>د من البيضة الي</w:t>
      </w:r>
      <w:r w:rsidR="00163B5E"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163B5E" w:rsidRPr="00EA4E1C">
        <w:rPr>
          <w:rFonts w:ascii="AL-Mohanad" w:hAnsi="AL-Mohanad" w:hint="cs"/>
          <w:color w:val="000000" w:themeColor="text1"/>
          <w:sz w:val="27"/>
          <w:rtl/>
        </w:rPr>
        <w:t>ْ</w:t>
      </w:r>
      <w:r w:rsidRPr="00EA4E1C">
        <w:rPr>
          <w:rFonts w:ascii="AL-Mohanad" w:hAnsi="AL-Mohanad" w:hint="cs"/>
          <w:color w:val="000000" w:themeColor="text1"/>
          <w:sz w:val="27"/>
          <w:rtl/>
        </w:rPr>
        <w:t>رى</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1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الملاحظ في الرواية الشاهد</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كان فيها الإمام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مقام تبيين ما على الرجل </w:t>
      </w:r>
      <w:r w:rsidR="00EA2823" w:rsidRPr="00EA4E1C">
        <w:rPr>
          <w:rFonts w:ascii="AL-Mohanad" w:hAnsi="AL-Mohanad" w:hint="cs"/>
          <w:color w:val="000000" w:themeColor="text1"/>
          <w:sz w:val="27"/>
          <w:rtl/>
        </w:rPr>
        <w:t xml:space="preserve">إذا </w:t>
      </w:r>
      <w:r w:rsidRPr="00EA4E1C">
        <w:rPr>
          <w:rFonts w:ascii="AL-Mohanad" w:hAnsi="AL-Mohanad" w:hint="cs"/>
          <w:color w:val="000000" w:themeColor="text1"/>
          <w:sz w:val="27"/>
          <w:rtl/>
        </w:rPr>
        <w:t>ألحق ضررا</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بجسد غيره</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 السائل يسأل وال</w:t>
      </w:r>
      <w:r w:rsidR="00EA2823" w:rsidRPr="00EA4E1C">
        <w:rPr>
          <w:rFonts w:ascii="AL-Mohanad" w:hAnsi="AL-Mohanad" w:hint="cs"/>
          <w:color w:val="000000" w:themeColor="text1"/>
          <w:sz w:val="27"/>
          <w:rtl/>
        </w:rPr>
        <w:t>إ</w:t>
      </w:r>
      <w:r w:rsidRPr="00EA4E1C">
        <w:rPr>
          <w:rFonts w:ascii="AL-Mohanad" w:hAnsi="AL-Mohanad" w:hint="cs"/>
          <w:color w:val="000000" w:themeColor="text1"/>
          <w:sz w:val="27"/>
          <w:rtl/>
        </w:rPr>
        <w:t>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يجيب، </w:t>
      </w:r>
      <w:r w:rsidR="00EA2823" w:rsidRPr="00EA4E1C">
        <w:rPr>
          <w:rFonts w:ascii="AL-Mohanad" w:hAnsi="AL-Mohanad" w:hint="cs"/>
          <w:color w:val="000000" w:themeColor="text1"/>
          <w:sz w:val="27"/>
          <w:rtl/>
        </w:rPr>
        <w:t>أ</w:t>
      </w:r>
      <w:r w:rsidRPr="00EA4E1C">
        <w:rPr>
          <w:rFonts w:ascii="AL-Mohanad" w:hAnsi="AL-Mohanad" w:hint="cs"/>
          <w:color w:val="000000" w:themeColor="text1"/>
          <w:sz w:val="27"/>
          <w:rtl/>
        </w:rPr>
        <w:t>ن الأساس الذي كان يستعمله الإمام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كل</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أنواع الجراحات وال</w:t>
      </w:r>
      <w:r w:rsidR="00EA2823" w:rsidRPr="00EA4E1C">
        <w:rPr>
          <w:rFonts w:ascii="AL-Mohanad" w:hAnsi="AL-Mohanad" w:hint="cs"/>
          <w:color w:val="000000" w:themeColor="text1"/>
          <w:sz w:val="27"/>
          <w:rtl/>
        </w:rPr>
        <w:t>أ</w:t>
      </w:r>
      <w:r w:rsidRPr="00EA4E1C">
        <w:rPr>
          <w:rFonts w:ascii="AL-Mohanad" w:hAnsi="AL-Mohanad" w:hint="cs"/>
          <w:color w:val="000000" w:themeColor="text1"/>
          <w:sz w:val="27"/>
          <w:rtl/>
        </w:rPr>
        <w:t>ضرار هو الدية. وبعبارة أخرى</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A2823" w:rsidRPr="00EA4E1C">
        <w:rPr>
          <w:rFonts w:ascii="AL-Mohanad" w:hAnsi="AL-Mohanad" w:hint="cs"/>
          <w:color w:val="000000" w:themeColor="text1"/>
          <w:sz w:val="27"/>
          <w:rtl/>
        </w:rPr>
        <w:t>إ</w:t>
      </w:r>
      <w:r w:rsidRPr="00EA4E1C">
        <w:rPr>
          <w:rFonts w:ascii="AL-Mohanad" w:hAnsi="AL-Mohanad" w:hint="cs"/>
          <w:color w:val="000000" w:themeColor="text1"/>
          <w:sz w:val="27"/>
          <w:rtl/>
        </w:rPr>
        <w:t>ن القرآن والروايات رغم أن</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هما في مقام بيان أحكام الدية، إلا</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هما سكتا في</w:t>
      </w:r>
      <w:r w:rsidR="00EA2823"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الزائد عن الدية</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وعملا</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بالقاعدة</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السكوت في مقام البيان يجري مجرى البيان شرعا</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فيكون من الكاشف الفعلي</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كالتقدير</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18"/>
      </w:r>
      <w:r w:rsidRPr="00EA4E1C">
        <w:rPr>
          <w:rFonts w:hint="cs"/>
          <w:color w:val="000000" w:themeColor="text1"/>
          <w:sz w:val="27"/>
          <w:vertAlign w:val="superscript"/>
          <w:rtl/>
        </w:rPr>
        <w:t>)</w:t>
      </w:r>
      <w:r w:rsidR="00EA2823"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يكون سكوت المشر</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ع دليلا</w:t>
      </w:r>
      <w:r w:rsidR="00EA2823"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عدم جواز المطالبة بالخسارات الزائدة على الدية. </w:t>
      </w:r>
    </w:p>
    <w:p w:rsidR="009E5851" w:rsidRPr="00EA4E1C" w:rsidRDefault="00EA2823" w:rsidP="00DA73A6">
      <w:pPr>
        <w:rPr>
          <w:rFonts w:ascii="AL-Mohanad" w:hAnsi="AL-Mohanad"/>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بالإضافة إلى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الجواب على الاستدلال لا يمكن من خلال التمس</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ك بماهية الدية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 جهة كون ماهية الدية ليست مدنية وتداركي</w:t>
      </w:r>
      <w:r w:rsidRPr="00EA4E1C">
        <w:rPr>
          <w:rFonts w:ascii="AL-Mohanad" w:hAnsi="AL-Mohanad" w:hint="cs"/>
          <w:color w:val="000000" w:themeColor="text1"/>
          <w:sz w:val="27"/>
          <w:rtl/>
        </w:rPr>
        <w:t>ة،</w:t>
      </w:r>
      <w:r w:rsidR="009E5851" w:rsidRPr="00EA4E1C">
        <w:rPr>
          <w:rFonts w:ascii="AL-Mohanad" w:hAnsi="AL-Mohanad" w:hint="cs"/>
          <w:color w:val="000000" w:themeColor="text1"/>
          <w:sz w:val="27"/>
          <w:rtl/>
        </w:rPr>
        <w:t xml:space="preserve"> فلا تتعين بذلك طريقة جبران الخسارات الواردة على المتضر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ر، بل يكون المتل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ف ضامن</w:t>
      </w:r>
      <w:r w:rsidRPr="00EA4E1C">
        <w:rPr>
          <w:rFonts w:ascii="AL-Mohanad" w:hAnsi="AL-Mohanad" w:hint="cs"/>
          <w:color w:val="000000" w:themeColor="text1"/>
          <w:sz w:val="27"/>
          <w:rtl/>
        </w:rPr>
        <w:t>اً</w:t>
      </w:r>
      <w:r w:rsidR="009E5851" w:rsidRPr="00EA4E1C">
        <w:rPr>
          <w:rFonts w:ascii="AL-Mohanad" w:hAnsi="AL-Mohanad" w:hint="cs"/>
          <w:color w:val="000000" w:themeColor="text1"/>
          <w:sz w:val="27"/>
          <w:rtl/>
        </w:rPr>
        <w:t xml:space="preserve"> فقط لما تعي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سواء كان</w:t>
      </w:r>
      <w:r w:rsidRPr="00EA4E1C">
        <w:rPr>
          <w:rFonts w:ascii="AL-Mohanad" w:hAnsi="AL-Mohanad" w:hint="cs"/>
          <w:color w:val="000000" w:themeColor="text1"/>
          <w:sz w:val="27"/>
          <w:rtl/>
        </w:rPr>
        <w:t>ت</w:t>
      </w:r>
      <w:r w:rsidR="009E5851" w:rsidRPr="00EA4E1C">
        <w:rPr>
          <w:rFonts w:ascii="AL-Mohanad" w:hAnsi="AL-Mohanad" w:hint="cs"/>
          <w:color w:val="000000" w:themeColor="text1"/>
          <w:sz w:val="27"/>
          <w:rtl/>
        </w:rPr>
        <w:t xml:space="preserve"> الدية ذات </w:t>
      </w:r>
      <w:r w:rsidRPr="00EA4E1C">
        <w:rPr>
          <w:rFonts w:ascii="AL-Mohanad" w:hAnsi="AL-Mohanad" w:hint="cs"/>
          <w:color w:val="000000" w:themeColor="text1"/>
          <w:sz w:val="27"/>
          <w:rtl/>
        </w:rPr>
        <w:t>طبيعة مدنية أو جزائية أو كلاهما.</w:t>
      </w:r>
      <w:r w:rsidR="009E5851" w:rsidRPr="00EA4E1C">
        <w:rPr>
          <w:rFonts w:ascii="AL-Mohanad" w:hAnsi="AL-Mohanad" w:hint="cs"/>
          <w:color w:val="000000" w:themeColor="text1"/>
          <w:sz w:val="27"/>
          <w:rtl/>
        </w:rPr>
        <w:t xml:space="preserve"> هذا مضافا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إلى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لا أثر لضمان ما زاد على الدية في تلك الروايات. </w:t>
      </w:r>
    </w:p>
    <w:p w:rsidR="009E5851" w:rsidRPr="00EA4E1C" w:rsidRDefault="009E5851" w:rsidP="00DA73A6">
      <w:pPr>
        <w:pStyle w:val="31"/>
        <w:rPr>
          <w:color w:val="000000" w:themeColor="text1"/>
          <w:rtl/>
        </w:rPr>
      </w:pPr>
      <w:r w:rsidRPr="00EA4E1C">
        <w:rPr>
          <w:rFonts w:hint="cs"/>
          <w:color w:val="000000" w:themeColor="text1"/>
          <w:rtl/>
        </w:rPr>
        <w:lastRenderedPageBreak/>
        <w:t xml:space="preserve">نقد الاستدلال </w:t>
      </w:r>
    </w:p>
    <w:p w:rsidR="009E5851" w:rsidRPr="00EA4E1C" w:rsidRDefault="00EA2823" w:rsidP="00EB6C8B">
      <w:pPr>
        <w:rPr>
          <w:rFonts w:ascii="AL-Mohanad" w:hAnsi="AL-Mohanad"/>
          <w:color w:val="000000" w:themeColor="text1"/>
          <w:sz w:val="27"/>
          <w:rtl/>
        </w:rPr>
      </w:pPr>
      <w:r w:rsidRPr="00EA4E1C">
        <w:rPr>
          <w:rFonts w:ascii="AL-Mohanad" w:hAnsi="AL-Mohanad" w:hint="cs"/>
          <w:color w:val="000000" w:themeColor="text1"/>
          <w:sz w:val="27"/>
          <w:rtl/>
        </w:rPr>
        <w:t>إحدى</w:t>
      </w:r>
      <w:r w:rsidR="009E5851" w:rsidRPr="00EA4E1C">
        <w:rPr>
          <w:rFonts w:ascii="AL-Mohanad" w:hAnsi="AL-Mohanad" w:hint="cs"/>
          <w:color w:val="000000" w:themeColor="text1"/>
          <w:sz w:val="27"/>
          <w:rtl/>
        </w:rPr>
        <w:t xml:space="preserve"> مقد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مات الحكمة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المتكل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م في مقام البيان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وفي مقام الترد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د يكون العمل بالأصل العقلائي حيث يفترض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المتكل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م في مقام البيان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لكن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اختلاف زماننا عن زمان المعصوم يسقط هذ</w:t>
      </w:r>
      <w:r w:rsidR="00EB6C8B">
        <w:rPr>
          <w:rFonts w:ascii="AL-Mohanad" w:hAnsi="AL-Mohanad" w:hint="cs"/>
          <w:color w:val="000000" w:themeColor="text1"/>
          <w:sz w:val="27"/>
          <w:rtl/>
        </w:rPr>
        <w:t>ا</w:t>
      </w:r>
      <w:r w:rsidR="009E5851" w:rsidRPr="00EA4E1C">
        <w:rPr>
          <w:rFonts w:ascii="AL-Mohanad" w:hAnsi="AL-Mohanad" w:hint="cs"/>
          <w:color w:val="000000" w:themeColor="text1"/>
          <w:sz w:val="27"/>
          <w:rtl/>
        </w:rPr>
        <w:t xml:space="preserve"> الأصل العقلائي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وينفي </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مكان الاستفادة منه في الاستدلال</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19"/>
      </w:r>
      <w:r w:rsidR="009E5851" w:rsidRPr="00EA4E1C">
        <w:rPr>
          <w:rFonts w:hint="cs"/>
          <w:color w:val="000000" w:themeColor="text1"/>
          <w:sz w:val="27"/>
          <w:vertAlign w:val="superscript"/>
          <w:rtl/>
        </w:rPr>
        <w:t>)</w:t>
      </w:r>
      <w:r w:rsidR="009E5851" w:rsidRPr="00EA4E1C">
        <w:rPr>
          <w:rFonts w:hint="cs"/>
          <w:color w:val="000000" w:themeColor="text1"/>
          <w:sz w:val="27"/>
          <w:rtl/>
        </w:rPr>
        <w:t>.</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وبعبارة أخرى:</w:t>
      </w:r>
      <w:r w:rsidR="009E5851" w:rsidRPr="00EA4E1C">
        <w:rPr>
          <w:rFonts w:ascii="AL-Mohanad" w:hAnsi="AL-Mohanad" w:hint="cs"/>
          <w:color w:val="000000" w:themeColor="text1"/>
          <w:sz w:val="27"/>
          <w:rtl/>
        </w:rPr>
        <w:t xml:space="preserve"> إن وجود القدر المتيق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 في مقام التخاطب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بحيث يكون سببا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انصراف اللفظ إلى القدر المتيق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يقف مانعا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وجه الاستناد والاستدلال بالإطلاق</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20"/>
      </w:r>
      <w:r w:rsidR="009E5851" w:rsidRPr="00EA4E1C">
        <w:rPr>
          <w:rFonts w:hint="cs"/>
          <w:color w:val="000000" w:themeColor="text1"/>
          <w:sz w:val="27"/>
          <w:vertAlign w:val="superscript"/>
          <w:rtl/>
        </w:rPr>
        <w:t>)</w:t>
      </w:r>
      <w:r w:rsidRPr="00EA4E1C">
        <w:rPr>
          <w:rFonts w:hint="cs"/>
          <w:caps/>
          <w:color w:val="000000" w:themeColor="text1"/>
          <w:sz w:val="27"/>
          <w:rtl/>
        </w:rPr>
        <w:t>.</w:t>
      </w:r>
      <w:r w:rsidR="009E5851" w:rsidRPr="00EA4E1C">
        <w:rPr>
          <w:rFonts w:hint="cs"/>
          <w:caps/>
          <w:color w:val="000000" w:themeColor="text1"/>
          <w:sz w:val="27"/>
          <w:rtl/>
        </w:rPr>
        <w:t xml:space="preserve"> </w:t>
      </w:r>
      <w:r w:rsidR="009E5851" w:rsidRPr="00EA4E1C">
        <w:rPr>
          <w:rFonts w:ascii="AL-Mohanad" w:hAnsi="AL-Mohanad" w:hint="cs"/>
          <w:color w:val="000000" w:themeColor="text1"/>
          <w:sz w:val="27"/>
          <w:rtl/>
        </w:rPr>
        <w:t>وفي موضوع البحث القدر المتيق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 موجود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كلام 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 المعصوم والسائل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الامام</w:t>
      </w:r>
      <w:r w:rsidR="0040124D" w:rsidRPr="00EA4E1C">
        <w:rPr>
          <w:rFonts w:ascii="Mosawi" w:hAnsi="Mosawi" w:cs="Mosawi"/>
          <w:color w:val="000000" w:themeColor="text1"/>
          <w:sz w:val="26"/>
          <w:szCs w:val="26"/>
          <w:rtl/>
        </w:rPr>
        <w:t>×</w:t>
      </w:r>
      <w:r w:rsidR="009E5851" w:rsidRPr="00EA4E1C">
        <w:rPr>
          <w:rFonts w:ascii="AL-Mohanad" w:hAnsi="AL-Mohanad" w:hint="cs"/>
          <w:color w:val="000000" w:themeColor="text1"/>
          <w:sz w:val="27"/>
          <w:rtl/>
        </w:rPr>
        <w:t xml:space="preserve"> حين يقول: </w:t>
      </w:r>
      <w:r w:rsidR="009E5851" w:rsidRPr="00EA4E1C">
        <w:rPr>
          <w:rFonts w:hint="eastAsia"/>
          <w:color w:val="000000" w:themeColor="text1"/>
          <w:sz w:val="27"/>
          <w:rtl/>
        </w:rPr>
        <w:t>«</w:t>
      </w:r>
      <w:r w:rsidR="009E5851" w:rsidRPr="00EA4E1C">
        <w:rPr>
          <w:rFonts w:ascii="AL-Mohanad" w:hAnsi="AL-Mohanad" w:hint="cs"/>
          <w:color w:val="000000" w:themeColor="text1"/>
          <w:sz w:val="27"/>
          <w:rtl/>
        </w:rPr>
        <w:t>ثبوت نصف الدية كاملا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على الجاني</w:t>
      </w:r>
      <w:r w:rsidR="009E5851" w:rsidRPr="00EA4E1C">
        <w:rPr>
          <w:rFonts w:hint="eastAsia"/>
          <w:color w:val="000000" w:themeColor="text1"/>
          <w:sz w:val="27"/>
          <w:rtl/>
        </w:rPr>
        <w:t>»</w:t>
      </w:r>
      <w:r w:rsidR="00B86155" w:rsidRPr="00EA4E1C">
        <w:rPr>
          <w:rFonts w:ascii="AL-Mohanad" w:hAnsi="AL-Mohanad" w:hint="cs"/>
          <w:color w:val="000000" w:themeColor="text1"/>
          <w:sz w:val="27"/>
          <w:rtl/>
        </w:rPr>
        <w:t xml:space="preserve"> فإنّ </w:t>
      </w:r>
      <w:r w:rsidR="009E5851" w:rsidRPr="00EA4E1C">
        <w:rPr>
          <w:rFonts w:ascii="AL-Mohanad" w:hAnsi="AL-Mohanad" w:hint="cs"/>
          <w:color w:val="000000" w:themeColor="text1"/>
          <w:sz w:val="27"/>
          <w:rtl/>
        </w:rPr>
        <w:t>ذهن المخاطب إن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ما ينصرف إلى المصاديق الرائجة في زمانه</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ومن البعيد جد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أن يتصور المخاطب أن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ه سيأتي زمان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لن تكون الدية كافية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تغطية الخسارات الواردة على المجني عليه من علاج</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وطبابة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00B86155"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من هنا لا نستطيع إثبات أن المتكل</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م كان في مقام بيان كل</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المصاديق</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ومتعر</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ض</w:t>
      </w:r>
      <w:r w:rsidR="00B86155" w:rsidRPr="00EA4E1C">
        <w:rPr>
          <w:rFonts w:ascii="AL-Mohanad" w:hAnsi="AL-Mohanad" w:hint="cs"/>
          <w:color w:val="000000" w:themeColor="text1"/>
          <w:sz w:val="27"/>
          <w:rtl/>
        </w:rPr>
        <w:t>اً</w:t>
      </w:r>
      <w:r w:rsidR="009E5851" w:rsidRPr="00EA4E1C">
        <w:rPr>
          <w:rFonts w:ascii="AL-Mohanad" w:hAnsi="AL-Mohanad" w:hint="cs"/>
          <w:color w:val="000000" w:themeColor="text1"/>
          <w:sz w:val="27"/>
          <w:rtl/>
        </w:rPr>
        <w:t xml:space="preserve"> لكل القيود التي تتعل</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ق بمتعل</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ق الحكم والموضوع، </w:t>
      </w:r>
      <w:r w:rsidR="00B86155"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خصوصا</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إذا قصد بالإطلاق هنا ال</w:t>
      </w:r>
      <w:r w:rsidR="00B86155"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طلاق المقامي</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00B86155"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حينها لن يكون للإطلاق اللفظي أي</w:t>
      </w:r>
      <w:r w:rsidR="00B86155"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اعتبار.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ولعل</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سكوت الروايات عن الخسارات الزائدة على الدية كان بسبب أن</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 كانت تغطي جميع المصاريف والتكاليف</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لعل قيمتها ومقدارها كان أكثر مما يحتاج إليه المجني عليه، ما يعني وجود مقتضى ضمان تكاليف العلاج والدواء، </w:t>
      </w:r>
      <w:r w:rsidR="00B86155" w:rsidRPr="00EA4E1C">
        <w:rPr>
          <w:rFonts w:ascii="AL-Mohanad" w:hAnsi="AL-Mohanad" w:hint="cs"/>
          <w:color w:val="000000" w:themeColor="text1"/>
          <w:sz w:val="27"/>
          <w:rtl/>
        </w:rPr>
        <w:t>وهذا</w:t>
      </w:r>
      <w:r w:rsidRPr="00EA4E1C">
        <w:rPr>
          <w:rFonts w:ascii="AL-Mohanad" w:hAnsi="AL-Mohanad" w:hint="cs"/>
          <w:color w:val="000000" w:themeColor="text1"/>
          <w:sz w:val="27"/>
          <w:rtl/>
        </w:rPr>
        <w:t xml:space="preserve"> يعني تعيين الشارع لهذا الضمان ضمن المقدار الذي عي</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نه</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لا توجد حاجة </w:t>
      </w:r>
      <w:r w:rsidR="00B86155"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ذكر وجوب أداء تكاليف العلاج ومختلف الخسارات إلى جانب المقدار الثابت موضوعا</w:t>
      </w:r>
      <w:r w:rsidR="00B8615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أو </w:t>
      </w:r>
      <w:r w:rsidR="00EF4F9A" w:rsidRPr="00EA4E1C">
        <w:rPr>
          <w:rFonts w:ascii="AL-Mohanad" w:hAnsi="AL-Mohanad" w:hint="cs"/>
          <w:color w:val="000000" w:themeColor="text1"/>
          <w:sz w:val="27"/>
          <w:rtl/>
        </w:rPr>
        <w:t>يُقال،</w:t>
      </w:r>
      <w:r w:rsidRPr="00EA4E1C">
        <w:rPr>
          <w:rFonts w:ascii="AL-Mohanad" w:hAnsi="AL-Mohanad" w:hint="cs"/>
          <w:color w:val="000000" w:themeColor="text1"/>
          <w:sz w:val="27"/>
          <w:rtl/>
        </w:rPr>
        <w:t xml:space="preserve"> كما ذهب إليه بعض الفقهاء</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ن سكوت الروايات يطرح احتمالا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آخر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مفاده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الروايات إنما تنظر إلى ما يلحق الب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المجني عليه من عيوب ونقائص </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ثر الجرم والمعصية المرتكبة في حق</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ه</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تنظر إلى الخسارات الأخرى المالية والمادية التي قد تلحق بالمجني عليه</w:t>
      </w:r>
      <w:r w:rsidRPr="00EA4E1C">
        <w:rPr>
          <w:rFonts w:hint="cs"/>
          <w:color w:val="000000" w:themeColor="text1"/>
          <w:sz w:val="27"/>
          <w:vertAlign w:val="superscript"/>
          <w:rtl/>
        </w:rPr>
        <w:t>(</w:t>
      </w:r>
      <w:r w:rsidRPr="00EA4E1C">
        <w:rPr>
          <w:rStyle w:val="ac"/>
          <w:color w:val="000000" w:themeColor="text1"/>
          <w:sz w:val="27"/>
          <w:rtl/>
        </w:rPr>
        <w:endnoteReference w:id="721"/>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أما إذا قلنا بالماهية الجزائية للدية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أن الدية ذات ماهية في جبران الضرر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ولكن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بشكل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تكون فقط في صدد جبران الخسارات الواردة على الب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نستطيع </w:t>
      </w:r>
      <w:r w:rsidR="00EF4F9A" w:rsidRPr="00EA4E1C">
        <w:rPr>
          <w:rFonts w:ascii="AL-Mohanad" w:hAnsi="AL-Mohanad" w:hint="cs"/>
          <w:color w:val="000000" w:themeColor="text1"/>
          <w:sz w:val="27"/>
          <w:rtl/>
        </w:rPr>
        <w:lastRenderedPageBreak/>
        <w:t>إ</w:t>
      </w:r>
      <w:r w:rsidRPr="00EA4E1C">
        <w:rPr>
          <w:rFonts w:ascii="AL-Mohanad" w:hAnsi="AL-Mohanad" w:hint="cs"/>
          <w:color w:val="000000" w:themeColor="text1"/>
          <w:sz w:val="27"/>
          <w:rtl/>
        </w:rPr>
        <w:t>عطاء توجيه</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آخر لسكوت الروايات، وهو أن جبران ال</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ضرار والخسارات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كذهاب المال أو تكاليف ومصاريف العلاج</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يحتاج إلى معيار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وملاك آخر غير الموجود في تعيين 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هو السبب في عدم ذكر روايات الدية لضمان الأموال (كث</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 اللباس) التي فقدت أثناء الجرم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جبران الأضرار والخسارات التي نشأت عن الجرم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وعدم ال</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شارة إليها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فإذا كانت مصاريف العلاج محسوبة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النقص في الأموال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كانت الخسارات الواردة على المجني عليه خارج الب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 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حس</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ب على الجانب المالي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وليست محسوبة على الأضرار التي لحقت المجني عليه في 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نه</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كنقص العضو وحصول العيب فيه، فالظاهر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الروايات خارجة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موضوعا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الكلام فيها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لأنها إنما نظرت إلى العيوب والنقائص التي تلحق بالب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 كل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الأخرى الخارجة عن الب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 بما هو 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و</w:t>
      </w:r>
      <w:r w:rsidRPr="00EA4E1C">
        <w:rPr>
          <w:rFonts w:ascii="AL-Mohanad" w:hAnsi="AL-Mohanad" w:hint="cs"/>
          <w:color w:val="000000" w:themeColor="text1"/>
          <w:sz w:val="27"/>
          <w:rtl/>
        </w:rPr>
        <w:t>من هنا فسكوت الروايات لا 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عتبر دليلاً على انتفاء الضمان في</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عد</w:t>
      </w:r>
      <w:r w:rsidR="00EF4F9A"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أضرار البدن. </w:t>
      </w:r>
    </w:p>
    <w:p w:rsidR="009E5851" w:rsidRPr="00EA4E1C" w:rsidRDefault="00EF4F9A" w:rsidP="00EB6C8B">
      <w:pPr>
        <w:spacing w:line="380" w:lineRule="exact"/>
        <w:rPr>
          <w:rFonts w:ascii="AL-Mohanad" w:hAnsi="AL-Mohanad"/>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بالإضافة إلى ما سبق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ولكل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الاحتمالات المطروحة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لا يوجد شيء</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نرى أن الشارع قد رد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به أو نفى به عدم وجود الضمان بالنسبة </w:t>
      </w:r>
      <w:r w:rsidRPr="00EA4E1C">
        <w:rPr>
          <w:rFonts w:ascii="AL-Mohanad" w:hAnsi="AL-Mohanad" w:hint="cs"/>
          <w:color w:val="000000" w:themeColor="text1"/>
          <w:sz w:val="27"/>
          <w:rtl/>
        </w:rPr>
        <w:t>إلى م</w:t>
      </w:r>
      <w:r w:rsidR="009E5851" w:rsidRPr="00EA4E1C">
        <w:rPr>
          <w:rFonts w:ascii="AL-Mohanad" w:hAnsi="AL-Mohanad" w:hint="cs"/>
          <w:color w:val="000000" w:themeColor="text1"/>
          <w:sz w:val="27"/>
          <w:rtl/>
        </w:rPr>
        <w:t>ا زاد على الدية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ووجود أدلة باب الضمان في المسألة مؤي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د آخر على مد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عانا. </w:t>
      </w:r>
    </w:p>
    <w:p w:rsidR="009E5851" w:rsidRPr="00EA4E1C" w:rsidRDefault="009E5851" w:rsidP="00C542E1">
      <w:pPr>
        <w:spacing w:line="380" w:lineRule="exact"/>
        <w:rPr>
          <w:rFonts w:ascii="AL-Mohanad" w:hAnsi="AL-Mohanad"/>
          <w:color w:val="000000" w:themeColor="text1"/>
          <w:sz w:val="27"/>
          <w:rtl/>
        </w:rPr>
      </w:pPr>
      <w:r w:rsidRPr="00EA4E1C">
        <w:rPr>
          <w:rFonts w:ascii="AL-Mohanad" w:hAnsi="AL-Mohanad" w:hint="cs"/>
          <w:color w:val="000000" w:themeColor="text1"/>
          <w:sz w:val="27"/>
          <w:rtl/>
        </w:rPr>
        <w:t>لكن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المسألة المهمة في النظر القائل بلزوم جبران كل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أن ليس كل خسارة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تقبل المطال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بة بجبرانها، بل هناك ضوابط في</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شروط قبول المطالبة بالخسارة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وتحميل مسؤوليتها للجاني</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كوجود الضرر، ارتكاب فعل يسب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ب ال</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ضرار والخسارات، الارتباط السببي المباشر بين الفعل والخسارة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أما الخسارات الناشئة عن السقوط أثناء التدريب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أثناء العمل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تتعر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ض منافع للضرر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غير أن يكون هناك ربط</w:t>
      </w:r>
      <w:r w:rsidR="00EF4F9A" w:rsidRPr="00EA4E1C">
        <w:rPr>
          <w:rFonts w:ascii="AL-Mohanad" w:hAnsi="AL-Mohanad" w:hint="cs"/>
          <w:color w:val="000000" w:themeColor="text1"/>
          <w:sz w:val="27"/>
          <w:rtl/>
        </w:rPr>
        <w:t>ٌ</w:t>
      </w:r>
      <w:r w:rsidR="0061327B" w:rsidRPr="00EA4E1C">
        <w:rPr>
          <w:rFonts w:ascii="AL-Mohanad" w:hAnsi="AL-Mohanad" w:hint="cs"/>
          <w:color w:val="000000" w:themeColor="text1"/>
          <w:sz w:val="27"/>
          <w:rtl/>
        </w:rPr>
        <w:t xml:space="preserve"> مباشر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فلا مجال للمطالبة بالضمان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إذا تعر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ضت منفعة يقطع بالحصول عليها إلى الاضمحلال والانتفاء بواسطة فعل الجاني مباشرة</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كأن يكون فعل الجاني سببا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منع المتضر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ر من الحضور في معاملة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مقر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رة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يمكن أن تؤخ</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ذ بعنوان الضرر المسل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 والقطعي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و</w:t>
      </w:r>
      <w:r w:rsidRPr="00EA4E1C">
        <w:rPr>
          <w:rFonts w:ascii="AL-Mohanad" w:hAnsi="AL-Mohanad" w:hint="cs"/>
          <w:color w:val="000000" w:themeColor="text1"/>
          <w:sz w:val="27"/>
          <w:rtl/>
        </w:rPr>
        <w:t>يكون الفاعل ضامنا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للخسارات الواقعة. </w:t>
      </w:r>
    </w:p>
    <w:p w:rsidR="009E5851" w:rsidRPr="00EA4E1C" w:rsidRDefault="009E5851" w:rsidP="00C542E1">
      <w:pPr>
        <w:spacing w:line="240" w:lineRule="exact"/>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2ـ تقييم الشارع للدية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يرى المخالفون لإمكان المطال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بة بالخسارة الزائدة على الدية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قدر الدية أمر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تعب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وإذا نظرنا إلى الدية من باب الجبران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وأردنا بذلك </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ثبات لزوم جبران الخسارة الزائدة على الدية على الجاني، فسنُواج</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ه بمانع</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مفاده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مقدار الدية معي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 من طرف الشارع المقد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تغيير في هذا القدر والمقدار يعتبر اجتهاد</w:t>
      </w:r>
      <w:r w:rsidR="00EF4F9A"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في </w:t>
      </w:r>
      <w:r w:rsidR="00EF4F9A" w:rsidRPr="00EA4E1C">
        <w:rPr>
          <w:rFonts w:ascii="AL-Mohanad" w:hAnsi="AL-Mohanad" w:hint="cs"/>
          <w:color w:val="000000" w:themeColor="text1"/>
          <w:sz w:val="27"/>
          <w:rtl/>
        </w:rPr>
        <w:t>مقابل</w:t>
      </w:r>
      <w:r w:rsidRPr="00EA4E1C">
        <w:rPr>
          <w:rFonts w:ascii="AL-Mohanad" w:hAnsi="AL-Mohanad" w:hint="cs"/>
          <w:color w:val="000000" w:themeColor="text1"/>
          <w:sz w:val="27"/>
          <w:rtl/>
        </w:rPr>
        <w:t xml:space="preserve"> النص</w:t>
      </w:r>
      <w:r w:rsidR="00EF4F9A" w:rsidRPr="00EA4E1C">
        <w:rPr>
          <w:rFonts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22"/>
      </w:r>
      <w:r w:rsidRPr="00EA4E1C">
        <w:rPr>
          <w:rFonts w:hint="cs"/>
          <w:color w:val="000000" w:themeColor="text1"/>
          <w:sz w:val="27"/>
          <w:vertAlign w:val="superscript"/>
          <w:rtl/>
        </w:rPr>
        <w:t>)</w:t>
      </w:r>
      <w:r w:rsidR="00EF4F9A" w:rsidRPr="00EA4E1C">
        <w:rPr>
          <w:rFonts w:hint="cs"/>
          <w:color w:val="000000" w:themeColor="text1"/>
          <w:sz w:val="27"/>
          <w:rtl/>
        </w:rPr>
        <w:t>.</w:t>
      </w:r>
      <w:r w:rsidRPr="00EA4E1C">
        <w:rPr>
          <w:rFonts w:hint="cs"/>
          <w:color w:val="000000" w:themeColor="text1"/>
          <w:sz w:val="27"/>
          <w:rtl/>
        </w:rPr>
        <w:t xml:space="preserve"> </w:t>
      </w:r>
      <w:r w:rsidRPr="00EA4E1C">
        <w:rPr>
          <w:rFonts w:ascii="AL-Mohanad" w:hAnsi="AL-Mohanad" w:hint="cs"/>
          <w:color w:val="000000" w:themeColor="text1"/>
          <w:sz w:val="27"/>
          <w:rtl/>
        </w:rPr>
        <w:t>وهذا هو السبب الذي منع العديد من الفقهاء المعاصرين من قبول القول بالضمان في</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ما زاد على الدية.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نقد الاستدلال </w:t>
      </w:r>
    </w:p>
    <w:p w:rsidR="009E5851" w:rsidRPr="00EA4E1C" w:rsidRDefault="009E5851" w:rsidP="00DA73A6">
      <w:pPr>
        <w:rPr>
          <w:rFonts w:ascii="AL-Mohanad" w:hAnsi="AL-Mohanad"/>
          <w:color w:val="000000" w:themeColor="text1"/>
          <w:sz w:val="27"/>
          <w:rtl/>
        </w:rPr>
      </w:pPr>
      <w:r w:rsidRPr="00EA4E1C">
        <w:rPr>
          <w:rFonts w:ascii="AL-Mohanad" w:hAnsi="AL-Mohanad" w:hint="cs"/>
          <w:b/>
          <w:bCs/>
          <w:color w:val="000000" w:themeColor="text1"/>
          <w:sz w:val="27"/>
          <w:rtl/>
        </w:rPr>
        <w:t xml:space="preserve"> </w:t>
      </w:r>
      <w:r w:rsidRPr="00EA4E1C">
        <w:rPr>
          <w:rFonts w:ascii="AL-Mohanad" w:hAnsi="AL-Mohanad" w:hint="cs"/>
          <w:color w:val="000000" w:themeColor="text1"/>
          <w:sz w:val="27"/>
          <w:rtl/>
        </w:rPr>
        <w:t>نستطيع القول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 xml:space="preserve">إنّ </w:t>
      </w:r>
      <w:r w:rsidRPr="00EA4E1C">
        <w:rPr>
          <w:rFonts w:ascii="AL-Mohanad" w:hAnsi="AL-Mohanad" w:hint="cs"/>
          <w:color w:val="000000" w:themeColor="text1"/>
          <w:sz w:val="27"/>
          <w:rtl/>
        </w:rPr>
        <w:t>تعب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دية مقدار الدية</w:t>
      </w:r>
      <w:r w:rsidR="00EF4F9A" w:rsidRPr="00EA4E1C">
        <w:rPr>
          <w:rFonts w:ascii="AL-Mohanad" w:hAnsi="AL-Mohanad" w:hint="cs"/>
          <w:color w:val="000000" w:themeColor="text1"/>
          <w:sz w:val="27"/>
          <w:rtl/>
        </w:rPr>
        <w:t xml:space="preserve"> ـ</w:t>
      </w:r>
      <w:r w:rsidRPr="00EA4E1C">
        <w:rPr>
          <w:rFonts w:ascii="AL-Mohanad" w:hAnsi="AL-Mohanad" w:hint="cs"/>
          <w:color w:val="000000" w:themeColor="text1"/>
          <w:sz w:val="27"/>
          <w:rtl/>
        </w:rPr>
        <w:t xml:space="preserve"> والذي نقبله بدورنا</w:t>
      </w:r>
      <w:r w:rsidR="00EF4F9A" w:rsidRPr="00EA4E1C">
        <w:rPr>
          <w:rFonts w:ascii="AL-Mohanad" w:hAnsi="AL-Mohanad" w:hint="cs"/>
          <w:color w:val="000000" w:themeColor="text1"/>
          <w:sz w:val="27"/>
          <w:rtl/>
        </w:rPr>
        <w:t xml:space="preserve"> ـ</w:t>
      </w:r>
      <w:r w:rsidRPr="00EA4E1C">
        <w:rPr>
          <w:rFonts w:ascii="AL-Mohanad" w:hAnsi="AL-Mohanad" w:hint="cs"/>
          <w:color w:val="000000" w:themeColor="text1"/>
          <w:sz w:val="27"/>
          <w:rtl/>
        </w:rPr>
        <w:t xml:space="preserve"> يختلف في الأساس عن تعب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دية تسديد 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لا يمكن القول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ن تعب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دية الثاني نستخلصها من مجر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 سكوت الروايات، </w:t>
      </w:r>
      <w:r w:rsidR="00EF4F9A" w:rsidRPr="00EA4E1C">
        <w:rPr>
          <w:rFonts w:ascii="AL-Mohanad" w:hAnsi="AL-Mohanad" w:hint="cs"/>
          <w:color w:val="000000" w:themeColor="text1"/>
          <w:sz w:val="27"/>
          <w:rtl/>
        </w:rPr>
        <w:t>و</w:t>
      </w:r>
      <w:r w:rsidRPr="00EA4E1C">
        <w:rPr>
          <w:rFonts w:ascii="AL-Mohanad" w:hAnsi="AL-Mohanad" w:hint="cs"/>
          <w:color w:val="000000" w:themeColor="text1"/>
          <w:sz w:val="27"/>
          <w:rtl/>
        </w:rPr>
        <w:t>خصوصا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 بعض الروايات قد صر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ح</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بضمان مصاريف وتكاليف العلاج ضمن تصريحها بالدية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و</w:t>
      </w:r>
      <w:r w:rsidRPr="00EA4E1C">
        <w:rPr>
          <w:rFonts w:ascii="AL-Mohanad" w:hAnsi="AL-Mohanad" w:hint="cs"/>
          <w:color w:val="000000" w:themeColor="text1"/>
          <w:sz w:val="27"/>
          <w:rtl/>
        </w:rPr>
        <w:t>نذكر من</w:t>
      </w:r>
      <w:r w:rsidR="00EF4F9A" w:rsidRPr="00EA4E1C">
        <w:rPr>
          <w:rFonts w:ascii="AL-Mohanad" w:hAnsi="AL-Mohanad" w:hint="cs"/>
          <w:color w:val="000000" w:themeColor="text1"/>
          <w:sz w:val="27"/>
          <w:rtl/>
        </w:rPr>
        <w:t>ها:</w:t>
      </w:r>
      <w:r w:rsidRPr="00EA4E1C">
        <w:rPr>
          <w:rFonts w:ascii="AL-Mohanad" w:hAnsi="AL-Mohanad" w:hint="cs"/>
          <w:color w:val="000000" w:themeColor="text1"/>
          <w:sz w:val="27"/>
          <w:rtl/>
        </w:rPr>
        <w:t xml:space="preserve"> رواية أبي مريم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مام أب</w:t>
      </w:r>
      <w:r w:rsidR="00EF4F9A"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جعفر الباقر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أنه قال: </w:t>
      </w:r>
      <w:r w:rsidRPr="00EA4E1C">
        <w:rPr>
          <w:rFonts w:hint="eastAsia"/>
          <w:color w:val="000000" w:themeColor="text1"/>
          <w:sz w:val="27"/>
          <w:rtl/>
        </w:rPr>
        <w:t>«</w:t>
      </w:r>
      <w:r w:rsidRPr="00EA4E1C">
        <w:rPr>
          <w:rFonts w:ascii="AL-Mohanad" w:hAnsi="AL-Mohanad" w:hint="cs"/>
          <w:color w:val="000000" w:themeColor="text1"/>
          <w:sz w:val="27"/>
          <w:rtl/>
        </w:rPr>
        <w:t>قضى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يحمل على العاقلة إلا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الموضحة فصاعدا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وقال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دون الس</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حاق أجر الطبيب سوى الدية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23"/>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لذلك وكما بي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ا في نهاية بحث ماهية 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الجواب ضمن هذا النقاش اعتمادا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الأصل الأو</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لي في تقد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 نص</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الشارع</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 إنما جعلها الشارع لجبران مطلق الضرر البدني (فقدان النفس</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قطع العضو،</w:t>
      </w:r>
      <w:r w:rsidR="00EF4F9A"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الجراحات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وتفويت الانتفاع بالأعضاء). ومن خلال ذلك نستطيع القول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F4F9A"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تعبدية مقدار الدية لا يتنافى وجبران الخسارة الزائدة عليها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 الأدلة المتعل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قة بتقويم الشرع للدية إن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ما قي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مت النفس والعضو المتعر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ض للتلف</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لم يتضم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 هذا التق</w:t>
      </w:r>
      <w:r w:rsidR="00EF4F9A" w:rsidRPr="00EA4E1C">
        <w:rPr>
          <w:rFonts w:ascii="AL-Mohanad" w:hAnsi="AL-Mohanad" w:hint="cs"/>
          <w:color w:val="000000" w:themeColor="text1"/>
          <w:sz w:val="27"/>
          <w:rtl/>
        </w:rPr>
        <w:t>ي</w:t>
      </w:r>
      <w:r w:rsidRPr="00EA4E1C">
        <w:rPr>
          <w:rFonts w:ascii="AL-Mohanad" w:hAnsi="AL-Mohanad" w:hint="cs"/>
          <w:color w:val="000000" w:themeColor="text1"/>
          <w:sz w:val="27"/>
          <w:rtl/>
        </w:rPr>
        <w:t>يم الخسارات الأخرى</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يمكن حسابها واردة على المجني عليه.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وحت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ى وفق المبنى المنتخ</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والقول المشهور الذي يذهب إلى أن الشارع شر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ع الدية لمجموع الخسارات المالية والبدنية، في هذه الحال كذلك لن يكون تق</w:t>
      </w:r>
      <w:r w:rsidR="00EF4F9A" w:rsidRPr="00EA4E1C">
        <w:rPr>
          <w:rFonts w:ascii="AL-Mohanad" w:hAnsi="AL-Mohanad" w:hint="cs"/>
          <w:color w:val="000000" w:themeColor="text1"/>
          <w:sz w:val="27"/>
          <w:rtl/>
        </w:rPr>
        <w:t>ي</w:t>
      </w:r>
      <w:r w:rsidRPr="00EA4E1C">
        <w:rPr>
          <w:rFonts w:ascii="AL-Mohanad" w:hAnsi="AL-Mohanad" w:hint="cs"/>
          <w:color w:val="000000" w:themeColor="text1"/>
          <w:sz w:val="27"/>
          <w:rtl/>
        </w:rPr>
        <w:t>يم الشارع للدية مانعا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للضمان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 في حال أثبتنا الضمان فإن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أدل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ته ستكون حاكمة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أدل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ة 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لذا فإن أحكام الدية غير قابلة لتخصيص هذه الأدل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ة الفقهية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هنا يصير إمكان المطالبة بالدية وما به التفاوت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أي علاوة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الدية يؤد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ي ما زاد عنها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لا يمكن للدية تغطيته وجبران الضرر الذي ألحق بالمجني عليه جر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اء جرم الجاني.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كذلك ليس هناك دليل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نوعية المنافع القابلة للمعاوضة بالمال وغير القابلة لتلك المعاوضة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ويبقى الع</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ف هو المحد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 لها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والممي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ز لكلا نوع</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ها. وهناك من الفقهاء م</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لم يقبل مقولة تعب</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دية الدية</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وفق الاستدلال الذي أدرجناه </w:t>
      </w:r>
      <w:r w:rsidR="00EF4F9A" w:rsidRPr="00EA4E1C">
        <w:rPr>
          <w:rFonts w:ascii="AL-Mohanad" w:hAnsi="AL-Mohanad" w:hint="cs"/>
          <w:color w:val="000000" w:themeColor="text1"/>
          <w:sz w:val="27"/>
          <w:rtl/>
        </w:rPr>
        <w:t>سابقاً؛</w:t>
      </w:r>
      <w:r w:rsidRPr="00EA4E1C">
        <w:rPr>
          <w:rFonts w:ascii="AL-Mohanad" w:hAnsi="AL-Mohanad" w:hint="cs"/>
          <w:color w:val="000000" w:themeColor="text1"/>
          <w:sz w:val="27"/>
          <w:rtl/>
        </w:rPr>
        <w:t xml:space="preserve"> إذ لا يعقل في نظرهم أن يجعل الشارع المقد</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س شيئا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كافيا</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لجبران الخسارات</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غير كا</w:t>
      </w:r>
      <w:r w:rsidR="00EF4F9A" w:rsidRPr="00EA4E1C">
        <w:rPr>
          <w:rFonts w:ascii="AL-Mohanad" w:hAnsi="AL-Mohanad" w:hint="cs"/>
          <w:color w:val="000000" w:themeColor="text1"/>
          <w:sz w:val="27"/>
          <w:rtl/>
        </w:rPr>
        <w:t>فٍ</w:t>
      </w:r>
      <w:r w:rsidRPr="00EA4E1C">
        <w:rPr>
          <w:rFonts w:ascii="AL-Mohanad" w:hAnsi="AL-Mohanad" w:hint="cs"/>
          <w:color w:val="000000" w:themeColor="text1"/>
          <w:sz w:val="27"/>
          <w:rtl/>
        </w:rPr>
        <w:t xml:space="preserve"> في الأصل في تغطية كل</w:t>
      </w:r>
      <w:r w:rsidR="00EF4F9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خسارات المجني</w:t>
      </w:r>
      <w:r w:rsidRPr="00EA4E1C">
        <w:rPr>
          <w:rFonts w:hint="cs"/>
          <w:color w:val="000000" w:themeColor="text1"/>
          <w:sz w:val="27"/>
          <w:vertAlign w:val="superscript"/>
          <w:rtl/>
        </w:rPr>
        <w:t>(</w:t>
      </w:r>
      <w:r w:rsidRPr="00EA4E1C">
        <w:rPr>
          <w:rStyle w:val="ac"/>
          <w:color w:val="000000" w:themeColor="text1"/>
          <w:sz w:val="27"/>
          <w:rtl/>
        </w:rPr>
        <w:endnoteReference w:id="724"/>
      </w:r>
      <w:r w:rsidRPr="00EA4E1C">
        <w:rPr>
          <w:rFonts w:hint="cs"/>
          <w:color w:val="000000" w:themeColor="text1"/>
          <w:sz w:val="27"/>
          <w:vertAlign w:val="superscript"/>
          <w:rtl/>
        </w:rPr>
        <w:t>)</w:t>
      </w:r>
      <w:r w:rsidR="00F73A86" w:rsidRPr="00EA4E1C">
        <w:rPr>
          <w:rFonts w:hint="cs"/>
          <w:color w:val="000000" w:themeColor="text1"/>
          <w:sz w:val="27"/>
          <w:rtl/>
        </w:rPr>
        <w:t>.</w:t>
      </w:r>
      <w:r w:rsidRPr="00EA4E1C">
        <w:rPr>
          <w:rFonts w:hint="cs"/>
          <w:color w:val="000000" w:themeColor="text1"/>
          <w:sz w:val="27"/>
          <w:rtl/>
        </w:rPr>
        <w:t xml:space="preserve"> </w:t>
      </w:r>
      <w:r w:rsidR="00F73A86" w:rsidRPr="00EA4E1C">
        <w:rPr>
          <w:rFonts w:ascii="AL-Mohanad" w:hAnsi="AL-Mohanad" w:hint="cs"/>
          <w:color w:val="000000" w:themeColor="text1"/>
          <w:sz w:val="27"/>
          <w:rtl/>
        </w:rPr>
        <w:t>مضافاً إلى</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 xml:space="preserve">وكما ذكرنا </w:t>
      </w:r>
      <w:r w:rsidR="00F73A86" w:rsidRPr="00EA4E1C">
        <w:rPr>
          <w:rFonts w:ascii="AL-Mohanad" w:hAnsi="AL-Mohanad" w:hint="cs"/>
          <w:color w:val="000000" w:themeColor="text1"/>
          <w:sz w:val="27"/>
          <w:rtl/>
        </w:rPr>
        <w:t>سابقاً ـ</w:t>
      </w:r>
      <w:r w:rsidRPr="00EA4E1C">
        <w:rPr>
          <w:rFonts w:ascii="AL-Mohanad" w:hAnsi="AL-Mohanad" w:hint="cs"/>
          <w:color w:val="000000" w:themeColor="text1"/>
          <w:sz w:val="27"/>
          <w:rtl/>
        </w:rPr>
        <w:t xml:space="preserve"> أن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الدية في زمن الصدور كانت تغطي كل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المالية الواردة على المجني عليه وتجبرها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و</w:t>
      </w:r>
      <w:r w:rsidRPr="00EA4E1C">
        <w:rPr>
          <w:rFonts w:ascii="AL-Mohanad" w:hAnsi="AL-Mohanad" w:hint="cs"/>
          <w:color w:val="000000" w:themeColor="text1"/>
          <w:sz w:val="27"/>
          <w:rtl/>
        </w:rPr>
        <w:t>من هنا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ولعل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ة تغ</w:t>
      </w:r>
      <w:r w:rsidR="00F73A86" w:rsidRPr="00EA4E1C">
        <w:rPr>
          <w:rFonts w:ascii="AL-Mohanad" w:hAnsi="AL-Mohanad" w:hint="cs"/>
          <w:color w:val="000000" w:themeColor="text1"/>
          <w:sz w:val="27"/>
          <w:rtl/>
        </w:rPr>
        <w:t>يُّ</w:t>
      </w:r>
      <w:r w:rsidRPr="00EA4E1C">
        <w:rPr>
          <w:rFonts w:ascii="AL-Mohanad" w:hAnsi="AL-Mohanad" w:hint="cs"/>
          <w:color w:val="000000" w:themeColor="text1"/>
          <w:sz w:val="27"/>
          <w:rtl/>
        </w:rPr>
        <w:t>ر الظروف</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إذا لم نفهم ونأخذ بعين الاعتبار هدف وغرض الشارع سنعمل على تضييع حقوق الآخرين. </w:t>
      </w:r>
    </w:p>
    <w:p w:rsidR="009E5851" w:rsidRPr="00EA4E1C" w:rsidRDefault="009E5851" w:rsidP="00C542E1">
      <w:pPr>
        <w:spacing w:line="380" w:lineRule="exact"/>
        <w:rPr>
          <w:rFonts w:ascii="AL-Mohanad" w:hAnsi="AL-Mohanad"/>
          <w:color w:val="000000" w:themeColor="text1"/>
          <w:sz w:val="27"/>
          <w:rtl/>
        </w:rPr>
      </w:pPr>
      <w:r w:rsidRPr="00EA4E1C">
        <w:rPr>
          <w:rFonts w:ascii="AL-Mohanad" w:hAnsi="AL-Mohanad" w:hint="cs"/>
          <w:color w:val="000000" w:themeColor="text1"/>
          <w:sz w:val="27"/>
          <w:rtl/>
        </w:rPr>
        <w:t>وإن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قلنا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ن الشارع جعل الدية لجبران الخسارات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أعم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المالية والبدنية، </w:t>
      </w:r>
      <w:r w:rsidR="00F73A86" w:rsidRPr="00EA4E1C">
        <w:rPr>
          <w:rFonts w:ascii="AL-Mohanad" w:hAnsi="AL-Mohanad" w:hint="cs"/>
          <w:color w:val="000000" w:themeColor="text1"/>
          <w:sz w:val="27"/>
          <w:rtl/>
        </w:rPr>
        <w:t>ف</w:t>
      </w:r>
      <w:r w:rsidRPr="00EA4E1C">
        <w:rPr>
          <w:rFonts w:ascii="AL-Mohanad" w:hAnsi="AL-Mohanad" w:hint="cs"/>
          <w:color w:val="000000" w:themeColor="text1"/>
          <w:sz w:val="27"/>
          <w:rtl/>
        </w:rPr>
        <w:t>في هذه الحال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w:t>
      </w:r>
      <w:r w:rsidR="00F73A86"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يتعل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ق بمقدار المصاريف التي تعتبر اليوم زائدة عن الدية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نستطيع القول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نه</w:t>
      </w:r>
      <w:r w:rsidR="00F73A86"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وانطلاقا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أن عنوان الدية ومقدارها حكم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إمضائي</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يعني أن الشارع استند إلى حكم العقلاء بما هم عقلاء في ذاك الزمان في تعيين ميزان الدية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بمقتضى الشروط الزمانية كانت كافية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جبران كل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الخسارات الواردة على المجني عليه</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يعطينا الحق</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يجاد ميزان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آخر 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ح</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ب فيه مصاريف الأضرار والخسارات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نعو</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ض به معيار الشارع في تحديد قيمة الدية ومقدارها. </w:t>
      </w:r>
    </w:p>
    <w:p w:rsidR="009E5851" w:rsidRPr="00EA4E1C" w:rsidRDefault="009E5851" w:rsidP="00C542E1">
      <w:pPr>
        <w:spacing w:line="380" w:lineRule="exact"/>
        <w:rPr>
          <w:rFonts w:ascii="AL-Mohanad" w:hAnsi="AL-Mohanad"/>
          <w:color w:val="000000" w:themeColor="text1"/>
          <w:sz w:val="27"/>
          <w:rtl/>
        </w:rPr>
      </w:pPr>
      <w:r w:rsidRPr="00EA4E1C">
        <w:rPr>
          <w:rFonts w:ascii="AL-Mohanad" w:hAnsi="AL-Mohanad" w:hint="cs"/>
          <w:color w:val="000000" w:themeColor="text1"/>
          <w:sz w:val="27"/>
          <w:rtl/>
        </w:rPr>
        <w:t>وبعبارة أخرى</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إن القبول بتعب</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دية ميزان الدية لا يعني القبول بتعب</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دية انحصار دفعها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وكما تقول القاعدة</w:t>
      </w:r>
      <w:r w:rsidR="00F73A86" w:rsidRPr="00EA4E1C">
        <w:rPr>
          <w:rFonts w:ascii="AL-Mohanad" w:hAnsi="AL-Mohanad" w:hint="cs"/>
          <w:color w:val="000000" w:themeColor="text1"/>
          <w:sz w:val="27"/>
          <w:rtl/>
        </w:rPr>
        <w:t>:</w:t>
      </w:r>
      <w:r w:rsidRPr="00EA4E1C">
        <w:rPr>
          <w:rFonts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إثبات الشيء لا ينفي ما عداه</w:t>
      </w:r>
      <w:r w:rsidRPr="00EA4E1C">
        <w:rPr>
          <w:rFonts w:hint="eastAsia"/>
          <w:color w:val="000000" w:themeColor="text1"/>
          <w:sz w:val="27"/>
          <w:rtl/>
        </w:rPr>
        <w:t>»</w:t>
      </w:r>
      <w:r w:rsidRPr="00EA4E1C">
        <w:rPr>
          <w:rFonts w:ascii="AL-Mohanad" w:hAnsi="AL-Mohanad" w:hint="cs"/>
          <w:color w:val="000000" w:themeColor="text1"/>
          <w:sz w:val="27"/>
          <w:rtl/>
        </w:rPr>
        <w:t xml:space="preserve">. </w:t>
      </w:r>
    </w:p>
    <w:p w:rsidR="009E5851" w:rsidRPr="00EA4E1C" w:rsidRDefault="009E5851" w:rsidP="00C542E1">
      <w:pPr>
        <w:spacing w:line="300" w:lineRule="exact"/>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3ـ الإجماع</w:t>
      </w:r>
    </w:p>
    <w:p w:rsidR="00F73A86" w:rsidRPr="00EA4E1C" w:rsidRDefault="009E5851" w:rsidP="00C542E1">
      <w:pPr>
        <w:spacing w:line="380" w:lineRule="exact"/>
        <w:rPr>
          <w:rFonts w:ascii="AL-Mohanad" w:hAnsi="AL-Mohanad"/>
          <w:color w:val="000000" w:themeColor="text1"/>
          <w:sz w:val="27"/>
          <w:rtl/>
        </w:rPr>
      </w:pPr>
      <w:r w:rsidRPr="00EA4E1C">
        <w:rPr>
          <w:rFonts w:ascii="AL-Mohanad" w:hAnsi="AL-Mohanad" w:hint="cs"/>
          <w:color w:val="000000" w:themeColor="text1"/>
          <w:sz w:val="27"/>
          <w:rtl/>
        </w:rPr>
        <w:t>الإجماع هو الدليل الثالث الذي يستند إليه المخالفون لتحميل الجاني الخسارات الزائدة على الدية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الاستدلال الذي لم يق</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به القائل</w:t>
      </w:r>
      <w:r w:rsidR="00F73A86" w:rsidRPr="00EA4E1C">
        <w:rPr>
          <w:rFonts w:ascii="AL-Mohanad" w:hAnsi="AL-Mohanad" w:hint="cs"/>
          <w:color w:val="000000" w:themeColor="text1"/>
          <w:sz w:val="27"/>
          <w:rtl/>
        </w:rPr>
        <w:t>و</w:t>
      </w:r>
      <w:r w:rsidRPr="00EA4E1C">
        <w:rPr>
          <w:rFonts w:ascii="AL-Mohanad" w:hAnsi="AL-Mohanad" w:hint="cs"/>
          <w:color w:val="000000" w:themeColor="text1"/>
          <w:sz w:val="27"/>
          <w:rtl/>
        </w:rPr>
        <w:t>ن بمسؤولية الجاني ع</w:t>
      </w:r>
      <w:r w:rsidR="00F73A86"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أداء الخسارات التي تلحق المجني عليه</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مصاريف العلاج والتكاليف المحكمة</w:t>
      </w:r>
      <w:r w:rsidRPr="00EA4E1C">
        <w:rPr>
          <w:rFonts w:hint="cs"/>
          <w:color w:val="000000" w:themeColor="text1"/>
          <w:sz w:val="27"/>
          <w:vertAlign w:val="superscript"/>
          <w:rtl/>
        </w:rPr>
        <w:t>(</w:t>
      </w:r>
      <w:r w:rsidRPr="00EA4E1C">
        <w:rPr>
          <w:rStyle w:val="ac"/>
          <w:color w:val="000000" w:themeColor="text1"/>
          <w:sz w:val="27"/>
          <w:rtl/>
        </w:rPr>
        <w:endnoteReference w:id="725"/>
      </w:r>
      <w:r w:rsidRPr="00EA4E1C">
        <w:rPr>
          <w:rFonts w:hint="cs"/>
          <w:color w:val="000000" w:themeColor="text1"/>
          <w:sz w:val="27"/>
          <w:vertAlign w:val="superscript"/>
          <w:rtl/>
        </w:rPr>
        <w:t>)</w:t>
      </w:r>
      <w:r w:rsidR="00F73A86" w:rsidRPr="00EA4E1C">
        <w:rPr>
          <w:rFonts w:ascii="AL-Mohanad" w:hAnsi="AL-Mohanad" w:hint="cs"/>
          <w:color w:val="000000" w:themeColor="text1"/>
          <w:sz w:val="27"/>
          <w:rtl/>
        </w:rPr>
        <w:t>.</w:t>
      </w:r>
    </w:p>
    <w:p w:rsidR="009E5851" w:rsidRPr="00EA4E1C" w:rsidRDefault="009E5851" w:rsidP="00C542E1">
      <w:pPr>
        <w:spacing w:line="380" w:lineRule="exact"/>
        <w:rPr>
          <w:rFonts w:ascii="AL-Mohanad" w:hAnsi="AL-Mohanad"/>
          <w:color w:val="000000" w:themeColor="text1"/>
          <w:sz w:val="27"/>
          <w:rtl/>
        </w:rPr>
      </w:pPr>
      <w:r w:rsidRPr="00EA4E1C">
        <w:rPr>
          <w:rFonts w:ascii="AL-Mohanad" w:hAnsi="AL-Mohanad" w:hint="cs"/>
          <w:color w:val="000000" w:themeColor="text1"/>
          <w:sz w:val="27"/>
          <w:rtl/>
        </w:rPr>
        <w:t>ويرى 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يستدل بالإجماع أن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الحكم بالضمان سيجد له جواباً من خلال هذا الإجماع</w:t>
      </w:r>
      <w:r w:rsidRPr="00EA4E1C">
        <w:rPr>
          <w:rFonts w:hint="cs"/>
          <w:color w:val="000000" w:themeColor="text1"/>
          <w:sz w:val="27"/>
          <w:vertAlign w:val="superscript"/>
          <w:rtl/>
        </w:rPr>
        <w:t>(</w:t>
      </w:r>
      <w:r w:rsidRPr="00EA4E1C">
        <w:rPr>
          <w:rStyle w:val="ac"/>
          <w:color w:val="000000" w:themeColor="text1"/>
          <w:sz w:val="27"/>
          <w:rtl/>
        </w:rPr>
        <w:endnoteReference w:id="726"/>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9E5851" w:rsidRPr="00EA4E1C" w:rsidRDefault="009E585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نقد الاستدلال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 xml:space="preserve">بالنسبة </w:t>
      </w:r>
      <w:r w:rsidR="00F73A86"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طرح ال</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جماع في الخسارات الزائدة على الدية لا وجود له في كتب </w:t>
      </w:r>
      <w:r w:rsidRPr="00EA4E1C">
        <w:rPr>
          <w:rFonts w:ascii="AL-Mohanad" w:hAnsi="AL-Mohanad" w:hint="cs"/>
          <w:color w:val="000000" w:themeColor="text1"/>
          <w:sz w:val="27"/>
          <w:rtl/>
        </w:rPr>
        <w:lastRenderedPageBreak/>
        <w:t>المتقد</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مين </w:t>
      </w:r>
      <w:r w:rsidRPr="00EA4E1C">
        <w:rPr>
          <w:rFonts w:ascii="AL-Mohanad" w:hAnsi="AL-Mohanad" w:hint="cs"/>
          <w:vanish/>
          <w:color w:val="000000" w:themeColor="text1"/>
          <w:sz w:val="27"/>
          <w:rtl/>
        </w:rPr>
        <w:t xml:space="preserve">كالدية ها . الخسارات عيين ميزان الدية و التي بمقتضى </w:t>
      </w:r>
      <w:r w:rsidRPr="00EA4E1C">
        <w:rPr>
          <w:rFonts w:ascii="AL-Mohanad" w:hAnsi="AL-Mohanad" w:hint="cs"/>
          <w:color w:val="000000" w:themeColor="text1"/>
          <w:sz w:val="27"/>
          <w:rtl/>
        </w:rPr>
        <w:t>، وإنما يدخل ضمن الطروحات المعاصرة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الإشارة </w:t>
      </w:r>
      <w:r w:rsidR="00F73A86"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أن تحق</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ق الاجماع غير مسل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م به</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بالإضافة إلى أنه ليس هناك ات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فاق في وجهات النظر بين الفقهاء والمرجعيات الحالية حوله. </w:t>
      </w:r>
      <w:r w:rsidR="00F73A86" w:rsidRPr="00EA4E1C">
        <w:rPr>
          <w:rFonts w:ascii="AL-Mohanad" w:hAnsi="AL-Mohanad" w:hint="cs"/>
          <w:color w:val="000000" w:themeColor="text1"/>
          <w:sz w:val="27"/>
          <w:rtl/>
        </w:rPr>
        <w:t>و</w:t>
      </w:r>
      <w:r w:rsidRPr="00EA4E1C">
        <w:rPr>
          <w:rFonts w:ascii="AL-Mohanad" w:hAnsi="AL-Mohanad" w:hint="cs"/>
          <w:color w:val="000000" w:themeColor="text1"/>
          <w:sz w:val="27"/>
          <w:rtl/>
        </w:rPr>
        <w:t>كل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نستطيع قوله من خلال قراءة المتون الفقهية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ن الفقهاء لم يتعر</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ضوا إلى مسألة مسؤولية الجاني بالنسبة </w:t>
      </w:r>
      <w:r w:rsidR="00F73A86" w:rsidRPr="00EA4E1C">
        <w:rPr>
          <w:rFonts w:ascii="AL-Mohanad" w:hAnsi="AL-Mohanad" w:hint="cs"/>
          <w:color w:val="000000" w:themeColor="text1"/>
          <w:sz w:val="27"/>
          <w:rtl/>
        </w:rPr>
        <w:t>إلى م</w:t>
      </w:r>
      <w:r w:rsidRPr="00EA4E1C">
        <w:rPr>
          <w:rFonts w:ascii="AL-Mohanad" w:hAnsi="AL-Mohanad" w:hint="cs"/>
          <w:color w:val="000000" w:themeColor="text1"/>
          <w:sz w:val="27"/>
          <w:rtl/>
        </w:rPr>
        <w:t>صاريف العلاج وتكاليف المحاكمات وغيرها من المصاريف الناشئة عن الخسارات التي تحصل للمجني عليه من فعل الجاني بشكل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مباشر</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عدم تعرضهم لهذه المسألة لا يمكنه أن يحيلنا إلى مثل هذا ال</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جماع.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أما في الروايات فلم نجد دلالة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لفظية على عدم الضمان لهذه الخسارات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وإ</w:t>
      </w:r>
      <w:r w:rsidRPr="00EA4E1C">
        <w:rPr>
          <w:rFonts w:ascii="AL-Mohanad" w:hAnsi="AL-Mohanad" w:hint="cs"/>
          <w:color w:val="000000" w:themeColor="text1"/>
          <w:sz w:val="27"/>
          <w:rtl/>
        </w:rPr>
        <w:t>ن الروايات قد سكت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الخوض في الموضوع</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رأينا في رواية أبي مريم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مام أبي جعفر</w:t>
      </w:r>
      <w:r w:rsidR="0040124D" w:rsidRPr="00EA4E1C">
        <w:rPr>
          <w:rFonts w:ascii="Mosawi" w:hAnsi="Mosawi" w:cs="Mosawi"/>
          <w:color w:val="000000" w:themeColor="text1"/>
          <w:sz w:val="26"/>
          <w:szCs w:val="26"/>
          <w:rtl/>
        </w:rPr>
        <w:t>×</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تصريح</w:t>
      </w:r>
      <w:r w:rsidR="00F73A86"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بضمان مصاريف العلاج ضمن الدية</w:t>
      </w:r>
      <w:r w:rsidRPr="00EA4E1C">
        <w:rPr>
          <w:rFonts w:hint="cs"/>
          <w:color w:val="000000" w:themeColor="text1"/>
          <w:sz w:val="27"/>
          <w:vertAlign w:val="superscript"/>
          <w:rtl/>
        </w:rPr>
        <w:t>(</w:t>
      </w:r>
      <w:r w:rsidRPr="00EA4E1C">
        <w:rPr>
          <w:rStyle w:val="ac"/>
          <w:color w:val="000000" w:themeColor="text1"/>
          <w:sz w:val="27"/>
          <w:rtl/>
        </w:rPr>
        <w:endnoteReference w:id="727"/>
      </w:r>
      <w:r w:rsidRPr="00EA4E1C">
        <w:rPr>
          <w:rFonts w:hint="cs"/>
          <w:color w:val="000000" w:themeColor="text1"/>
          <w:sz w:val="27"/>
          <w:vertAlign w:val="superscript"/>
          <w:rtl/>
        </w:rPr>
        <w:t>)</w:t>
      </w:r>
      <w:r w:rsidRPr="00EA4E1C">
        <w:rPr>
          <w:rFonts w:hint="cs"/>
          <w:color w:val="000000" w:themeColor="text1"/>
          <w:sz w:val="27"/>
          <w:rtl/>
        </w:rPr>
        <w:t>.</w:t>
      </w:r>
      <w:r w:rsidRPr="00EA4E1C">
        <w:rPr>
          <w:rFonts w:ascii="AL-Mohanad" w:hAnsi="AL-Mohanad" w:hint="cs"/>
          <w:color w:val="000000" w:themeColor="text1"/>
          <w:sz w:val="27"/>
          <w:rtl/>
        </w:rPr>
        <w:t xml:space="preserve"> </w:t>
      </w:r>
    </w:p>
    <w:p w:rsidR="009E5851" w:rsidRDefault="00F73A86" w:rsidP="00DA73A6">
      <w:pPr>
        <w:rPr>
          <w:rFonts w:ascii="AL-Mohanad" w:hAnsi="AL-Mohanad"/>
          <w:color w:val="000000" w:themeColor="text1"/>
          <w:sz w:val="27"/>
          <w:rtl/>
        </w:rPr>
      </w:pP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من هنا فسكوت الروايات لا يدل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على عدم ضمان الجاني </w:t>
      </w:r>
      <w:r w:rsidRPr="00EA4E1C">
        <w:rPr>
          <w:rFonts w:ascii="AL-Mohanad" w:hAnsi="AL-Mohanad" w:hint="cs"/>
          <w:color w:val="000000" w:themeColor="text1"/>
          <w:sz w:val="27"/>
          <w:rtl/>
        </w:rPr>
        <w:t>ل</w:t>
      </w:r>
      <w:r w:rsidR="009E5851" w:rsidRPr="00EA4E1C">
        <w:rPr>
          <w:rFonts w:ascii="AL-Mohanad" w:hAnsi="AL-Mohanad" w:hint="cs"/>
          <w:color w:val="000000" w:themeColor="text1"/>
          <w:sz w:val="27"/>
          <w:rtl/>
        </w:rPr>
        <w:t>لخسارات ال</w:t>
      </w:r>
      <w:r w:rsidRPr="00EA4E1C">
        <w:rPr>
          <w:rFonts w:ascii="AL-Mohanad" w:hAnsi="AL-Mohanad" w:hint="cs"/>
          <w:color w:val="000000" w:themeColor="text1"/>
          <w:sz w:val="27"/>
          <w:rtl/>
        </w:rPr>
        <w:t>ت</w:t>
      </w:r>
      <w:r w:rsidR="009E5851" w:rsidRPr="00EA4E1C">
        <w:rPr>
          <w:rFonts w:ascii="AL-Mohanad" w:hAnsi="AL-Mohanad" w:hint="cs"/>
          <w:color w:val="000000" w:themeColor="text1"/>
          <w:sz w:val="27"/>
          <w:rtl/>
        </w:rPr>
        <w:t>ي نشأت وبشكل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مباشر عن نقص</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في ب</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نه أو عيب فيه</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نتيجة جرم الجاني وجنايته في حق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المجني عليه. فإذا كانت تكاليف العلاج ومصاريفه تتجاوز مقدار الدية فالروايات التي تحد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ثت عن مطلق الخسارات تجعل احتمال حق</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المجني عليه في</w:t>
      </w:r>
      <w:r w:rsidRPr="00EA4E1C">
        <w:rPr>
          <w:rFonts w:ascii="AL-Mohanad" w:hAnsi="AL-Mohanad" w:hint="cs"/>
          <w:color w:val="000000" w:themeColor="text1"/>
          <w:sz w:val="27"/>
          <w:rtl/>
        </w:rPr>
        <w:t xml:space="preserve"> </w:t>
      </w:r>
      <w:r w:rsidR="009E5851" w:rsidRPr="00EA4E1C">
        <w:rPr>
          <w:rFonts w:ascii="AL-Mohanad" w:hAnsi="AL-Mohanad" w:hint="cs"/>
          <w:color w:val="000000" w:themeColor="text1"/>
          <w:sz w:val="27"/>
          <w:rtl/>
        </w:rPr>
        <w:t>ما زاد على الدية واردا</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ومن تلك الروايات التي تحد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ثت بشكل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واضح ع</w:t>
      </w:r>
      <w:r w:rsidRPr="00EA4E1C">
        <w:rPr>
          <w:rFonts w:ascii="AL-Mohanad" w:hAnsi="AL-Mohanad" w:hint="cs"/>
          <w:color w:val="000000" w:themeColor="text1"/>
          <w:sz w:val="27"/>
          <w:rtl/>
        </w:rPr>
        <w:t>ن</w:t>
      </w:r>
      <w:r w:rsidR="009E5851" w:rsidRPr="00EA4E1C">
        <w:rPr>
          <w:rFonts w:ascii="AL-Mohanad" w:hAnsi="AL-Mohanad" w:hint="cs"/>
          <w:color w:val="000000" w:themeColor="text1"/>
          <w:sz w:val="27"/>
          <w:rtl/>
        </w:rPr>
        <w:t xml:space="preserve"> ضمان سلامة الآخر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رواية محمد بن الحسن ب</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سناده عن جعفر بن محمد</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عن عبد الله بن ميمون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عن أبي عبد الله</w:t>
      </w:r>
      <w:r w:rsidR="0040124D" w:rsidRPr="00EA4E1C">
        <w:rPr>
          <w:rFonts w:ascii="Mosawi" w:hAnsi="Mosawi" w:cs="Mosawi"/>
          <w:color w:val="000000" w:themeColor="text1"/>
          <w:sz w:val="26"/>
          <w:szCs w:val="26"/>
          <w:rtl/>
        </w:rPr>
        <w:t>×</w:t>
      </w:r>
      <w:r w:rsidR="009E5851" w:rsidRPr="00EA4E1C">
        <w:rPr>
          <w:rFonts w:ascii="AL-Mohanad" w:hAnsi="AL-Mohanad" w:hint="cs"/>
          <w:color w:val="000000" w:themeColor="text1"/>
          <w:sz w:val="27"/>
          <w:rtl/>
        </w:rPr>
        <w:t xml:space="preserve"> قال: </w:t>
      </w:r>
      <w:r w:rsidR="009E5851" w:rsidRPr="00EA4E1C">
        <w:rPr>
          <w:rFonts w:hint="eastAsia"/>
          <w:color w:val="000000" w:themeColor="text1"/>
          <w:sz w:val="27"/>
          <w:rtl/>
        </w:rPr>
        <w:t>«</w:t>
      </w:r>
      <w:r w:rsidR="009E5851" w:rsidRPr="00EA4E1C">
        <w:rPr>
          <w:rFonts w:ascii="AL-Mohanad" w:hAnsi="AL-Mohanad" w:hint="cs"/>
          <w:color w:val="000000" w:themeColor="text1"/>
          <w:sz w:val="27"/>
          <w:rtl/>
        </w:rPr>
        <w:t>إذا دعا الرجل أخاه بليل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فهو له ضامن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حت</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ى يرجع إلى بيته</w:t>
      </w:r>
      <w:r w:rsidR="009E5851" w:rsidRPr="00EA4E1C">
        <w:rPr>
          <w:rFonts w:hint="eastAsia"/>
          <w:color w:val="000000" w:themeColor="text1"/>
          <w:sz w:val="27"/>
          <w:rtl/>
        </w:rPr>
        <w:t>»</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28"/>
      </w:r>
      <w:r w:rsidR="009E5851" w:rsidRPr="00EA4E1C">
        <w:rPr>
          <w:rFonts w:hint="cs"/>
          <w:color w:val="000000" w:themeColor="text1"/>
          <w:sz w:val="27"/>
          <w:vertAlign w:val="superscript"/>
          <w:rtl/>
        </w:rPr>
        <w:t>)</w:t>
      </w:r>
      <w:r w:rsidRPr="00EA4E1C">
        <w:rPr>
          <w:rFonts w:hint="cs"/>
          <w:color w:val="000000" w:themeColor="text1"/>
          <w:sz w:val="27"/>
          <w:rtl/>
        </w:rPr>
        <w:t>.</w:t>
      </w:r>
      <w:r w:rsidR="009E5851" w:rsidRPr="00EA4E1C">
        <w:rPr>
          <w:rFonts w:hint="cs"/>
          <w:color w:val="000000" w:themeColor="text1"/>
          <w:sz w:val="27"/>
          <w:rtl/>
        </w:rPr>
        <w:t xml:space="preserve"> و</w:t>
      </w:r>
      <w:r w:rsidR="009E5851" w:rsidRPr="00EA4E1C">
        <w:rPr>
          <w:rFonts w:ascii="AL-Mohanad" w:hAnsi="AL-Mohanad" w:hint="cs"/>
          <w:color w:val="000000" w:themeColor="text1"/>
          <w:sz w:val="27"/>
          <w:rtl/>
        </w:rPr>
        <w:t>واضح أن ضمان الرجل للضيف إن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ما </w:t>
      </w:r>
      <w:r w:rsidRPr="00EA4E1C">
        <w:rPr>
          <w:rFonts w:ascii="AL-Mohanad" w:hAnsi="AL-Mohanad" w:hint="cs"/>
          <w:color w:val="000000" w:themeColor="text1"/>
          <w:sz w:val="27"/>
          <w:rtl/>
        </w:rPr>
        <w:t xml:space="preserve">هو </w:t>
      </w:r>
      <w:r w:rsidR="009E5851" w:rsidRPr="00EA4E1C">
        <w:rPr>
          <w:rFonts w:ascii="AL-Mohanad" w:hAnsi="AL-Mohanad" w:hint="cs"/>
          <w:color w:val="000000" w:themeColor="text1"/>
          <w:sz w:val="27"/>
          <w:rtl/>
        </w:rPr>
        <w:t>ضمان لسلامته</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9E5851" w:rsidRPr="00EA4E1C">
        <w:rPr>
          <w:rFonts w:ascii="AL-Mohanad" w:hAnsi="AL-Mohanad" w:hint="cs"/>
          <w:color w:val="000000" w:themeColor="text1"/>
          <w:sz w:val="27"/>
          <w:rtl/>
        </w:rPr>
        <w:t>كذلك صحيحة الحلبي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عن ال</w:t>
      </w:r>
      <w:r w:rsidRPr="00EA4E1C">
        <w:rPr>
          <w:rFonts w:ascii="AL-Mohanad" w:hAnsi="AL-Mohanad" w:hint="cs"/>
          <w:color w:val="000000" w:themeColor="text1"/>
          <w:sz w:val="27"/>
          <w:rtl/>
        </w:rPr>
        <w:t>إ</w:t>
      </w:r>
      <w:r w:rsidR="009E5851"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009E5851" w:rsidRPr="00EA4E1C">
        <w:rPr>
          <w:rFonts w:ascii="AL-Mohanad" w:hAnsi="AL-Mohanad" w:hint="cs"/>
          <w:color w:val="000000" w:themeColor="text1"/>
          <w:sz w:val="27"/>
          <w:rtl/>
        </w:rPr>
        <w:t xml:space="preserve">: </w:t>
      </w:r>
      <w:r w:rsidR="009E5851" w:rsidRPr="00EA4E1C">
        <w:rPr>
          <w:rFonts w:hint="eastAsia"/>
          <w:color w:val="000000" w:themeColor="text1"/>
          <w:sz w:val="27"/>
          <w:rtl/>
        </w:rPr>
        <w:t>«</w:t>
      </w:r>
      <w:r w:rsidR="009E5851" w:rsidRPr="00EA4E1C">
        <w:rPr>
          <w:rFonts w:ascii="AL-Mohanad" w:hAnsi="AL-Mohanad" w:hint="cs"/>
          <w:color w:val="000000" w:themeColor="text1"/>
          <w:sz w:val="27"/>
          <w:rtl/>
        </w:rPr>
        <w:t>كل</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يضر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بطريق المسلمين فهو ضامن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لما يصيبه</w:t>
      </w:r>
      <w:r w:rsidR="009E5851" w:rsidRPr="00EA4E1C">
        <w:rPr>
          <w:rFonts w:hint="eastAsia"/>
          <w:color w:val="000000" w:themeColor="text1"/>
          <w:sz w:val="27"/>
          <w:rtl/>
        </w:rPr>
        <w:t>»</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29"/>
      </w:r>
      <w:r w:rsidR="009E5851" w:rsidRPr="00EA4E1C">
        <w:rPr>
          <w:rFonts w:hint="cs"/>
          <w:color w:val="000000" w:themeColor="text1"/>
          <w:sz w:val="27"/>
          <w:vertAlign w:val="superscript"/>
          <w:rtl/>
        </w:rPr>
        <w:t>)</w:t>
      </w:r>
      <w:r w:rsidRPr="00EA4E1C">
        <w:rPr>
          <w:rFonts w:hint="cs"/>
          <w:color w:val="000000" w:themeColor="text1"/>
          <w:sz w:val="27"/>
          <w:rtl/>
        </w:rPr>
        <w:t>.</w:t>
      </w:r>
      <w:r w:rsidR="009E5851" w:rsidRPr="00EA4E1C">
        <w:rPr>
          <w:rFonts w:hint="cs"/>
          <w:color w:val="000000" w:themeColor="text1"/>
          <w:sz w:val="27"/>
          <w:rtl/>
        </w:rPr>
        <w:t xml:space="preserve"> </w:t>
      </w:r>
      <w:r w:rsidR="009E5851" w:rsidRPr="00EA4E1C">
        <w:rPr>
          <w:rFonts w:ascii="AL-Mohanad" w:hAnsi="AL-Mohanad" w:hint="cs"/>
          <w:color w:val="000000" w:themeColor="text1"/>
          <w:sz w:val="27"/>
          <w:rtl/>
        </w:rPr>
        <w:t>وكذلك يمكن أخذ معتبرة الكناني</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رواية</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عن أبي الصلاح</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قال: </w:t>
      </w:r>
      <w:r w:rsidR="009E5851" w:rsidRPr="00EA4E1C">
        <w:rPr>
          <w:rFonts w:hint="eastAsia"/>
          <w:color w:val="000000" w:themeColor="text1"/>
          <w:sz w:val="27"/>
          <w:rtl/>
        </w:rPr>
        <w:t>«</w:t>
      </w:r>
      <w:r w:rsidR="009E5851" w:rsidRPr="00EA4E1C">
        <w:rPr>
          <w:rFonts w:ascii="AL-Mohanad" w:hAnsi="AL-Mohanad" w:hint="cs"/>
          <w:color w:val="000000" w:themeColor="text1"/>
          <w:sz w:val="27"/>
          <w:rtl/>
        </w:rPr>
        <w:t>قال أبو عبد الله</w:t>
      </w:r>
      <w:r w:rsidR="0040124D" w:rsidRPr="00EA4E1C">
        <w:rPr>
          <w:rFonts w:ascii="Mosawi" w:hAnsi="Mosawi" w:cs="Mosawi"/>
          <w:color w:val="000000" w:themeColor="text1"/>
          <w:sz w:val="26"/>
          <w:szCs w:val="26"/>
          <w:rtl/>
        </w:rPr>
        <w:t>×</w:t>
      </w:r>
      <w:r w:rsidR="009E5851" w:rsidRPr="00EA4E1C">
        <w:rPr>
          <w:rFonts w:ascii="AL-Mohanad" w:hAnsi="AL-Mohanad" w:hint="cs"/>
          <w:color w:val="000000" w:themeColor="text1"/>
          <w:sz w:val="27"/>
          <w:rtl/>
        </w:rPr>
        <w:t>: م</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أضر</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بشيء</w:t>
      </w:r>
      <w:r w:rsidRPr="00EA4E1C">
        <w:rPr>
          <w:rFonts w:ascii="AL-Mohanad" w:hAnsi="AL-Mohanad" w:hint="cs"/>
          <w:color w:val="000000" w:themeColor="text1"/>
          <w:sz w:val="27"/>
          <w:rtl/>
        </w:rPr>
        <w:t>ٍ</w:t>
      </w:r>
      <w:r w:rsidR="009E5851" w:rsidRPr="00EA4E1C">
        <w:rPr>
          <w:rFonts w:ascii="AL-Mohanad" w:hAnsi="AL-Mohanad" w:hint="cs"/>
          <w:color w:val="000000" w:themeColor="text1"/>
          <w:sz w:val="27"/>
          <w:rtl/>
        </w:rPr>
        <w:t xml:space="preserve"> من طريق المسلمين فهو له ضامن</w:t>
      </w:r>
      <w:r w:rsidR="009E5851" w:rsidRPr="00EA4E1C">
        <w:rPr>
          <w:rFonts w:hint="eastAsia"/>
          <w:color w:val="000000" w:themeColor="text1"/>
          <w:sz w:val="27"/>
          <w:rtl/>
        </w:rPr>
        <w:t>»</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30"/>
      </w:r>
      <w:r w:rsidR="009E5851" w:rsidRPr="00EA4E1C">
        <w:rPr>
          <w:rFonts w:hint="cs"/>
          <w:color w:val="000000" w:themeColor="text1"/>
          <w:sz w:val="27"/>
          <w:vertAlign w:val="superscript"/>
          <w:rtl/>
        </w:rPr>
        <w:t>)</w:t>
      </w:r>
      <w:r w:rsidRPr="00EA4E1C">
        <w:rPr>
          <w:rFonts w:hint="cs"/>
          <w:color w:val="000000" w:themeColor="text1"/>
          <w:sz w:val="27"/>
          <w:rtl/>
        </w:rPr>
        <w:t xml:space="preserve">، </w:t>
      </w:r>
      <w:r w:rsidR="009E5851" w:rsidRPr="00EA4E1C">
        <w:rPr>
          <w:rFonts w:ascii="AL-Mohanad" w:hAnsi="AL-Mohanad" w:hint="cs"/>
          <w:color w:val="000000" w:themeColor="text1"/>
          <w:sz w:val="27"/>
          <w:rtl/>
        </w:rPr>
        <w:t xml:space="preserve">دليلاً على ضمان الخسارات الزائدة على الدية. </w:t>
      </w:r>
    </w:p>
    <w:p w:rsidR="00C542E1" w:rsidRPr="00EA4E1C" w:rsidRDefault="00C542E1" w:rsidP="00DA73A6">
      <w:pPr>
        <w:rPr>
          <w:rFonts w:ascii="AL-Mohanad" w:hAnsi="AL-Mohanad"/>
          <w:color w:val="000000" w:themeColor="text1"/>
          <w:sz w:val="27"/>
          <w:rtl/>
        </w:rPr>
      </w:pPr>
    </w:p>
    <w:p w:rsidR="009E5851" w:rsidRPr="00EA4E1C" w:rsidRDefault="009E5851" w:rsidP="00DA73A6">
      <w:pPr>
        <w:pStyle w:val="31"/>
        <w:rPr>
          <w:color w:val="000000" w:themeColor="text1"/>
          <w:rtl/>
        </w:rPr>
      </w:pPr>
      <w:r w:rsidRPr="00EA4E1C">
        <w:rPr>
          <w:rFonts w:hint="cs"/>
          <w:color w:val="000000" w:themeColor="text1"/>
          <w:rtl/>
        </w:rPr>
        <w:t xml:space="preserve">النتيجة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ـ بعد مناقشة ماهية الدية والآراء المطروحة في مسألة محدودي</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ة المطالبة بالخسارات الزائدة على الدية تم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إثبات أن تشريع الدية هو من باب التعويض عن مطلق </w:t>
      </w:r>
      <w:r w:rsidRPr="00EA4E1C">
        <w:rPr>
          <w:rFonts w:ascii="AL-Mohanad" w:hAnsi="AL-Mohanad" w:hint="cs"/>
          <w:color w:val="000000" w:themeColor="text1"/>
          <w:sz w:val="27"/>
          <w:rtl/>
        </w:rPr>
        <w:lastRenderedPageBreak/>
        <w:t>الخسارات (يعني أعم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الخسارة البدنية أو المالية)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حال تم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إثبات إمكان المطالبة بتمام الخسارات (الخسارات التي ترتبط بشكل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مباشر بفعل الجاني) فإن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الجاني سيكون ملز</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ما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بأداء ما به التفاوت عن مبلغ الدية. </w:t>
      </w:r>
    </w:p>
    <w:p w:rsidR="009E5851" w:rsidRPr="00EA4E1C" w:rsidRDefault="009E5851" w:rsidP="00AB1BFB">
      <w:pPr>
        <w:rPr>
          <w:rFonts w:ascii="AL-Mohanad" w:hAnsi="AL-Mohanad"/>
          <w:color w:val="000000" w:themeColor="text1"/>
          <w:sz w:val="27"/>
          <w:rtl/>
        </w:rPr>
      </w:pPr>
      <w:r w:rsidRPr="00EA4E1C">
        <w:rPr>
          <w:rFonts w:ascii="AL-Mohanad" w:hAnsi="AL-Mohanad" w:hint="cs"/>
          <w:color w:val="000000" w:themeColor="text1"/>
          <w:sz w:val="27"/>
          <w:rtl/>
        </w:rPr>
        <w:t>ـ في مقام إثبات ضمان الخسارات المالية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واستنادا</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إلى الأدل</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ة الخاصة والعامة المطروحة في المسألة</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فإن المطالبة بالخسارات أمر</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ممكن ووارد</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تم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خلال مباني </w:t>
      </w:r>
      <w:r w:rsidR="00F73A86" w:rsidRPr="00EA4E1C">
        <w:rPr>
          <w:rFonts w:ascii="AL-Mohanad" w:hAnsi="AL-Mohanad" w:hint="cs"/>
          <w:color w:val="000000" w:themeColor="text1"/>
          <w:sz w:val="27"/>
          <w:rtl/>
        </w:rPr>
        <w:t>إ</w:t>
      </w:r>
      <w:r w:rsidRPr="00EA4E1C">
        <w:rPr>
          <w:rFonts w:ascii="AL-Mohanad" w:hAnsi="AL-Mohanad" w:hint="cs"/>
          <w:color w:val="000000" w:themeColor="text1"/>
          <w:sz w:val="27"/>
          <w:rtl/>
        </w:rPr>
        <w:t>طلاق الروايات إثبات أن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حصر التعويض من لدن الشارع فقط في الدية أمر</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يقبل النقاش</w:t>
      </w:r>
      <w:r w:rsidR="00F73A86"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مع بيان أن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إطلاق في المقام</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73A86" w:rsidRPr="00EA4E1C">
        <w:rPr>
          <w:rFonts w:ascii="AL-Mohanad" w:hAnsi="AL-Mohanad" w:hint="cs"/>
          <w:color w:val="000000" w:themeColor="text1"/>
          <w:sz w:val="27"/>
          <w:rtl/>
        </w:rPr>
        <w:t xml:space="preserve">وفق الأدلّة السابقة، </w:t>
      </w:r>
      <w:r w:rsidRPr="00EA4E1C">
        <w:rPr>
          <w:rFonts w:ascii="AL-Mohanad" w:hAnsi="AL-Mohanad" w:hint="cs"/>
          <w:color w:val="000000" w:themeColor="text1"/>
          <w:sz w:val="27"/>
          <w:rtl/>
        </w:rPr>
        <w:t>وإن</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ما الشارع قد سكت في قبل هذا التعويض</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فسح المجال لتعد</w:t>
      </w:r>
      <w:r w:rsidR="00F73A86"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 </w:t>
      </w:r>
      <w:r w:rsidR="00F73A86" w:rsidRPr="00EA4E1C">
        <w:rPr>
          <w:rFonts w:ascii="AL-Mohanad" w:hAnsi="AL-Mohanad" w:hint="cs"/>
          <w:color w:val="000000" w:themeColor="text1"/>
          <w:sz w:val="27"/>
          <w:rtl/>
        </w:rPr>
        <w:t>ال</w:t>
      </w:r>
      <w:r w:rsidRPr="00EA4E1C">
        <w:rPr>
          <w:rFonts w:ascii="AL-Mohanad" w:hAnsi="AL-Mohanad" w:hint="cs"/>
          <w:color w:val="000000" w:themeColor="text1"/>
          <w:sz w:val="27"/>
          <w:rtl/>
        </w:rPr>
        <w:t xml:space="preserve">أقوال </w:t>
      </w:r>
      <w:r w:rsidR="00F73A86"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 xml:space="preserve">تفسير هذا السكوت واحتمالاته. </w:t>
      </w:r>
    </w:p>
    <w:p w:rsidR="009E5851" w:rsidRPr="00EA4E1C" w:rsidRDefault="009E5851" w:rsidP="00DA73A6">
      <w:pPr>
        <w:rPr>
          <w:rFonts w:ascii="AL-Mohanad" w:hAnsi="AL-Mohanad"/>
          <w:color w:val="000000" w:themeColor="text1"/>
          <w:sz w:val="27"/>
          <w:rtl/>
        </w:rPr>
      </w:pPr>
      <w:r w:rsidRPr="00EA4E1C">
        <w:rPr>
          <w:rFonts w:ascii="AL-Mohanad" w:hAnsi="AL-Mohanad" w:hint="cs"/>
          <w:color w:val="000000" w:themeColor="text1"/>
          <w:sz w:val="27"/>
          <w:rtl/>
        </w:rPr>
        <w:t>ـ في مقابل الأدلة التي تثبت الضمان هناك عدة أدلة يستند إليها المخالفون</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فبالإضافة إلى انحصار الحكم بالدية</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تحت عنوان </w:t>
      </w:r>
      <w:r w:rsidRPr="00EA4E1C">
        <w:rPr>
          <w:rFonts w:hint="eastAsia"/>
          <w:color w:val="000000" w:themeColor="text1"/>
          <w:sz w:val="27"/>
          <w:rtl/>
        </w:rPr>
        <w:t>«</w:t>
      </w:r>
      <w:r w:rsidRPr="00EA4E1C">
        <w:rPr>
          <w:rFonts w:ascii="AL-Mohanad" w:hAnsi="AL-Mohanad" w:hint="cs"/>
          <w:color w:val="000000" w:themeColor="text1"/>
          <w:sz w:val="27"/>
          <w:rtl/>
        </w:rPr>
        <w:t>الروايات تعين الدية في الموارد التي يكون فيها الض</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ر جسمانياً</w:t>
      </w:r>
      <w:r w:rsidRPr="00EA4E1C">
        <w:rPr>
          <w:rFonts w:hint="eastAsia"/>
          <w:color w:val="000000" w:themeColor="text1"/>
          <w:sz w:val="27"/>
          <w:rtl/>
        </w:rPr>
        <w:t>»</w:t>
      </w:r>
      <w:r w:rsidR="005A0380" w:rsidRPr="00EA4E1C">
        <w:rPr>
          <w:rFonts w:hint="cs"/>
          <w:color w:val="000000" w:themeColor="text1"/>
          <w:sz w:val="27"/>
          <w:rtl/>
        </w:rPr>
        <w:t>،</w:t>
      </w:r>
      <w:r w:rsidRPr="00EA4E1C">
        <w:rPr>
          <w:rFonts w:ascii="AL-Mohanad" w:hAnsi="AL-Mohanad" w:hint="cs"/>
          <w:color w:val="000000" w:themeColor="text1"/>
          <w:sz w:val="27"/>
          <w:rtl/>
        </w:rPr>
        <w:t xml:space="preserve"> وأن مقدار الدية تعب</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دي</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جعل العديد من الفقهاء يستنكفون عن القول بضمان الجاني لما زاد على الدية</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تم</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إثبات أن وجود تلك الروايات لا ينفي </w:t>
      </w:r>
      <w:r w:rsidR="005A0380" w:rsidRPr="00EA4E1C">
        <w:rPr>
          <w:rFonts w:ascii="AL-Mohanad" w:hAnsi="AL-Mohanad" w:hint="cs"/>
          <w:color w:val="000000" w:themeColor="text1"/>
          <w:sz w:val="27"/>
          <w:rtl/>
        </w:rPr>
        <w:t>إ</w:t>
      </w:r>
      <w:r w:rsidRPr="00EA4E1C">
        <w:rPr>
          <w:rFonts w:ascii="AL-Mohanad" w:hAnsi="AL-Mohanad" w:hint="cs"/>
          <w:color w:val="000000" w:themeColor="text1"/>
          <w:sz w:val="27"/>
          <w:rtl/>
        </w:rPr>
        <w:t>مكان المطالبة بما زاد على الدية</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فسكوت الروايات المتعل</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قة بالموضوع</w:t>
      </w:r>
      <w:r w:rsidR="005A038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والذي يرجع سببه إلى عدم ظهور مثل هذه المسألة في عصر الصدور، وكذلك تحليل الوضع الاقتصادي والاجتماعي لزمن الصدور</w:t>
      </w:r>
      <w:r w:rsidR="00E3177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3177C" w:rsidRPr="00EA4E1C">
        <w:rPr>
          <w:rFonts w:ascii="AL-Mohanad" w:hAnsi="AL-Mohanad" w:hint="cs"/>
          <w:color w:val="000000" w:themeColor="text1"/>
          <w:sz w:val="27"/>
          <w:rtl/>
        </w:rPr>
        <w:t>يقودنا إلى القول بأ</w:t>
      </w:r>
      <w:r w:rsidRPr="00EA4E1C">
        <w:rPr>
          <w:rFonts w:ascii="AL-Mohanad" w:hAnsi="AL-Mohanad" w:hint="cs"/>
          <w:color w:val="000000" w:themeColor="text1"/>
          <w:sz w:val="27"/>
          <w:rtl/>
        </w:rPr>
        <w:t>ن مقدار الدية كان يغطي كل</w:t>
      </w:r>
      <w:r w:rsidR="00E3177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المصاريف</w:t>
      </w:r>
      <w:r w:rsidR="00E3177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وبما يزيد عن حاجة المجني</w:t>
      </w:r>
      <w:r w:rsidR="00E3177C"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عليه. </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61"/>
          <w:headerReference w:type="default" r:id="rId162"/>
          <w:footerReference w:type="even" r:id="rId163"/>
          <w:footerReference w:type="default" r:id="rId16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65"/>
          <w:headerReference w:type="default" r:id="rId166"/>
          <w:footerReference w:type="even" r:id="rId167"/>
          <w:footerReference w:type="default" r:id="rId168"/>
          <w:headerReference w:type="first" r:id="rId16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9E5851" w:rsidP="00DA73A6">
      <w:pPr>
        <w:pStyle w:val="10"/>
        <w:keepNext w:val="0"/>
        <w:keepLines w:val="0"/>
        <w:spacing w:line="216" w:lineRule="auto"/>
        <w:rPr>
          <w:color w:val="000000" w:themeColor="text1"/>
          <w:rtl/>
        </w:rPr>
      </w:pPr>
      <w:bookmarkStart w:id="69" w:name="_Toc400358413"/>
      <w:r w:rsidRPr="00EA4E1C">
        <w:rPr>
          <w:rFonts w:hint="cs"/>
          <w:color w:val="000000" w:themeColor="text1"/>
          <w:rtl/>
          <w:lang w:bidi="ar-IQ"/>
        </w:rPr>
        <w:t>الجهاد الابتدائي وحرية الإنسان</w:t>
      </w:r>
      <w:bookmarkEnd w:id="69"/>
    </w:p>
    <w:p w:rsidR="00E83C22" w:rsidRPr="00EA4E1C" w:rsidRDefault="009E5851" w:rsidP="00DA73A6">
      <w:pPr>
        <w:pStyle w:val="10"/>
        <w:keepNext w:val="0"/>
        <w:keepLines w:val="0"/>
        <w:spacing w:line="216" w:lineRule="auto"/>
        <w:rPr>
          <w:color w:val="000000" w:themeColor="text1"/>
          <w:sz w:val="26"/>
          <w:szCs w:val="42"/>
          <w:rtl/>
          <w:lang w:bidi="ar-IQ"/>
        </w:rPr>
      </w:pPr>
      <w:bookmarkStart w:id="70" w:name="_Toc400358414"/>
      <w:r w:rsidRPr="00EA4E1C">
        <w:rPr>
          <w:rFonts w:hint="cs"/>
          <w:color w:val="000000" w:themeColor="text1"/>
          <w:sz w:val="26"/>
          <w:szCs w:val="42"/>
          <w:rtl/>
          <w:lang w:bidi="ar-IQ"/>
        </w:rPr>
        <w:t>دراسةٌ نقدية</w:t>
      </w:r>
      <w:bookmarkEnd w:id="70"/>
    </w:p>
    <w:p w:rsidR="00E83C22" w:rsidRPr="00EA4E1C" w:rsidRDefault="00E83C22" w:rsidP="00DA73A6">
      <w:pPr>
        <w:spacing w:line="300" w:lineRule="exact"/>
        <w:rPr>
          <w:color w:val="000000" w:themeColor="text1"/>
          <w:rtl/>
        </w:rPr>
      </w:pPr>
    </w:p>
    <w:p w:rsidR="00E83C22" w:rsidRPr="00EA4E1C" w:rsidRDefault="009E5851" w:rsidP="00DA73A6">
      <w:pPr>
        <w:pStyle w:val="Author"/>
        <w:rPr>
          <w:color w:val="000000" w:themeColor="text1"/>
          <w:rtl/>
        </w:rPr>
      </w:pPr>
      <w:bookmarkStart w:id="71" w:name="_Toc400358415"/>
      <w:r w:rsidRPr="00EA4E1C">
        <w:rPr>
          <w:rFonts w:hint="cs"/>
          <w:color w:val="000000" w:themeColor="text1"/>
          <w:rtl/>
          <w:lang w:bidi="ar-IQ"/>
        </w:rPr>
        <w:t xml:space="preserve">د. </w:t>
      </w:r>
      <w:r w:rsidR="0061327B" w:rsidRPr="00EA4E1C">
        <w:rPr>
          <w:rFonts w:hint="cs"/>
          <w:color w:val="000000" w:themeColor="text1"/>
          <w:rtl/>
          <w:lang w:bidi="ar-IQ"/>
        </w:rPr>
        <w:t xml:space="preserve">الشيخ </w:t>
      </w:r>
      <w:r w:rsidRPr="00EA4E1C">
        <w:rPr>
          <w:rFonts w:hint="cs"/>
          <w:color w:val="000000" w:themeColor="text1"/>
          <w:rtl/>
          <w:lang w:bidi="ar-IQ"/>
        </w:rPr>
        <w:t>علي أكبر جهاني</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8"/>
        <w:t>*)</w:t>
      </w:r>
      <w:bookmarkEnd w:id="71"/>
    </w:p>
    <w:p w:rsidR="00E83C22" w:rsidRPr="00EA4E1C" w:rsidRDefault="00E83C22" w:rsidP="00DA73A6">
      <w:pPr>
        <w:spacing w:line="300" w:lineRule="exact"/>
        <w:rPr>
          <w:color w:val="000000" w:themeColor="text1"/>
          <w:rtl/>
        </w:rPr>
      </w:pPr>
    </w:p>
    <w:p w:rsidR="00E83C22" w:rsidRPr="00EA4E1C" w:rsidRDefault="008423F0" w:rsidP="00DA73A6">
      <w:pPr>
        <w:pStyle w:val="31"/>
        <w:rPr>
          <w:color w:val="000000" w:themeColor="text1"/>
          <w:rtl/>
        </w:rPr>
      </w:pPr>
      <w:r w:rsidRPr="00EA4E1C">
        <w:rPr>
          <w:rFonts w:hint="cs"/>
          <w:color w:val="000000" w:themeColor="text1"/>
          <w:rtl/>
        </w:rPr>
        <w:t>تمهيد</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يعدّ بحث حرية الإنسان في الحياة الفردية والاجتماعية من ال</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بحاث التي كانت دائماً موضع اهتمام الباحثين، والتي ورد التأكيد عليها في النصوص الدينية</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والذي قد يلفت النظر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ليه أن تشريع الجهاد الابتدائي فيه جنبة الضد</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والشد</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ف</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ن الإسلام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راد بتشريعه نشر الدين والتدي</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بين الناس والمجتمع، علماً بأن</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الاعتقاد بالدين من ال</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مور ال</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رادية والاختيارية.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ويرى العلماء ـ بعد تسليم الجهاد الابتدائي</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والتأكيد عليه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أن الدفاع عن التوحيد والوحدانية والعدل وال</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يمان يقع في صراط حر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الإنسان، وير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ن تحقق الحياة الطيبة من خلال هذا المنظار.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وسوف نقوم في هذا المقال بنقد ودراسة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قوال الفقهاء في الجهاد الابتدائي</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ومنافاته مع قانون الصلح، </w:t>
      </w:r>
      <w:r w:rsidR="00F35357"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حق</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الحياة، </w:t>
      </w:r>
      <w:r w:rsidR="00F35357"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الشؤون الإنسانية، وحر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الدين والعقيدة، حيث سنبي</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ن أن الدفاع عن الدين والعقيدة بحاجة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لى استنفار القوى الفكرية والثقافية والسياسية والاقتصادية. </w:t>
      </w:r>
    </w:p>
    <w:p w:rsidR="009E5851" w:rsidRPr="00EA4E1C" w:rsidRDefault="009E5851" w:rsidP="00DA73A6">
      <w:pPr>
        <w:rPr>
          <w:rFonts w:ascii="AL-Mohanad" w:hAnsi="AL-Mohanad"/>
          <w:color w:val="000000" w:themeColor="text1"/>
          <w:sz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rPr>
        <w:t>بيان المس</w:t>
      </w:r>
      <w:r w:rsidRPr="00EA4E1C">
        <w:rPr>
          <w:rFonts w:hint="cs"/>
          <w:color w:val="000000" w:themeColor="text1"/>
          <w:rtl/>
          <w:lang w:bidi="ar-IQ"/>
        </w:rPr>
        <w:t xml:space="preserve">ألة </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قال المحقق النجفي: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ال</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صلي منه قتال الكفار ابتداءً على الإسلام، وهو </w:t>
      </w:r>
      <w:r w:rsidRPr="00EA4E1C">
        <w:rPr>
          <w:rFonts w:ascii="AL-Mohanad" w:hAnsi="AL-Mohanad" w:hint="cs"/>
          <w:color w:val="000000" w:themeColor="text1"/>
          <w:sz w:val="27"/>
          <w:rtl/>
          <w:lang w:bidi="ar-IQ"/>
        </w:rPr>
        <w:lastRenderedPageBreak/>
        <w:t>الذي نزل فيه</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Pr="00EA4E1C">
        <w:rPr>
          <w:rFonts w:ascii="Mosawi" w:hAnsi="Mosawi" w:cs="Mosawi"/>
          <w:color w:val="000000" w:themeColor="text1"/>
          <w:sz w:val="24"/>
          <w:szCs w:val="24"/>
          <w:rtl/>
        </w:rPr>
        <w:t>﴿</w:t>
      </w:r>
      <w:r w:rsidR="00F35357" w:rsidRPr="00EA4E1C">
        <w:rPr>
          <w:b/>
          <w:bCs/>
          <w:color w:val="000000" w:themeColor="text1"/>
          <w:sz w:val="27"/>
          <w:rtl/>
        </w:rPr>
        <w:t>كُتِبَ عَلَيْكُمْ الْقِتَالُ وَهُوَ كُرْهٌ لَكُمْ</w:t>
      </w:r>
      <w:r w:rsidRPr="00EA4E1C">
        <w:rPr>
          <w:rFonts w:ascii="Mosawi" w:hAnsi="Mosawi" w:cs="Mosawi"/>
          <w:color w:val="000000" w:themeColor="text1"/>
          <w:sz w:val="24"/>
          <w:szCs w:val="24"/>
          <w:rtl/>
        </w:rPr>
        <w:t>﴾</w:t>
      </w:r>
      <w:r w:rsidR="00F35357" w:rsidRPr="00EA4E1C">
        <w:rPr>
          <w:rFonts w:ascii="Mosawi" w:hAnsi="Mosawi" w:cs="Mosawi" w:hint="cs"/>
          <w:color w:val="000000" w:themeColor="text1"/>
          <w:sz w:val="24"/>
          <w:szCs w:val="24"/>
          <w:rtl/>
        </w:rPr>
        <w:t>،</w:t>
      </w:r>
      <w:r w:rsidRPr="00EA4E1C">
        <w:rPr>
          <w:rFonts w:ascii="AL-Mohanad" w:hAnsi="AL-Mohanad" w:hint="cs"/>
          <w:color w:val="000000" w:themeColor="text1"/>
          <w:sz w:val="27"/>
          <w:rtl/>
          <w:lang w:bidi="ar-IQ"/>
        </w:rPr>
        <w:t xml:space="preserve"> وهو فرض</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كل</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مكل</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ح</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ذكر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غير ه</w:t>
      </w:r>
      <w:r w:rsidR="000D0FB7">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w:t>
      </w:r>
      <w:r w:rsidR="000D0FB7">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معذور</w:t>
      </w:r>
      <w:r w:rsidRPr="00EA4E1C">
        <w:rPr>
          <w:rFonts w:hint="cs"/>
          <w:color w:val="000000" w:themeColor="text1"/>
          <w:sz w:val="27"/>
          <w:vertAlign w:val="superscript"/>
          <w:rtl/>
        </w:rPr>
        <w:t>(</w:t>
      </w:r>
      <w:r w:rsidRPr="00EA4E1C">
        <w:rPr>
          <w:rStyle w:val="ac"/>
          <w:color w:val="000000" w:themeColor="text1"/>
          <w:sz w:val="27"/>
          <w:rtl/>
        </w:rPr>
        <w:endnoteReference w:id="731"/>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w:t>
      </w:r>
      <w:r w:rsidR="00425BDD">
        <w:rPr>
          <w:rFonts w:ascii="AL-Mohanad" w:hAnsi="AL-Mohanad" w:hint="cs"/>
          <w:color w:val="000000" w:themeColor="text1"/>
          <w:sz w:val="27"/>
          <w:rtl/>
          <w:lang w:bidi="ar-IQ"/>
        </w:rPr>
        <w:t xml:space="preserve">لا بُدَّ </w:t>
      </w:r>
      <w:r w:rsidRPr="00EA4E1C">
        <w:rPr>
          <w:rFonts w:ascii="AL-Mohanad" w:hAnsi="AL-Mohanad" w:hint="cs"/>
          <w:color w:val="000000" w:themeColor="text1"/>
          <w:sz w:val="27"/>
          <w:rtl/>
          <w:lang w:bidi="ar-IQ"/>
        </w:rPr>
        <w:t>من معرفة أن الدفاع ومواجهة الكفار والمشركين والمعتدين على الدين والكيان الإسلامي يعد</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ملاحق الجهاد الابتدائي</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وأنه واجب على كل</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الناس</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فما ينبغي أن يقال في هذا المجال هو أن الإسلام ـ بعد التأكيد على أصل الحياة وأهم</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يته</w:t>
      </w:r>
      <w:r w:rsidRPr="00EA4E1C">
        <w:rPr>
          <w:rFonts w:hint="cs"/>
          <w:color w:val="000000" w:themeColor="text1"/>
          <w:sz w:val="27"/>
          <w:vertAlign w:val="superscript"/>
          <w:rtl/>
        </w:rPr>
        <w:t>(</w:t>
      </w:r>
      <w:r w:rsidRPr="00EA4E1C">
        <w:rPr>
          <w:rStyle w:val="ac"/>
          <w:color w:val="000000" w:themeColor="text1"/>
          <w:sz w:val="27"/>
          <w:rtl/>
        </w:rPr>
        <w:endnoteReference w:id="732"/>
      </w:r>
      <w:r w:rsidRPr="00EA4E1C">
        <w:rPr>
          <w:rFonts w:hint="cs"/>
          <w:color w:val="000000" w:themeColor="text1"/>
          <w:sz w:val="27"/>
          <w:vertAlign w:val="superscript"/>
          <w:rtl/>
        </w:rPr>
        <w:t>)</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والتصريح </w:t>
      </w:r>
      <w:r w:rsidR="00F35357" w:rsidRPr="00EA4E1C">
        <w:rPr>
          <w:rFonts w:ascii="AL-Mohanad" w:hAnsi="AL-Mohanad" w:hint="cs"/>
          <w:color w:val="000000" w:themeColor="text1"/>
          <w:sz w:val="27"/>
          <w:rtl/>
          <w:lang w:bidi="ar-IQ"/>
        </w:rPr>
        <w:t>ب</w:t>
      </w:r>
      <w:r w:rsidRPr="00EA4E1C">
        <w:rPr>
          <w:rFonts w:ascii="AL-Mohanad" w:hAnsi="AL-Mohanad" w:hint="cs"/>
          <w:color w:val="000000" w:themeColor="text1"/>
          <w:sz w:val="27"/>
          <w:rtl/>
          <w:lang w:bidi="ar-IQ"/>
        </w:rPr>
        <w:t>دور وأهم</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كرامة الإنسان</w:t>
      </w:r>
      <w:r w:rsidRPr="00EA4E1C">
        <w:rPr>
          <w:rFonts w:hint="cs"/>
          <w:color w:val="000000" w:themeColor="text1"/>
          <w:sz w:val="27"/>
          <w:vertAlign w:val="superscript"/>
          <w:rtl/>
        </w:rPr>
        <w:t>(</w:t>
      </w:r>
      <w:r w:rsidRPr="00EA4E1C">
        <w:rPr>
          <w:rStyle w:val="ac"/>
          <w:color w:val="000000" w:themeColor="text1"/>
          <w:sz w:val="27"/>
          <w:rtl/>
        </w:rPr>
        <w:endnoteReference w:id="733"/>
      </w:r>
      <w:r w:rsidRPr="00EA4E1C">
        <w:rPr>
          <w:rFonts w:hint="cs"/>
          <w:color w:val="000000" w:themeColor="text1"/>
          <w:sz w:val="27"/>
          <w:vertAlign w:val="superscript"/>
          <w:rtl/>
        </w:rPr>
        <w:t>)</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واعتماداً على الحر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في العقيدة والدين</w:t>
      </w:r>
      <w:r w:rsidRPr="00EA4E1C">
        <w:rPr>
          <w:rFonts w:hint="cs"/>
          <w:color w:val="000000" w:themeColor="text1"/>
          <w:sz w:val="27"/>
          <w:vertAlign w:val="superscript"/>
          <w:rtl/>
        </w:rPr>
        <w:t>(</w:t>
      </w:r>
      <w:r w:rsidRPr="00EA4E1C">
        <w:rPr>
          <w:rStyle w:val="ac"/>
          <w:color w:val="000000" w:themeColor="text1"/>
          <w:sz w:val="27"/>
          <w:rtl/>
        </w:rPr>
        <w:endnoteReference w:id="734"/>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ـ كيف يريد أن يهدي الإنسان الح</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الدين والعقيدة بالإكراه والسيف؟</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وهل يكون مثل هذا الدين مقبولاً ومطلوباً وموضع اهتمام؟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هل لا يتنافى تشريع الجهاد الابتدائي مع قانون الصلح والحياة السلمية التي يتطلع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ليها كل</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نسان ح</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p>
    <w:p w:rsidR="00F35357"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وسوف يكون اهتمامنا في هذا المقال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اعتماداً على كلام العلماء والفقهاء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دراسة منافاة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 عدم منافاة الجهاد الابتدائي مع ال</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صول المذكورة، وبيان أن</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الجهاد </w:t>
      </w:r>
      <w:r w:rsidR="00F35357"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نما ش</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 لأجل تحق</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 الحياة الطيبة للإنسان، وأن المعرفة الصحيحة والعقلانية له تمنع الإنسان المنصف عن الحكم غير الصحيح</w:t>
      </w:r>
      <w:r w:rsidR="00F35357"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وعلى هذا ال</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ساس سوف نبين المباحث المرتبطة بالمقام في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ربع نقاط: </w:t>
      </w:r>
    </w:p>
    <w:p w:rsidR="009E5851" w:rsidRPr="00EA4E1C" w:rsidRDefault="009E5851" w:rsidP="00DA73A6">
      <w:pPr>
        <w:rPr>
          <w:rFonts w:ascii="AL-Mohanad" w:hAnsi="AL-Mohanad"/>
          <w:color w:val="000000" w:themeColor="text1"/>
          <w:sz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lang w:bidi="ar-IQ"/>
        </w:rPr>
        <w:t>النقطة الأولى: الجهاد الابتدائي في كلام الفقهاء</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ورد في كتاب الدروس أن</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جميع الفقهاء ات</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فقوا على وجوب الجهاد على جميع المسلمين</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لدلالة الآيات والروايات على ذلك، وعدم اختصاصه بزمان حضور الإمام</w:t>
      </w:r>
      <w:r w:rsidR="0040124D"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735"/>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 ويرى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تباع المذهب المالكي ـ </w:t>
      </w:r>
      <w:r w:rsidR="00F35357"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يضاً</w:t>
      </w:r>
      <w:r w:rsidR="00F35357"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ـ وجوب الجهاد في سبيل الله</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وقالوا: يعد</w:t>
      </w:r>
      <w:r w:rsidR="00F35357"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الجهاد في سبيل الله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جل علو</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كلمة الله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وجوباً كفائياً عندما يقوم به بعض المسلمين، ووجوباً عينياً عندما يدعو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مام والحاكم المنصوب من قبله الناس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الجهاد</w:t>
      </w:r>
      <w:r w:rsidRPr="00EA4E1C">
        <w:rPr>
          <w:rFonts w:hint="cs"/>
          <w:color w:val="000000" w:themeColor="text1"/>
          <w:sz w:val="27"/>
          <w:vertAlign w:val="superscript"/>
          <w:rtl/>
        </w:rPr>
        <w:t>(</w:t>
      </w:r>
      <w:r w:rsidRPr="00EA4E1C">
        <w:rPr>
          <w:rStyle w:val="ac"/>
          <w:color w:val="000000" w:themeColor="text1"/>
          <w:sz w:val="27"/>
          <w:rtl/>
        </w:rPr>
        <w:endnoteReference w:id="736"/>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 ويرى المذهب الحنفي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أيضاً ـ وجوب الجهاد مع الكف</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والمشركين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 </w:t>
      </w:r>
      <w:r w:rsidRPr="00EA4E1C">
        <w:rPr>
          <w:rFonts w:ascii="AL-Mohanad" w:hAnsi="AL-Mohanad" w:hint="cs"/>
          <w:color w:val="000000" w:themeColor="text1"/>
          <w:sz w:val="27"/>
          <w:rtl/>
          <w:lang w:bidi="ar-IQ"/>
        </w:rPr>
        <w:lastRenderedPageBreak/>
        <w:t>وظيفة جميع المسلمين</w:t>
      </w:r>
      <w:r w:rsidRPr="00EA4E1C">
        <w:rPr>
          <w:rFonts w:hint="cs"/>
          <w:color w:val="000000" w:themeColor="text1"/>
          <w:sz w:val="27"/>
          <w:vertAlign w:val="superscript"/>
          <w:rtl/>
        </w:rPr>
        <w:t>(</w:t>
      </w:r>
      <w:r w:rsidRPr="00EA4E1C">
        <w:rPr>
          <w:rStyle w:val="ac"/>
          <w:color w:val="000000" w:themeColor="text1"/>
          <w:sz w:val="27"/>
          <w:rtl/>
        </w:rPr>
        <w:endnoteReference w:id="737"/>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كما </w:t>
      </w:r>
      <w:r w:rsidR="00F65C7B" w:rsidRPr="00EA4E1C">
        <w:rPr>
          <w:rFonts w:ascii="AL-Mohanad" w:hAnsi="AL-Mohanad" w:hint="cs"/>
          <w:color w:val="000000" w:themeColor="text1"/>
          <w:sz w:val="27"/>
          <w:rtl/>
          <w:lang w:bidi="ar-IQ"/>
        </w:rPr>
        <w:t>يرى</w:t>
      </w:r>
      <w:r w:rsidRPr="00EA4E1C">
        <w:rPr>
          <w:rFonts w:ascii="AL-Mohanad" w:hAnsi="AL-Mohanad" w:hint="cs"/>
          <w:color w:val="000000" w:themeColor="text1"/>
          <w:sz w:val="27"/>
          <w:rtl/>
          <w:lang w:bidi="ar-IQ"/>
        </w:rPr>
        <w:t xml:space="preserve"> علماء الشافعية والشيعة وجوب الجهاد ولزومه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 أن الشيعة ير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ن ضرورة الدعوة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الإسلام قبل القتال</w:t>
      </w:r>
      <w:r w:rsidRPr="00EA4E1C">
        <w:rPr>
          <w:rFonts w:hint="cs"/>
          <w:color w:val="000000" w:themeColor="text1"/>
          <w:sz w:val="27"/>
          <w:vertAlign w:val="superscript"/>
          <w:rtl/>
        </w:rPr>
        <w:t>(</w:t>
      </w:r>
      <w:r w:rsidRPr="00EA4E1C">
        <w:rPr>
          <w:rStyle w:val="ac"/>
          <w:color w:val="000000" w:themeColor="text1"/>
          <w:sz w:val="27"/>
          <w:rtl/>
        </w:rPr>
        <w:endnoteReference w:id="738"/>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 xml:space="preserve">. </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قال القم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يجب جهاد الكفار والمشركين وأمثالهم على المسلمين حت</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تستقر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كلمة الله ودينه</w:t>
      </w:r>
      <w:r w:rsidRPr="00EA4E1C">
        <w:rPr>
          <w:rFonts w:hint="cs"/>
          <w:color w:val="000000" w:themeColor="text1"/>
          <w:sz w:val="27"/>
          <w:vertAlign w:val="superscript"/>
          <w:rtl/>
        </w:rPr>
        <w:t>(</w:t>
      </w:r>
      <w:r w:rsidRPr="00EA4E1C">
        <w:rPr>
          <w:rStyle w:val="ac"/>
          <w:color w:val="000000" w:themeColor="text1"/>
          <w:sz w:val="27"/>
          <w:rtl/>
        </w:rPr>
        <w:endnoteReference w:id="739"/>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وقال المحقق النجفي: لا ريب في أن ال</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صلي منه قتال الكفار ابتداءً على ال</w:t>
      </w:r>
      <w:r w:rsidR="00F65C7B" w:rsidRPr="00EA4E1C">
        <w:rPr>
          <w:rFonts w:ascii="AL-Mohanad" w:hAnsi="AL-Mohanad" w:hint="cs"/>
          <w:color w:val="000000" w:themeColor="text1"/>
          <w:sz w:val="27"/>
          <w:rtl/>
          <w:lang w:bidi="ar-IQ"/>
        </w:rPr>
        <w:t>إسلام</w:t>
      </w:r>
      <w:r w:rsidRPr="00EA4E1C">
        <w:rPr>
          <w:rFonts w:ascii="AL-Mohanad" w:hAnsi="AL-Mohanad" w:hint="cs"/>
          <w:color w:val="000000" w:themeColor="text1"/>
          <w:sz w:val="27"/>
          <w:rtl/>
          <w:lang w:bidi="ar-IQ"/>
        </w:rPr>
        <w:t>... ويلحق به قتال 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دهم المسلمين منهم</w:t>
      </w:r>
      <w:r w:rsidRPr="00EA4E1C">
        <w:rPr>
          <w:rFonts w:hint="cs"/>
          <w:color w:val="000000" w:themeColor="text1"/>
          <w:sz w:val="27"/>
          <w:vertAlign w:val="superscript"/>
          <w:rtl/>
        </w:rPr>
        <w:t>(</w:t>
      </w:r>
      <w:r w:rsidRPr="00EA4E1C">
        <w:rPr>
          <w:rStyle w:val="ac"/>
          <w:color w:val="000000" w:themeColor="text1"/>
          <w:sz w:val="27"/>
          <w:rtl/>
        </w:rPr>
        <w:endnoteReference w:id="740"/>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 وقال في موضع</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آخر: وهو فرض على كل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مكل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 ح</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كر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غي</w:t>
      </w:r>
      <w:r w:rsidR="00F65C7B" w:rsidRPr="00EA4E1C">
        <w:rPr>
          <w:rFonts w:ascii="AL-Mohanad" w:hAnsi="AL-Mohanad" w:hint="cs"/>
          <w:color w:val="000000" w:themeColor="text1"/>
          <w:sz w:val="27"/>
          <w:rtl/>
          <w:lang w:bidi="ar-IQ"/>
        </w:rPr>
        <w:t>ر ه</w:t>
      </w:r>
      <w:r w:rsidR="00D17A57">
        <w:rPr>
          <w:rFonts w:ascii="AL-Mohanad" w:hAnsi="AL-Mohanad" w:hint="cs"/>
          <w:color w:val="000000" w:themeColor="text1"/>
          <w:sz w:val="27"/>
          <w:rtl/>
          <w:lang w:bidi="ar-IQ"/>
        </w:rPr>
        <w:t>ِ</w:t>
      </w:r>
      <w:r w:rsidR="00F65C7B" w:rsidRPr="00EA4E1C">
        <w:rPr>
          <w:rFonts w:ascii="AL-Mohanad" w:hAnsi="AL-Mohanad" w:hint="cs"/>
          <w:color w:val="000000" w:themeColor="text1"/>
          <w:sz w:val="27"/>
          <w:rtl/>
          <w:lang w:bidi="ar-IQ"/>
        </w:rPr>
        <w:t>مٍّ</w:t>
      </w:r>
      <w:r w:rsidRPr="00EA4E1C">
        <w:rPr>
          <w:rFonts w:ascii="AL-Mohanad" w:hAnsi="AL-Mohanad" w:hint="cs"/>
          <w:color w:val="000000" w:themeColor="text1"/>
          <w:sz w:val="27"/>
          <w:rtl/>
          <w:lang w:bidi="ar-IQ"/>
        </w:rPr>
        <w:t xml:space="preserve"> ولا معذور، فلا يجب على الصبي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على المجنون...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على المملوك...</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على المرأة</w:t>
      </w:r>
      <w:r w:rsidRPr="00EA4E1C">
        <w:rPr>
          <w:rFonts w:hint="cs"/>
          <w:color w:val="000000" w:themeColor="text1"/>
          <w:sz w:val="27"/>
          <w:vertAlign w:val="superscript"/>
          <w:rtl/>
        </w:rPr>
        <w:t>(</w:t>
      </w:r>
      <w:r w:rsidRPr="00EA4E1C">
        <w:rPr>
          <w:rStyle w:val="ac"/>
          <w:color w:val="000000" w:themeColor="text1"/>
          <w:sz w:val="27"/>
          <w:rtl/>
        </w:rPr>
        <w:endnoteReference w:id="741"/>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وقال في موضع</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ثالث: وعلى كل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حال فلا خلاف بيننا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جماع بقسم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عليه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أنه </w:t>
      </w:r>
      <w:r w:rsidR="00F65C7B" w:rsidRPr="00EA4E1C">
        <w:rPr>
          <w:rFonts w:ascii="AL-Mohanad" w:hAnsi="AL-Mohanad" w:hint="cs"/>
          <w:color w:val="000000" w:themeColor="text1"/>
          <w:sz w:val="27"/>
          <w:rtl/>
          <w:lang w:bidi="ar-IQ"/>
        </w:rPr>
        <w:t>إنّ</w:t>
      </w:r>
      <w:r w:rsidRPr="00EA4E1C">
        <w:rPr>
          <w:rFonts w:ascii="AL-Mohanad" w:hAnsi="AL-Mohanad" w:hint="cs"/>
          <w:color w:val="000000" w:themeColor="text1"/>
          <w:sz w:val="27"/>
          <w:rtl/>
          <w:lang w:bidi="ar-IQ"/>
        </w:rPr>
        <w:t>ما يجب على الوجه المزبور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بشرط وجود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وبسط يده أو 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نصبه للجهاد</w:t>
      </w:r>
      <w:r w:rsidRPr="00EA4E1C">
        <w:rPr>
          <w:rFonts w:hint="cs"/>
          <w:color w:val="000000" w:themeColor="text1"/>
          <w:sz w:val="27"/>
          <w:vertAlign w:val="superscript"/>
          <w:rtl/>
        </w:rPr>
        <w:t>(</w:t>
      </w:r>
      <w:r w:rsidRPr="00EA4E1C">
        <w:rPr>
          <w:rStyle w:val="ac"/>
          <w:color w:val="000000" w:themeColor="text1"/>
          <w:sz w:val="27"/>
          <w:rtl/>
        </w:rPr>
        <w:endnoteReference w:id="742"/>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يجب جهاد الكفار والمشركين على نحو الوجوب الكفائي، ويجب القيام به بحسب الضرورة، وأقل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ما يمكن القيام به مر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واحدة في السنة على يد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مام أو نائبه</w:t>
      </w:r>
      <w:r w:rsidRPr="00EA4E1C">
        <w:rPr>
          <w:rFonts w:hint="cs"/>
          <w:color w:val="000000" w:themeColor="text1"/>
          <w:sz w:val="27"/>
          <w:vertAlign w:val="superscript"/>
          <w:rtl/>
        </w:rPr>
        <w:t>(</w:t>
      </w:r>
      <w:r w:rsidRPr="00EA4E1C">
        <w:rPr>
          <w:rStyle w:val="ac"/>
          <w:color w:val="000000" w:themeColor="text1"/>
          <w:sz w:val="27"/>
          <w:rtl/>
        </w:rPr>
        <w:endnoteReference w:id="743"/>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ومستند الفقهاء في وجوب الجهاد الابتدائي الآيات والروايات</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 xml:space="preserve">نشير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لى بعضها: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أما الآيات فهي: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قوله تعالى: </w:t>
      </w:r>
      <w:r w:rsidRPr="00EA4E1C">
        <w:rPr>
          <w:rFonts w:ascii="Mosawi" w:hAnsi="Mosawi" w:cs="Mosawi"/>
          <w:color w:val="000000" w:themeColor="text1"/>
          <w:sz w:val="24"/>
          <w:szCs w:val="24"/>
          <w:rtl/>
        </w:rPr>
        <w:t>﴿</w:t>
      </w:r>
      <w:r w:rsidR="00F65C7B" w:rsidRPr="00EA4E1C">
        <w:rPr>
          <w:b/>
          <w:bCs/>
          <w:color w:val="000000" w:themeColor="text1"/>
          <w:sz w:val="27"/>
          <w:rtl/>
        </w:rPr>
        <w:t>قَاتِلُوا الَّذِينَ لاَ يُؤْمِنُونَ بِاللهِ وَلاَ بِالْيَوْمِ الآخِرِ وَلاَ يُحَرِّمُونَ مَا حَرَّمَ اللهُ وَرَسُولُهُ وَلاَ يَدِينُونَ دِينَ الْحَقِّ</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(التوبة: 29).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 xml:space="preserve">وقوله تعالى: </w:t>
      </w:r>
      <w:r w:rsidRPr="00EA4E1C">
        <w:rPr>
          <w:rFonts w:ascii="Mosawi" w:hAnsi="Mosawi" w:cs="Mosawi"/>
          <w:color w:val="000000" w:themeColor="text1"/>
          <w:sz w:val="24"/>
          <w:szCs w:val="24"/>
          <w:rtl/>
        </w:rPr>
        <w:t>﴿</w:t>
      </w:r>
      <w:r w:rsidR="00F65C7B" w:rsidRPr="00EA4E1C">
        <w:rPr>
          <w:b/>
          <w:bCs/>
          <w:color w:val="000000" w:themeColor="text1"/>
          <w:sz w:val="27"/>
          <w:rtl/>
        </w:rPr>
        <w:t>فَإِذَا انسَلَخَ الأَشْهُرُ الْحُرُمُ فَاقْتُلُوا الْمُشْرِكِينَ حَيْثُ وَجَدْتُمُوهُمْ وَخُذُوهُمْ وَاحْصُرُوهُمْ وَاقْعُدُوا لَهُمْ كُلَّ مَرْصَدٍ</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(التوبة: 5).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وأما الروايات</w:t>
      </w:r>
      <w:r w:rsidR="00F65C7B" w:rsidRPr="00EA4E1C">
        <w:rPr>
          <w:rFonts w:ascii="AL-Mohanad" w:hAnsi="AL-Mohanad" w:hint="cs"/>
          <w:color w:val="000000" w:themeColor="text1"/>
          <w:sz w:val="27"/>
          <w:rtl/>
          <w:lang w:bidi="ar-IQ"/>
        </w:rPr>
        <w:t xml:space="preserve"> فمنها</w:t>
      </w:r>
      <w:r w:rsidRPr="00EA4E1C">
        <w:rPr>
          <w:rFonts w:ascii="AL-Mohanad" w:hAnsi="AL-Mohanad" w:hint="cs"/>
          <w:color w:val="000000" w:themeColor="text1"/>
          <w:sz w:val="27"/>
          <w:rtl/>
          <w:lang w:bidi="ar-IQ"/>
        </w:rPr>
        <w:t xml:space="preserve">: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ـ قول النبي</w:t>
      </w:r>
      <w:r w:rsidR="00F65C7B" w:rsidRPr="00EA4E1C">
        <w:rPr>
          <w:rFonts w:ascii="AL-Mohanad" w:hAnsi="AL-Mohanad" w:hint="cs"/>
          <w:color w:val="000000" w:themeColor="text1"/>
          <w:sz w:val="27"/>
          <w:rtl/>
          <w:lang w:bidi="ar-IQ"/>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مرت أن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قاتل الناس حت</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ى يشهدوا بأن لا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له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 الله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والجهاد في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متي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يوم القيامة</w:t>
      </w:r>
      <w:r w:rsidRPr="00EA4E1C">
        <w:rPr>
          <w:rFonts w:hint="cs"/>
          <w:color w:val="000000" w:themeColor="text1"/>
          <w:sz w:val="27"/>
          <w:vertAlign w:val="superscript"/>
          <w:rtl/>
        </w:rPr>
        <w:t>(</w:t>
      </w:r>
      <w:r w:rsidRPr="00EA4E1C">
        <w:rPr>
          <w:rStyle w:val="ac"/>
          <w:color w:val="000000" w:themeColor="text1"/>
          <w:sz w:val="27"/>
          <w:rtl/>
        </w:rPr>
        <w:endnoteReference w:id="744"/>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ـ قول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مام علي</w:t>
      </w:r>
      <w:r w:rsidR="00F65C7B" w:rsidRPr="00EA4E1C">
        <w:rPr>
          <w:rFonts w:ascii="AL-Mohanad" w:hAnsi="AL-Mohanad" w:hint="cs"/>
          <w:color w:val="000000" w:themeColor="text1"/>
          <w:sz w:val="27"/>
          <w:rtl/>
          <w:lang w:bidi="ar-IQ"/>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الجهاد فرض على جميع المسلمين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لقول الله تعالى: </w:t>
      </w:r>
      <w:r w:rsidRPr="00EA4E1C">
        <w:rPr>
          <w:rFonts w:ascii="Mosawi" w:hAnsi="Mosawi" w:cs="Mosawi"/>
          <w:color w:val="000000" w:themeColor="text1"/>
          <w:sz w:val="24"/>
          <w:szCs w:val="24"/>
          <w:rtl/>
        </w:rPr>
        <w:lastRenderedPageBreak/>
        <w:t>﴿</w:t>
      </w:r>
      <w:r w:rsidR="00F65C7B" w:rsidRPr="00EA4E1C">
        <w:rPr>
          <w:b/>
          <w:bCs/>
          <w:color w:val="000000" w:themeColor="text1"/>
          <w:sz w:val="27"/>
          <w:rtl/>
        </w:rPr>
        <w:t>كُتِبَ عَلَيْكُمْ الْقِتَالُ</w:t>
      </w:r>
      <w:r w:rsidRPr="00EA4E1C">
        <w:rPr>
          <w:rFonts w:ascii="Mosawi" w:hAnsi="Mosawi" w:cs="Mosawi"/>
          <w:color w:val="000000" w:themeColor="text1"/>
          <w:sz w:val="24"/>
          <w:szCs w:val="24"/>
          <w:rtl/>
        </w:rPr>
        <w:t>﴾</w:t>
      </w:r>
      <w:r w:rsidRPr="00EA4E1C">
        <w:rPr>
          <w:rFonts w:hint="cs"/>
          <w:color w:val="000000" w:themeColor="text1"/>
          <w:sz w:val="27"/>
          <w:vertAlign w:val="superscript"/>
          <w:rtl/>
        </w:rPr>
        <w:t>(</w:t>
      </w:r>
      <w:r w:rsidRPr="00EA4E1C">
        <w:rPr>
          <w:rStyle w:val="ac"/>
          <w:color w:val="000000" w:themeColor="text1"/>
          <w:sz w:val="27"/>
          <w:rtl/>
        </w:rPr>
        <w:endnoteReference w:id="745"/>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ـ ما 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وي عنه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أيضاً: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الله عزَّ وجلَّ كتب على الرجال الجهاد</w:t>
      </w:r>
      <w:r w:rsidRPr="00EA4E1C">
        <w:rPr>
          <w:rFonts w:hint="cs"/>
          <w:color w:val="000000" w:themeColor="text1"/>
          <w:sz w:val="27"/>
          <w:vertAlign w:val="superscript"/>
          <w:rtl/>
        </w:rPr>
        <w:t>(</w:t>
      </w:r>
      <w:r w:rsidRPr="00EA4E1C">
        <w:rPr>
          <w:rStyle w:val="ac"/>
          <w:color w:val="000000" w:themeColor="text1"/>
          <w:sz w:val="27"/>
          <w:rtl/>
        </w:rPr>
        <w:endnoteReference w:id="746"/>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ـ ما رواه بشير عن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بي عبد الله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قال: قلت</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له: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ني رأيت في المنام أن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قلت</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القتال مع غير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مام المفترض طاعته حرام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مثل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الميتة والدم ولحم الخنزير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فقلت لي: نعم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هو كذلك، فقال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بو عبد الله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هو كذلك</w:t>
      </w:r>
      <w:r w:rsidRPr="00EA4E1C">
        <w:rPr>
          <w:rFonts w:hint="cs"/>
          <w:color w:val="000000" w:themeColor="text1"/>
          <w:sz w:val="27"/>
          <w:vertAlign w:val="superscript"/>
          <w:rtl/>
        </w:rPr>
        <w:t>(</w:t>
      </w:r>
      <w:r w:rsidRPr="00EA4E1C">
        <w:rPr>
          <w:rStyle w:val="ac"/>
          <w:color w:val="000000" w:themeColor="text1"/>
          <w:sz w:val="27"/>
          <w:rtl/>
        </w:rPr>
        <w:endnoteReference w:id="747"/>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17A57">
      <w:pPr>
        <w:rPr>
          <w:rFonts w:ascii="AL-Mohanad" w:hAnsi="AL-Mohanad"/>
          <w:color w:val="000000" w:themeColor="text1"/>
          <w:sz w:val="27"/>
          <w:rtl/>
          <w:lang w:bidi="ar-IQ"/>
        </w:rPr>
      </w:pPr>
      <w:r w:rsidRPr="00EA4E1C">
        <w:rPr>
          <w:rFonts w:ascii="AL-Mohanad" w:hAnsi="AL-Mohanad" w:hint="cs"/>
          <w:color w:val="000000" w:themeColor="text1"/>
          <w:sz w:val="27"/>
          <w:rtl/>
          <w:lang w:bidi="ar-IQ"/>
        </w:rPr>
        <w:t>وعلى الرغم من مخالفة فقهاء كبار للجهاد الابتدائي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مثال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الشيخ الطوسي والقاضي ابن البراج ومحمد بن علي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بن حمزة الطوسي ومحمد بن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دريس الحل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والمحقق الحل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والعلا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مة الحل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 وفخر المحق</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قين والشهيد الثاني</w:t>
      </w:r>
      <w:r w:rsidRPr="00EA4E1C">
        <w:rPr>
          <w:rFonts w:hint="cs"/>
          <w:color w:val="000000" w:themeColor="text1"/>
          <w:sz w:val="27"/>
          <w:vertAlign w:val="superscript"/>
          <w:rtl/>
        </w:rPr>
        <w:t>(</w:t>
      </w:r>
      <w:r w:rsidRPr="00EA4E1C">
        <w:rPr>
          <w:rStyle w:val="ac"/>
          <w:color w:val="000000" w:themeColor="text1"/>
          <w:sz w:val="27"/>
          <w:rtl/>
        </w:rPr>
        <w:endnoteReference w:id="748"/>
      </w:r>
      <w:r w:rsidRPr="00EA4E1C">
        <w:rPr>
          <w:rFonts w:hint="cs"/>
          <w:color w:val="000000" w:themeColor="text1"/>
          <w:sz w:val="27"/>
          <w:vertAlign w:val="superscript"/>
          <w:rtl/>
        </w:rPr>
        <w:t>)</w:t>
      </w:r>
      <w:r w:rsidR="00F65C7B"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أن جماعة آخرين من العلماء</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مثال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الشيخ المفيد وسلا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 بن عبد العزيز والشيخ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ب</w:t>
      </w:r>
      <w:r w:rsidR="00D17A57">
        <w:rPr>
          <w:rFonts w:ascii="AL-Mohanad" w:hAnsi="AL-Mohanad" w:hint="cs"/>
          <w:color w:val="000000" w:themeColor="text1"/>
          <w:sz w:val="27"/>
          <w:rtl/>
          <w:lang w:bidi="ar-IQ"/>
        </w:rPr>
        <w:t>ي</w:t>
      </w:r>
      <w:r w:rsidRPr="00EA4E1C">
        <w:rPr>
          <w:rFonts w:ascii="AL-Mohanad" w:hAnsi="AL-Mohanad" w:hint="cs"/>
          <w:color w:val="000000" w:themeColor="text1"/>
          <w:sz w:val="27"/>
          <w:rtl/>
          <w:lang w:bidi="ar-IQ"/>
        </w:rPr>
        <w:t xml:space="preserve"> الصلاح الحلبي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ير</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اشتراط الجهاد الابتدائي في عصر الغيبة ب</w:t>
      </w:r>
      <w:r w:rsidR="00F65C7B" w:rsidRPr="00EA4E1C">
        <w:rPr>
          <w:rFonts w:ascii="AL-Mohanad" w:hAnsi="AL-Mohanad" w:hint="cs"/>
          <w:color w:val="000000" w:themeColor="text1"/>
          <w:sz w:val="27"/>
          <w:rtl/>
          <w:lang w:bidi="ar-IQ"/>
        </w:rPr>
        <w:t>إذ</w:t>
      </w:r>
      <w:r w:rsidRPr="00EA4E1C">
        <w:rPr>
          <w:rFonts w:ascii="AL-Mohanad" w:hAnsi="AL-Mohanad" w:hint="cs"/>
          <w:color w:val="000000" w:themeColor="text1"/>
          <w:sz w:val="27"/>
          <w:rtl/>
          <w:lang w:bidi="ar-IQ"/>
        </w:rPr>
        <w:t>ن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مام. </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قال الشيخ المفيد: فأما إقامة الحدود فهو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سلطان الإسلام المنصوب من قبل الله تعالى</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وهم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ئمة الهدى من آل محمد</w:t>
      </w:r>
      <w:r w:rsidR="0040124D" w:rsidRPr="00EA4E1C">
        <w:rPr>
          <w:rFonts w:ascii="Mosawi" w:hAnsi="Mosawi" w:cs="Mosawi"/>
          <w:color w:val="000000" w:themeColor="text1"/>
          <w:sz w:val="26"/>
          <w:szCs w:val="26"/>
          <w:rtl/>
        </w:rPr>
        <w:t>×</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نصبوه لذلك من ال</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مراء والحكام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وقد فو</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ضوا النظر فيه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فقهاء شيعتهم مع ا</w:t>
      </w:r>
      <w:r w:rsidR="00F65C7B" w:rsidRPr="00EA4E1C">
        <w:rPr>
          <w:rFonts w:ascii="AL-Mohanad" w:hAnsi="AL-Mohanad" w:hint="cs"/>
          <w:color w:val="000000" w:themeColor="text1"/>
          <w:sz w:val="27"/>
          <w:rtl/>
          <w:lang w:bidi="ar-IQ"/>
        </w:rPr>
        <w:t>لإ</w:t>
      </w:r>
      <w:r w:rsidRPr="00EA4E1C">
        <w:rPr>
          <w:rFonts w:ascii="AL-Mohanad" w:hAnsi="AL-Mohanad" w:hint="cs"/>
          <w:color w:val="000000" w:themeColor="text1"/>
          <w:sz w:val="27"/>
          <w:rtl/>
          <w:lang w:bidi="ar-IQ"/>
        </w:rPr>
        <w:t>مكان، فم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تمكن من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قامتها على ولده وعبده ولم يخ</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ف</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سلطان الجور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ضراراً به على ذلك فلي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ق</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ها، وم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خاف من الظالمين اعتراضاً عليه في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قامتها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و خاف ضرراً بذلك على نفسه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 على الدين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فقد سقط عنه فرضها</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وكذلك إن استطاع إقامة الحدود على 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يليه من قومه</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وأمن بوائق الظالمين في ذلك</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فقد لزمه إقامة الحدود عليهم... وهذا فرض</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متيق</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على 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نصبه المتغل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ب لذلك على ظاهر خلافته له </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 ال</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مارة من قبله على قوم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رعي</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ته</w:t>
      </w:r>
      <w:r w:rsidR="00F65C7B"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فيلزمه إقامة الحدود وتنفيذ ال</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حكام وال</w:t>
      </w:r>
      <w:r w:rsidR="00F65C7B"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 بالمعروف والنهي عن المنكر وجهاد الكف</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وم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يستحق</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ذلك من الفج</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w:t>
      </w:r>
      <w:r w:rsidRPr="00EA4E1C">
        <w:rPr>
          <w:rFonts w:hint="cs"/>
          <w:color w:val="000000" w:themeColor="text1"/>
          <w:sz w:val="27"/>
          <w:vertAlign w:val="superscript"/>
          <w:rtl/>
        </w:rPr>
        <w:t>(</w:t>
      </w:r>
      <w:r w:rsidRPr="00EA4E1C">
        <w:rPr>
          <w:rStyle w:val="ac"/>
          <w:color w:val="000000" w:themeColor="text1"/>
          <w:sz w:val="27"/>
          <w:rtl/>
        </w:rPr>
        <w:endnoteReference w:id="749"/>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وقال سلاّر بن عبد العزيز: فأما الجهاد ف</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السلطان وم</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يأمره السلطان</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F65C7B"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 أن يغشى المؤمنين العدو</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فليدفعوا عن نفوسهم وأموالهم وأهليهم</w:t>
      </w:r>
      <w:r w:rsidRPr="00EA4E1C">
        <w:rPr>
          <w:rFonts w:hint="cs"/>
          <w:color w:val="000000" w:themeColor="text1"/>
          <w:sz w:val="27"/>
          <w:vertAlign w:val="superscript"/>
          <w:rtl/>
        </w:rPr>
        <w:t>(</w:t>
      </w:r>
      <w:r w:rsidRPr="00EA4E1C">
        <w:rPr>
          <w:rStyle w:val="ac"/>
          <w:color w:val="000000" w:themeColor="text1"/>
          <w:sz w:val="27"/>
          <w:rtl/>
        </w:rPr>
        <w:endnoteReference w:id="750"/>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 xml:space="preserve">وقال الشيخ </w:t>
      </w:r>
      <w:r w:rsidR="00F65C7B" w:rsidRPr="00EA4E1C">
        <w:rPr>
          <w:rFonts w:ascii="AL-Mohanad" w:hAnsi="AL-Mohanad" w:hint="cs"/>
          <w:color w:val="000000" w:themeColor="text1"/>
          <w:sz w:val="27"/>
          <w:rtl/>
          <w:lang w:bidi="ar-IQ"/>
        </w:rPr>
        <w:t>أب</w:t>
      </w:r>
      <w:r w:rsidRPr="00EA4E1C">
        <w:rPr>
          <w:rFonts w:ascii="AL-Mohanad" w:hAnsi="AL-Mohanad" w:hint="cs"/>
          <w:color w:val="000000" w:themeColor="text1"/>
          <w:sz w:val="27"/>
          <w:rtl/>
          <w:lang w:bidi="ar-IQ"/>
        </w:rPr>
        <w:t>و الصلاح الحلبي في هذا الصدد: يجب جهاد كل</w:t>
      </w:r>
      <w:r w:rsidR="00F65C7B"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الكفار والمحاربين من الفساد</w:t>
      </w:r>
      <w:r w:rsidR="00192D88"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عقوبة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ما سلف من كفره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 فسقه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ومنعاً له من الاستمرار على مثله بالقهر والاضطرار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لكون ذلك مصلحة للمجاه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د على جهة القربة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ليه سبحانه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والعبادة له</w:t>
      </w:r>
      <w:r w:rsidRPr="00EA4E1C">
        <w:rPr>
          <w:rFonts w:hint="cs"/>
          <w:color w:val="000000" w:themeColor="text1"/>
          <w:sz w:val="27"/>
          <w:vertAlign w:val="superscript"/>
          <w:rtl/>
        </w:rPr>
        <w:t>(</w:t>
      </w:r>
      <w:r w:rsidRPr="00EA4E1C">
        <w:rPr>
          <w:rStyle w:val="ac"/>
          <w:color w:val="000000" w:themeColor="text1"/>
          <w:sz w:val="27"/>
          <w:rtl/>
        </w:rPr>
        <w:endnoteReference w:id="751"/>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pStyle w:val="31"/>
        <w:rPr>
          <w:color w:val="000000" w:themeColor="text1"/>
          <w:rtl/>
          <w:lang w:bidi="ar-IQ"/>
        </w:rPr>
      </w:pPr>
      <w:r w:rsidRPr="00EA4E1C">
        <w:rPr>
          <w:rFonts w:hint="cs"/>
          <w:color w:val="000000" w:themeColor="text1"/>
          <w:rtl/>
          <w:lang w:bidi="ar-IQ"/>
        </w:rPr>
        <w:lastRenderedPageBreak/>
        <w:t xml:space="preserve">النقطة الثانية: </w:t>
      </w:r>
      <w:r w:rsidR="00192D88" w:rsidRPr="00EA4E1C">
        <w:rPr>
          <w:rFonts w:hint="cs"/>
          <w:color w:val="000000" w:themeColor="text1"/>
          <w:rtl/>
          <w:lang w:bidi="ar-IQ"/>
        </w:rPr>
        <w:t>أ</w:t>
      </w:r>
      <w:r w:rsidRPr="00EA4E1C">
        <w:rPr>
          <w:rFonts w:hint="cs"/>
          <w:color w:val="000000" w:themeColor="text1"/>
          <w:rtl/>
          <w:lang w:bidi="ar-IQ"/>
        </w:rPr>
        <w:t>دلة تضاد</w:t>
      </w:r>
      <w:r w:rsidR="00192D88" w:rsidRPr="00EA4E1C">
        <w:rPr>
          <w:rFonts w:hint="cs"/>
          <w:color w:val="000000" w:themeColor="text1"/>
          <w:rtl/>
          <w:lang w:bidi="ar-IQ"/>
        </w:rPr>
        <w:t>ّ</w:t>
      </w:r>
      <w:r w:rsidRPr="00EA4E1C">
        <w:rPr>
          <w:rFonts w:hint="cs"/>
          <w:color w:val="000000" w:themeColor="text1"/>
          <w:rtl/>
          <w:lang w:bidi="ar-IQ"/>
        </w:rPr>
        <w:t xml:space="preserve"> الجهاد الابتدائي مع الصلح (حق</w:t>
      </w:r>
      <w:r w:rsidR="00192D88" w:rsidRPr="00EA4E1C">
        <w:rPr>
          <w:rFonts w:hint="cs"/>
          <w:color w:val="000000" w:themeColor="text1"/>
          <w:rtl/>
          <w:lang w:bidi="ar-IQ"/>
        </w:rPr>
        <w:t>ّ</w:t>
      </w:r>
      <w:r w:rsidRPr="00EA4E1C">
        <w:rPr>
          <w:rFonts w:hint="cs"/>
          <w:color w:val="000000" w:themeColor="text1"/>
          <w:rtl/>
          <w:lang w:bidi="ar-IQ"/>
        </w:rPr>
        <w:t xml:space="preserve"> الحياة، حرية العقيدة، الشؤون الإنسانية) </w:t>
      </w:r>
    </w:p>
    <w:p w:rsidR="009E5851" w:rsidRPr="00EA4E1C" w:rsidRDefault="009E5851" w:rsidP="00DA73A6">
      <w:pPr>
        <w:pStyle w:val="31"/>
        <w:rPr>
          <w:color w:val="000000" w:themeColor="text1"/>
          <w:rtl/>
          <w:lang w:bidi="ar-IQ"/>
        </w:rPr>
      </w:pPr>
      <w:r w:rsidRPr="00EA4E1C">
        <w:rPr>
          <w:rFonts w:hint="cs"/>
          <w:color w:val="000000" w:themeColor="text1"/>
          <w:rtl/>
          <w:lang w:bidi="ar-IQ"/>
        </w:rPr>
        <w:t>أـ تضادّ الجهاد مع حقّ الحياة</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ورد في الماد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الثالثة من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علان العالمي لحقوق الإنسان: </w:t>
      </w:r>
      <w:r w:rsidRPr="00EA4E1C">
        <w:rPr>
          <w:rFonts w:hint="eastAsia"/>
          <w:color w:val="000000" w:themeColor="text1"/>
          <w:sz w:val="27"/>
          <w:rtl/>
        </w:rPr>
        <w:t>«</w:t>
      </w:r>
      <w:r w:rsidRPr="00EA4E1C">
        <w:rPr>
          <w:rFonts w:ascii="AL-Mohanad" w:hAnsi="AL-Mohanad" w:hint="cs"/>
          <w:color w:val="000000" w:themeColor="text1"/>
          <w:sz w:val="27"/>
          <w:rtl/>
          <w:lang w:bidi="ar-IQ"/>
        </w:rPr>
        <w:t>لكل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فرد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الحياة والحر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وسلامة شخصه</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2"/>
      </w:r>
      <w:r w:rsidRPr="00EA4E1C">
        <w:rPr>
          <w:rFonts w:hint="cs"/>
          <w:color w:val="000000" w:themeColor="text1"/>
          <w:sz w:val="27"/>
          <w:vertAlign w:val="superscript"/>
          <w:rtl/>
        </w:rPr>
        <w:t>)</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 xml:space="preserve">كما هو الملاحظ </w:t>
      </w:r>
      <w:r w:rsidR="00192D88" w:rsidRPr="00EA4E1C">
        <w:rPr>
          <w:rFonts w:ascii="AL-Mohanad" w:hAnsi="AL-Mohanad" w:hint="cs"/>
          <w:color w:val="000000" w:themeColor="text1"/>
          <w:sz w:val="27"/>
          <w:rtl/>
          <w:lang w:bidi="ar-IQ"/>
        </w:rPr>
        <w:t>فإ</w:t>
      </w:r>
      <w:r w:rsidRPr="00EA4E1C">
        <w:rPr>
          <w:rFonts w:ascii="AL-Mohanad" w:hAnsi="AL-Mohanad" w:hint="cs"/>
          <w:color w:val="000000" w:themeColor="text1"/>
          <w:sz w:val="27"/>
          <w:rtl/>
          <w:lang w:bidi="ar-IQ"/>
        </w:rPr>
        <w:t>ن الحياة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الإنسان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ولا يمكن لأحد سلبه عنه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والحق الثاني هو الاستفادة من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ذ </w:t>
      </w:r>
      <w:r w:rsidR="00192D88" w:rsidRPr="00EA4E1C">
        <w:rPr>
          <w:rFonts w:ascii="AL-Mohanad" w:hAnsi="AL-Mohanad" w:hint="cs"/>
          <w:color w:val="000000" w:themeColor="text1"/>
          <w:sz w:val="27"/>
          <w:rtl/>
          <w:lang w:bidi="ar-IQ"/>
        </w:rPr>
        <w:t>إنّ</w:t>
      </w:r>
      <w:r w:rsidRPr="00EA4E1C">
        <w:rPr>
          <w:rFonts w:ascii="AL-Mohanad" w:hAnsi="AL-Mohanad" w:hint="cs"/>
          <w:color w:val="000000" w:themeColor="text1"/>
          <w:sz w:val="27"/>
          <w:rtl/>
          <w:lang w:bidi="ar-IQ"/>
        </w:rPr>
        <w:t xml:space="preserve"> كل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نسان ح</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حياته له أن يعيش كيف يشاء</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الثالث المذكور هو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الأمن الفردي، </w:t>
      </w:r>
      <w:r w:rsidR="00192D88" w:rsidRPr="00EA4E1C">
        <w:rPr>
          <w:rFonts w:ascii="AL-Mohanad" w:hAnsi="AL-Mohanad" w:hint="cs"/>
          <w:color w:val="000000" w:themeColor="text1"/>
          <w:sz w:val="27"/>
          <w:rtl/>
          <w:lang w:bidi="ar-IQ"/>
        </w:rPr>
        <w:t>فل</w:t>
      </w:r>
      <w:r w:rsidRPr="00EA4E1C">
        <w:rPr>
          <w:rFonts w:ascii="AL-Mohanad" w:hAnsi="AL-Mohanad" w:hint="cs"/>
          <w:color w:val="000000" w:themeColor="text1"/>
          <w:sz w:val="27"/>
          <w:rtl/>
          <w:lang w:bidi="ar-IQ"/>
        </w:rPr>
        <w:t>كل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نسان أن يشعر في حياته </w:t>
      </w:r>
      <w:r w:rsidR="00192D88" w:rsidRPr="00EA4E1C">
        <w:rPr>
          <w:rFonts w:ascii="AL-Mohanad" w:hAnsi="AL-Mohanad" w:hint="cs"/>
          <w:color w:val="000000" w:themeColor="text1"/>
          <w:sz w:val="27"/>
          <w:rtl/>
          <w:lang w:bidi="ar-IQ"/>
        </w:rPr>
        <w:t>ب</w:t>
      </w:r>
      <w:r w:rsidRPr="00EA4E1C">
        <w:rPr>
          <w:rFonts w:ascii="AL-Mohanad" w:hAnsi="AL-Mohanad" w:hint="cs"/>
          <w:color w:val="000000" w:themeColor="text1"/>
          <w:sz w:val="27"/>
          <w:rtl/>
          <w:lang w:bidi="ar-IQ"/>
        </w:rPr>
        <w:t>الاطمئنان، ولا يجوز لأحد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سلب هذا 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والسؤال المطروح الآن هو كيف يمكن أن يشر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ع الإسلام الجهاد الابتدائي قبل أن يقوم الكف</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والمشرك</w:t>
      </w:r>
      <w:r w:rsidR="00192D88"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ن بفعل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ضد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المسلمين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يسلب من الإنسان الحقوق الطبيعية والقانونية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كالحياة والحر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ية؟ </w:t>
      </w:r>
    </w:p>
    <w:p w:rsidR="009E5851" w:rsidRPr="00EA4E1C" w:rsidRDefault="00192D88"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ن مقتضى هذه الحقوق أنه لا يحق</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لأحد</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سلبها عن الإنسان</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في حال </w:t>
      </w:r>
      <w:r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علن الإسلام رسمي</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اً بتشريعه للجهاد الابتدائي عن موقفه المنافي لهذه الحقوق. </w:t>
      </w:r>
    </w:p>
    <w:p w:rsidR="009E5851" w:rsidRPr="00EA4E1C" w:rsidRDefault="009E5851" w:rsidP="00DA73A6">
      <w:pPr>
        <w:rPr>
          <w:rFonts w:ascii="AL-Mohanad" w:hAnsi="AL-Mohanad"/>
          <w:color w:val="000000" w:themeColor="text1"/>
          <w:sz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lang w:bidi="ar-IQ"/>
        </w:rPr>
        <w:t xml:space="preserve">ب ـ منافاة الجهاد الابتدائي </w:t>
      </w:r>
      <w:r w:rsidR="00192D88" w:rsidRPr="00EA4E1C">
        <w:rPr>
          <w:rFonts w:hint="cs"/>
          <w:color w:val="000000" w:themeColor="text1"/>
          <w:rtl/>
          <w:lang w:bidi="ar-IQ"/>
        </w:rPr>
        <w:t>ل</w:t>
      </w:r>
      <w:r w:rsidRPr="00EA4E1C">
        <w:rPr>
          <w:rFonts w:hint="cs"/>
          <w:color w:val="000000" w:themeColor="text1"/>
          <w:rtl/>
          <w:lang w:bidi="ar-IQ"/>
        </w:rPr>
        <w:t>حر</w:t>
      </w:r>
      <w:r w:rsidR="00192D88" w:rsidRPr="00EA4E1C">
        <w:rPr>
          <w:rFonts w:hint="cs"/>
          <w:color w:val="000000" w:themeColor="text1"/>
          <w:rtl/>
          <w:lang w:bidi="ar-IQ"/>
        </w:rPr>
        <w:t>ّ</w:t>
      </w:r>
      <w:r w:rsidRPr="00EA4E1C">
        <w:rPr>
          <w:rFonts w:hint="cs"/>
          <w:color w:val="000000" w:themeColor="text1"/>
          <w:rtl/>
          <w:lang w:bidi="ar-IQ"/>
        </w:rPr>
        <w:t xml:space="preserve">ية الدين والعقيدة </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ورد في المادة الثامنة عشر من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علان العالمي لحقوق الإنسان: </w:t>
      </w:r>
      <w:r w:rsidRPr="00EA4E1C">
        <w:rPr>
          <w:rFonts w:hint="eastAsia"/>
          <w:color w:val="000000" w:themeColor="text1"/>
          <w:sz w:val="27"/>
          <w:rtl/>
        </w:rPr>
        <w:t>«</w:t>
      </w:r>
      <w:r w:rsidRPr="00EA4E1C">
        <w:rPr>
          <w:rFonts w:ascii="AL-Mohanad" w:hAnsi="AL-Mohanad" w:hint="cs"/>
          <w:color w:val="000000" w:themeColor="text1"/>
          <w:sz w:val="27"/>
          <w:rtl/>
          <w:lang w:bidi="ar-IQ"/>
        </w:rPr>
        <w:t>لكل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شخص 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التفكير والضمير والدين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ويشمل هذا 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ية تغيير ديانته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 عقيدته</w:t>
      </w:r>
      <w:r w:rsidR="00192D88"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وحر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عراب عنها بالتعليم والممارسة وإقامة الشعائر ومراعاتها</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سواء أكان ذلك سر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أم مع الجماعة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3"/>
      </w:r>
      <w:r w:rsidRPr="00EA4E1C">
        <w:rPr>
          <w:rFonts w:hint="cs"/>
          <w:color w:val="000000" w:themeColor="text1"/>
          <w:sz w:val="27"/>
          <w:vertAlign w:val="superscript"/>
          <w:rtl/>
        </w:rPr>
        <w:t>)</w:t>
      </w:r>
      <w:r w:rsidR="00192D88"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و</w:t>
      </w:r>
      <w:r w:rsidRPr="00EA4E1C">
        <w:rPr>
          <w:rFonts w:ascii="AL-Mohanad" w:hAnsi="AL-Mohanad" w:hint="cs"/>
          <w:color w:val="000000" w:themeColor="text1"/>
          <w:sz w:val="27"/>
          <w:rtl/>
          <w:lang w:bidi="ar-IQ"/>
        </w:rPr>
        <w:t>يستفاد من صراحة هذه المادة القانونية أن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الإنسان ح</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اختيار الدين والعقيدة، وأنه قادر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على تغييرهما متى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راد ذلك</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الإسلام بتشريع الجهاد الابتدائي يسلب الحق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الطبيعي والمسل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للإنسان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ويخيره بين الدين على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كراه</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أو القتال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ولما كان الدين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مراً فردياً فما معنى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كراه في قبوله؟ </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وكذا ورد في المادة الأولى من هذا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علان: </w:t>
      </w:r>
      <w:r w:rsidRPr="00EA4E1C">
        <w:rPr>
          <w:rFonts w:hint="eastAsia"/>
          <w:color w:val="000000" w:themeColor="text1"/>
          <w:sz w:val="27"/>
          <w:rtl/>
        </w:rPr>
        <w:t>«</w:t>
      </w:r>
      <w:r w:rsidRPr="00EA4E1C">
        <w:rPr>
          <w:rFonts w:ascii="AL-Mohanad" w:hAnsi="AL-Mohanad" w:hint="cs"/>
          <w:color w:val="000000" w:themeColor="text1"/>
          <w:sz w:val="27"/>
          <w:rtl/>
          <w:lang w:bidi="ar-IQ"/>
        </w:rPr>
        <w:t>يول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د جميع الناس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حراراً</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متساوين في الكرامة والحقوق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وقد و</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هبوا عقلاً وضميراً، وعليهم أن يعامل بعضهم بعضاً بروح الإخاء</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4"/>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والسؤال المطروح هو: بماذا يمتاز المسلمون ع</w:t>
      </w:r>
      <w:r w:rsidR="00192D88"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 xml:space="preserve"> غيرهم</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يفرضوا دينهم </w:t>
      </w:r>
      <w:r w:rsidRPr="00EA4E1C">
        <w:rPr>
          <w:rFonts w:ascii="AL-Mohanad" w:hAnsi="AL-Mohanad" w:hint="cs"/>
          <w:color w:val="000000" w:themeColor="text1"/>
          <w:sz w:val="27"/>
          <w:rtl/>
          <w:lang w:bidi="ar-IQ"/>
        </w:rPr>
        <w:lastRenderedPageBreak/>
        <w:t>على غيرهم؟ فيستفاد من التأم</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في هاتين المادتين وبعض المواد ال</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خر منافاة وتضاد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الجهاد الابتدائي مع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ية الدين والعقيدة. </w:t>
      </w:r>
    </w:p>
    <w:p w:rsidR="009E5851" w:rsidRPr="00EA4E1C" w:rsidRDefault="009E5851" w:rsidP="00DA73A6">
      <w:pPr>
        <w:rPr>
          <w:rFonts w:ascii="AL-Mohanad" w:hAnsi="AL-Mohanad"/>
          <w:color w:val="000000" w:themeColor="text1"/>
          <w:sz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lang w:bidi="ar-IQ"/>
        </w:rPr>
        <w:t xml:space="preserve">ج ـ منافاة الجهاد الابتدائي </w:t>
      </w:r>
      <w:r w:rsidR="00192D88" w:rsidRPr="00EA4E1C">
        <w:rPr>
          <w:rFonts w:hint="cs"/>
          <w:color w:val="000000" w:themeColor="text1"/>
          <w:rtl/>
          <w:lang w:bidi="ar-IQ"/>
        </w:rPr>
        <w:t>ل</w:t>
      </w:r>
      <w:r w:rsidRPr="00EA4E1C">
        <w:rPr>
          <w:rFonts w:hint="cs"/>
          <w:color w:val="000000" w:themeColor="text1"/>
          <w:rtl/>
          <w:lang w:bidi="ar-IQ"/>
        </w:rPr>
        <w:t>لشؤون الإنسانية</w:t>
      </w:r>
    </w:p>
    <w:p w:rsidR="009E5851" w:rsidRPr="00EA4E1C" w:rsidRDefault="009E5851" w:rsidP="00DA73A6">
      <w:pPr>
        <w:rPr>
          <w:rFonts w:ascii="AL-Mohanad" w:hAnsi="AL-Mohanad"/>
          <w:color w:val="000000" w:themeColor="text1"/>
          <w:sz w:val="27"/>
          <w:rtl/>
          <w:lang w:bidi="ar-IQ"/>
        </w:rPr>
      </w:pPr>
      <w:r w:rsidRPr="00EA4E1C">
        <w:rPr>
          <w:rFonts w:ascii="AL-Mohanad" w:hAnsi="AL-Mohanad" w:hint="cs"/>
          <w:color w:val="000000" w:themeColor="text1"/>
          <w:sz w:val="27"/>
          <w:rtl/>
          <w:lang w:bidi="ar-IQ"/>
        </w:rPr>
        <w:t>ورد في المادة الخامسة من ال</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علان العالمي لحقوق الإنسان: </w:t>
      </w:r>
      <w:r w:rsidRPr="00EA4E1C">
        <w:rPr>
          <w:rFonts w:hint="eastAsia"/>
          <w:color w:val="000000" w:themeColor="text1"/>
          <w:sz w:val="27"/>
          <w:rtl/>
        </w:rPr>
        <w:t>«</w:t>
      </w:r>
      <w:r w:rsidRPr="00EA4E1C">
        <w:rPr>
          <w:rFonts w:ascii="AL-Mohanad" w:hAnsi="AL-Mohanad" w:hint="cs"/>
          <w:color w:val="000000" w:themeColor="text1"/>
          <w:sz w:val="27"/>
          <w:rtl/>
          <w:lang w:bidi="ar-IQ"/>
        </w:rPr>
        <w:t>لا يعرض أي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نسان للتعذيب ولا للعقوبات أو المعاملات القاسية أو الوحشية أو الحاط</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بالكرام</w:t>
      </w:r>
      <w:r w:rsidRPr="00EA4E1C">
        <w:rPr>
          <w:rFonts w:hint="cs"/>
          <w:color w:val="000000" w:themeColor="text1"/>
          <w:sz w:val="27"/>
          <w:rtl/>
        </w:rPr>
        <w:t>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5"/>
      </w:r>
      <w:r w:rsidRPr="00EA4E1C">
        <w:rPr>
          <w:rFonts w:hint="cs"/>
          <w:color w:val="000000" w:themeColor="text1"/>
          <w:sz w:val="27"/>
          <w:vertAlign w:val="superscript"/>
          <w:rtl/>
        </w:rPr>
        <w:t>)</w:t>
      </w:r>
      <w:r w:rsidR="00192D88" w:rsidRPr="00EA4E1C">
        <w:rPr>
          <w:rFonts w:ascii="AL-Mohanad" w:hAnsi="AL-Mohanad" w:hint="cs"/>
          <w:color w:val="000000" w:themeColor="text1"/>
          <w:sz w:val="27"/>
          <w:rtl/>
        </w:rPr>
        <w:t>.</w:t>
      </w:r>
      <w:r w:rsidRPr="00EA4E1C">
        <w:rPr>
          <w:rFonts w:ascii="AL-Mohanad" w:hAnsi="AL-Mohanad" w:hint="cs"/>
          <w:color w:val="000000" w:themeColor="text1"/>
          <w:sz w:val="27"/>
          <w:rtl/>
          <w:lang w:bidi="ar-IQ"/>
        </w:rPr>
        <w:t xml:space="preserve"> مضافاً </w:t>
      </w:r>
      <w:r w:rsidR="00192D88" w:rsidRPr="00EA4E1C">
        <w:rPr>
          <w:rFonts w:ascii="AL-Mohanad" w:hAnsi="AL-Mohanad" w:hint="cs"/>
          <w:color w:val="000000" w:themeColor="text1"/>
          <w:sz w:val="27"/>
          <w:rtl/>
          <w:lang w:bidi="ar-IQ"/>
        </w:rPr>
        <w:t>إل</w:t>
      </w:r>
      <w:r w:rsidRPr="00EA4E1C">
        <w:rPr>
          <w:rFonts w:ascii="AL-Mohanad" w:hAnsi="AL-Mohanad" w:hint="cs"/>
          <w:color w:val="000000" w:themeColor="text1"/>
          <w:sz w:val="27"/>
          <w:rtl/>
          <w:lang w:bidi="ar-IQ"/>
        </w:rPr>
        <w:t xml:space="preserve">ى مواد أخرى كثيرة من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علان حقوق الإنسان المبي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نة للمادة الخامسة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وبعبارة أخرى: يمكن أن تكون المادة الخامسة نتيجة للمادة الأولى والثانية والثالثة والرابعة والسادسة عشر والثامنة عشر والحادية والعشرين والرابعة والعشرين والسابعة والعشرين والثامنة والعشرين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فالإسلام بتشريع الجهاد الابتدائي ضد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الكفار والمشركين العز</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 يكون قد استهدف الشؤون الإنسانية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ووف</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 بذلك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سباب وهن وحقارة الإنسان. </w:t>
      </w:r>
    </w:p>
    <w:p w:rsidR="009E5851" w:rsidRPr="00EA4E1C" w:rsidRDefault="009E5851" w:rsidP="00DA73A6">
      <w:pPr>
        <w:rPr>
          <w:rFonts w:ascii="AL-Mohanad" w:hAnsi="AL-Mohanad"/>
          <w:color w:val="000000" w:themeColor="text1"/>
          <w:sz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lang w:bidi="ar-IQ"/>
        </w:rPr>
        <w:t xml:space="preserve">النقطة الثالثة: دراسة </w:t>
      </w:r>
      <w:r w:rsidR="00192D88" w:rsidRPr="00EA4E1C">
        <w:rPr>
          <w:rFonts w:hint="cs"/>
          <w:color w:val="000000" w:themeColor="text1"/>
          <w:rtl/>
          <w:lang w:bidi="ar-IQ"/>
        </w:rPr>
        <w:t>أ</w:t>
      </w:r>
      <w:r w:rsidRPr="00EA4E1C">
        <w:rPr>
          <w:rFonts w:hint="cs"/>
          <w:color w:val="000000" w:themeColor="text1"/>
          <w:rtl/>
          <w:lang w:bidi="ar-IQ"/>
        </w:rPr>
        <w:t>دل</w:t>
      </w:r>
      <w:r w:rsidR="00192D88" w:rsidRPr="00EA4E1C">
        <w:rPr>
          <w:rFonts w:hint="cs"/>
          <w:color w:val="000000" w:themeColor="text1"/>
          <w:rtl/>
          <w:lang w:bidi="ar-IQ"/>
        </w:rPr>
        <w:t>ّ</w:t>
      </w:r>
      <w:r w:rsidRPr="00EA4E1C">
        <w:rPr>
          <w:rFonts w:hint="cs"/>
          <w:color w:val="000000" w:themeColor="text1"/>
          <w:rtl/>
          <w:lang w:bidi="ar-IQ"/>
        </w:rPr>
        <w:t>ة تضاد</w:t>
      </w:r>
      <w:r w:rsidR="00192D88" w:rsidRPr="00EA4E1C">
        <w:rPr>
          <w:rFonts w:hint="cs"/>
          <w:color w:val="000000" w:themeColor="text1"/>
          <w:rtl/>
          <w:lang w:bidi="ar-IQ"/>
        </w:rPr>
        <w:t>ّ</w:t>
      </w:r>
      <w:r w:rsidRPr="00EA4E1C">
        <w:rPr>
          <w:rFonts w:hint="cs"/>
          <w:color w:val="000000" w:themeColor="text1"/>
          <w:rtl/>
          <w:lang w:bidi="ar-IQ"/>
        </w:rPr>
        <w:t xml:space="preserve"> الجهاد الابتدائي مع ال</w:t>
      </w:r>
      <w:r w:rsidR="00192D88" w:rsidRPr="00EA4E1C">
        <w:rPr>
          <w:rFonts w:hint="cs"/>
          <w:color w:val="000000" w:themeColor="text1"/>
          <w:rtl/>
          <w:lang w:bidi="ar-IQ"/>
        </w:rPr>
        <w:t>أ</w:t>
      </w:r>
      <w:r w:rsidRPr="00EA4E1C">
        <w:rPr>
          <w:rFonts w:hint="cs"/>
          <w:color w:val="000000" w:themeColor="text1"/>
          <w:rtl/>
          <w:lang w:bidi="ar-IQ"/>
        </w:rPr>
        <w:t>صول المذكورة</w:t>
      </w:r>
    </w:p>
    <w:p w:rsidR="009E5851" w:rsidRPr="00EA4E1C" w:rsidRDefault="009E5851" w:rsidP="00DA73A6">
      <w:pPr>
        <w:pStyle w:val="31"/>
        <w:rPr>
          <w:color w:val="000000" w:themeColor="text1"/>
          <w:rtl/>
          <w:lang w:bidi="ar-IQ"/>
        </w:rPr>
      </w:pPr>
      <w:r w:rsidRPr="00EA4E1C">
        <w:rPr>
          <w:rFonts w:hint="cs"/>
          <w:color w:val="000000" w:themeColor="text1"/>
          <w:rtl/>
          <w:lang w:bidi="ar-IQ"/>
        </w:rPr>
        <w:t xml:space="preserve">أــ نقد نظرية منافاة الجهاد الابتدائي </w:t>
      </w:r>
      <w:r w:rsidR="00192D88" w:rsidRPr="00EA4E1C">
        <w:rPr>
          <w:rFonts w:hint="cs"/>
          <w:color w:val="000000" w:themeColor="text1"/>
          <w:rtl/>
          <w:lang w:bidi="ar-IQ"/>
        </w:rPr>
        <w:t>ل</w:t>
      </w:r>
      <w:r w:rsidRPr="00EA4E1C">
        <w:rPr>
          <w:rFonts w:hint="cs"/>
          <w:color w:val="000000" w:themeColor="text1"/>
          <w:rtl/>
          <w:lang w:bidi="ar-IQ"/>
        </w:rPr>
        <w:t>حق</w:t>
      </w:r>
      <w:r w:rsidR="00192D88" w:rsidRPr="00EA4E1C">
        <w:rPr>
          <w:rFonts w:hint="cs"/>
          <w:color w:val="000000" w:themeColor="text1"/>
          <w:rtl/>
          <w:lang w:bidi="ar-IQ"/>
        </w:rPr>
        <w:t>ّ</w:t>
      </w:r>
      <w:r w:rsidRPr="00EA4E1C">
        <w:rPr>
          <w:rFonts w:hint="cs"/>
          <w:color w:val="000000" w:themeColor="text1"/>
          <w:rtl/>
          <w:lang w:bidi="ar-IQ"/>
        </w:rPr>
        <w:t xml:space="preserve"> الحياة</w:t>
      </w:r>
    </w:p>
    <w:p w:rsidR="009E5851" w:rsidRPr="00EA4E1C" w:rsidRDefault="009E5851" w:rsidP="00DA73A6">
      <w:pPr>
        <w:pStyle w:val="31"/>
        <w:rPr>
          <w:color w:val="000000" w:themeColor="text1"/>
          <w:rtl/>
          <w:lang w:bidi="ar-IQ"/>
        </w:rPr>
      </w:pPr>
      <w:r w:rsidRPr="00EA4E1C">
        <w:rPr>
          <w:rFonts w:hint="cs"/>
          <w:color w:val="000000" w:themeColor="text1"/>
          <w:rtl/>
          <w:lang w:bidi="ar-IQ"/>
        </w:rPr>
        <w:t>عدم إطلاق حق</w:t>
      </w:r>
      <w:r w:rsidR="00192D88" w:rsidRPr="00EA4E1C">
        <w:rPr>
          <w:rFonts w:hint="cs"/>
          <w:color w:val="000000" w:themeColor="text1"/>
          <w:rtl/>
          <w:lang w:bidi="ar-IQ"/>
        </w:rPr>
        <w:t>ّ</w:t>
      </w:r>
      <w:r w:rsidRPr="00EA4E1C">
        <w:rPr>
          <w:rFonts w:hint="cs"/>
          <w:color w:val="000000" w:themeColor="text1"/>
          <w:rtl/>
          <w:lang w:bidi="ar-IQ"/>
        </w:rPr>
        <w:t xml:space="preserve"> الحياة ومشروطي</w:t>
      </w:r>
      <w:r w:rsidR="00192D88" w:rsidRPr="00EA4E1C">
        <w:rPr>
          <w:rFonts w:hint="cs"/>
          <w:color w:val="000000" w:themeColor="text1"/>
          <w:rtl/>
          <w:lang w:bidi="ar-IQ"/>
        </w:rPr>
        <w:t>ّ</w:t>
      </w:r>
      <w:r w:rsidRPr="00EA4E1C">
        <w:rPr>
          <w:rFonts w:hint="cs"/>
          <w:color w:val="000000" w:themeColor="text1"/>
          <w:rtl/>
          <w:lang w:bidi="ar-IQ"/>
        </w:rPr>
        <w:t>ته</w:t>
      </w:r>
    </w:p>
    <w:p w:rsidR="009E5851" w:rsidRPr="00EA4E1C" w:rsidRDefault="009E5851" w:rsidP="00DA73A6">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يتصو</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الذين ير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و</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ن مناقضة الجهاد الابتدائي </w:t>
      </w:r>
      <w:r w:rsidR="00192D88" w:rsidRPr="00EA4E1C">
        <w:rPr>
          <w:rFonts w:ascii="AL-Mohanad" w:hAnsi="AL-Mohanad" w:hint="cs"/>
          <w:color w:val="000000" w:themeColor="text1"/>
          <w:sz w:val="27"/>
          <w:rtl/>
          <w:lang w:bidi="ar-IQ"/>
        </w:rPr>
        <w:t>ل</w:t>
      </w:r>
      <w:r w:rsidRPr="00EA4E1C">
        <w:rPr>
          <w:rFonts w:ascii="AL-Mohanad" w:hAnsi="AL-Mohanad" w:hint="cs"/>
          <w:color w:val="000000" w:themeColor="text1"/>
          <w:sz w:val="27"/>
          <w:rtl/>
          <w:lang w:bidi="ar-IQ"/>
        </w:rPr>
        <w:t>لصلح أن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الحياة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مطلق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لا يمكن سلبه عن الإنسان مهما كان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وعلى هذا ال</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ساس يكون نظام القيم هو المحور في تفسير الحر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وبتفسير الحر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تتجل</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ى مظاهر عدم الاعتراف بالق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ونفيها</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الملفت للنظر أن كثيراً من الق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في حقوق الإنسان ليست مطلقة</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بل مقيدة بق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أخرى، وأن الق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 المطلقة في نظر الإسلام ـ والتي لها دائرة </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وسع من سائر الق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 ـ هي الكمال الروحي والمعنوي للإنسان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الذي لا يحصل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بالتقر</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ب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الله تعالى</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ونيل مقام الزلفى والمنزلة الخاص</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لديه</w:t>
      </w:r>
      <w:r w:rsidRPr="00EA4E1C">
        <w:rPr>
          <w:rFonts w:hint="cs"/>
          <w:color w:val="000000" w:themeColor="text1"/>
          <w:sz w:val="27"/>
          <w:vertAlign w:val="superscript"/>
          <w:rtl/>
        </w:rPr>
        <w:t>(</w:t>
      </w:r>
      <w:r w:rsidRPr="00EA4E1C">
        <w:rPr>
          <w:rStyle w:val="ac"/>
          <w:color w:val="000000" w:themeColor="text1"/>
          <w:sz w:val="27"/>
          <w:rtl/>
        </w:rPr>
        <w:endnoteReference w:id="756"/>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17A57">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وعلى هذا ال</w:t>
      </w:r>
      <w:r w:rsidR="00192D88"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ساس </w:t>
      </w:r>
      <w:r w:rsidR="00425BDD">
        <w:rPr>
          <w:rFonts w:ascii="AL-Mohanad" w:hAnsi="AL-Mohanad" w:hint="cs"/>
          <w:color w:val="000000" w:themeColor="text1"/>
          <w:sz w:val="27"/>
          <w:rtl/>
          <w:lang w:bidi="ar-IQ"/>
        </w:rPr>
        <w:t xml:space="preserve">لا بُدَّ </w:t>
      </w:r>
      <w:r w:rsidRPr="00EA4E1C">
        <w:rPr>
          <w:rFonts w:ascii="AL-Mohanad" w:hAnsi="AL-Mohanad" w:hint="cs"/>
          <w:color w:val="000000" w:themeColor="text1"/>
          <w:sz w:val="27"/>
          <w:rtl/>
          <w:lang w:bidi="ar-IQ"/>
        </w:rPr>
        <w:t>من القول بأن</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حق</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الحياة ليس </w:t>
      </w:r>
      <w:r w:rsidR="00192D88" w:rsidRPr="00EA4E1C">
        <w:rPr>
          <w:rFonts w:ascii="AL-Mohanad" w:hAnsi="AL-Mohanad" w:hint="cs"/>
          <w:color w:val="000000" w:themeColor="text1"/>
          <w:sz w:val="27"/>
          <w:rtl/>
          <w:lang w:bidi="ar-IQ"/>
        </w:rPr>
        <w:t>أمراً</w:t>
      </w:r>
      <w:r w:rsidRPr="00EA4E1C">
        <w:rPr>
          <w:rFonts w:ascii="AL-Mohanad" w:hAnsi="AL-Mohanad" w:hint="cs"/>
          <w:color w:val="000000" w:themeColor="text1"/>
          <w:sz w:val="27"/>
          <w:rtl/>
          <w:lang w:bidi="ar-IQ"/>
        </w:rPr>
        <w:t xml:space="preserve"> مطلقاً</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لكي يكون السلب الاحتمالي له ناقضاً لحقوق الإنسان، أي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تشريع الحرب والجهاد الذي يحتمل أن يؤد</w:t>
      </w:r>
      <w:r w:rsidR="00192D88"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 </w:t>
      </w:r>
      <w:r w:rsidR="00192D88"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القتل و</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راقة الدماء لا ينافي قانون الصلح والحياة والسلم</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لأن </w:t>
      </w:r>
      <w:r w:rsidRPr="00EA4E1C">
        <w:rPr>
          <w:rFonts w:ascii="AL-Mohanad" w:hAnsi="AL-Mohanad" w:hint="cs"/>
          <w:color w:val="000000" w:themeColor="text1"/>
          <w:sz w:val="27"/>
          <w:rtl/>
          <w:lang w:bidi="ar-IQ"/>
        </w:rPr>
        <w:lastRenderedPageBreak/>
        <w:t>الحرب والصلح في نفسهما ـ ومع قطع النظر عن سائر الق</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م الأخرى ـ لا ينبغي المقارنة بينهما، </w:t>
      </w:r>
      <w:r w:rsidR="006A0549"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ي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ن الحرب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ذا كانت في سبيل إقامة </w:t>
      </w:r>
      <w:r w:rsidR="0061327B" w:rsidRPr="00EA4E1C">
        <w:rPr>
          <w:rFonts w:ascii="AL-Mohanad" w:hAnsi="AL-Mohanad" w:hint="cs"/>
          <w:color w:val="000000" w:themeColor="text1"/>
          <w:sz w:val="27"/>
          <w:rtl/>
          <w:lang w:bidi="ar-IQ"/>
        </w:rPr>
        <w:t>نظام ديني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وفي سبيل رقي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الإنسان ووصوله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الكمال الإلهي المنشود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فهي </w:t>
      </w:r>
      <w:r w:rsidR="006A0549"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 مقد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 ولكن</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ها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ذا لم تكن في هذا الصراط</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ولم تكن في سبيل رقي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الإنسان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لى الكمال</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فهي حرب</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غير مقد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سة، </w:t>
      </w:r>
      <w:r w:rsidR="00D17A57">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ي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 xml:space="preserve">ن الحياة السلمية للمسلم مع الكافر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ذا كانت في سبيل الكمال والقرب الإلهي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فهي </w:t>
      </w:r>
      <w:r w:rsidR="006A0549"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 مطلوب ومقد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 وأما اذا كانت حياته مع الكافر مقرونة بالذل</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والعار والاستسلام للظلم ف</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ه لا يكون الجهاد حينئذ أمراً مقد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ساً</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ويكون مبغوضاً</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لذا فإن قيام وقعود الأئم</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يوز</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بهذا المعيار المقد</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س </w:t>
      </w:r>
      <w:r w:rsidRPr="00EA4E1C">
        <w:rPr>
          <w:rFonts w:ascii="AL-Mohanad" w:hAnsi="AL-Mohanad"/>
          <w:color w:val="000000" w:themeColor="text1"/>
          <w:sz w:val="27"/>
          <w:rtl/>
          <w:lang w:bidi="ar-IQ"/>
        </w:rPr>
        <w:t>ـ</w:t>
      </w:r>
      <w:r w:rsidRPr="00EA4E1C">
        <w:rPr>
          <w:rFonts w:ascii="AL-Mohanad" w:hAnsi="AL-Mohanad" w:hint="cs"/>
          <w:color w:val="000000" w:themeColor="text1"/>
          <w:sz w:val="27"/>
          <w:rtl/>
          <w:lang w:bidi="ar-IQ"/>
        </w:rPr>
        <w:t xml:space="preserve"> أي القرب الإلهي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ـ</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وهو واضح في الكثير من كلمات ال</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مام الحسين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في كربلاء</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كقوله: </w:t>
      </w:r>
      <w:r w:rsidRPr="00EA4E1C">
        <w:rPr>
          <w:rFonts w:hint="eastAsia"/>
          <w:color w:val="000000" w:themeColor="text1"/>
          <w:sz w:val="27"/>
          <w:rtl/>
        </w:rPr>
        <w:t>«</w:t>
      </w:r>
      <w:r w:rsidRPr="00EA4E1C">
        <w:rPr>
          <w:rFonts w:ascii="AL-Mohanad" w:hAnsi="AL-Mohanad" w:hint="cs"/>
          <w:color w:val="000000" w:themeColor="text1"/>
          <w:sz w:val="27"/>
          <w:rtl/>
          <w:lang w:bidi="ar-IQ"/>
        </w:rPr>
        <w:t xml:space="preserve">ألا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 الدعي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ابن الدعي</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قد ركز بين اثنتين</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بين السل</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والذل</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وهيهات من</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 الذلة</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7"/>
      </w:r>
      <w:r w:rsidRPr="00EA4E1C">
        <w:rPr>
          <w:rFonts w:hint="cs"/>
          <w:color w:val="000000" w:themeColor="text1"/>
          <w:sz w:val="27"/>
          <w:vertAlign w:val="superscript"/>
          <w:rtl/>
        </w:rPr>
        <w:t>)</w:t>
      </w:r>
      <w:r w:rsidR="006A0549"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وقوله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lang w:bidi="ar-IQ"/>
        </w:rPr>
        <w:t xml:space="preserve"> في مسيره </w:t>
      </w:r>
      <w:r w:rsidR="006A0549" w:rsidRPr="00EA4E1C">
        <w:rPr>
          <w:rFonts w:ascii="AL-Mohanad" w:hAnsi="AL-Mohanad" w:hint="cs"/>
          <w:color w:val="000000" w:themeColor="text1"/>
          <w:sz w:val="27"/>
          <w:rtl/>
          <w:lang w:bidi="ar-IQ"/>
        </w:rPr>
        <w:t>إل</w:t>
      </w:r>
      <w:r w:rsidRPr="00EA4E1C">
        <w:rPr>
          <w:rFonts w:ascii="AL-Mohanad" w:hAnsi="AL-Mohanad" w:hint="cs"/>
          <w:color w:val="000000" w:themeColor="text1"/>
          <w:sz w:val="27"/>
          <w:rtl/>
          <w:lang w:bidi="ar-IQ"/>
        </w:rPr>
        <w:t xml:space="preserve">ى كربلاء: </w:t>
      </w:r>
      <w:r w:rsidRPr="00EA4E1C">
        <w:rPr>
          <w:rFonts w:hint="eastAsia"/>
          <w:color w:val="000000" w:themeColor="text1"/>
          <w:sz w:val="27"/>
          <w:rtl/>
        </w:rPr>
        <w:t>«</w:t>
      </w:r>
      <w:r w:rsidRPr="00EA4E1C">
        <w:rPr>
          <w:rFonts w:ascii="AL-Mohanad" w:hAnsi="AL-Mohanad" w:hint="cs"/>
          <w:color w:val="000000" w:themeColor="text1"/>
          <w:sz w:val="27"/>
          <w:rtl/>
          <w:lang w:bidi="ar-IQ"/>
        </w:rPr>
        <w:t>إن</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 لا أرى الموت </w:t>
      </w:r>
      <w:r w:rsidR="006A0549"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w:t>
      </w:r>
      <w:r w:rsidR="00D17A57">
        <w:rPr>
          <w:rFonts w:ascii="AL-Mohanad" w:hAnsi="AL-Mohanad" w:hint="cs"/>
          <w:color w:val="000000" w:themeColor="text1"/>
          <w:sz w:val="27"/>
          <w:rtl/>
          <w:lang w:bidi="ar-IQ"/>
        </w:rPr>
        <w:t>اّ</w:t>
      </w:r>
      <w:r w:rsidRPr="00EA4E1C">
        <w:rPr>
          <w:rFonts w:ascii="AL-Mohanad" w:hAnsi="AL-Mohanad" w:hint="cs"/>
          <w:color w:val="000000" w:themeColor="text1"/>
          <w:sz w:val="27"/>
          <w:rtl/>
          <w:lang w:bidi="ar-IQ"/>
        </w:rPr>
        <w:t xml:space="preserve"> سعادة</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والحياة مع الظالمين </w:t>
      </w:r>
      <w:r w:rsidR="006A0549" w:rsidRPr="00EA4E1C">
        <w:rPr>
          <w:rFonts w:ascii="AL-Mohanad" w:hAnsi="AL-Mohanad" w:hint="cs"/>
          <w:color w:val="000000" w:themeColor="text1"/>
          <w:sz w:val="27"/>
          <w:rtl/>
          <w:lang w:bidi="ar-IQ"/>
        </w:rPr>
        <w:t>إل</w:t>
      </w:r>
      <w:r w:rsidRPr="00EA4E1C">
        <w:rPr>
          <w:rFonts w:ascii="AL-Mohanad" w:hAnsi="AL-Mohanad" w:hint="cs"/>
          <w:color w:val="000000" w:themeColor="text1"/>
          <w:sz w:val="27"/>
          <w:rtl/>
          <w:lang w:bidi="ar-IQ"/>
        </w:rPr>
        <w:t>ا</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w:t>
      </w:r>
      <w:r w:rsidR="006A0549"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ما</w:t>
      </w:r>
      <w:r w:rsidR="006A0549" w:rsidRPr="00EA4E1C">
        <w:rPr>
          <w:rFonts w:ascii="AL-Mohanad" w:hAnsi="AL-Mohanad" w:hint="cs"/>
          <w:color w:val="000000" w:themeColor="text1"/>
          <w:sz w:val="27"/>
          <w:rtl/>
          <w:lang w:bidi="ar-IQ"/>
        </w:rPr>
        <w:t>ً</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58"/>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rPr>
          <w:rFonts w:ascii="AL-Mohanad" w:hAnsi="AL-Mohanad"/>
          <w:color w:val="000000" w:themeColor="text1"/>
          <w:sz w:val="27"/>
          <w:vertAlign w:val="superscript"/>
          <w:rtl/>
          <w:lang w:bidi="ar-IQ"/>
        </w:rPr>
      </w:pPr>
    </w:p>
    <w:p w:rsidR="009E5851" w:rsidRPr="00EA4E1C" w:rsidRDefault="009E5851" w:rsidP="00DA73A6">
      <w:pPr>
        <w:pStyle w:val="31"/>
        <w:rPr>
          <w:color w:val="000000" w:themeColor="text1"/>
          <w:rtl/>
        </w:rPr>
      </w:pPr>
      <w:r w:rsidRPr="00EA4E1C">
        <w:rPr>
          <w:rFonts w:hint="cs"/>
          <w:color w:val="000000" w:themeColor="text1"/>
          <w:rtl/>
        </w:rPr>
        <w:t>ب ـ نقد نظرية تضاد</w:t>
      </w:r>
      <w:r w:rsidR="007039D8" w:rsidRPr="00EA4E1C">
        <w:rPr>
          <w:rFonts w:hint="cs"/>
          <w:color w:val="000000" w:themeColor="text1"/>
          <w:rtl/>
        </w:rPr>
        <w:t>ّ</w:t>
      </w:r>
      <w:r w:rsidRPr="00EA4E1C">
        <w:rPr>
          <w:rFonts w:hint="cs"/>
          <w:color w:val="000000" w:themeColor="text1"/>
          <w:rtl/>
        </w:rPr>
        <w:t xml:space="preserve"> الجهاد الابتدائي مع حرية الدين والعقيدة</w:t>
      </w:r>
    </w:p>
    <w:p w:rsidR="009E5851" w:rsidRPr="00EA4E1C" w:rsidRDefault="009E5851" w:rsidP="00DA73A6">
      <w:pPr>
        <w:pStyle w:val="31"/>
        <w:rPr>
          <w:color w:val="000000" w:themeColor="text1"/>
          <w:rtl/>
        </w:rPr>
      </w:pPr>
      <w:r w:rsidRPr="00EA4E1C">
        <w:rPr>
          <w:rFonts w:hint="cs"/>
          <w:color w:val="000000" w:themeColor="text1"/>
          <w:rtl/>
        </w:rPr>
        <w:t>1ـ شمولية الدين وعدم كونه أمراً شخصي</w:t>
      </w:r>
      <w:r w:rsidR="007039D8" w:rsidRPr="00EA4E1C">
        <w:rPr>
          <w:rFonts w:hint="cs"/>
          <w:color w:val="000000" w:themeColor="text1"/>
          <w:rtl/>
        </w:rPr>
        <w:t>ّ</w:t>
      </w:r>
      <w:r w:rsidRPr="00EA4E1C">
        <w:rPr>
          <w:rFonts w:hint="cs"/>
          <w:color w:val="000000" w:themeColor="text1"/>
          <w:rtl/>
        </w:rPr>
        <w:t>اً</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حاول مد</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عو تناقض الجهاد الابتدائي مع قانون الصلح الضرب على دف</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حر</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 الفكر والرأي</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فهم ير</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و</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ن </w:t>
      </w:r>
      <w:r w:rsidR="007039D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نفسهم أن</w:t>
      </w:r>
      <w:r w:rsidR="007039D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هم منادو الديم</w:t>
      </w:r>
      <w:r w:rsidR="001E5F6B"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قراطية والدفاع عن حقوق الإنسان، حت</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ى </w:t>
      </w:r>
      <w:r w:rsidR="001E5F6B"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نهم ات</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هموا الإسلام</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 طالبوا بحذف آيات الجهاد من القرآن الكريم</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فهم ير</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و</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تضاد</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الجهاد الابتدائي مع حر</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 الفكر والرأي والعقيدة</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والسبب في هذا النوع من التفكير أن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هم ير</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و</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أن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الدين والتوحيد والاعتقاد الديني </w:t>
      </w:r>
      <w:r w:rsidR="001E5F6B"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 شخصي</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وفردي</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فكما أن الإنسان ح</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اختيار نوع الغذاء واللباس والس</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والزوجة وغيرها من ال</w:t>
      </w:r>
      <w:r w:rsidR="001E5F6B"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مور، وأن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لا يحق</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لأحد</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التدخ</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ل في شؤونه، كذلك بالنسبة </w:t>
      </w:r>
      <w:r w:rsidR="001E5F6B" w:rsidRPr="00EA4E1C">
        <w:rPr>
          <w:rFonts w:ascii="AL-Mohanad" w:hAnsi="AL-Mohanad" w:cs="AL-Mohanad" w:hint="cs"/>
          <w:color w:val="000000" w:themeColor="text1"/>
          <w:sz w:val="27"/>
          <w:szCs w:val="27"/>
          <w:rtl/>
          <w:lang w:bidi="ar-IQ"/>
        </w:rPr>
        <w:t xml:space="preserve">إلى </w:t>
      </w:r>
      <w:r w:rsidRPr="00EA4E1C">
        <w:rPr>
          <w:rFonts w:ascii="AL-Mohanad" w:hAnsi="AL-Mohanad" w:cs="AL-Mohanad" w:hint="cs"/>
          <w:color w:val="000000" w:themeColor="text1"/>
          <w:sz w:val="27"/>
          <w:szCs w:val="27"/>
          <w:rtl/>
          <w:lang w:bidi="ar-IQ"/>
        </w:rPr>
        <w:t>كونه موح</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داً أو مشركاً، متدي</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ناً أو غير متدي</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فإن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ها </w:t>
      </w:r>
      <w:r w:rsidR="001E5F6B"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مور فردي</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لا شأن للمجتمع </w:t>
      </w:r>
      <w:r w:rsidR="001E5F6B" w:rsidRPr="00EA4E1C">
        <w:rPr>
          <w:rFonts w:ascii="AL-Mohanad" w:hAnsi="AL-Mohanad" w:cs="AL-Mohanad" w:hint="cs"/>
          <w:color w:val="000000" w:themeColor="text1"/>
          <w:sz w:val="27"/>
          <w:szCs w:val="27"/>
          <w:rtl/>
          <w:lang w:bidi="ar-IQ"/>
        </w:rPr>
        <w:t>ب</w:t>
      </w:r>
      <w:r w:rsidRPr="00EA4E1C">
        <w:rPr>
          <w:rFonts w:ascii="AL-Mohanad" w:hAnsi="AL-Mohanad" w:cs="AL-Mohanad" w:hint="cs"/>
          <w:color w:val="000000" w:themeColor="text1"/>
          <w:sz w:val="27"/>
          <w:szCs w:val="27"/>
          <w:rtl/>
          <w:lang w:bidi="ar-IQ"/>
        </w:rPr>
        <w:t xml:space="preserve">ها.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وهذا الكلام و</w:t>
      </w:r>
      <w:r w:rsidR="001E5F6B"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كان بالنسبة </w:t>
      </w:r>
      <w:r w:rsidR="001E5F6B" w:rsidRPr="00EA4E1C">
        <w:rPr>
          <w:rFonts w:ascii="AL-Mohanad" w:hAnsi="AL-Mohanad" w:cs="AL-Mohanad" w:hint="cs"/>
          <w:color w:val="000000" w:themeColor="text1"/>
          <w:sz w:val="27"/>
          <w:szCs w:val="27"/>
          <w:rtl/>
          <w:lang w:bidi="ar-IQ"/>
        </w:rPr>
        <w:t>إلى م</w:t>
      </w:r>
      <w:r w:rsidRPr="00EA4E1C">
        <w:rPr>
          <w:rFonts w:ascii="AL-Mohanad" w:hAnsi="AL-Mohanad" w:cs="AL-Mohanad" w:hint="cs"/>
          <w:color w:val="000000" w:themeColor="text1"/>
          <w:sz w:val="27"/>
          <w:szCs w:val="27"/>
          <w:rtl/>
          <w:lang w:bidi="ar-IQ"/>
        </w:rPr>
        <w:t xml:space="preserve">نكري التوحيد والدين </w:t>
      </w:r>
      <w:r w:rsidR="001E5F6B"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مراً مقبولاً</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لكن</w:t>
      </w:r>
      <w:r w:rsidR="001E5F6B"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لاحظ</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له من الحقيقة</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لأن الإنسان المتدي</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ن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نسان موح</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ويعترف بالآخرة</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وهو يعلم بأنه مخلوق من </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جل هدف معين، وأن</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عليه تجاوز مراحل الكمال</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ن تحقق </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سباب الكمال لا تتيس</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ر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لا</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بفعلي</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ال</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حكام الفردية والاجتماعية</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والقيام بأداء </w:t>
      </w:r>
      <w:r w:rsidRPr="00EA4E1C">
        <w:rPr>
          <w:rFonts w:ascii="AL-Mohanad" w:hAnsi="AL-Mohanad" w:cs="AL-Mohanad" w:hint="cs"/>
          <w:color w:val="000000" w:themeColor="text1"/>
          <w:sz w:val="27"/>
          <w:szCs w:val="27"/>
          <w:rtl/>
          <w:lang w:bidi="ar-IQ"/>
        </w:rPr>
        <w:lastRenderedPageBreak/>
        <w:t>تكليف العبودية</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ذ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هداية كل</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فرد وضلالته ـ حسب التعاليم الدينية ـ بمثابة هداية المجتمع وضلالته، و</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صلاح المجتمع وفساده يتأث</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بصلاح كل</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فرد وفساده</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وعلى هذا ال</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ساس ف</w:t>
      </w:r>
      <w:r w:rsidR="00C717D2" w:rsidRPr="00EA4E1C">
        <w:rPr>
          <w:rFonts w:ascii="AL-Mohanad" w:hAnsi="AL-Mohanad" w:cs="AL-Mohanad" w:hint="cs"/>
          <w:color w:val="000000" w:themeColor="text1"/>
          <w:sz w:val="27"/>
          <w:szCs w:val="27"/>
          <w:rtl/>
          <w:lang w:bidi="ar-IQ"/>
        </w:rPr>
        <w:t>إن</w:t>
      </w:r>
      <w:r w:rsidRPr="00EA4E1C">
        <w:rPr>
          <w:rFonts w:ascii="AL-Mohanad" w:hAnsi="AL-Mohanad" w:cs="AL-Mohanad" w:hint="cs"/>
          <w:color w:val="000000" w:themeColor="text1"/>
          <w:sz w:val="27"/>
          <w:szCs w:val="27"/>
          <w:rtl/>
          <w:lang w:bidi="ar-IQ"/>
        </w:rPr>
        <w:t xml:space="preserve">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حدى وظائف ال</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نبياء والأئمة والمصلحين المهم</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هي التبشير وال</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نذار والتبليغ، قال تعالى</w:t>
      </w:r>
      <w:r w:rsidRPr="00EA4E1C">
        <w:rPr>
          <w:rFonts w:ascii="AL-Mohanad" w:hAnsi="AL-Mohanad" w:cs="AL-Mohanad"/>
          <w:color w:val="000000" w:themeColor="text1"/>
          <w:sz w:val="27"/>
          <w:szCs w:val="27"/>
          <w:rtl/>
          <w:lang w:bidi="ar-IQ"/>
        </w:rPr>
        <w:t xml:space="preserve">: </w:t>
      </w:r>
      <w:r w:rsidRPr="00EA4E1C">
        <w:rPr>
          <w:rFonts w:ascii="Mosawi" w:hAnsi="Mosawi" w:cs="Mosawi"/>
          <w:color w:val="000000" w:themeColor="text1"/>
          <w:sz w:val="24"/>
          <w:szCs w:val="24"/>
          <w:rtl/>
        </w:rPr>
        <w:t>﴿</w:t>
      </w:r>
      <w:r w:rsidR="00C717D2" w:rsidRPr="00EA4E1C">
        <w:rPr>
          <w:rFonts w:cs="AL-Mohanad"/>
          <w:b/>
          <w:bCs/>
          <w:color w:val="000000" w:themeColor="text1"/>
          <w:sz w:val="27"/>
          <w:szCs w:val="27"/>
          <w:rtl/>
        </w:rPr>
        <w:t>هُوَ الَّذِي بَعَثَ فِي الأُمِّيِّينَ رَسُولاً مِنْهُمْ يَتْلُو عَلَيْهِمْ آيَاتِهِ وَيُزَكِّيهِمْ وَيُعَلِّمُهُمْ الْكِتَابَ وَالْحِكْمَةَ وَإِنْ كَانُوا مِنْ قَبْلُ لَفِي ضَلاَلٍ مُبِينٍ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(الجمعة: 2).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والحق</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أن الدين لوكان شخصي</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C717D2" w:rsidRPr="00EA4E1C">
        <w:rPr>
          <w:rFonts w:ascii="AL-Mohanad" w:hAnsi="AL-Mohanad" w:cs="AL-Mohanad" w:hint="cs"/>
          <w:color w:val="000000" w:themeColor="text1"/>
          <w:sz w:val="27"/>
          <w:szCs w:val="27"/>
          <w:rtl/>
          <w:lang w:bidi="ar-IQ"/>
        </w:rPr>
        <w:t xml:space="preserve">لو كان </w:t>
      </w:r>
      <w:r w:rsidRPr="00EA4E1C">
        <w:rPr>
          <w:rFonts w:ascii="AL-Mohanad" w:hAnsi="AL-Mohanad" w:cs="AL-Mohanad" w:hint="cs"/>
          <w:color w:val="000000" w:themeColor="text1"/>
          <w:sz w:val="27"/>
          <w:szCs w:val="27"/>
          <w:rtl/>
          <w:lang w:bidi="ar-IQ"/>
        </w:rPr>
        <w:t xml:space="preserve">توحيد العقيدة </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مراً فردياً</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فما معنى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رسال الرسل؟ ولو كان التكامل </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مراً شخصياً</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ولا علاقة له بالمجتمع</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فما معنى حقوق الإنسان؟ هل لا تكون مثل هذه الرؤية سبباً في صح</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كلام علماء الدين حيث قالوا: </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ال</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نظمة غير الإلهية قائمة على </w:t>
      </w:r>
      <w:r w:rsidR="00C717D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ساس الشرك، و</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الوحيد الذي له حق</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التقنين هو العال</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بأسرار العال</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والإنسان</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وهو الله تبارك وتعالى، فلا حق</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لم</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لا</w:t>
      </w:r>
      <w:r w:rsidR="00C717D2"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حظ</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له من هذا العلم أن يكون مقن</w:t>
      </w:r>
      <w:r w:rsidR="00C717D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ناً</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59"/>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C717D2"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w:t>
      </w:r>
      <w:r w:rsidR="009E5851" w:rsidRPr="00EA4E1C">
        <w:rPr>
          <w:rFonts w:ascii="AL-Mohanad" w:hAnsi="AL-Mohanad" w:cs="AL-Mohanad" w:hint="cs"/>
          <w:color w:val="000000" w:themeColor="text1"/>
          <w:sz w:val="27"/>
          <w:szCs w:val="27"/>
          <w:rtl/>
          <w:lang w:bidi="ar-IQ"/>
        </w:rPr>
        <w:t>على هذا ال</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ساس </w:t>
      </w:r>
      <w:r w:rsidR="00425BDD">
        <w:rPr>
          <w:rFonts w:ascii="AL-Mohanad" w:hAnsi="AL-Mohanad" w:cs="AL-Mohanad" w:hint="cs"/>
          <w:color w:val="000000" w:themeColor="text1"/>
          <w:sz w:val="27"/>
          <w:szCs w:val="27"/>
          <w:rtl/>
          <w:lang w:bidi="ar-IQ"/>
        </w:rPr>
        <w:t xml:space="preserve">لا بُدَّ </w:t>
      </w:r>
      <w:r w:rsidR="009E5851" w:rsidRPr="00EA4E1C">
        <w:rPr>
          <w:rFonts w:ascii="AL-Mohanad" w:hAnsi="AL-Mohanad" w:cs="AL-Mohanad" w:hint="cs"/>
          <w:color w:val="000000" w:themeColor="text1"/>
          <w:sz w:val="27"/>
          <w:szCs w:val="27"/>
          <w:rtl/>
          <w:lang w:bidi="ar-IQ"/>
        </w:rPr>
        <w:t>من القول بأن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التوحيد وال</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 xml:space="preserve">يمان بالوحدانية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ما هو من أجل تحق</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ق السعادة والكمال البشري، الكمال الذي يؤد</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ي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لى القرب الإلهي، ومن الواضح والمعلوم أن التوحيد والتدي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ن ليس حق</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اً شخصي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اً.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lang w:bidi="ar-IQ"/>
        </w:rPr>
      </w:pPr>
    </w:p>
    <w:p w:rsidR="009E5851" w:rsidRPr="00EA4E1C" w:rsidRDefault="009E5851" w:rsidP="00DA73A6">
      <w:pPr>
        <w:pStyle w:val="31"/>
        <w:rPr>
          <w:color w:val="000000" w:themeColor="text1"/>
          <w:rtl/>
        </w:rPr>
      </w:pPr>
      <w:r w:rsidRPr="00EA4E1C">
        <w:rPr>
          <w:rFonts w:hint="cs"/>
          <w:color w:val="000000" w:themeColor="text1"/>
          <w:rtl/>
        </w:rPr>
        <w:t>2ـ الجهاد الابتدائي سبب رفع موانع التوحيد والتدين</w:t>
      </w:r>
    </w:p>
    <w:p w:rsidR="009E5851" w:rsidRPr="00EA4E1C" w:rsidRDefault="009E5851" w:rsidP="00DA73A6">
      <w:pPr>
        <w:rPr>
          <w:color w:val="000000" w:themeColor="text1"/>
          <w:vertAlign w:val="superscript"/>
          <w:rtl/>
          <w:lang w:bidi="ar-IQ"/>
        </w:rPr>
      </w:pPr>
      <w:r w:rsidRPr="00EA4E1C">
        <w:rPr>
          <w:rFonts w:hint="cs"/>
          <w:color w:val="000000" w:themeColor="text1"/>
          <w:rtl/>
          <w:lang w:bidi="ar-IQ"/>
        </w:rPr>
        <w:t>بعد أن علمنا أهم</w:t>
      </w:r>
      <w:r w:rsidR="00C717D2" w:rsidRPr="00EA4E1C">
        <w:rPr>
          <w:rFonts w:hint="cs"/>
          <w:color w:val="000000" w:themeColor="text1"/>
          <w:rtl/>
          <w:lang w:bidi="ar-IQ"/>
        </w:rPr>
        <w:t>ّ</w:t>
      </w:r>
      <w:r w:rsidRPr="00EA4E1C">
        <w:rPr>
          <w:rFonts w:hint="cs"/>
          <w:color w:val="000000" w:themeColor="text1"/>
          <w:rtl/>
          <w:lang w:bidi="ar-IQ"/>
        </w:rPr>
        <w:t>ية التدي</w:t>
      </w:r>
      <w:r w:rsidR="00C717D2" w:rsidRPr="00EA4E1C">
        <w:rPr>
          <w:rFonts w:hint="cs"/>
          <w:color w:val="000000" w:themeColor="text1"/>
          <w:rtl/>
          <w:lang w:bidi="ar-IQ"/>
        </w:rPr>
        <w:t>ُّ</w:t>
      </w:r>
      <w:r w:rsidRPr="00EA4E1C">
        <w:rPr>
          <w:rFonts w:hint="cs"/>
          <w:color w:val="000000" w:themeColor="text1"/>
          <w:rtl/>
          <w:lang w:bidi="ar-IQ"/>
        </w:rPr>
        <w:t>ن ودوره الكبير ات</w:t>
      </w:r>
      <w:r w:rsidR="00C717D2" w:rsidRPr="00EA4E1C">
        <w:rPr>
          <w:rFonts w:hint="cs"/>
          <w:color w:val="000000" w:themeColor="text1"/>
          <w:rtl/>
          <w:lang w:bidi="ar-IQ"/>
        </w:rPr>
        <w:t>َّ</w:t>
      </w:r>
      <w:r w:rsidRPr="00EA4E1C">
        <w:rPr>
          <w:rFonts w:hint="cs"/>
          <w:color w:val="000000" w:themeColor="text1"/>
          <w:rtl/>
          <w:lang w:bidi="ar-IQ"/>
        </w:rPr>
        <w:t xml:space="preserve">ضح أن الجهاد هو من </w:t>
      </w:r>
      <w:r w:rsidR="00C717D2" w:rsidRPr="00EA4E1C">
        <w:rPr>
          <w:rFonts w:hint="cs"/>
          <w:color w:val="000000" w:themeColor="text1"/>
          <w:rtl/>
          <w:lang w:bidi="ar-IQ"/>
        </w:rPr>
        <w:t>أ</w:t>
      </w:r>
      <w:r w:rsidRPr="00EA4E1C">
        <w:rPr>
          <w:rFonts w:hint="cs"/>
          <w:color w:val="000000" w:themeColor="text1"/>
          <w:rtl/>
          <w:lang w:bidi="ar-IQ"/>
        </w:rPr>
        <w:t>جل رفع الموانع التي تكون سد</w:t>
      </w:r>
      <w:r w:rsidR="00C717D2" w:rsidRPr="00EA4E1C">
        <w:rPr>
          <w:rFonts w:hint="cs"/>
          <w:color w:val="000000" w:themeColor="text1"/>
          <w:rtl/>
          <w:lang w:bidi="ar-IQ"/>
        </w:rPr>
        <w:t>ّ</w:t>
      </w:r>
      <w:r w:rsidRPr="00EA4E1C">
        <w:rPr>
          <w:rFonts w:hint="cs"/>
          <w:color w:val="000000" w:themeColor="text1"/>
          <w:rtl/>
          <w:lang w:bidi="ar-IQ"/>
        </w:rPr>
        <w:t>اً في طريق التوحيد والتدين</w:t>
      </w:r>
      <w:r w:rsidR="00C717D2" w:rsidRPr="00EA4E1C">
        <w:rPr>
          <w:rFonts w:hint="cs"/>
          <w:color w:val="000000" w:themeColor="text1"/>
          <w:rtl/>
          <w:lang w:bidi="ar-IQ"/>
        </w:rPr>
        <w:t>.</w:t>
      </w:r>
      <w:r w:rsidRPr="00EA4E1C">
        <w:rPr>
          <w:rFonts w:hint="cs"/>
          <w:color w:val="000000" w:themeColor="text1"/>
          <w:rtl/>
          <w:lang w:bidi="ar-IQ"/>
        </w:rPr>
        <w:t xml:space="preserve"> فكما أن موانع الحر</w:t>
      </w:r>
      <w:r w:rsidR="00C717D2" w:rsidRPr="00EA4E1C">
        <w:rPr>
          <w:rFonts w:hint="cs"/>
          <w:color w:val="000000" w:themeColor="text1"/>
          <w:rtl/>
          <w:lang w:bidi="ar-IQ"/>
        </w:rPr>
        <w:t>ّ</w:t>
      </w:r>
      <w:r w:rsidRPr="00EA4E1C">
        <w:rPr>
          <w:rFonts w:hint="cs"/>
          <w:color w:val="000000" w:themeColor="text1"/>
          <w:rtl/>
          <w:lang w:bidi="ar-IQ"/>
        </w:rPr>
        <w:t xml:space="preserve">ية </w:t>
      </w:r>
      <w:r w:rsidR="00425BDD">
        <w:rPr>
          <w:rFonts w:hint="cs"/>
          <w:color w:val="000000" w:themeColor="text1"/>
          <w:rtl/>
          <w:lang w:bidi="ar-IQ"/>
        </w:rPr>
        <w:t xml:space="preserve">لا بُدَّ </w:t>
      </w:r>
      <w:r w:rsidRPr="00EA4E1C">
        <w:rPr>
          <w:rFonts w:hint="cs"/>
          <w:color w:val="000000" w:themeColor="text1"/>
          <w:rtl/>
          <w:lang w:bidi="ar-IQ"/>
        </w:rPr>
        <w:t xml:space="preserve">من رفعها وقمعها كذلك </w:t>
      </w:r>
      <w:r w:rsidR="00425BDD">
        <w:rPr>
          <w:rFonts w:hint="cs"/>
          <w:color w:val="000000" w:themeColor="text1"/>
          <w:rtl/>
          <w:lang w:bidi="ar-IQ"/>
        </w:rPr>
        <w:t xml:space="preserve">لا بُدَّ </w:t>
      </w:r>
      <w:r w:rsidRPr="00EA4E1C">
        <w:rPr>
          <w:rFonts w:hint="cs"/>
          <w:color w:val="000000" w:themeColor="text1"/>
          <w:rtl/>
          <w:lang w:bidi="ar-IQ"/>
        </w:rPr>
        <w:t>من إزالة ما يقع في طريق التوحيد والتدي</w:t>
      </w:r>
      <w:r w:rsidR="00C717D2" w:rsidRPr="00EA4E1C">
        <w:rPr>
          <w:rFonts w:hint="cs"/>
          <w:color w:val="000000" w:themeColor="text1"/>
          <w:rtl/>
          <w:lang w:bidi="ar-IQ"/>
        </w:rPr>
        <w:t>ّ</w:t>
      </w:r>
      <w:r w:rsidRPr="00EA4E1C">
        <w:rPr>
          <w:rFonts w:hint="cs"/>
          <w:color w:val="000000" w:themeColor="text1"/>
          <w:rtl/>
          <w:lang w:bidi="ar-IQ"/>
        </w:rPr>
        <w:t>ن من موانع وعقبات</w:t>
      </w:r>
      <w:r w:rsidR="00C717D2" w:rsidRPr="00EA4E1C">
        <w:rPr>
          <w:rFonts w:hint="cs"/>
          <w:color w:val="000000" w:themeColor="text1"/>
          <w:rtl/>
          <w:lang w:bidi="ar-IQ"/>
        </w:rPr>
        <w:t>.</w:t>
      </w:r>
      <w:r w:rsidRPr="00EA4E1C">
        <w:rPr>
          <w:rFonts w:hint="cs"/>
          <w:color w:val="000000" w:themeColor="text1"/>
          <w:rtl/>
          <w:lang w:bidi="ar-IQ"/>
        </w:rPr>
        <w:t xml:space="preserve"> فاذا كان رفع موانع الحرية </w:t>
      </w:r>
      <w:r w:rsidR="00C717D2" w:rsidRPr="00EA4E1C">
        <w:rPr>
          <w:rFonts w:hint="cs"/>
          <w:color w:val="000000" w:themeColor="text1"/>
          <w:rtl/>
          <w:lang w:bidi="ar-IQ"/>
        </w:rPr>
        <w:t>أ</w:t>
      </w:r>
      <w:r w:rsidRPr="00EA4E1C">
        <w:rPr>
          <w:rFonts w:hint="cs"/>
          <w:color w:val="000000" w:themeColor="text1"/>
          <w:rtl/>
          <w:lang w:bidi="ar-IQ"/>
        </w:rPr>
        <w:t>مراً مطلوباً وحسناً ف</w:t>
      </w:r>
      <w:r w:rsidR="00C717D2" w:rsidRPr="00EA4E1C">
        <w:rPr>
          <w:rFonts w:hint="cs"/>
          <w:color w:val="000000" w:themeColor="text1"/>
          <w:rtl/>
          <w:lang w:bidi="ar-IQ"/>
        </w:rPr>
        <w:t>إ</w:t>
      </w:r>
      <w:r w:rsidRPr="00EA4E1C">
        <w:rPr>
          <w:rFonts w:hint="cs"/>
          <w:color w:val="000000" w:themeColor="text1"/>
          <w:rtl/>
          <w:lang w:bidi="ar-IQ"/>
        </w:rPr>
        <w:t>ن</w:t>
      </w:r>
      <w:r w:rsidR="00C717D2" w:rsidRPr="00EA4E1C">
        <w:rPr>
          <w:rFonts w:hint="cs"/>
          <w:color w:val="000000" w:themeColor="text1"/>
          <w:rtl/>
          <w:lang w:bidi="ar-IQ"/>
        </w:rPr>
        <w:t>ّ</w:t>
      </w:r>
      <w:r w:rsidRPr="00EA4E1C">
        <w:rPr>
          <w:rFonts w:hint="cs"/>
          <w:color w:val="000000" w:themeColor="text1"/>
          <w:rtl/>
          <w:lang w:bidi="ar-IQ"/>
        </w:rPr>
        <w:t xml:space="preserve"> إزالة موانع التوحيد </w:t>
      </w:r>
      <w:r w:rsidR="00C717D2" w:rsidRPr="00EA4E1C">
        <w:rPr>
          <w:rFonts w:hint="cs"/>
          <w:color w:val="000000" w:themeColor="text1"/>
          <w:rtl/>
          <w:lang w:bidi="ar-IQ"/>
        </w:rPr>
        <w:t>أ</w:t>
      </w:r>
      <w:r w:rsidRPr="00EA4E1C">
        <w:rPr>
          <w:rFonts w:hint="cs"/>
          <w:color w:val="000000" w:themeColor="text1"/>
          <w:rtl/>
          <w:lang w:bidi="ar-IQ"/>
        </w:rPr>
        <w:t>مر مقبول وممدوح أيضاً</w:t>
      </w:r>
      <w:r w:rsidRPr="00EA4E1C">
        <w:rPr>
          <w:rFonts w:hint="cs"/>
          <w:color w:val="000000" w:themeColor="text1"/>
          <w:vertAlign w:val="superscript"/>
          <w:rtl/>
        </w:rPr>
        <w:t>(</w:t>
      </w:r>
      <w:r w:rsidRPr="00EA4E1C">
        <w:rPr>
          <w:rStyle w:val="ac"/>
          <w:color w:val="000000" w:themeColor="text1"/>
          <w:sz w:val="27"/>
          <w:rtl/>
        </w:rPr>
        <w:endnoteReference w:id="760"/>
      </w:r>
      <w:r w:rsidRPr="00EA4E1C">
        <w:rPr>
          <w:rFonts w:hint="cs"/>
          <w:color w:val="000000" w:themeColor="text1"/>
          <w:vertAlign w:val="superscript"/>
          <w:rtl/>
        </w:rPr>
        <w:t>)</w:t>
      </w:r>
      <w:r w:rsidRPr="00EA4E1C">
        <w:rPr>
          <w:rFonts w:hint="cs"/>
          <w:color w:val="000000" w:themeColor="text1"/>
          <w:rtl/>
          <w:lang w:bidi="ar-IQ"/>
        </w:rPr>
        <w:t>.</w:t>
      </w:r>
    </w:p>
    <w:p w:rsidR="009E5851" w:rsidRPr="00EA4E1C" w:rsidRDefault="00C717D2"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التأم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ل في الآيات والروايات يعر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فنا الموانع التي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وجدوها في طريق التوحيد والتدي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ن، قال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إِنَّ الَّذِينَ كَفَرُوا يُنْفِقُونَ أَمْوَالَهُمْ لِيَصُدُّوا عَنْ سَبِيلِ اللهِ فَسَيُنفِقُونَهَا ثُمَّ تَكُونُ عَلَيْهِمْ حَسْرَةً ثُمَّ يُغْلَبُونَ</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(الأنفال: 36).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كيف لا يكون ال</w:t>
      </w:r>
      <w:r w:rsidR="00C717D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نفاق من أجل إيجاد الموانع وصد</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الناس عن سبيل الله قبيحاً وغير مطلوب ـ بل قد يكون حسناً </w:t>
      </w:r>
      <w:r w:rsidRPr="00EA4E1C">
        <w:rPr>
          <w:rFonts w:ascii="AL-Mohanad" w:hAnsi="AL-Mohanad" w:cs="AL-Mohanad"/>
          <w:color w:val="000000" w:themeColor="text1"/>
          <w:sz w:val="27"/>
          <w:szCs w:val="27"/>
          <w:rtl/>
          <w:lang w:bidi="ar-IQ"/>
        </w:rPr>
        <w:t>ـ</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ويكون رفع الموانع الدينية وال</w:t>
      </w:r>
      <w:r w:rsidR="00E333CD"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يمانية متنافياً مع </w:t>
      </w:r>
      <w:r w:rsidRPr="00EA4E1C">
        <w:rPr>
          <w:rFonts w:ascii="AL-Mohanad" w:hAnsi="AL-Mohanad" w:cs="AL-Mohanad" w:hint="cs"/>
          <w:color w:val="000000" w:themeColor="text1"/>
          <w:sz w:val="27"/>
          <w:szCs w:val="27"/>
          <w:rtl/>
          <w:lang w:bidi="ar-IQ"/>
        </w:rPr>
        <w:lastRenderedPageBreak/>
        <w:t xml:space="preserve">الصلح والحياة السلمية؟ </w:t>
      </w:r>
    </w:p>
    <w:p w:rsidR="009E5851" w:rsidRPr="00EA4E1C" w:rsidRDefault="00E333CD"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 المهم هو أن التعاليم القرآنية تعر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فنا وتوقفنا على الموانع العقائدية وال</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يمانية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وتطالبنا بمواجهتها، قال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وَقَاتِلُوهُمْ حَتَّى لاَ تَكُونَ فِتْنَةٌ وَيَكُونَ الدِّينُ للهِ فَإِنْ انتَهَوْا فَلاَ عُدْوَانَ إِلاَّ عَلَى الظَّالِمِينَ</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(البقرة: 193).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ويظهر من التفاسير أن المراد من الفتنة الشرك بالله تعالى، وهو ما كان يقوم به مشركو مك</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حيث كانوا يجعلون ال</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صنام شركاء لله</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يقول المفس</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رون بأن</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الآية دلالة على وجوب الدعوة قبل الشروع في القتال</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E333CD"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ن </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سلم المشركون فقد وضعت الحرب أوزارها</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E333CD"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لم ي</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سلموا فلا حرمة لدمائهم</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ويجب قتالهم</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عل</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أن</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الدين وحقيقة التدي</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ن تنتهي </w:t>
      </w:r>
      <w:r w:rsidR="00E333CD"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الله تبارك وتعال</w:t>
      </w:r>
      <w:r w:rsidRPr="00EA4E1C">
        <w:rPr>
          <w:rFonts w:ascii="Times New Roman" w:hAnsi="Times New Roman" w:cs="AL-Mohanad" w:hint="cs"/>
          <w:color w:val="000000" w:themeColor="text1"/>
          <w:sz w:val="27"/>
          <w:szCs w:val="27"/>
          <w:rtl/>
          <w:lang w:bidi="ar-IQ"/>
        </w:rPr>
        <w:t>ى</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1"/>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lang w:bidi="ar-IQ"/>
        </w:rPr>
      </w:pPr>
    </w:p>
    <w:p w:rsidR="009E5851" w:rsidRPr="00EA4E1C" w:rsidRDefault="009E5851" w:rsidP="00DA73A6">
      <w:pPr>
        <w:pStyle w:val="31"/>
        <w:rPr>
          <w:color w:val="000000" w:themeColor="text1"/>
          <w:rtl/>
        </w:rPr>
      </w:pPr>
      <w:r w:rsidRPr="00EA4E1C">
        <w:rPr>
          <w:rFonts w:hint="cs"/>
          <w:color w:val="000000" w:themeColor="text1"/>
          <w:rtl/>
        </w:rPr>
        <w:t>3ـ الجهاد الابتدائي سبب الخلاص من قيود أسر الشرك</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يعتبر الشرك وعبادة ال</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وثان في نظر التعاليم الدينية من </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كبر </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نواع ال</w:t>
      </w:r>
      <w:r w:rsidR="00E333CD"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سر، ف</w:t>
      </w:r>
      <w:r w:rsidR="00E333CD"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المشرك بب</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ده عن الحقيقة</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وعمله على خلاف فطرته الباطنية ـ حيث يجعل غير الله دخيلاً وشريكاً في تحديد مصيره ـ</w:t>
      </w:r>
      <w:r w:rsidR="00E333CD"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يكون قد ظلم نفسه، قال تعالى: </w:t>
      </w:r>
      <w:r w:rsidRPr="00EA4E1C">
        <w:rPr>
          <w:rFonts w:ascii="Mosawi" w:hAnsi="Mosawi" w:cs="Mosawi"/>
          <w:color w:val="000000" w:themeColor="text1"/>
          <w:sz w:val="24"/>
          <w:szCs w:val="24"/>
          <w:rtl/>
        </w:rPr>
        <w:t>﴿</w:t>
      </w:r>
      <w:r w:rsidR="00E333CD" w:rsidRPr="00EA4E1C">
        <w:rPr>
          <w:rFonts w:cs="AL-Mohanad"/>
          <w:b/>
          <w:bCs/>
          <w:color w:val="000000" w:themeColor="text1"/>
          <w:sz w:val="27"/>
          <w:szCs w:val="27"/>
          <w:rtl/>
        </w:rPr>
        <w:t>يَا بُنَيَّ لاَ تُشْرِكْ بِاللهِ إِنَّ الشِّرْكَ لَظُلْمٌ عَظِيمٌ</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(لقمان: 3). </w:t>
      </w:r>
    </w:p>
    <w:p w:rsidR="009E5851" w:rsidRPr="00EA4E1C" w:rsidRDefault="00E333CD"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الإنسان باعتقاده غير الله يجعل نفس</w:t>
      </w:r>
      <w:r w:rsidR="002A3225"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ه </w:t>
      </w:r>
      <w:r w:rsidR="002A3225"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سيراً لوجودات لا تملك لنفسها نفعاً ولا ضر</w:t>
      </w:r>
      <w:r w:rsidR="002A3225"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اً، قال تعالى: </w:t>
      </w:r>
      <w:r w:rsidR="009E5851" w:rsidRPr="00EA4E1C">
        <w:rPr>
          <w:rFonts w:ascii="Mosawi" w:hAnsi="Mosawi" w:cs="Mosawi"/>
          <w:color w:val="000000" w:themeColor="text1"/>
          <w:sz w:val="24"/>
          <w:szCs w:val="24"/>
          <w:rtl/>
        </w:rPr>
        <w:t>﴿</w:t>
      </w:r>
      <w:r w:rsidR="002A3225" w:rsidRPr="00EA4E1C">
        <w:rPr>
          <w:rFonts w:cs="AL-Mohanad"/>
          <w:b/>
          <w:bCs/>
          <w:color w:val="000000" w:themeColor="text1"/>
          <w:sz w:val="27"/>
          <w:szCs w:val="27"/>
          <w:rtl/>
        </w:rPr>
        <w:t>قُلْ أَفَاتَّخَذْتُمْ مِنْ دُونِهِ أَوْلِيَاءَ لاَ يَمْلِكُونَ لأَنفُسِهِمْ نَفْعاً وَلاَ ضَرّاً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(الرعد: 16)</w:t>
      </w:r>
      <w:r w:rsidR="002A3225"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فكيف يمكن لهذه الموجودات أن ترفع مشاكل غيرها؟ قال تعالى في كتابه العزيز: </w:t>
      </w:r>
      <w:r w:rsidR="009E5851" w:rsidRPr="00EA4E1C">
        <w:rPr>
          <w:rFonts w:ascii="Mosawi" w:hAnsi="Mosawi" w:cs="Mosawi"/>
          <w:color w:val="000000" w:themeColor="text1"/>
          <w:sz w:val="24"/>
          <w:szCs w:val="24"/>
          <w:rtl/>
        </w:rPr>
        <w:t>﴿</w:t>
      </w:r>
      <w:r w:rsidR="002A3225" w:rsidRPr="00EA4E1C">
        <w:rPr>
          <w:rFonts w:cs="AL-Mohanad"/>
          <w:b/>
          <w:bCs/>
          <w:color w:val="000000" w:themeColor="text1"/>
          <w:sz w:val="27"/>
          <w:szCs w:val="27"/>
          <w:rtl/>
        </w:rPr>
        <w:t>قُلْ ادْعُوا الَّذِينَ زَعَمْتُمْ مِنْ دُونِهِ فَلاَ يَمْلِكُونَ كَشْفَ الضُّرِّ عَنكُمْ وَلاَ تَحْوِيلاً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(الإسراء: 56). </w:t>
      </w:r>
    </w:p>
    <w:p w:rsidR="009E5851" w:rsidRPr="00EA4E1C" w:rsidRDefault="002A3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المشر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ك قد يصل بش</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كه حد</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اً يكون فيه 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ولياء الشيطان، قال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يَا أَبَتِ إِنِّي أَخَافُ أَنْ يَمَسَّكَ عَذَابٌ مِنْ الرَّحْمَنِ فَتَكُونَ لِلشَّيْطَانِ وَلِيّاً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(مريم: 45)</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فالكافر 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جل تحقيق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هدافه يجعل معبوده هوى نفسه، قال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أَفَرَأَيْتَ مَنْ اتَّخَذَ إِلَهَهُ هَوَاهُ وَأَضَلَّهُ اللهُ عَلَى عِلْمٍ</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(الجاثية: 23).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وهذا القيد والصفد مبغوض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الله جد</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بحيث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الله يغفر كل</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ذنب برحمته ولطفه</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لا</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الش</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فقد استثني المشرك </w:t>
      </w:r>
      <w:r w:rsidR="00D17A57">
        <w:rPr>
          <w:rFonts w:ascii="AL-Mohanad" w:hAnsi="AL-Mohanad" w:cs="AL-Mohanad" w:hint="cs"/>
          <w:color w:val="000000" w:themeColor="text1"/>
          <w:sz w:val="27"/>
          <w:szCs w:val="27"/>
          <w:rtl/>
          <w:lang w:bidi="ar-IQ"/>
        </w:rPr>
        <w:t xml:space="preserve">من </w:t>
      </w:r>
      <w:r w:rsidRPr="00EA4E1C">
        <w:rPr>
          <w:rFonts w:ascii="AL-Mohanad" w:hAnsi="AL-Mohanad" w:cs="AL-Mohanad" w:hint="cs"/>
          <w:color w:val="000000" w:themeColor="text1"/>
          <w:sz w:val="27"/>
          <w:szCs w:val="27"/>
          <w:rtl/>
          <w:lang w:bidi="ar-IQ"/>
        </w:rPr>
        <w:t xml:space="preserve">جميع العصاة والطغاة، ولا يخلف </w:t>
      </w:r>
      <w:r w:rsidRPr="00EA4E1C">
        <w:rPr>
          <w:rFonts w:ascii="AL-Mohanad" w:hAnsi="AL-Mohanad" w:cs="AL-Mohanad" w:hint="cs"/>
          <w:color w:val="000000" w:themeColor="text1"/>
          <w:sz w:val="27"/>
          <w:szCs w:val="27"/>
          <w:rtl/>
          <w:lang w:bidi="ar-IQ"/>
        </w:rPr>
        <w:lastRenderedPageBreak/>
        <w:t xml:space="preserve">الله وعده في عدم المغفرة له، قال تعالى: </w:t>
      </w:r>
      <w:r w:rsidRPr="00EA4E1C">
        <w:rPr>
          <w:rFonts w:ascii="Mosawi" w:hAnsi="Mosawi" w:cs="Mosawi"/>
          <w:color w:val="000000" w:themeColor="text1"/>
          <w:sz w:val="24"/>
          <w:szCs w:val="24"/>
          <w:rtl/>
        </w:rPr>
        <w:t>﴿</w:t>
      </w:r>
      <w:r w:rsidR="002A3225" w:rsidRPr="00EA4E1C">
        <w:rPr>
          <w:rFonts w:cs="AL-Mohanad"/>
          <w:b/>
          <w:bCs/>
          <w:color w:val="000000" w:themeColor="text1"/>
          <w:sz w:val="27"/>
          <w:szCs w:val="27"/>
          <w:rtl/>
        </w:rPr>
        <w:t>إِنَّ اللهَ لاَ يَغْفِرُ أَنْ يُشْرَكَ بِهِ وَيَغْفِرُ مَا دُونَ ذَلِكَ لِمَنْ يَشَاءُ وَمَنْ يُشْرِكْ بِاللهِ فَقَدْ افْتَرَى إِثْماً عَظِيماً</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(النساء: 48)، وقال النبي</w:t>
      </w:r>
      <w:r w:rsidR="002A3225" w:rsidRPr="00EA4E1C">
        <w:rPr>
          <w:rFonts w:ascii="AL-Mohanad" w:hAnsi="AL-Mohanad" w:cs="AL-Mohanad" w:hint="cs"/>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لعبد الله بن مسعود: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 xml:space="preserve">يا بن مسعود،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ي</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اك أن تشرك بالله ط</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فة ع</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نشرت بالمنشار </w:t>
      </w:r>
      <w:r w:rsidR="002A3225"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و قط</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عت </w:t>
      </w:r>
      <w:r w:rsidR="002A3225" w:rsidRPr="00EA4E1C">
        <w:rPr>
          <w:rFonts w:ascii="AL-Mohanad" w:hAnsi="AL-Mohanad" w:cs="AL-Mohanad" w:hint="cs"/>
          <w:color w:val="000000" w:themeColor="text1"/>
          <w:sz w:val="27"/>
          <w:szCs w:val="27"/>
          <w:rtl/>
          <w:lang w:bidi="ar-IQ"/>
        </w:rPr>
        <w:t>أو</w:t>
      </w:r>
      <w:r w:rsidRPr="00EA4E1C">
        <w:rPr>
          <w:rFonts w:ascii="AL-Mohanad" w:hAnsi="AL-Mohanad" w:cs="AL-Mohanad" w:hint="cs"/>
          <w:color w:val="000000" w:themeColor="text1"/>
          <w:sz w:val="27"/>
          <w:szCs w:val="27"/>
          <w:rtl/>
          <w:lang w:bidi="ar-IQ"/>
        </w:rPr>
        <w:t xml:space="preserve"> صل</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بت </w:t>
      </w:r>
      <w:r w:rsidR="002A3225"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و حر</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قت بالنار</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2"/>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2A3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ف</w:t>
      </w:r>
      <w:r w:rsidR="00425BDD">
        <w:rPr>
          <w:rFonts w:ascii="AL-Mohanad" w:hAnsi="AL-Mohanad" w:cs="AL-Mohanad" w:hint="cs"/>
          <w:color w:val="000000" w:themeColor="text1"/>
          <w:sz w:val="27"/>
          <w:szCs w:val="27"/>
          <w:rtl/>
          <w:lang w:bidi="ar-IQ"/>
        </w:rPr>
        <w:t xml:space="preserve">لا بُدَّ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ن </w:t>
      </w:r>
      <w:r w:rsidR="009E5851" w:rsidRPr="00EA4E1C">
        <w:rPr>
          <w:rFonts w:ascii="Times New Roman" w:hAnsi="Times New Roman" w:cs="AL-Mohanad" w:hint="cs"/>
          <w:color w:val="000000" w:themeColor="text1"/>
          <w:sz w:val="27"/>
          <w:szCs w:val="27"/>
          <w:rtl/>
          <w:lang w:bidi="ar-IQ"/>
        </w:rPr>
        <w:t>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ع</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ل</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م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الله</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جل منع الإنسان من السقوط في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سر الكفر والشرك</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جعل المشرك 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ج</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ساً</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فقال عز</w:t>
      </w:r>
      <w:r w:rsidRPr="00EA4E1C">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 xml:space="preserve">من قائل: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يَا أَيُّهَا الَّذِينَ آمَنُوا إِنَّمَا الْمُشْرِكُونَ نَجَسٌ فَلاَ يَقْرَبُوا الْمَسْجِدَ الْحَرَامَ بَعْدَ عَامِهِمْ هَذَا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(التوبة: 28).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وجاء في مفردات الراغب: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النجاسة بمعنى كل</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ما هو ق</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ذ</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ر، وهي على نوعين: </w:t>
      </w:r>
      <w:r w:rsidRPr="00EA4E1C">
        <w:rPr>
          <w:rFonts w:ascii="AL-Mohanad" w:hAnsi="AL-Mohanad" w:cs="AL-Mohanad" w:hint="cs"/>
          <w:b/>
          <w:bCs/>
          <w:color w:val="000000" w:themeColor="text1"/>
          <w:sz w:val="27"/>
          <w:szCs w:val="27"/>
          <w:rtl/>
          <w:lang w:bidi="ar-IQ"/>
        </w:rPr>
        <w:t>الأول</w:t>
      </w:r>
      <w:r w:rsidRPr="00EA4E1C">
        <w:rPr>
          <w:rFonts w:ascii="AL-Mohanad" w:hAnsi="AL-Mohanad" w:cs="AL-Mohanad" w:hint="cs"/>
          <w:color w:val="000000" w:themeColor="text1"/>
          <w:sz w:val="27"/>
          <w:szCs w:val="27"/>
          <w:rtl/>
          <w:lang w:bidi="ar-IQ"/>
        </w:rPr>
        <w:t>: القذارة الحس</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ية، </w:t>
      </w:r>
      <w:r w:rsidRPr="00EA4E1C">
        <w:rPr>
          <w:rFonts w:ascii="AL-Mohanad" w:hAnsi="AL-Mohanad" w:cs="AL-Mohanad" w:hint="cs"/>
          <w:b/>
          <w:bCs/>
          <w:color w:val="000000" w:themeColor="text1"/>
          <w:sz w:val="27"/>
          <w:szCs w:val="27"/>
          <w:rtl/>
          <w:lang w:bidi="ar-IQ"/>
        </w:rPr>
        <w:t>والآخر</w:t>
      </w:r>
      <w:r w:rsidRPr="00EA4E1C">
        <w:rPr>
          <w:rFonts w:ascii="AL-Mohanad" w:hAnsi="AL-Mohanad" w:cs="AL-Mohanad" w:hint="cs"/>
          <w:color w:val="000000" w:themeColor="text1"/>
          <w:sz w:val="27"/>
          <w:szCs w:val="27"/>
          <w:rtl/>
          <w:lang w:bidi="ar-IQ"/>
        </w:rPr>
        <w:t>: القذارة الباطنية</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3"/>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وقال الطبرسي: كل</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شيء يرفضه طبع الإنسان وينفر منه فهو ن</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ج</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4"/>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2A3225"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 xml:space="preserve">ذن المراد من النجاسة ما هو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عم من النجاسة الاصطلاحية الشاملة للأمور الحس</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ية،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ي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نجاسة الكافر والمشرك نوع قذارة باطنية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w:t>
      </w:r>
      <w:r w:rsidR="00425BDD">
        <w:rPr>
          <w:rFonts w:ascii="AL-Mohanad" w:hAnsi="AL-Mohanad" w:cs="AL-Mohanad" w:hint="cs"/>
          <w:color w:val="000000" w:themeColor="text1"/>
          <w:sz w:val="27"/>
          <w:szCs w:val="27"/>
          <w:rtl/>
          <w:lang w:bidi="ar-IQ"/>
        </w:rPr>
        <w:t xml:space="preserve">لا بُدَّ </w:t>
      </w:r>
      <w:r w:rsidR="009E5851" w:rsidRPr="00EA4E1C">
        <w:rPr>
          <w:rFonts w:ascii="AL-Mohanad" w:hAnsi="AL-Mohanad" w:cs="AL-Mohanad" w:hint="cs"/>
          <w:color w:val="000000" w:themeColor="text1"/>
          <w:sz w:val="27"/>
          <w:szCs w:val="27"/>
          <w:rtl/>
          <w:lang w:bidi="ar-IQ"/>
        </w:rPr>
        <w:t xml:space="preserve">من الخلاص 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سرها</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وأي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قذارة أفظع من هذه القذارة؟ ومن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جل ذلك كانت النجاسة قذارة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وأسر</w:t>
      </w:r>
      <w:r w:rsidRPr="00EA4E1C">
        <w:rPr>
          <w:rFonts w:ascii="AL-Mohanad" w:hAnsi="AL-Mohanad" w:cs="AL-Mohanad" w:hint="cs"/>
          <w:color w:val="000000" w:themeColor="text1"/>
          <w:sz w:val="27"/>
          <w:szCs w:val="27"/>
          <w:rtl/>
          <w:lang w:bidi="ar-IQ"/>
        </w:rPr>
        <w:t>اً</w:t>
      </w:r>
      <w:r w:rsidR="009E5851" w:rsidRPr="00EA4E1C">
        <w:rPr>
          <w:rFonts w:ascii="AL-Mohanad" w:hAnsi="AL-Mohanad" w:cs="AL-Mohanad" w:hint="cs"/>
          <w:color w:val="000000" w:themeColor="text1"/>
          <w:sz w:val="27"/>
          <w:szCs w:val="27"/>
          <w:rtl/>
          <w:lang w:bidi="ar-IQ"/>
        </w:rPr>
        <w:t xml:space="preserve"> باطني</w:t>
      </w:r>
      <w:r w:rsidRPr="00EA4E1C">
        <w:rPr>
          <w:rFonts w:ascii="AL-Mohanad" w:hAnsi="AL-Mohanad" w:cs="AL-Mohanad" w:hint="cs"/>
          <w:color w:val="000000" w:themeColor="text1"/>
          <w:sz w:val="27"/>
          <w:szCs w:val="27"/>
          <w:rtl/>
          <w:lang w:bidi="ar-IQ"/>
        </w:rPr>
        <w:t>اً،</w:t>
      </w:r>
      <w:r w:rsidR="009E5851" w:rsidRPr="00EA4E1C">
        <w:rPr>
          <w:rFonts w:ascii="AL-Mohanad" w:hAnsi="AL-Mohanad" w:cs="AL-Mohanad" w:hint="cs"/>
          <w:color w:val="000000" w:themeColor="text1"/>
          <w:sz w:val="27"/>
          <w:szCs w:val="27"/>
          <w:rtl/>
          <w:lang w:bidi="ar-IQ"/>
        </w:rPr>
        <w:t xml:space="preserve"> بحيث منع الكافر ش</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عاً من دخول المسجد الحرام</w:t>
      </w:r>
      <w:r w:rsidRPr="00EA4E1C">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على الرغم من عدم ال</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شكال في ح</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ل الن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ج</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س والمتنج</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س الاصطلاحي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ليها</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مثل</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الدم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واللباس المتنج</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س به</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ومن هنا </w:t>
      </w:r>
      <w:r w:rsidR="00425BDD">
        <w:rPr>
          <w:rFonts w:ascii="AL-Mohanad" w:hAnsi="AL-Mohanad" w:cs="AL-Mohanad" w:hint="cs"/>
          <w:color w:val="000000" w:themeColor="text1"/>
          <w:sz w:val="27"/>
          <w:szCs w:val="27"/>
          <w:rtl/>
          <w:lang w:bidi="ar-IQ"/>
        </w:rPr>
        <w:t xml:space="preserve">لا بُدَّ </w:t>
      </w:r>
      <w:r w:rsidR="009E5851" w:rsidRPr="00EA4E1C">
        <w:rPr>
          <w:rFonts w:ascii="AL-Mohanad" w:hAnsi="AL-Mohanad" w:cs="AL-Mohanad" w:hint="cs"/>
          <w:color w:val="000000" w:themeColor="text1"/>
          <w:sz w:val="27"/>
          <w:szCs w:val="27"/>
          <w:rtl/>
          <w:lang w:bidi="ar-IQ"/>
        </w:rPr>
        <w:t>من معرفة أن الكفر والشرك بالله مبغوض</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لأن الكافر عدو</w:t>
      </w:r>
      <w:r w:rsidRPr="00EA4E1C">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لله، ولا يجوز دخول عدو</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الله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لى المسجد الحرام</w:t>
      </w:r>
      <w:r w:rsidR="009E5851" w:rsidRPr="00EA4E1C">
        <w:rPr>
          <w:rFonts w:cs="AL-Mohanad" w:hint="cs"/>
          <w:color w:val="000000" w:themeColor="text1"/>
          <w:sz w:val="27"/>
          <w:szCs w:val="27"/>
          <w:vertAlign w:val="superscript"/>
          <w:rtl/>
        </w:rPr>
        <w:t>(</w:t>
      </w:r>
      <w:r w:rsidR="009E5851" w:rsidRPr="00EA4E1C">
        <w:rPr>
          <w:rStyle w:val="ac"/>
          <w:rFonts w:cs="AL-Mohanad"/>
          <w:color w:val="000000" w:themeColor="text1"/>
          <w:sz w:val="27"/>
          <w:szCs w:val="27"/>
          <w:rtl/>
        </w:rPr>
        <w:endnoteReference w:id="765"/>
      </w:r>
      <w:r w:rsidR="009E5851" w:rsidRPr="00EA4E1C">
        <w:rPr>
          <w:rFonts w:cs="AL-Mohanad" w:hint="cs"/>
          <w:color w:val="000000" w:themeColor="text1"/>
          <w:sz w:val="27"/>
          <w:szCs w:val="27"/>
          <w:vertAlign w:val="superscript"/>
          <w:rtl/>
        </w:rPr>
        <w:t>)</w:t>
      </w:r>
      <w:r w:rsidR="009E5851"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ولما كان الكفر والشرك قذارة، والم</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ش</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 ن</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ج</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ساً في الشريعة، ولا يمكن في حق</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المغفرة، وكان الشرك ظلماً عظيماً، حينئذ يكون الشرك ـ كما في التعاليم الدينية ـ من ال</w:t>
      </w:r>
      <w:r w:rsidR="002A3225"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سر</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كما هو واضح. </w:t>
      </w:r>
    </w:p>
    <w:p w:rsidR="009E5851" w:rsidRPr="00EA4E1C" w:rsidRDefault="002A3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 xml:space="preserve">ذن فالجهاد الابتدائي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ما</w:t>
      </w:r>
      <w:r w:rsidRPr="00EA4E1C">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هو لخلاص الم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ش</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ك من هذا ا</w:t>
      </w:r>
      <w:r w:rsidRPr="00EA4E1C">
        <w:rPr>
          <w:rFonts w:ascii="AL-Mohanad" w:hAnsi="AL-Mohanad" w:cs="AL-Mohanad" w:hint="cs"/>
          <w:color w:val="000000" w:themeColor="text1"/>
          <w:sz w:val="27"/>
          <w:szCs w:val="27"/>
          <w:rtl/>
          <w:lang w:bidi="ar-IQ"/>
        </w:rPr>
        <w:t>لأ</w:t>
      </w:r>
      <w:r w:rsidR="009E5851" w:rsidRPr="00EA4E1C">
        <w:rPr>
          <w:rFonts w:ascii="AL-Mohanad" w:hAnsi="AL-Mohanad" w:cs="AL-Mohanad" w:hint="cs"/>
          <w:color w:val="000000" w:themeColor="text1"/>
          <w:sz w:val="27"/>
          <w:szCs w:val="27"/>
          <w:rtl/>
          <w:lang w:bidi="ar-IQ"/>
        </w:rPr>
        <w:t>سر، ف</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نقذ </w:t>
      </w:r>
      <w:r w:rsidRPr="00EA4E1C">
        <w:rPr>
          <w:rFonts w:ascii="AL-Mohanad" w:hAnsi="AL-Mohanad" w:cs="AL-Mohanad" w:hint="cs"/>
          <w:color w:val="000000" w:themeColor="text1"/>
          <w:sz w:val="27"/>
          <w:szCs w:val="27"/>
          <w:rtl/>
          <w:lang w:bidi="ar-IQ"/>
        </w:rPr>
        <w:t>إن</w:t>
      </w:r>
      <w:r w:rsidR="009E5851" w:rsidRPr="00EA4E1C">
        <w:rPr>
          <w:rFonts w:ascii="AL-Mohanad" w:hAnsi="AL-Mohanad" w:cs="AL-Mohanad" w:hint="cs"/>
          <w:color w:val="000000" w:themeColor="text1"/>
          <w:sz w:val="27"/>
          <w:szCs w:val="27"/>
          <w:rtl/>
          <w:lang w:bidi="ar-IQ"/>
        </w:rPr>
        <w:t xml:space="preserve">ساناً من الكفر فقد أحياه، قال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وَمَنْ أَحْيَاهَا فَكَأَنَّمَا أَحْيَا النَّاسَ جَمِيعاً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(المائدة: 32).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وقال ال</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مام</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في آداب الجهاد الابتدائي: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وأو</w:t>
      </w:r>
      <w:r w:rsidR="002A3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ل ذلك الدعاء </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طاعة الله من طاعة العباد، و</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عبادة الله من عبادة العباد، و</w:t>
      </w:r>
      <w:r w:rsidR="002A3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ولاية الله من ولاية العباد</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6"/>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2A3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ذن تحر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 الم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ش</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ك من قيود العبودية و</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سرها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مر مقد</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س</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 xml:space="preserve">ن الجهاد لتحقيق </w:t>
      </w:r>
      <w:r w:rsidR="009E5851" w:rsidRPr="00EA4E1C">
        <w:rPr>
          <w:rFonts w:ascii="AL-Mohanad" w:hAnsi="AL-Mohanad" w:cs="AL-Mohanad" w:hint="cs"/>
          <w:color w:val="000000" w:themeColor="text1"/>
          <w:sz w:val="27"/>
          <w:szCs w:val="27"/>
          <w:rtl/>
          <w:lang w:bidi="ar-IQ"/>
        </w:rPr>
        <w:lastRenderedPageBreak/>
        <w:t xml:space="preserve">مثل هذا الهدف 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عظم مصاديق الأمور الإنسانية.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lang w:bidi="ar-IQ"/>
        </w:rPr>
      </w:pPr>
    </w:p>
    <w:p w:rsidR="009E5851" w:rsidRPr="00EA4E1C" w:rsidRDefault="009E5851" w:rsidP="00DA73A6">
      <w:pPr>
        <w:pStyle w:val="31"/>
        <w:rPr>
          <w:color w:val="000000" w:themeColor="text1"/>
          <w:rtl/>
        </w:rPr>
      </w:pPr>
      <w:r w:rsidRPr="00EA4E1C">
        <w:rPr>
          <w:rFonts w:hint="cs"/>
          <w:color w:val="000000" w:themeColor="text1"/>
          <w:rtl/>
        </w:rPr>
        <w:t>ج ـ نقد نظرية تضاد</w:t>
      </w:r>
      <w:r w:rsidR="002A3225" w:rsidRPr="00EA4E1C">
        <w:rPr>
          <w:rFonts w:hint="cs"/>
          <w:color w:val="000000" w:themeColor="text1"/>
          <w:rtl/>
        </w:rPr>
        <w:t>ّ</w:t>
      </w:r>
      <w:r w:rsidRPr="00EA4E1C">
        <w:rPr>
          <w:rFonts w:hint="cs"/>
          <w:color w:val="000000" w:themeColor="text1"/>
          <w:rtl/>
        </w:rPr>
        <w:t xml:space="preserve"> الجهاد الابتدائي مع الشؤون الإنسانية</w:t>
      </w:r>
    </w:p>
    <w:p w:rsidR="009E5851" w:rsidRPr="00EA4E1C" w:rsidRDefault="009E5851" w:rsidP="00DA73A6">
      <w:pPr>
        <w:pStyle w:val="31"/>
        <w:rPr>
          <w:color w:val="000000" w:themeColor="text1"/>
          <w:rtl/>
        </w:rPr>
      </w:pPr>
      <w:r w:rsidRPr="00EA4E1C">
        <w:rPr>
          <w:rFonts w:hint="cs"/>
          <w:color w:val="000000" w:themeColor="text1"/>
          <w:rtl/>
        </w:rPr>
        <w:t>كون الجهاد الابتدائي دفاعياً</w:t>
      </w:r>
      <w:r w:rsidR="002A3225" w:rsidRPr="00EA4E1C">
        <w:rPr>
          <w:rFonts w:hint="cs"/>
          <w:color w:val="000000" w:themeColor="text1"/>
          <w:rtl/>
        </w:rPr>
        <w:t>،</w:t>
      </w:r>
      <w:r w:rsidRPr="00EA4E1C">
        <w:rPr>
          <w:rFonts w:hint="cs"/>
          <w:color w:val="000000" w:themeColor="text1"/>
          <w:rtl/>
        </w:rPr>
        <w:t xml:space="preserve"> لا هجومياً</w:t>
      </w:r>
    </w:p>
    <w:p w:rsidR="009E5851" w:rsidRPr="00EA4E1C" w:rsidRDefault="002A3225" w:rsidP="00D17A57">
      <w:pPr>
        <w:rPr>
          <w:rFonts w:ascii="AL-Mohanad" w:hAnsi="AL-Mohanad"/>
          <w:color w:val="000000" w:themeColor="text1"/>
          <w:sz w:val="27"/>
          <w:vertAlign w:val="superscript"/>
          <w:rtl/>
          <w:lang w:bidi="ar-IQ"/>
        </w:rPr>
      </w:pPr>
      <w:r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ن م</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ن</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يرى أن الجهاد الابتدائي مخال</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للصلح والتعايش السلمي يعتقد أن الجهاد الابتدائي نوع</w:t>
      </w:r>
      <w:r w:rsidRPr="00EA4E1C">
        <w:rPr>
          <w:rFonts w:ascii="AL-Mohanad" w:hAnsi="AL-Mohanad" w:hint="cs"/>
          <w:color w:val="000000" w:themeColor="text1"/>
          <w:sz w:val="27"/>
          <w:rtl/>
          <w:lang w:bidi="ar-IQ"/>
        </w:rPr>
        <w:t xml:space="preserve">ٌ </w:t>
      </w:r>
      <w:r w:rsidR="009E5851" w:rsidRPr="00EA4E1C">
        <w:rPr>
          <w:rFonts w:ascii="AL-Mohanad" w:hAnsi="AL-Mohanad" w:hint="cs"/>
          <w:color w:val="000000" w:themeColor="text1"/>
          <w:sz w:val="27"/>
          <w:rtl/>
          <w:lang w:bidi="ar-IQ"/>
        </w:rPr>
        <w:t>من التعذيب والعقوبة الظالمة في حق</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المشركين والكف</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ار</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وأنها خلاف الإنسانية والشؤون الإنسانية</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Pr="00EA4E1C">
        <w:rPr>
          <w:rFonts w:ascii="AL-Mohanad" w:hAnsi="AL-Mohanad" w:hint="cs"/>
          <w:color w:val="000000" w:themeColor="text1"/>
          <w:sz w:val="27"/>
          <w:rtl/>
          <w:lang w:bidi="ar-IQ"/>
        </w:rPr>
        <w:t>و</w:t>
      </w:r>
      <w:r w:rsidR="00425BDD">
        <w:rPr>
          <w:rFonts w:ascii="AL-Mohanad" w:hAnsi="AL-Mohanad" w:hint="cs"/>
          <w:color w:val="000000" w:themeColor="text1"/>
          <w:sz w:val="27"/>
          <w:rtl/>
          <w:lang w:bidi="ar-IQ"/>
        </w:rPr>
        <w:t xml:space="preserve">لا بُدَّ </w:t>
      </w:r>
      <w:r w:rsidR="009E5851" w:rsidRPr="00EA4E1C">
        <w:rPr>
          <w:rFonts w:ascii="AL-Mohanad" w:hAnsi="AL-Mohanad" w:hint="cs"/>
          <w:color w:val="000000" w:themeColor="text1"/>
          <w:sz w:val="27"/>
          <w:rtl/>
          <w:lang w:bidi="ar-IQ"/>
        </w:rPr>
        <w:t>من القول بأن هؤلاء قار</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نوا الجهاد الابتدائي مع هجوم الظالمين على المظلومين والع</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ز</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ل، في حين أن</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الجهاد الابتدائي هو مصداق</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من مصاديق الدفاع</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كما ذكر العلا</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مة الطباطبائي</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w:t>
      </w:r>
      <w:r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نه قال: لا ر</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ي</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ب أن الاجتماع </w:t>
      </w:r>
      <w:r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ينما وجد</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كاجتماع نوع الإنسان</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وسائر الاجتماعات المختلفة النوعية التي نشاهدها في </w:t>
      </w:r>
      <w:r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نواع من الحيوان</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فإنما هو مبني</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على </w:t>
      </w:r>
      <w:r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ساس الاحتياج الفطري الموجود فينا</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الذي يراد به حفظ الوجود والبقاء</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وكما أن الفطرة والج</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ب</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ل</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ة </w:t>
      </w:r>
      <w:r w:rsidRPr="00EA4E1C">
        <w:rPr>
          <w:rFonts w:ascii="AL-Mohanad" w:hAnsi="AL-Mohanad" w:hint="cs"/>
          <w:color w:val="000000" w:themeColor="text1"/>
          <w:sz w:val="27"/>
          <w:rtl/>
          <w:lang w:bidi="ar-IQ"/>
        </w:rPr>
        <w:t>أع</w:t>
      </w:r>
      <w:r w:rsidR="009E5851" w:rsidRPr="00EA4E1C">
        <w:rPr>
          <w:rFonts w:ascii="AL-Mohanad" w:hAnsi="AL-Mohanad" w:hint="cs"/>
          <w:color w:val="000000" w:themeColor="text1"/>
          <w:sz w:val="27"/>
          <w:rtl/>
          <w:lang w:bidi="ar-IQ"/>
        </w:rPr>
        <w:t>طتها حق</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التصر</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 في كل</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ما تنتفع به في حياتها</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من حفظ الوجود والبقاء</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كالإنسان يتصر</w:t>
      </w:r>
      <w:r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 في الجماد والنبات والحيوان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00F45770" w:rsidRPr="00EA4E1C">
        <w:rPr>
          <w:rFonts w:ascii="AL-Mohanad" w:hAnsi="AL-Mohanad" w:hint="cs"/>
          <w:color w:val="000000" w:themeColor="text1"/>
          <w:sz w:val="27"/>
          <w:rtl/>
          <w:lang w:bidi="ar-IQ"/>
        </w:rPr>
        <w:t>و</w:t>
      </w:r>
      <w:r w:rsidR="009E5851" w:rsidRPr="00EA4E1C">
        <w:rPr>
          <w:rFonts w:ascii="AL-Mohanad" w:hAnsi="AL-Mohanad" w:hint="cs"/>
          <w:color w:val="000000" w:themeColor="text1"/>
          <w:sz w:val="27"/>
          <w:rtl/>
          <w:lang w:bidi="ar-IQ"/>
        </w:rPr>
        <w:t>حتى في الإنسان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بأي</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وسيلة ممكنة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فيرى لنفسه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اً في ذلك</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زاحم حقوق غيره من الحيوان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وكمال غيره من النبات والجماد، وكأنواع الحيوان في تصر</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فاتها في غيرها</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ذعانها بأن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لها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اً في ذلك، كذلك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عطتها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الدفاع عن حقوقها المشروعة لها بحسب فطرتها</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ذا كان لا يتم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التصر</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 بدون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الدفاع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فالدار دار التزاحم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والناموس ناموس التنازع في البقاء</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فكل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نوع يحفظ وجوده وبقاءه بالشعور والحركة يرى لنفسه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الدفاع عن حقوقه بالفطرة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ويذعن بأن ذلك مباح</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له</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كما يذعن ب</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باحة تصر</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فه المذكور</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ويدل على ذلك ما نشاهده في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 xml:space="preserve">نواع الحيوان من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ها تتوس</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ل عند التنازع بأدواتها البدنية الصالحة لأن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تستعمل في الدفاع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كالقرون وال</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نياب والمخالب والأظلاف والشوك والمنقار وغير ذلك، وبعضها الذي لم يتسل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ح بشيء من هذه ال</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 xml:space="preserve">سلحة الطبيعية القوية تستريح </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لى الفرار أو الاستتار أو الخمود</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كبعض الصيد والسلحفاة وبعض الحشرات، وبعضها الذي يقدر على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 xml:space="preserve">عمال الحيل والمكائد ربما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خذ بها في الدفاع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كالقرود والدب</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والثعلب وأمثالها. والإنسان مسل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ح بالشعور الفكري الذي يقدر به على استخدام غيره في سبيل الدفاع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009E5851" w:rsidRPr="00EA4E1C">
        <w:rPr>
          <w:rFonts w:ascii="AL-Mohanad" w:hAnsi="AL-Mohanad" w:hint="cs"/>
          <w:color w:val="000000" w:themeColor="text1"/>
          <w:sz w:val="27"/>
          <w:rtl/>
          <w:lang w:bidi="ar-IQ"/>
        </w:rPr>
        <w:lastRenderedPageBreak/>
        <w:t>كما يقدر عليه في سبيل التصر</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ف للانتفاع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وله فطرة كسائر الأنواع... فكل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قتال دفاع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في الحقيقة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حتى أن الفاتحين من الملوك والمتغل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بين من الدول يفرضون لأنفسهم نوعاً من الحق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كحق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الحاكمية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ولياقة الت</w:t>
      </w:r>
      <w:r w:rsidR="00D17A57">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م</w:t>
      </w:r>
      <w:r w:rsidR="00D17A57">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ر على غيرهم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أو عسرة في المعاش</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أو مضيقة في ال</w:t>
      </w:r>
      <w:r w:rsidR="00D17A57">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رض</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أو غير ذلك</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فيعتذرون بذلك في </w:t>
      </w:r>
      <w:r w:rsidR="00F45770" w:rsidRPr="00EA4E1C">
        <w:rPr>
          <w:rFonts w:ascii="AL-Mohanad" w:hAnsi="AL-Mohanad" w:hint="cs"/>
          <w:color w:val="000000" w:themeColor="text1"/>
          <w:sz w:val="27"/>
          <w:rtl/>
          <w:lang w:bidi="ar-IQ"/>
        </w:rPr>
        <w:t>هجومهم</w:t>
      </w:r>
      <w:r w:rsidR="009E5851" w:rsidRPr="00EA4E1C">
        <w:rPr>
          <w:rFonts w:ascii="AL-Mohanad" w:hAnsi="AL-Mohanad" w:hint="cs"/>
          <w:color w:val="000000" w:themeColor="text1"/>
          <w:sz w:val="27"/>
          <w:rtl/>
          <w:lang w:bidi="ar-IQ"/>
        </w:rPr>
        <w:t xml:space="preserve"> على الناس وسفك الدماء وفساد ال</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رض و</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هلاك الحرث والنسل</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فقد تبين أن الدفاع عن حقوق الإنسانية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مشروع</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فطري مباح الاستيفاء للإنسان. نعم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ا كان هذا 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اً مطلوباً لغيره</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لا لنفسه</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يجب أن يوازن بما للغير من الأهم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ية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فلا يقد</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م على الدفاع </w:t>
      </w:r>
      <w:r w:rsidR="00F45770" w:rsidRPr="00EA4E1C">
        <w:rPr>
          <w:rFonts w:ascii="AL-Mohanad" w:hAnsi="AL-Mohanad" w:hint="cs"/>
          <w:color w:val="000000" w:themeColor="text1"/>
          <w:sz w:val="27"/>
          <w:rtl/>
          <w:lang w:bidi="ar-IQ"/>
        </w:rPr>
        <w:t>إ</w:t>
      </w:r>
      <w:r w:rsidR="009E5851" w:rsidRPr="00EA4E1C">
        <w:rPr>
          <w:rFonts w:ascii="AL-Mohanad" w:hAnsi="AL-Mohanad" w:hint="cs"/>
          <w:color w:val="000000" w:themeColor="text1"/>
          <w:sz w:val="27"/>
          <w:rtl/>
          <w:lang w:bidi="ar-IQ"/>
        </w:rPr>
        <w:t>لا</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00F45770" w:rsidRPr="00EA4E1C">
        <w:rPr>
          <w:rFonts w:ascii="AL-Mohanad" w:hAnsi="AL-Mohanad" w:hint="cs"/>
          <w:color w:val="000000" w:themeColor="text1"/>
          <w:sz w:val="27"/>
          <w:rtl/>
          <w:lang w:bidi="ar-IQ"/>
        </w:rPr>
        <w:t>إذ</w:t>
      </w:r>
      <w:r w:rsidR="009E5851" w:rsidRPr="00EA4E1C">
        <w:rPr>
          <w:rFonts w:ascii="AL-Mohanad" w:hAnsi="AL-Mohanad" w:hint="cs"/>
          <w:color w:val="000000" w:themeColor="text1"/>
          <w:sz w:val="27"/>
          <w:rtl/>
          <w:lang w:bidi="ar-IQ"/>
        </w:rPr>
        <w:t>ا كان ما يفوت الإنسان بالدفاع من المنافع هو دون الحق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الضائع المستنق</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ذ في الأهم</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ية الحيوية</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وقد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ثبت القرآن أن</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w:t>
      </w:r>
      <w:r w:rsidR="00F45770" w:rsidRPr="00EA4E1C">
        <w:rPr>
          <w:rFonts w:ascii="AL-Mohanad" w:hAnsi="AL-Mohanad" w:hint="cs"/>
          <w:color w:val="000000" w:themeColor="text1"/>
          <w:sz w:val="27"/>
          <w:rtl/>
          <w:lang w:bidi="ar-IQ"/>
        </w:rPr>
        <w:t>أ</w:t>
      </w:r>
      <w:r w:rsidR="009E5851" w:rsidRPr="00EA4E1C">
        <w:rPr>
          <w:rFonts w:ascii="AL-Mohanad" w:hAnsi="AL-Mohanad" w:hint="cs"/>
          <w:color w:val="000000" w:themeColor="text1"/>
          <w:sz w:val="27"/>
          <w:rtl/>
          <w:lang w:bidi="ar-IQ"/>
        </w:rPr>
        <w:t>هم حقوق الإنسانية هو التوحيد</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 xml:space="preserve"> والقوانين الدينية المبني</w:t>
      </w:r>
      <w:r w:rsidR="00F45770" w:rsidRPr="00EA4E1C">
        <w:rPr>
          <w:rFonts w:ascii="AL-Mohanad" w:hAnsi="AL-Mohanad" w:hint="cs"/>
          <w:color w:val="000000" w:themeColor="text1"/>
          <w:sz w:val="27"/>
          <w:rtl/>
          <w:lang w:bidi="ar-IQ"/>
        </w:rPr>
        <w:t>ّ</w:t>
      </w:r>
      <w:r w:rsidR="009E5851" w:rsidRPr="00EA4E1C">
        <w:rPr>
          <w:rFonts w:ascii="AL-Mohanad" w:hAnsi="AL-Mohanad" w:hint="cs"/>
          <w:color w:val="000000" w:themeColor="text1"/>
          <w:sz w:val="27"/>
          <w:rtl/>
          <w:lang w:bidi="ar-IQ"/>
        </w:rPr>
        <w:t>ة عليه</w:t>
      </w:r>
      <w:r w:rsidR="009E5851" w:rsidRPr="00EA4E1C">
        <w:rPr>
          <w:rFonts w:hint="cs"/>
          <w:color w:val="000000" w:themeColor="text1"/>
          <w:sz w:val="27"/>
          <w:vertAlign w:val="superscript"/>
          <w:rtl/>
        </w:rPr>
        <w:t>(</w:t>
      </w:r>
      <w:r w:rsidR="009E5851" w:rsidRPr="00EA4E1C">
        <w:rPr>
          <w:rStyle w:val="ac"/>
          <w:color w:val="000000" w:themeColor="text1"/>
          <w:sz w:val="27"/>
          <w:rtl/>
        </w:rPr>
        <w:endnoteReference w:id="767"/>
      </w:r>
      <w:r w:rsidR="009E5851" w:rsidRPr="00EA4E1C">
        <w:rPr>
          <w:rFonts w:hint="cs"/>
          <w:color w:val="000000" w:themeColor="text1"/>
          <w:sz w:val="27"/>
          <w:vertAlign w:val="superscript"/>
          <w:rtl/>
        </w:rPr>
        <w:t>)</w:t>
      </w:r>
      <w:r w:rsidR="009E5851" w:rsidRPr="00EA4E1C">
        <w:rPr>
          <w:rFonts w:ascii="AL-Mohanad" w:hAnsi="AL-Mohanad" w:hint="cs"/>
          <w:color w:val="000000" w:themeColor="text1"/>
          <w:sz w:val="27"/>
          <w:rtl/>
          <w:lang w:bidi="ar-IQ"/>
        </w:rPr>
        <w:t>.</w:t>
      </w:r>
    </w:p>
    <w:p w:rsidR="009E5851" w:rsidRPr="00EA4E1C" w:rsidRDefault="00D17A57" w:rsidP="00D17A57">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ذن من الواجب علينا الدفاع عن الدين والعقيدة</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كما ندافع عن أموالنا وأرواحنا وأعراضنا ووطننا</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ولكن الأمر المهم</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هو أن العدو</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يعتدي على ال</w:t>
      </w:r>
      <w:r w:rsidR="00F45770"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 xml:space="preserve">مة </w:t>
      </w:r>
      <w:r w:rsidR="00F45770"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حياناً</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فيسلب </w:t>
      </w:r>
      <w:r w:rsidR="00F45770"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موالها وممتلكاتها</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فيتصرف فيها، وعندما يعجز</w:t>
      </w:r>
      <w:r w:rsidR="00F45770" w:rsidRPr="00EA4E1C">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 xml:space="preserve">عن ذلك يحاول تركيعها باستخدام </w:t>
      </w:r>
      <w:r w:rsidR="00F45770"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ساليب سياسية وثقافية</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فيتسلط على عقائدها وأفكارها</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ولم</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ا كان العدو</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المشرك والكافر في صدد الهجوم على الإسلام والمسلمين</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والقضاء على الإسلام، أفلا يجب على المسلمين في مثل هذه الظروف التسل</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ح والدفاع عن دينهم وعقيدتهم، ع</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ل</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ماً منهم بأن</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العدو</w:t>
      </w:r>
      <w:r>
        <w:rPr>
          <w:rFonts w:ascii="AL-Mohanad" w:hAnsi="AL-Mohanad" w:cs="AL-Mohanad" w:hint="cs"/>
          <w:color w:val="000000" w:themeColor="text1"/>
          <w:sz w:val="27"/>
          <w:szCs w:val="27"/>
          <w:rtl/>
          <w:lang w:bidi="ar-IQ"/>
        </w:rPr>
        <w:t xml:space="preserve">ّ </w:t>
      </w:r>
      <w:r w:rsidR="009E5851" w:rsidRPr="00EA4E1C">
        <w:rPr>
          <w:rFonts w:ascii="AL-Mohanad" w:hAnsi="AL-Mohanad" w:cs="AL-Mohanad" w:hint="cs"/>
          <w:color w:val="000000" w:themeColor="text1"/>
          <w:sz w:val="27"/>
          <w:szCs w:val="27"/>
          <w:rtl/>
          <w:lang w:bidi="ar-IQ"/>
        </w:rPr>
        <w:t>في حال استعداد</w:t>
      </w:r>
      <w:r w:rsidR="00F45770"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وتجهيز لنفسه بالسلاح باستمرار</w:t>
      </w:r>
      <w:r w:rsidR="009E5851" w:rsidRPr="00EA4E1C">
        <w:rPr>
          <w:rFonts w:cs="AL-Mohanad" w:hint="cs"/>
          <w:color w:val="000000" w:themeColor="text1"/>
          <w:sz w:val="27"/>
          <w:szCs w:val="27"/>
          <w:vertAlign w:val="superscript"/>
          <w:rtl/>
        </w:rPr>
        <w:t>(</w:t>
      </w:r>
      <w:r w:rsidR="009E5851" w:rsidRPr="00EA4E1C">
        <w:rPr>
          <w:rStyle w:val="ac"/>
          <w:rFonts w:cs="AL-Mohanad"/>
          <w:color w:val="000000" w:themeColor="text1"/>
          <w:sz w:val="27"/>
          <w:szCs w:val="27"/>
          <w:rtl/>
        </w:rPr>
        <w:endnoteReference w:id="768"/>
      </w:r>
      <w:r w:rsidR="009E5851" w:rsidRPr="00EA4E1C">
        <w:rPr>
          <w:rFonts w:cs="AL-Mohanad" w:hint="cs"/>
          <w:color w:val="000000" w:themeColor="text1"/>
          <w:sz w:val="27"/>
          <w:szCs w:val="27"/>
          <w:vertAlign w:val="superscript"/>
          <w:rtl/>
        </w:rPr>
        <w:t>)</w:t>
      </w:r>
      <w:r>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ثم إن هناك آيات</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كثيرة</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القرآن الكريم تدل</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على أن العدو</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يطمع في تغيير الدين والعقيدة</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وأنه يحارب من </w:t>
      </w:r>
      <w:r w:rsidR="00F45770"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جل ذلك</w:t>
      </w:r>
      <w:r w:rsidR="00F45770" w:rsidRPr="00EA4E1C">
        <w:rPr>
          <w:rFonts w:ascii="AL-Mohanad" w:hAnsi="AL-Mohanad" w:cs="AL-Mohanad" w:hint="cs"/>
          <w:color w:val="000000" w:themeColor="text1"/>
          <w:sz w:val="27"/>
          <w:szCs w:val="27"/>
          <w:rtl/>
          <w:lang w:bidi="ar-IQ"/>
        </w:rPr>
        <w:t>. ومنها:</w:t>
      </w:r>
      <w:r w:rsidRPr="00EA4E1C">
        <w:rPr>
          <w:rFonts w:ascii="AL-Mohanad" w:hAnsi="AL-Mohanad" w:cs="AL-Mohanad" w:hint="cs"/>
          <w:color w:val="000000" w:themeColor="text1"/>
          <w:sz w:val="27"/>
          <w:szCs w:val="27"/>
          <w:rtl/>
          <w:lang w:bidi="ar-IQ"/>
        </w:rPr>
        <w:t xml:space="preserve"> </w:t>
      </w:r>
    </w:p>
    <w:p w:rsidR="009E5851" w:rsidRPr="00EA4E1C" w:rsidRDefault="00F45770"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ـ</w:t>
      </w:r>
      <w:r w:rsidR="009E5851" w:rsidRPr="00EA4E1C">
        <w:rPr>
          <w:rFonts w:ascii="AL-Mohanad" w:hAnsi="AL-Mohanad" w:cs="AL-Mohanad" w:hint="cs"/>
          <w:color w:val="000000" w:themeColor="text1"/>
          <w:sz w:val="27"/>
          <w:szCs w:val="27"/>
          <w:rtl/>
          <w:lang w:bidi="ar-IQ"/>
        </w:rPr>
        <w:t xml:space="preserve"> قوله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وَلَنْ تَرْضَى عَنْكَ الْيَهُودُ وَلاَ النَّصَارَى حَتَّى تَتَّبِعَ مِلَّتَهُمْ قُلْ إِنَّ هُدَى اللهِ هُوَ الْهُدَى</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(البقرة: 120). </w:t>
      </w:r>
    </w:p>
    <w:p w:rsidR="009E5851" w:rsidRPr="00EA4E1C" w:rsidRDefault="00F45770"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ـ</w:t>
      </w:r>
      <w:r w:rsidR="009E5851" w:rsidRPr="00EA4E1C">
        <w:rPr>
          <w:rFonts w:ascii="AL-Mohanad" w:hAnsi="AL-Mohanad" w:cs="AL-Mohanad" w:hint="cs"/>
          <w:color w:val="000000" w:themeColor="text1"/>
          <w:sz w:val="27"/>
          <w:szCs w:val="27"/>
          <w:rtl/>
          <w:lang w:bidi="ar-IQ"/>
        </w:rPr>
        <w:t xml:space="preserve"> قوله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وَدُّوا لَوْ تَكْفُرُونَ كَمَا كَفَرُوا فَتَكُونُونَ سَوَاءً</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(النساء: 189). </w:t>
      </w:r>
    </w:p>
    <w:p w:rsidR="009E5851" w:rsidRPr="00EA4E1C" w:rsidRDefault="00F45770"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ـ</w:t>
      </w:r>
      <w:r w:rsidR="009E5851" w:rsidRPr="00EA4E1C">
        <w:rPr>
          <w:rFonts w:ascii="AL-Mohanad" w:hAnsi="AL-Mohanad" w:cs="AL-Mohanad" w:hint="cs"/>
          <w:color w:val="000000" w:themeColor="text1"/>
          <w:sz w:val="27"/>
          <w:szCs w:val="27"/>
          <w:rtl/>
          <w:lang w:bidi="ar-IQ"/>
        </w:rPr>
        <w:t xml:space="preserve"> قوله تعالى: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وَلاَ يَزَالُونَ يُقَاتِلُونَكُمْ حَتَّى يَرُدُّوكُمْ عَنْ دِينِكُمْ إِنْ اسْتَطَاعُوا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(البقرة: 179).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وحيث </w:t>
      </w:r>
      <w:r w:rsidR="00F45770"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العدو</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يطمع دائماً في تغيير الدين</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ويعمل يوماً بعد آخر على تقوية بنيته العسكرية</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كان من اللازم علينا الاستعداد لجهاد المشركين والكف</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ار</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وذلك أن الله وعد المؤمنين في قوله تعالى: </w:t>
      </w:r>
      <w:r w:rsidRPr="00EA4E1C">
        <w:rPr>
          <w:rFonts w:ascii="Mosawi" w:hAnsi="Mosawi" w:cs="Mosawi"/>
          <w:color w:val="000000" w:themeColor="text1"/>
          <w:sz w:val="24"/>
          <w:szCs w:val="24"/>
          <w:rtl/>
        </w:rPr>
        <w:t>﴿</w:t>
      </w:r>
      <w:r w:rsidR="00F45770" w:rsidRPr="00EA4E1C">
        <w:rPr>
          <w:rFonts w:cs="AL-Mohanad"/>
          <w:b/>
          <w:bCs/>
          <w:color w:val="000000" w:themeColor="text1"/>
          <w:sz w:val="27"/>
          <w:szCs w:val="27"/>
          <w:rtl/>
        </w:rPr>
        <w:t xml:space="preserve">وَلَنْ يَجْعَلَ اللهُ لِلْكَافِرِينَ عَلَى الْمُؤْمِنِينَ </w:t>
      </w:r>
      <w:r w:rsidR="00F45770" w:rsidRPr="00EA4E1C">
        <w:rPr>
          <w:rFonts w:cs="AL-Mohanad"/>
          <w:b/>
          <w:bCs/>
          <w:color w:val="000000" w:themeColor="text1"/>
          <w:sz w:val="27"/>
          <w:szCs w:val="27"/>
          <w:rtl/>
        </w:rPr>
        <w:lastRenderedPageBreak/>
        <w:t>سَبِيلاً</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(النساء: 141)</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F45770"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فرض مثل هذه السلطة للكافرين </w:t>
      </w:r>
      <w:r w:rsidR="00F45770"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محال في قاموس التشريع</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لقوله تعالى: </w:t>
      </w:r>
      <w:r w:rsidRPr="00EA4E1C">
        <w:rPr>
          <w:rFonts w:ascii="Mosawi" w:hAnsi="Mosawi" w:cs="Mosawi"/>
          <w:color w:val="000000" w:themeColor="text1"/>
          <w:sz w:val="24"/>
          <w:szCs w:val="24"/>
          <w:rtl/>
        </w:rPr>
        <w:t>﴿</w:t>
      </w:r>
      <w:r w:rsidR="00F45770" w:rsidRPr="00EA4E1C">
        <w:rPr>
          <w:rFonts w:cs="AL-Mohanad"/>
          <w:b/>
          <w:bCs/>
          <w:color w:val="000000" w:themeColor="text1"/>
          <w:sz w:val="27"/>
          <w:szCs w:val="27"/>
          <w:rtl/>
        </w:rPr>
        <w:t>أَيَبْتَغُونَ عِنْدَهُمْ الْعِزَّةَ فَإِنَّ الْعِزَّةَ للهِ جَمِيعاً</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(النساء: 141</w:t>
      </w:r>
      <w:r w:rsidR="00F45770"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وقال تعالى في موضع</w:t>
      </w:r>
      <w:r w:rsidR="00F45770"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آخر: </w:t>
      </w:r>
      <w:r w:rsidRPr="00EA4E1C">
        <w:rPr>
          <w:rFonts w:ascii="Mosawi" w:hAnsi="Mosawi" w:cs="Mosawi"/>
          <w:color w:val="000000" w:themeColor="text1"/>
          <w:sz w:val="24"/>
          <w:szCs w:val="24"/>
          <w:rtl/>
        </w:rPr>
        <w:t>﴿</w:t>
      </w:r>
      <w:r w:rsidR="00F45770" w:rsidRPr="00EA4E1C">
        <w:rPr>
          <w:rFonts w:cs="AL-Mohanad"/>
          <w:b/>
          <w:bCs/>
          <w:color w:val="000000" w:themeColor="text1"/>
          <w:sz w:val="27"/>
          <w:szCs w:val="27"/>
          <w:rtl/>
        </w:rPr>
        <w:t>وَللهِ الْعِزَّةُ وَلِرَسُولِهِ وَلِلْمُؤْمِنِينَ وَلَكِنَّ الْمُنَافِقِينَ لاَ يَعْلَمُونَ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(المنافقون: 8). </w:t>
      </w:r>
    </w:p>
    <w:p w:rsidR="009E5851" w:rsidRPr="00EA4E1C" w:rsidRDefault="009E5851" w:rsidP="00A91FC2">
      <w:pPr>
        <w:pStyle w:val="af1"/>
        <w:widowControl w:val="0"/>
        <w:spacing w:after="0" w:line="420" w:lineRule="exact"/>
        <w:ind w:left="0" w:firstLine="562"/>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 والحاصل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ن الجهاد الابتدائي هو نوع</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من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نواع الدفاع</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وأن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لا يتنافى مع الصلح</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 هو </w:t>
      </w:r>
      <w:r w:rsidRPr="00EA4E1C">
        <w:rPr>
          <w:rFonts w:ascii="Times New Roman" w:hAnsi="Times New Roman" w:cs="AL-Mohanad" w:hint="cs"/>
          <w:color w:val="000000" w:themeColor="text1"/>
          <w:sz w:val="27"/>
          <w:szCs w:val="27"/>
          <w:rtl/>
          <w:lang w:bidi="ar-IQ"/>
        </w:rPr>
        <w:t>ي</w:t>
      </w:r>
      <w:r w:rsidRPr="00EA4E1C">
        <w:rPr>
          <w:rFonts w:ascii="AL-Mohanad" w:hAnsi="AL-Mohanad" w:cs="AL-Mohanad" w:hint="cs"/>
          <w:color w:val="000000" w:themeColor="text1"/>
          <w:sz w:val="27"/>
          <w:szCs w:val="27"/>
          <w:rtl/>
          <w:lang w:bidi="ar-IQ"/>
        </w:rPr>
        <w:t>قع في طر</w:t>
      </w:r>
      <w:r w:rsidRPr="00EA4E1C">
        <w:rPr>
          <w:rFonts w:ascii="Times New Roman" w:hAnsi="Times New Roman" w:cs="AL-Mohanad" w:hint="cs"/>
          <w:color w:val="000000" w:themeColor="text1"/>
          <w:sz w:val="27"/>
          <w:szCs w:val="27"/>
          <w:rtl/>
          <w:lang w:bidi="ar-IQ"/>
        </w:rPr>
        <w:t>ي</w:t>
      </w:r>
      <w:r w:rsidR="00375582" w:rsidRPr="00EA4E1C">
        <w:rPr>
          <w:rFonts w:ascii="AL-Mohanad" w:hAnsi="AL-Mohanad" w:cs="AL-Mohanad" w:hint="cs"/>
          <w:color w:val="000000" w:themeColor="text1"/>
          <w:sz w:val="27"/>
          <w:szCs w:val="27"/>
          <w:rtl/>
          <w:lang w:bidi="ar-IQ"/>
        </w:rPr>
        <w:t>ق الصلح وأ</w:t>
      </w:r>
      <w:r w:rsidRPr="00EA4E1C">
        <w:rPr>
          <w:rFonts w:ascii="AL-Mohanad" w:hAnsi="AL-Mohanad" w:cs="AL-Mohanad" w:hint="cs"/>
          <w:color w:val="000000" w:themeColor="text1"/>
          <w:sz w:val="27"/>
          <w:szCs w:val="27"/>
          <w:rtl/>
          <w:lang w:bidi="ar-IQ"/>
        </w:rPr>
        <w:t>من المجتمع</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كما قال المطهر</w:t>
      </w:r>
      <w:r w:rsidRPr="00EA4E1C">
        <w:rPr>
          <w:rFonts w:ascii="Times New Roman" w:hAnsi="Times New Roman" w:cs="AL-Mohanad" w:hint="cs"/>
          <w:color w:val="000000" w:themeColor="text1"/>
          <w:sz w:val="27"/>
          <w:szCs w:val="27"/>
          <w:rtl/>
          <w:lang w:bidi="ar-IQ"/>
        </w:rPr>
        <w:t>ي</w:t>
      </w:r>
      <w:r w:rsidRPr="00EA4E1C">
        <w:rPr>
          <w:rFonts w:ascii="AL-Mohanad" w:hAnsi="AL-Mohanad" w:cs="AL-Mohanad" w:hint="cs"/>
          <w:color w:val="000000" w:themeColor="text1"/>
          <w:sz w:val="27"/>
          <w:szCs w:val="27"/>
          <w:rtl/>
          <w:lang w:bidi="ar-IQ"/>
        </w:rPr>
        <w:t xml:space="preserve"> ب</w:t>
      </w:r>
      <w:r w:rsidR="00375582" w:rsidRPr="00EA4E1C">
        <w:rPr>
          <w:rFonts w:ascii="AL-Mohanad" w:hAnsi="AL-Mohanad" w:cs="AL-Mohanad" w:hint="cs"/>
          <w:color w:val="000000" w:themeColor="text1"/>
          <w:sz w:val="27"/>
          <w:szCs w:val="27"/>
          <w:rtl/>
          <w:lang w:bidi="ar-IQ"/>
        </w:rPr>
        <w:t>أن النزاع</w:t>
      </w:r>
      <w:r w:rsidRPr="00EA4E1C">
        <w:rPr>
          <w:rFonts w:ascii="AL-Mohanad" w:hAnsi="AL-Mohanad" w:cs="AL-Mohanad" w:hint="cs"/>
          <w:color w:val="000000" w:themeColor="text1"/>
          <w:sz w:val="27"/>
          <w:szCs w:val="27"/>
          <w:rtl/>
          <w:lang w:bidi="ar-IQ"/>
        </w:rPr>
        <w:t xml:space="preserve"> هنا صغروي</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لا كبروي</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نه لا يترد</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 أحد</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مشروعي</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الدفاع، </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لا</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أن البحث في الصغرى</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وهل أن مصداق الدفاع هو الدفاع الشخصي أو الوطني على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كثر التقادير؟ </w:t>
      </w:r>
      <w:r w:rsidR="002C00B2">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و أن الدفاع يشمل الدفاع عن الإنسانية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يضاً؟ </w:t>
      </w:r>
    </w:p>
    <w:p w:rsidR="009E5851" w:rsidRPr="00EA4E1C" w:rsidRDefault="009E5851" w:rsidP="00A91FC2">
      <w:pPr>
        <w:pStyle w:val="af1"/>
        <w:widowControl w:val="0"/>
        <w:spacing w:after="0" w:line="420" w:lineRule="exact"/>
        <w:ind w:left="0" w:firstLine="562"/>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نحن نقول في المقام: </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من المسل</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أن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صل التوحيد كأصل الحر</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بلحاظ كونه من الحقوق الإنسانية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فاذا جاهدت ال</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من </w:t>
      </w:r>
      <w:r w:rsidR="00375582" w:rsidRPr="00EA4E1C">
        <w:rPr>
          <w:rFonts w:ascii="AL-Mohanad" w:hAnsi="AL-Mohanad" w:cs="AL-Mohanad" w:hint="cs"/>
          <w:color w:val="000000" w:themeColor="text1"/>
          <w:sz w:val="27"/>
          <w:szCs w:val="27"/>
          <w:rtl/>
          <w:lang w:bidi="ar-IQ"/>
        </w:rPr>
        <w:t>أج</w:t>
      </w:r>
      <w:r w:rsidRPr="00EA4E1C">
        <w:rPr>
          <w:rFonts w:ascii="AL-Mohanad" w:hAnsi="AL-Mohanad" w:cs="AL-Mohanad" w:hint="cs"/>
          <w:color w:val="000000" w:themeColor="text1"/>
          <w:sz w:val="27"/>
          <w:szCs w:val="27"/>
          <w:rtl/>
          <w:lang w:bidi="ar-IQ"/>
        </w:rPr>
        <w:t>ل التوحيد وقاتلت الش</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 ف</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نه سوف يكون لقتالها جنبة دفاعية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لا جنبة استعمارية واستثمارية وعدوان</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69"/>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A91FC2">
      <w:pPr>
        <w:pStyle w:val="af1"/>
        <w:widowControl w:val="0"/>
        <w:spacing w:after="0" w:line="420" w:lineRule="exact"/>
        <w:ind w:left="0" w:firstLine="562"/>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بل للجهاد بجميع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قسامه جنبة دفاعية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حتى الجهاد الذي يعب</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عنه الفقهاء بالجهاد الابتدائي، إلا</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المهم</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هو متعل</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ق الدفاع</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نه تارة يكون دفاعاً عن الماء والتربة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وأخرى يكون دفاعاً عن نفوس وأموال المسلمين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كان الأمر كذلك يكون الدفاع دفاعاً عن العز</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والشرف الإسلامي، ويكون الدفاع عن 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الله تعالى نوع</w:t>
      </w:r>
      <w:r w:rsidR="00375582" w:rsidRPr="00EA4E1C">
        <w:rPr>
          <w:rFonts w:ascii="AL-Mohanad" w:hAnsi="AL-Mohanad" w:cs="AL-Mohanad" w:hint="cs"/>
          <w:color w:val="000000" w:themeColor="text1"/>
          <w:sz w:val="27"/>
          <w:szCs w:val="27"/>
          <w:rtl/>
          <w:lang w:bidi="ar-IQ"/>
        </w:rPr>
        <w:t>اً</w:t>
      </w:r>
      <w:r w:rsidRPr="00EA4E1C">
        <w:rPr>
          <w:rFonts w:ascii="AL-Mohanad" w:hAnsi="AL-Mohanad" w:cs="AL-Mohanad" w:hint="cs"/>
          <w:color w:val="000000" w:themeColor="text1"/>
          <w:sz w:val="27"/>
          <w:szCs w:val="27"/>
          <w:rtl/>
          <w:lang w:bidi="ar-IQ"/>
        </w:rPr>
        <w:t xml:space="preserve"> آخر من الجهاد</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وهو الذي يعب</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عنه بالجهاد الابتدائي</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0"/>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A91FC2">
      <w:pPr>
        <w:pStyle w:val="af1"/>
        <w:widowControl w:val="0"/>
        <w:spacing w:after="0" w:line="420" w:lineRule="exact"/>
        <w:ind w:left="0" w:firstLine="562"/>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w:t>
      </w:r>
      <w:r w:rsidR="00425BDD">
        <w:rPr>
          <w:rFonts w:ascii="AL-Mohanad" w:hAnsi="AL-Mohanad" w:cs="AL-Mohanad" w:hint="cs"/>
          <w:color w:val="000000" w:themeColor="text1"/>
          <w:sz w:val="27"/>
          <w:szCs w:val="27"/>
          <w:rtl/>
          <w:lang w:bidi="ar-IQ"/>
        </w:rPr>
        <w:t xml:space="preserve">لا بُدَّ </w:t>
      </w:r>
      <w:r w:rsidRPr="00EA4E1C">
        <w:rPr>
          <w:rFonts w:ascii="AL-Mohanad" w:hAnsi="AL-Mohanad" w:cs="AL-Mohanad" w:hint="cs"/>
          <w:color w:val="000000" w:themeColor="text1"/>
          <w:sz w:val="27"/>
          <w:szCs w:val="27"/>
          <w:rtl/>
          <w:lang w:bidi="ar-IQ"/>
        </w:rPr>
        <w:t>أن ي</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عل</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بأن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الله تعالى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كثر الحقوق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صالة</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وسائر الحقوق </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نما يكون لها معنى ضمن هذا الحق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لأن الله خالق ومالك الكون وجميع الموجودات</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بما فيها الإنسان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375582"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 xml:space="preserve">هي تحت </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رادته</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وعلاقة الخالقية والمالكية تقتضي أن يكون المخلوق والمملوك متجان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ساً مع رأيه و</w:t>
      </w:r>
      <w:r w:rsidR="00375582"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رادته</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بأن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يرى 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تعالى محتر</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ماً، وأي</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أفضل من أن تكون إرادته في سبيل تحق</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ق كلمة التوحيد، فإن</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Pr="00EA4E1C">
        <w:rPr>
          <w:rFonts w:ascii="Mosawi" w:hAnsi="Mosawi" w:cs="Mosawi"/>
          <w:color w:val="000000" w:themeColor="text1"/>
          <w:sz w:val="24"/>
          <w:szCs w:val="24"/>
          <w:rtl/>
        </w:rPr>
        <w:t>﴿</w:t>
      </w:r>
      <w:r w:rsidR="00375582" w:rsidRPr="00EA4E1C">
        <w:rPr>
          <w:rFonts w:cs="AL-Mohanad"/>
          <w:b/>
          <w:bCs/>
          <w:color w:val="000000" w:themeColor="text1"/>
          <w:sz w:val="27"/>
          <w:szCs w:val="27"/>
          <w:rtl/>
        </w:rPr>
        <w:t>كَلِمَةُ اللهِ هِيَ الْعُلْيَا</w:t>
      </w:r>
      <w:r w:rsidRPr="00EA4E1C">
        <w:rPr>
          <w:rFonts w:ascii="Mosawi" w:hAnsi="Mosawi" w:cs="Mosawi"/>
          <w:color w:val="000000" w:themeColor="text1"/>
          <w:sz w:val="24"/>
          <w:szCs w:val="24"/>
          <w:rtl/>
        </w:rPr>
        <w:t>﴾</w:t>
      </w:r>
      <w:r w:rsidR="002C00B2">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(التوبة: 40)</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وقد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رسل تعالى من </w:t>
      </w:r>
      <w:r w:rsidR="00375582"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جل تحقيق هذه الكلمة الر</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w:t>
      </w:r>
      <w:r w:rsidR="0037558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ل، قال تعالى: </w:t>
      </w:r>
      <w:r w:rsidRPr="00EA4E1C">
        <w:rPr>
          <w:rFonts w:ascii="Mosawi" w:hAnsi="Mosawi" w:cs="Mosawi"/>
          <w:color w:val="000000" w:themeColor="text1"/>
          <w:sz w:val="24"/>
          <w:szCs w:val="24"/>
          <w:rtl/>
        </w:rPr>
        <w:t>﴿</w:t>
      </w:r>
      <w:r w:rsidR="00375582" w:rsidRPr="00EA4E1C">
        <w:rPr>
          <w:rFonts w:cs="AL-Mohanad"/>
          <w:b/>
          <w:bCs/>
          <w:color w:val="000000" w:themeColor="text1"/>
          <w:sz w:val="27"/>
          <w:szCs w:val="27"/>
          <w:rtl/>
        </w:rPr>
        <w:t>هُوَ الَّذِي أَرْسَلَ رَسُولَهُ بِالْهُدَى وَدِينِ الْحَقِّ لِيُظْهِرَهُ عَلَى الدِّينِ كُلِّهِ وَلَوْ كَرِهَ الْمُشْرِكُونَ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(الصف: 9).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lastRenderedPageBreak/>
        <w:t xml:space="preserve">ومن الملفت للنظر أنه تعالى دعا الإنسان </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تجارة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رابحة تضمن له سعادة الدنيا والآخرة، </w:t>
      </w:r>
      <w:r w:rsidR="00217153"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لا وهي تجارة ال</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يمان بالله ورسوله والجهاد في سبيل الله، قال تعالى: </w:t>
      </w:r>
      <w:r w:rsidRPr="00EA4E1C">
        <w:rPr>
          <w:rFonts w:ascii="Mosawi" w:hAnsi="Mosawi" w:cs="Mosawi"/>
          <w:color w:val="000000" w:themeColor="text1"/>
          <w:sz w:val="24"/>
          <w:szCs w:val="24"/>
          <w:rtl/>
        </w:rPr>
        <w:t>﴿</w:t>
      </w:r>
      <w:r w:rsidR="00217153" w:rsidRPr="00EA4E1C">
        <w:rPr>
          <w:rFonts w:cs="AL-Mohanad"/>
          <w:b/>
          <w:bCs/>
          <w:color w:val="000000" w:themeColor="text1"/>
          <w:sz w:val="27"/>
          <w:szCs w:val="27"/>
          <w:rtl/>
        </w:rPr>
        <w:t xml:space="preserve">يَا أَيُّهَا الَّذِينَ آَمَنُوا هَلْ أَدُلُّكُمْ عَلَى تِجَارَةٍ تُنجِيكُمْ مِنْ عَذَابٍ أَلِيمٍ </w:t>
      </w:r>
      <w:r w:rsidR="00217153" w:rsidRPr="00EA4E1C">
        <w:rPr>
          <w:rFonts w:cs="AL-Mohanad" w:hint="cs"/>
          <w:b/>
          <w:bCs/>
          <w:color w:val="000000" w:themeColor="text1"/>
          <w:sz w:val="27"/>
          <w:szCs w:val="27"/>
          <w:rtl/>
        </w:rPr>
        <w:t>*</w:t>
      </w:r>
      <w:r w:rsidR="00217153" w:rsidRPr="00EA4E1C">
        <w:rPr>
          <w:rFonts w:cs="AL-Mohanad"/>
          <w:b/>
          <w:bCs/>
          <w:color w:val="000000" w:themeColor="text1"/>
          <w:sz w:val="27"/>
          <w:szCs w:val="27"/>
          <w:rtl/>
        </w:rPr>
        <w:t xml:space="preserve"> تُؤْمِنُونَ بِاللهِ وَرَسُولِهِ وَتُجَاهِدُونَ فِي سَبِيلِ اللهِ بِأَمْوَالِكُمْ وَأَنفُسِكُمْ ذَلِكُمْ خَيْرٌ لَكُمْ إِنْ كُنتُمْ تَعْلَمُونَ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(الصف: 10 ـ 11)</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فكيف لا يكون من المناسب أن يقول: </w:t>
      </w:r>
      <w:r w:rsidRPr="00EA4E1C">
        <w:rPr>
          <w:rFonts w:ascii="Mosawi" w:hAnsi="Mosawi" w:cs="Mosawi"/>
          <w:color w:val="000000" w:themeColor="text1"/>
          <w:sz w:val="24"/>
          <w:szCs w:val="24"/>
          <w:rtl/>
        </w:rPr>
        <w:t>﴿</w:t>
      </w:r>
      <w:r w:rsidR="00217153" w:rsidRPr="00EA4E1C">
        <w:rPr>
          <w:rFonts w:cs="AL-Mohanad"/>
          <w:b/>
          <w:bCs/>
          <w:color w:val="000000" w:themeColor="text1"/>
          <w:sz w:val="27"/>
          <w:szCs w:val="27"/>
          <w:rtl/>
        </w:rPr>
        <w:t>وَقَاتِلُوهُمْ حَتَّى لاَ تَكُونَ فِتْنَةٌ وَيَكُونَ الدِّينُ للهِ</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(الانفال: 139)</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p>
    <w:p w:rsidR="009E5851" w:rsidRPr="00EA4E1C" w:rsidRDefault="009E5851" w:rsidP="00921354">
      <w:pPr>
        <w:pStyle w:val="af1"/>
        <w:widowControl w:val="0"/>
        <w:spacing w:after="0" w:line="42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وعلى </w:t>
      </w:r>
      <w:r w:rsidR="00217153"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ساس هذه التعاليم الدينية قال الفقهاء في تعريف الجهاد بأن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ش</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عاً بمعنى بذل النفس وما يتوقف عليه من المال في محاربة المشركين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217153"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و الباغين على وجه مخصوص</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أو بذل النفس والمال والو</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ع في </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علاء كلمة الإسلام</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وإقامة شعائر ال</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يمان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وهو و</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كان شاملاً للكافرين والباغين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217153" w:rsidRPr="00EA4E1C">
        <w:rPr>
          <w:rFonts w:ascii="AL-Mohanad" w:hAnsi="AL-Mohanad" w:cs="AL-Mohanad" w:hint="cs"/>
          <w:color w:val="000000" w:themeColor="text1"/>
          <w:sz w:val="27"/>
          <w:szCs w:val="27"/>
          <w:rtl/>
          <w:lang w:bidi="ar-IQ"/>
        </w:rPr>
        <w:t>إلاّ</w:t>
      </w:r>
      <w:r w:rsidRPr="00EA4E1C">
        <w:rPr>
          <w:rFonts w:ascii="AL-Mohanad" w:hAnsi="AL-Mohanad" w:cs="AL-Mohanad" w:hint="cs"/>
          <w:color w:val="000000" w:themeColor="text1"/>
          <w:sz w:val="27"/>
          <w:szCs w:val="27"/>
          <w:rtl/>
          <w:lang w:bidi="ar-IQ"/>
        </w:rPr>
        <w:t xml:space="preserve"> أن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غير مانع</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لأن </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عزاز الدين </w:t>
      </w:r>
      <w:r w:rsidR="00217153"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عم</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من كونه بالجهاد المخصوص</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1"/>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A91FC2" w:rsidRDefault="009E5851" w:rsidP="00DA73A6">
      <w:pPr>
        <w:pStyle w:val="af1"/>
        <w:widowControl w:val="0"/>
        <w:spacing w:after="0" w:line="240" w:lineRule="auto"/>
        <w:ind w:left="0" w:firstLine="567"/>
        <w:jc w:val="both"/>
        <w:rPr>
          <w:rFonts w:ascii="AL-Mohanad" w:hAnsi="AL-Mohanad" w:cs="AL-Mohanad"/>
          <w:color w:val="000000" w:themeColor="text1"/>
          <w:sz w:val="31"/>
          <w:szCs w:val="31"/>
          <w:vertAlign w:val="superscript"/>
          <w:rtl/>
          <w:lang w:bidi="ar-IQ"/>
        </w:rPr>
      </w:pPr>
    </w:p>
    <w:p w:rsidR="009E5851" w:rsidRPr="00EA4E1C" w:rsidRDefault="009E5851" w:rsidP="00DA73A6">
      <w:pPr>
        <w:pStyle w:val="31"/>
        <w:rPr>
          <w:color w:val="000000" w:themeColor="text1"/>
          <w:rtl/>
        </w:rPr>
      </w:pPr>
      <w:r w:rsidRPr="00EA4E1C">
        <w:rPr>
          <w:rFonts w:hint="cs"/>
          <w:color w:val="000000" w:themeColor="text1"/>
          <w:rtl/>
        </w:rPr>
        <w:t>النقطة الرابعة: التبر</w:t>
      </w:r>
      <w:r w:rsidR="00217153" w:rsidRPr="00EA4E1C">
        <w:rPr>
          <w:rFonts w:hint="cs"/>
          <w:color w:val="000000" w:themeColor="text1"/>
          <w:rtl/>
        </w:rPr>
        <w:t>ّ</w:t>
      </w:r>
      <w:r w:rsidRPr="00EA4E1C">
        <w:rPr>
          <w:rFonts w:hint="cs"/>
          <w:color w:val="000000" w:themeColor="text1"/>
          <w:rtl/>
        </w:rPr>
        <w:t>ي وقانون الصلح</w:t>
      </w:r>
    </w:p>
    <w:p w:rsidR="009E5851" w:rsidRPr="00EA4E1C" w:rsidRDefault="009E5851" w:rsidP="00DA73A6">
      <w:pPr>
        <w:pStyle w:val="af1"/>
        <w:widowControl w:val="0"/>
        <w:spacing w:after="0" w:line="42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يقع الكلام في أن الإسلام اذا كان دين المحب</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ويفك</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في مصير البشرية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وكانت قوانينه شاملة لجميع الناس</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وكان رسوله رحمة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للعالمين</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فلماذا بوضعه لقانون التول</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يطالب بمحب</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أولياء الله</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وبوضعه لقانون التبر</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ي البراءة والعداء لأعداء الله؟ </w:t>
      </w:r>
    </w:p>
    <w:p w:rsidR="009E5851" w:rsidRDefault="009E5851" w:rsidP="00DA73A6">
      <w:pPr>
        <w:pStyle w:val="af1"/>
        <w:widowControl w:val="0"/>
        <w:spacing w:after="0" w:line="42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وبعبارة أخرى: </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وضع هذين الفرعين الديني</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ين ـ </w:t>
      </w:r>
      <w:r w:rsidR="00217153"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خصوصاً التبر</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ي </w:t>
      </w:r>
      <w:r w:rsidRPr="00EA4E1C">
        <w:rPr>
          <w:rFonts w:ascii="AL-Mohanad" w:hAnsi="AL-Mohanad" w:cs="AL-Mohanad"/>
          <w:color w:val="000000" w:themeColor="text1"/>
          <w:sz w:val="27"/>
          <w:szCs w:val="27"/>
          <w:rtl/>
          <w:lang w:bidi="ar-IQ"/>
        </w:rPr>
        <w:t>ـ</w:t>
      </w:r>
      <w:r w:rsidRPr="00EA4E1C">
        <w:rPr>
          <w:rFonts w:ascii="AL-Mohanad" w:hAnsi="AL-Mohanad" w:cs="AL-Mohanad" w:hint="cs"/>
          <w:color w:val="000000" w:themeColor="text1"/>
          <w:sz w:val="27"/>
          <w:szCs w:val="27"/>
          <w:rtl/>
          <w:lang w:bidi="ar-IQ"/>
        </w:rPr>
        <w:t xml:space="preserve"> ينافي روح المحب</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للإنسانية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وذلك أن الفروع الدينية تبي</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الجانب العلمي للإسلام، حيث تتحق</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ق </w:t>
      </w:r>
      <w:r w:rsidR="00217153"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صول الدين والمذهب من خلال التطبيق العملي لهذه الفروع</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ومع وضع قانون التبر</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سوف لا يكون قانون التول</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والمحب</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والإحسان </w:t>
      </w:r>
      <w:r w:rsidR="00217153"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غير المسلم مشروعاً</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كما ورد في عدد</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من الآيات الكريمة</w:t>
      </w:r>
      <w:r w:rsidR="00217153"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كقوله تعالى: </w:t>
      </w:r>
      <w:r w:rsidRPr="00EA4E1C">
        <w:rPr>
          <w:rFonts w:ascii="Mosawi" w:hAnsi="Mosawi" w:cs="Mosawi"/>
          <w:color w:val="000000" w:themeColor="text1"/>
          <w:sz w:val="24"/>
          <w:szCs w:val="24"/>
          <w:rtl/>
        </w:rPr>
        <w:t>﴿</w:t>
      </w:r>
      <w:r w:rsidR="00217153" w:rsidRPr="00EA4E1C">
        <w:rPr>
          <w:rFonts w:cs="AL-Mohanad"/>
          <w:b/>
          <w:bCs/>
          <w:color w:val="000000" w:themeColor="text1"/>
          <w:sz w:val="27"/>
          <w:szCs w:val="27"/>
          <w:rtl/>
        </w:rPr>
        <w:t>يَا أَيُّهَا الَّذِينَ آمَنُوا لاَ تَتَّخِذُوا الْكَافِرِينَ أَوْلِيَاءَ مِنْ دُونِ الْمُؤْمِنِينَ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(النساء: </w:t>
      </w:r>
      <w:r w:rsidRPr="008832B6">
        <w:rPr>
          <w:rFonts w:ascii="AL-Mohanad" w:hAnsi="AL-Mohanad" w:cs="Taher" w:hint="cs"/>
          <w:color w:val="000000" w:themeColor="text1"/>
          <w:sz w:val="27"/>
          <w:szCs w:val="27"/>
          <w:rtl/>
          <w:lang w:bidi="ar-IQ"/>
        </w:rPr>
        <w:t>144</w:t>
      </w:r>
      <w:r w:rsidR="00217153"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 xml:space="preserve">وقوله تعالى: </w:t>
      </w:r>
      <w:r w:rsidRPr="00EA4E1C">
        <w:rPr>
          <w:rFonts w:ascii="Mosawi" w:hAnsi="Mosawi" w:cs="Mosawi"/>
          <w:color w:val="000000" w:themeColor="text1"/>
          <w:sz w:val="24"/>
          <w:szCs w:val="24"/>
          <w:rtl/>
        </w:rPr>
        <w:t>﴿</w:t>
      </w:r>
      <w:r w:rsidR="00217153" w:rsidRPr="00EA4E1C">
        <w:rPr>
          <w:rFonts w:cs="AL-Mohanad"/>
          <w:b/>
          <w:bCs/>
          <w:color w:val="000000" w:themeColor="text1"/>
          <w:sz w:val="27"/>
          <w:szCs w:val="27"/>
          <w:rtl/>
        </w:rPr>
        <w:t>يَا أَيُّهَا الَّذِينَ آمَنُوا لاَ تَتَّخِذُوا عَدُوِّي وَعَدُوَّكُمْ أَوْلِيَاءَ</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(الممتحنة: </w:t>
      </w:r>
      <w:r w:rsidRPr="008832B6">
        <w:rPr>
          <w:rFonts w:ascii="AL-Mohanad" w:hAnsi="AL-Mohanad" w:cs="Taher" w:hint="cs"/>
          <w:color w:val="000000" w:themeColor="text1"/>
          <w:sz w:val="27"/>
          <w:szCs w:val="27"/>
          <w:rtl/>
          <w:lang w:bidi="ar-IQ"/>
        </w:rPr>
        <w:t>1</w:t>
      </w:r>
      <w:r w:rsidR="00217153"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 xml:space="preserve">وقوله تعالى: </w:t>
      </w:r>
      <w:r w:rsidRPr="00EA4E1C">
        <w:rPr>
          <w:rFonts w:ascii="Mosawi" w:hAnsi="Mosawi" w:cs="Mosawi"/>
          <w:color w:val="000000" w:themeColor="text1"/>
          <w:sz w:val="24"/>
          <w:szCs w:val="24"/>
          <w:rtl/>
        </w:rPr>
        <w:t>﴿</w:t>
      </w:r>
      <w:r w:rsidR="00217153" w:rsidRPr="00EA4E1C">
        <w:rPr>
          <w:rFonts w:cs="AL-Mohanad"/>
          <w:b/>
          <w:bCs/>
          <w:color w:val="000000" w:themeColor="text1"/>
          <w:sz w:val="27"/>
          <w:szCs w:val="27"/>
          <w:rtl/>
        </w:rPr>
        <w:t>يَا أَيُّهَا الَّذِينَ آمَنُوا لاَ تَتَّخِذُوا الْيَهُودَ وَالنَّصَارَى أَوْلِيَاءَ</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(المائدة: </w:t>
      </w:r>
      <w:r w:rsidRPr="008832B6">
        <w:rPr>
          <w:rFonts w:ascii="AL-Mohanad" w:hAnsi="AL-Mohanad" w:cs="Taher" w:hint="cs"/>
          <w:color w:val="000000" w:themeColor="text1"/>
          <w:sz w:val="27"/>
          <w:szCs w:val="27"/>
          <w:rtl/>
          <w:lang w:bidi="ar-IQ"/>
        </w:rPr>
        <w:t>51</w:t>
      </w:r>
      <w:r w:rsidRPr="00EA4E1C">
        <w:rPr>
          <w:rFonts w:ascii="AL-Mohanad" w:hAnsi="AL-Mohanad" w:cs="AL-Mohanad" w:hint="cs"/>
          <w:color w:val="000000" w:themeColor="text1"/>
          <w:sz w:val="27"/>
          <w:szCs w:val="27"/>
          <w:rtl/>
          <w:lang w:bidi="ar-IQ"/>
        </w:rPr>
        <w:t xml:space="preserve">). </w:t>
      </w:r>
    </w:p>
    <w:p w:rsidR="009E5851" w:rsidRPr="00EA4E1C" w:rsidRDefault="009E5851" w:rsidP="00DA73A6">
      <w:pPr>
        <w:pStyle w:val="31"/>
        <w:rPr>
          <w:color w:val="000000" w:themeColor="text1"/>
          <w:rtl/>
        </w:rPr>
      </w:pPr>
      <w:r w:rsidRPr="00EA4E1C">
        <w:rPr>
          <w:rFonts w:hint="cs"/>
          <w:color w:val="000000" w:themeColor="text1"/>
          <w:rtl/>
        </w:rPr>
        <w:lastRenderedPageBreak/>
        <w:t>دراسة نقدي</w:t>
      </w:r>
      <w:r w:rsidR="00DF4225" w:rsidRPr="00EA4E1C">
        <w:rPr>
          <w:rFonts w:hint="cs"/>
          <w:color w:val="000000" w:themeColor="text1"/>
          <w:rtl/>
        </w:rPr>
        <w:t>ّ</w:t>
      </w:r>
      <w:r w:rsidRPr="00EA4E1C">
        <w:rPr>
          <w:rFonts w:hint="cs"/>
          <w:color w:val="000000" w:themeColor="text1"/>
          <w:rtl/>
        </w:rPr>
        <w:t>ة لآيات التبر</w:t>
      </w:r>
      <w:r w:rsidR="00DF4225" w:rsidRPr="00EA4E1C">
        <w:rPr>
          <w:rFonts w:hint="cs"/>
          <w:color w:val="000000" w:themeColor="text1"/>
          <w:rtl/>
        </w:rPr>
        <w:t>ّ</w:t>
      </w:r>
      <w:r w:rsidRPr="00EA4E1C">
        <w:rPr>
          <w:rFonts w:hint="cs"/>
          <w:color w:val="000000" w:themeColor="text1"/>
          <w:rtl/>
        </w:rPr>
        <w:t>ي</w:t>
      </w:r>
    </w:p>
    <w:p w:rsidR="00DF4225"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1ـ لو لاحظ المستشك</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ل تتم</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الآيات المذكورة آن</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فاً </w:t>
      </w:r>
      <w:r w:rsidR="00DF4225" w:rsidRPr="00EA4E1C">
        <w:rPr>
          <w:rFonts w:ascii="AL-Mohanad" w:hAnsi="AL-Mohanad" w:cs="AL-Mohanad" w:hint="cs"/>
          <w:color w:val="000000" w:themeColor="text1"/>
          <w:sz w:val="27"/>
          <w:szCs w:val="27"/>
          <w:rtl/>
          <w:lang w:bidi="ar-IQ"/>
        </w:rPr>
        <w:t>ف</w:t>
      </w:r>
      <w:r w:rsidRPr="00EA4E1C">
        <w:rPr>
          <w:rFonts w:ascii="AL-Mohanad" w:hAnsi="AL-Mohanad" w:cs="AL-Mohanad" w:hint="cs"/>
          <w:color w:val="000000" w:themeColor="text1"/>
          <w:sz w:val="27"/>
          <w:szCs w:val="27"/>
          <w:rtl/>
          <w:lang w:bidi="ar-IQ"/>
        </w:rPr>
        <w:t>سوف يدرك الح</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مة من التبر</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مما لا حاجة بعد ذلك </w:t>
      </w:r>
      <w:r w:rsidR="00DF4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مراجعة الآيات والروايات</w:t>
      </w:r>
      <w:r w:rsidR="00DF4225" w:rsidRPr="00EA4E1C">
        <w:rPr>
          <w:rFonts w:ascii="AL-Mohanad" w:hAnsi="AL-Mohanad" w:cs="AL-Mohanad" w:hint="cs"/>
          <w:color w:val="000000" w:themeColor="text1"/>
          <w:sz w:val="27"/>
          <w:szCs w:val="27"/>
          <w:rtl/>
          <w:lang w:bidi="ar-IQ"/>
        </w:rPr>
        <w:t>.</w:t>
      </w:r>
    </w:p>
    <w:p w:rsidR="009E5851" w:rsidRPr="00EA4E1C" w:rsidRDefault="00DF4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فقد</w:t>
      </w:r>
      <w:r w:rsidR="009E5851" w:rsidRPr="00EA4E1C">
        <w:rPr>
          <w:rFonts w:ascii="AL-Mohanad" w:hAnsi="AL-Mohanad" w:cs="AL-Mohanad" w:hint="cs"/>
          <w:color w:val="000000" w:themeColor="text1"/>
          <w:sz w:val="27"/>
          <w:szCs w:val="27"/>
          <w:rtl/>
          <w:lang w:bidi="ar-IQ"/>
        </w:rPr>
        <w:t xml:space="preserve"> ورد في تتم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ة </w:t>
      </w:r>
      <w:r w:rsidRPr="00EA4E1C">
        <w:rPr>
          <w:rFonts w:ascii="AL-Mohanad" w:hAnsi="AL-Mohanad" w:cs="AL-Mohanad" w:hint="cs"/>
          <w:color w:val="000000" w:themeColor="text1"/>
          <w:sz w:val="27"/>
          <w:szCs w:val="27"/>
          <w:rtl/>
          <w:lang w:bidi="ar-IQ"/>
        </w:rPr>
        <w:t xml:space="preserve">الآية 144 من </w:t>
      </w:r>
      <w:r w:rsidR="009E5851" w:rsidRPr="00EA4E1C">
        <w:rPr>
          <w:rFonts w:ascii="AL-Mohanad" w:hAnsi="AL-Mohanad" w:cs="AL-Mohanad" w:hint="cs"/>
          <w:color w:val="000000" w:themeColor="text1"/>
          <w:sz w:val="27"/>
          <w:szCs w:val="27"/>
          <w:rtl/>
          <w:lang w:bidi="ar-IQ"/>
        </w:rPr>
        <w:t xml:space="preserve">سورة النساء: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أَتُرِيدُونَ أَنْ تَجْعَلُوا للهِ عَلَيْكُمْ سُلْطَاناً مُبِيناً</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w:t>
      </w:r>
    </w:p>
    <w:p w:rsidR="009E5851" w:rsidRPr="00EA4E1C" w:rsidRDefault="00DF4225" w:rsidP="002C00B2">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w:t>
      </w:r>
      <w:r w:rsidR="009E5851" w:rsidRPr="00EA4E1C">
        <w:rPr>
          <w:rFonts w:ascii="AL-Mohanad" w:hAnsi="AL-Mohanad" w:cs="AL-Mohanad" w:hint="cs"/>
          <w:color w:val="000000" w:themeColor="text1"/>
          <w:sz w:val="27"/>
          <w:szCs w:val="27"/>
          <w:rtl/>
          <w:lang w:bidi="ar-IQ"/>
        </w:rPr>
        <w:t xml:space="preserve">ورد في تتمة </w:t>
      </w:r>
      <w:r w:rsidRPr="00EA4E1C">
        <w:rPr>
          <w:rFonts w:ascii="AL-Mohanad" w:hAnsi="AL-Mohanad" w:cs="AL-Mohanad" w:hint="cs"/>
          <w:color w:val="000000" w:themeColor="text1"/>
          <w:sz w:val="27"/>
          <w:szCs w:val="27"/>
          <w:rtl/>
          <w:lang w:bidi="ar-IQ"/>
        </w:rPr>
        <w:t xml:space="preserve">الآية 1 من </w:t>
      </w:r>
      <w:r w:rsidR="009E5851" w:rsidRPr="00EA4E1C">
        <w:rPr>
          <w:rFonts w:ascii="AL-Mohanad" w:hAnsi="AL-Mohanad" w:cs="AL-Mohanad" w:hint="cs"/>
          <w:color w:val="000000" w:themeColor="text1"/>
          <w:sz w:val="27"/>
          <w:szCs w:val="27"/>
          <w:rtl/>
          <w:lang w:bidi="ar-IQ"/>
        </w:rPr>
        <w:t xml:space="preserve">سورة الممتحنة: </w:t>
      </w:r>
      <w:r w:rsidR="009E5851" w:rsidRPr="00EA4E1C">
        <w:rPr>
          <w:rFonts w:ascii="Mosawi" w:hAnsi="Mosawi" w:cs="Mosawi"/>
          <w:color w:val="000000" w:themeColor="text1"/>
          <w:sz w:val="24"/>
          <w:szCs w:val="24"/>
          <w:rtl/>
        </w:rPr>
        <w:t>﴿</w:t>
      </w:r>
      <w:r w:rsidRPr="00EA4E1C">
        <w:rPr>
          <w:rFonts w:cs="AL-Mohanad"/>
          <w:b/>
          <w:bCs/>
          <w:color w:val="000000" w:themeColor="text1"/>
          <w:sz w:val="27"/>
          <w:szCs w:val="27"/>
          <w:rtl/>
        </w:rPr>
        <w:t>تُلْقُونَ إِلَيْهِمْ بِالْمَوَدَّةِ وَقَدْ كَفَرُوا بِمَا جَاءَكُمْ مِنْ الْحَقِّ يُخْرِجُونَ الرَّسُولَ وَإِيَّاكُمْ أَنْ تُؤْمِنُوا بِاللهِ رَبِّكُمْ إِنْ كُنتُمْ خَرَجْتُمْ جِهَاداً فِي سَبِيلِي وَابْتِغَاءَ مَرْضَاتِي تُسِرُّونَ إِلَيْهِمْ بِالْمَوَدَّةِ وَأَنَا أَعْلَمُ بِمَا أَخْفَيْتُمْ وَمَا أَعْلَنتُمْ وَمَنْ يَفْعَلْهُ مِنْكُمْ فَقَدْ ضَلَّ سَوَاءَ السَّبِيلِ</w:t>
      </w:r>
      <w:r w:rsidR="009E5851" w:rsidRPr="00EA4E1C">
        <w:rPr>
          <w:rFonts w:ascii="Mosawi" w:hAnsi="Mosawi" w:cs="Mosawi"/>
          <w:color w:val="000000" w:themeColor="text1"/>
          <w:sz w:val="24"/>
          <w:szCs w:val="24"/>
          <w:rtl/>
        </w:rPr>
        <w:t>﴾</w:t>
      </w:r>
      <w:r w:rsidR="009E5851" w:rsidRPr="00EA4E1C">
        <w:rPr>
          <w:rFonts w:ascii="AL-Mohanad" w:hAnsi="AL-Mohanad" w:cs="AL-Mohanad" w:hint="cs"/>
          <w:color w:val="000000" w:themeColor="text1"/>
          <w:sz w:val="27"/>
          <w:szCs w:val="27"/>
          <w:rtl/>
          <w:lang w:bidi="ar-IQ"/>
        </w:rPr>
        <w:t xml:space="preserve">.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وورد في تتم</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w:t>
      </w:r>
      <w:r w:rsidR="00DF4225" w:rsidRPr="00EA4E1C">
        <w:rPr>
          <w:rFonts w:ascii="AL-Mohanad" w:hAnsi="AL-Mohanad" w:cs="AL-Mohanad" w:hint="cs"/>
          <w:color w:val="000000" w:themeColor="text1"/>
          <w:sz w:val="27"/>
          <w:szCs w:val="27"/>
          <w:rtl/>
          <w:lang w:bidi="ar-IQ"/>
        </w:rPr>
        <w:t xml:space="preserve">الآية 5 من </w:t>
      </w:r>
      <w:r w:rsidRPr="00EA4E1C">
        <w:rPr>
          <w:rFonts w:ascii="AL-Mohanad" w:hAnsi="AL-Mohanad" w:cs="AL-Mohanad" w:hint="cs"/>
          <w:color w:val="000000" w:themeColor="text1"/>
          <w:sz w:val="27"/>
          <w:szCs w:val="27"/>
          <w:rtl/>
          <w:lang w:bidi="ar-IQ"/>
        </w:rPr>
        <w:t xml:space="preserve">سورة </w:t>
      </w:r>
      <w:r w:rsidR="00DF4225" w:rsidRPr="00EA4E1C">
        <w:rPr>
          <w:rFonts w:ascii="AL-Mohanad" w:hAnsi="AL-Mohanad" w:cs="AL-Mohanad" w:hint="cs"/>
          <w:color w:val="000000" w:themeColor="text1"/>
          <w:sz w:val="27"/>
          <w:szCs w:val="27"/>
          <w:rtl/>
          <w:lang w:bidi="ar-IQ"/>
        </w:rPr>
        <w:t>المائدة</w:t>
      </w:r>
      <w:r w:rsidRPr="00EA4E1C">
        <w:rPr>
          <w:rFonts w:ascii="AL-Mohanad" w:hAnsi="AL-Mohanad" w:cs="AL-Mohanad" w:hint="cs"/>
          <w:color w:val="000000" w:themeColor="text1"/>
          <w:sz w:val="27"/>
          <w:szCs w:val="27"/>
          <w:rtl/>
          <w:lang w:bidi="ar-IQ"/>
        </w:rPr>
        <w:t xml:space="preserve">: </w:t>
      </w:r>
      <w:r w:rsidRPr="00EA4E1C">
        <w:rPr>
          <w:rFonts w:ascii="Mosawi" w:hAnsi="Mosawi" w:cs="Mosawi"/>
          <w:color w:val="000000" w:themeColor="text1"/>
          <w:sz w:val="24"/>
          <w:szCs w:val="24"/>
          <w:rtl/>
        </w:rPr>
        <w:t>﴿</w:t>
      </w:r>
      <w:r w:rsidR="00DF4225" w:rsidRPr="00EA4E1C">
        <w:rPr>
          <w:rFonts w:cs="AL-Mohanad"/>
          <w:b/>
          <w:bCs/>
          <w:color w:val="000000" w:themeColor="text1"/>
          <w:sz w:val="27"/>
          <w:szCs w:val="27"/>
          <w:rtl/>
        </w:rPr>
        <w:t>وَمَنْ يَتَوَلَّهُمْ مِنْكُمْ فَإِنَّهُ مِنْهُمْ إِنَّ اللهَ لاَ يَهْدِي الْقَوْمَ الظَّالِمِينَ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w:t>
      </w:r>
    </w:p>
    <w:p w:rsidR="00DF4225"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وقال تعالى في موضع</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آخر: </w:t>
      </w:r>
      <w:r w:rsidRPr="00EA4E1C">
        <w:rPr>
          <w:rFonts w:ascii="Mosawi" w:hAnsi="Mosawi" w:cs="Mosawi"/>
          <w:color w:val="000000" w:themeColor="text1"/>
          <w:sz w:val="24"/>
          <w:szCs w:val="24"/>
          <w:rtl/>
        </w:rPr>
        <w:t>﴿</w:t>
      </w:r>
      <w:r w:rsidR="00DF4225" w:rsidRPr="00EA4E1C">
        <w:rPr>
          <w:rFonts w:cs="AL-Mohanad"/>
          <w:b/>
          <w:bCs/>
          <w:color w:val="000000" w:themeColor="text1"/>
          <w:sz w:val="27"/>
          <w:szCs w:val="27"/>
          <w:rtl/>
        </w:rPr>
        <w:t>يَا أَيُّهَا الَّذِينَ آمَنُوا لاَ تَتَّخِذُوا الَّذِينَ اتَّخَذُوا دِينَكُمْ هُزُواً وَلَعِباً مِنْ الَّذِينَ أُوتُوا الْكِتَابَ مِنْ قَبْلِكُمْ وَالْكُفَّارَ أَوْلِيَاءَ وَاتَّقُوا اللهَ إِنْ كُنتُمْ مُؤْمِنِينَ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(المائدة: 51)</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p>
    <w:p w:rsidR="009E5851" w:rsidRPr="00EA4E1C" w:rsidRDefault="00DF4225"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w:t>
      </w:r>
      <w:r w:rsidR="009E5851" w:rsidRPr="00EA4E1C">
        <w:rPr>
          <w:rFonts w:ascii="AL-Mohanad" w:hAnsi="AL-Mohanad" w:cs="AL-Mohanad" w:hint="cs"/>
          <w:color w:val="000000" w:themeColor="text1"/>
          <w:sz w:val="27"/>
          <w:szCs w:val="27"/>
          <w:rtl/>
          <w:lang w:bidi="ar-IQ"/>
        </w:rPr>
        <w:t>يظهر من تتم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ة الآيات الثلاثة المذكورة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ومن الآية الرابعة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أن التبر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ي بالنسبة </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لى غير المسلمين ليس ص</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فاً من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جل عقيدتهم وكفرهم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بل لأن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عمالهم وسلوكهم يحكي عداء</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هم العملي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للإسلام والمسلمين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لذا صاروا يستهزئون بالدين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وقصدوا السلطة على المسلمين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فأخرجوهم من ديارهم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وحاولوا تغيير دينهم.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2ـ هناك آيات</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أخرى تدل</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بصراحة على أن حب</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الكف</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ار وال</w:t>
      </w:r>
      <w:r w:rsidR="00DF4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حسان </w:t>
      </w:r>
      <w:r w:rsidR="00DF4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ليهم ليس منهي</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اً عنه </w:t>
      </w:r>
      <w:r w:rsidR="00DF4225"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ذا لم ي</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ظ</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روا الع</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داء العملي للمسلمين</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 هو </w:t>
      </w:r>
      <w:r w:rsidR="00DF4225"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w:t>
      </w:r>
      <w:r w:rsidR="00DF4225"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ممدوح وحسن، قال تعالى: </w:t>
      </w:r>
      <w:r w:rsidRPr="00EA4E1C">
        <w:rPr>
          <w:rFonts w:ascii="Mosawi" w:hAnsi="Mosawi" w:cs="Mosawi"/>
          <w:color w:val="000000" w:themeColor="text1"/>
          <w:sz w:val="24"/>
          <w:szCs w:val="24"/>
          <w:rtl/>
        </w:rPr>
        <w:t>﴿</w:t>
      </w:r>
      <w:r w:rsidR="00DF4225" w:rsidRPr="00EA4E1C">
        <w:rPr>
          <w:rFonts w:cs="AL-Mohanad"/>
          <w:b/>
          <w:bCs/>
          <w:color w:val="000000" w:themeColor="text1"/>
          <w:sz w:val="27"/>
          <w:szCs w:val="27"/>
          <w:rtl/>
        </w:rPr>
        <w:t xml:space="preserve">لاَ يَنْهَاكُمْ اللهُ عَنْ الَّذِينَ لَمْ يُقَاتِلُوكُمْ فِي الدِّينِ وَلَمْ يُخْرِجُوكُمْ مِنْ دِيَارِكُمْ أَنْ تَبَرُّوهُمْ وَتُقْسِطُوا إِلَيْهِمْ إِنَّ اللهَ يُحِبُّ الْمُقْسِطِينَ </w:t>
      </w:r>
      <w:r w:rsidR="00DF4225" w:rsidRPr="00EA4E1C">
        <w:rPr>
          <w:rFonts w:cs="AL-Mohanad" w:hint="cs"/>
          <w:b/>
          <w:bCs/>
          <w:color w:val="000000" w:themeColor="text1"/>
          <w:sz w:val="27"/>
          <w:szCs w:val="27"/>
          <w:rtl/>
        </w:rPr>
        <w:t>*</w:t>
      </w:r>
      <w:r w:rsidR="00DF4225" w:rsidRPr="00EA4E1C">
        <w:rPr>
          <w:rFonts w:cs="AL-Mohanad"/>
          <w:b/>
          <w:bCs/>
          <w:color w:val="000000" w:themeColor="text1"/>
          <w:sz w:val="27"/>
          <w:szCs w:val="27"/>
          <w:rtl/>
        </w:rPr>
        <w:t xml:space="preserve"> إِنَّمَا يَنْهَاكُمْ اللهُ عَنْ الَّذِينَ قَاتَلُوكُمْ فِي الدِّينِ وَأَخْرَجُوكُمْ مِنْ دِيَارِكُمْ وَظَاهَرُوا عَلَى إِخْرَاجِكُمْ أَنْ تَوَلَّوْهُمْ وَمَنْ يَتَوَلَّهُمْ فَأُوْلَئِكَ هُمْ الظَّالِمُونَ</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(الممتحنة: 8 ـ 9).</w:t>
      </w:r>
    </w:p>
    <w:p w:rsidR="009E5851" w:rsidRPr="00EA4E1C" w:rsidRDefault="00DF4225" w:rsidP="002C00B2">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ذن الإسلام يرى أن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الح</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ب</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وال</w:t>
      </w:r>
      <w:r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حسان والعدل لا يختص</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بالمسلم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بل من اللازم على كل</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w:t>
      </w:r>
      <w:r w:rsidR="002C00B2">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نسان مؤمن القيام بهذه ال</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مور الح</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س</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نة تجاه جميع المخلوقات</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ولكن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عليه </w:t>
      </w:r>
      <w:r w:rsidR="009E5851" w:rsidRPr="00EA4E1C">
        <w:rPr>
          <w:rFonts w:ascii="AL-Mohanad" w:hAnsi="AL-Mohanad" w:cs="AL-Mohanad" w:hint="cs"/>
          <w:color w:val="000000" w:themeColor="text1"/>
          <w:sz w:val="27"/>
          <w:szCs w:val="27"/>
          <w:rtl/>
          <w:lang w:bidi="ar-IQ"/>
        </w:rPr>
        <w:lastRenderedPageBreak/>
        <w:t>أن يعلم بأن</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علاقته بغير المسلم يجب أن تكون محدودة</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بحيث لا يعد</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ه عضواً من بدنه</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ويطلعه على سر</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باطنه وظاهره</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ويعد</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أر</w:t>
      </w:r>
      <w:r w:rsidR="009E5851" w:rsidRPr="00EA4E1C">
        <w:rPr>
          <w:rFonts w:ascii="AL-Mohanad" w:hAnsi="AL-Mohanad" w:cs="AL-Mohanad" w:hint="cs"/>
          <w:color w:val="000000" w:themeColor="text1"/>
          <w:sz w:val="27"/>
          <w:szCs w:val="27"/>
          <w:rtl/>
          <w:lang w:bidi="ar-IQ"/>
        </w:rPr>
        <w:t xml:space="preserve">ضية نفوذه. </w:t>
      </w:r>
    </w:p>
    <w:p w:rsidR="009E5851" w:rsidRPr="00EA4E1C" w:rsidRDefault="009E5851" w:rsidP="002C00B2">
      <w:pPr>
        <w:rPr>
          <w:color w:val="000000" w:themeColor="text1"/>
          <w:rtl/>
        </w:rPr>
      </w:pPr>
      <w:r w:rsidRPr="00EA4E1C">
        <w:rPr>
          <w:rFonts w:hint="cs"/>
          <w:color w:val="000000" w:themeColor="text1"/>
          <w:rtl/>
        </w:rPr>
        <w:t>3ـ آيات التبري وقاعدة نفي السبيل</w:t>
      </w:r>
      <w:r w:rsidR="00C717D2" w:rsidRPr="00EA4E1C">
        <w:rPr>
          <w:rFonts w:hint="cs"/>
          <w:color w:val="000000" w:themeColor="text1"/>
          <w:rtl/>
        </w:rPr>
        <w:t xml:space="preserve">: </w:t>
      </w:r>
      <w:r w:rsidRPr="00EA4E1C">
        <w:rPr>
          <w:rFonts w:ascii="AL-Mohanad" w:hAnsi="AL-Mohanad" w:hint="cs"/>
          <w:color w:val="000000" w:themeColor="text1"/>
          <w:sz w:val="27"/>
          <w:rtl/>
          <w:lang w:bidi="ar-IQ"/>
        </w:rPr>
        <w:t>النكت</w:t>
      </w:r>
      <w:r w:rsidR="00C717D2" w:rsidRPr="00EA4E1C">
        <w:rPr>
          <w:rFonts w:ascii="AL-Mohanad" w:hAnsi="AL-Mohanad" w:hint="cs"/>
          <w:color w:val="000000" w:themeColor="text1"/>
          <w:sz w:val="27"/>
          <w:rtl/>
          <w:lang w:bidi="ar-IQ"/>
        </w:rPr>
        <w:t>ة</w:t>
      </w:r>
      <w:r w:rsidRPr="00EA4E1C">
        <w:rPr>
          <w:rFonts w:ascii="AL-Mohanad" w:hAnsi="AL-Mohanad" w:hint="cs"/>
          <w:color w:val="000000" w:themeColor="text1"/>
          <w:sz w:val="27"/>
          <w:rtl/>
          <w:lang w:bidi="ar-IQ"/>
        </w:rPr>
        <w:t xml:space="preserve"> المهم</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ة وال</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ساسية في التبر</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ي هي نفي كل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نحاء السلطة الاحتمالية للكافر على المسلم</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وسر</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احتياط المسلم في علاقته مع غير المسلم وتول</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يه مخفي</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في هذا ال</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 ال</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ساس</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فلا ينبغي أن تكون العلاقة بينهما بنحو</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يتأث</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ر المؤمن بالكافر في العقيدة والدين</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بحيث يعد</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خلال ذلك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رضية نفوذه</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ويمه</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د لسلطته على الإسلام والمجتمع المسلم</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w:t>
      </w:r>
      <w:r w:rsidR="002804F4"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هذه السلطة رفضتها الشريعة</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وقد نهى الله تعالى عن جميع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نحاء السلطة على المؤمن والمسلم</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وسد</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الطريق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مام غ</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ل</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بة الكف</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ار وسلطتهم على المسلمين، قال تعالى: </w:t>
      </w:r>
      <w:r w:rsidRPr="00EA4E1C">
        <w:rPr>
          <w:rFonts w:ascii="Mosawi" w:hAnsi="Mosawi" w:cs="Mosawi"/>
          <w:color w:val="000000" w:themeColor="text1"/>
          <w:sz w:val="24"/>
          <w:szCs w:val="24"/>
          <w:rtl/>
        </w:rPr>
        <w:t>﴿</w:t>
      </w:r>
      <w:r w:rsidR="002804F4" w:rsidRPr="00EA4E1C">
        <w:rPr>
          <w:b/>
          <w:bCs/>
          <w:color w:val="000000" w:themeColor="text1"/>
          <w:sz w:val="27"/>
          <w:rtl/>
        </w:rPr>
        <w:t>وَلَنْ يَجْعَلَ اللهُ لِلْكَافِرِينَ عَلَى الْمُؤْمِنِينَ سَبِيلاً</w:t>
      </w:r>
      <w:r w:rsidRPr="00EA4E1C">
        <w:rPr>
          <w:rFonts w:ascii="Mosawi" w:hAnsi="Mosawi" w:cs="Mosawi"/>
          <w:color w:val="000000" w:themeColor="text1"/>
          <w:sz w:val="24"/>
          <w:szCs w:val="24"/>
          <w:rtl/>
        </w:rPr>
        <w:t>﴾</w:t>
      </w:r>
      <w:r w:rsidRPr="00EA4E1C">
        <w:rPr>
          <w:rFonts w:ascii="AL-Mohanad" w:hAnsi="AL-Mohanad" w:hint="cs"/>
          <w:color w:val="000000" w:themeColor="text1"/>
          <w:sz w:val="27"/>
          <w:rtl/>
          <w:lang w:bidi="ar-IQ"/>
        </w:rPr>
        <w:t xml:space="preserve"> (النساء: 141)</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ف</w:t>
      </w:r>
      <w:r w:rsidR="002804F4"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ن</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هذه المسألة في غاية الأهم</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ية والقيمة والاعتبار في المجتمع الديني</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بحيث </w:t>
      </w:r>
      <w:r w:rsidR="00425BDD">
        <w:rPr>
          <w:rFonts w:ascii="AL-Mohanad" w:hAnsi="AL-Mohanad" w:hint="cs"/>
          <w:color w:val="000000" w:themeColor="text1"/>
          <w:sz w:val="27"/>
          <w:rtl/>
          <w:lang w:bidi="ar-IQ"/>
        </w:rPr>
        <w:t xml:space="preserve">لا بُدَّ </w:t>
      </w:r>
      <w:r w:rsidRPr="00EA4E1C">
        <w:rPr>
          <w:rFonts w:ascii="AL-Mohanad" w:hAnsi="AL-Mohanad" w:hint="cs"/>
          <w:color w:val="000000" w:themeColor="text1"/>
          <w:sz w:val="27"/>
          <w:rtl/>
          <w:lang w:bidi="ar-IQ"/>
        </w:rPr>
        <w:t>أن يعلم المسلم بأن</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عليه سد</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الطريق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 xml:space="preserve">مام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ي نحو</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من </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نحاء سلطة الكف</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ار على المسلمين، ال</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مر الذي يعب</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ر عنه الفقهاء في القواعد الفقهية بقاعدة </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نفي السبيل</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w:t>
      </w:r>
      <w:r w:rsidR="002804F4" w:rsidRPr="00EA4E1C">
        <w:rPr>
          <w:rFonts w:ascii="AL-Mohanad" w:hAnsi="AL-Mohanad" w:hint="cs"/>
          <w:color w:val="000000" w:themeColor="text1"/>
          <w:sz w:val="27"/>
          <w:rtl/>
          <w:lang w:bidi="ar-IQ"/>
        </w:rPr>
        <w:t>إ</w:t>
      </w:r>
      <w:r w:rsidRPr="00EA4E1C">
        <w:rPr>
          <w:rFonts w:ascii="AL-Mohanad" w:hAnsi="AL-Mohanad" w:hint="cs"/>
          <w:color w:val="000000" w:themeColor="text1"/>
          <w:sz w:val="27"/>
          <w:rtl/>
          <w:lang w:bidi="ar-IQ"/>
        </w:rPr>
        <w:t>لا أن</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المدرك ال</w:t>
      </w:r>
      <w:r w:rsidR="002C00B2">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صلي والمتقن لقاعدة نفي السبيل</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التي تعي</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ن نوع علاقة المسلم بالكافر في ال</w:t>
      </w:r>
      <w:r w:rsidR="002804F4" w:rsidRPr="00EA4E1C">
        <w:rPr>
          <w:rFonts w:ascii="AL-Mohanad" w:hAnsi="AL-Mohanad" w:hint="cs"/>
          <w:color w:val="000000" w:themeColor="text1"/>
          <w:sz w:val="27"/>
          <w:rtl/>
          <w:lang w:bidi="ar-IQ"/>
        </w:rPr>
        <w:t>أ</w:t>
      </w:r>
      <w:r w:rsidRPr="00EA4E1C">
        <w:rPr>
          <w:rFonts w:ascii="AL-Mohanad" w:hAnsi="AL-Mohanad" w:hint="cs"/>
          <w:color w:val="000000" w:themeColor="text1"/>
          <w:sz w:val="27"/>
          <w:rtl/>
          <w:lang w:bidi="ar-IQ"/>
        </w:rPr>
        <w:t>مور الاجتماعية والتجارية والسياسية والعلمية والثقافية</w:t>
      </w:r>
      <w:r w:rsidR="002804F4" w:rsidRPr="00EA4E1C">
        <w:rPr>
          <w:rFonts w:ascii="AL-Mohanad" w:hAnsi="AL-Mohanad" w:hint="cs"/>
          <w:color w:val="000000" w:themeColor="text1"/>
          <w:sz w:val="27"/>
          <w:rtl/>
          <w:lang w:bidi="ar-IQ"/>
        </w:rPr>
        <w:t>،</w:t>
      </w:r>
      <w:r w:rsidRPr="00EA4E1C">
        <w:rPr>
          <w:rFonts w:ascii="AL-Mohanad" w:hAnsi="AL-Mohanad" w:hint="cs"/>
          <w:color w:val="000000" w:themeColor="text1"/>
          <w:sz w:val="27"/>
          <w:rtl/>
          <w:lang w:bidi="ar-IQ"/>
        </w:rPr>
        <w:t xml:space="preserve"> هو هذه الآية الشريفة</w:t>
      </w:r>
      <w:r w:rsidRPr="00EA4E1C">
        <w:rPr>
          <w:rFonts w:hint="cs"/>
          <w:color w:val="000000" w:themeColor="text1"/>
          <w:sz w:val="27"/>
          <w:vertAlign w:val="superscript"/>
          <w:rtl/>
        </w:rPr>
        <w:t>(</w:t>
      </w:r>
      <w:r w:rsidRPr="00EA4E1C">
        <w:rPr>
          <w:rStyle w:val="ac"/>
          <w:color w:val="000000" w:themeColor="text1"/>
          <w:sz w:val="27"/>
          <w:rtl/>
        </w:rPr>
        <w:endnoteReference w:id="772"/>
      </w:r>
      <w:r w:rsidRPr="00EA4E1C">
        <w:rPr>
          <w:rFonts w:hint="cs"/>
          <w:color w:val="000000" w:themeColor="text1"/>
          <w:sz w:val="27"/>
          <w:vertAlign w:val="superscript"/>
          <w:rtl/>
        </w:rPr>
        <w:t>)</w:t>
      </w:r>
      <w:r w:rsidRPr="00EA4E1C">
        <w:rPr>
          <w:rFonts w:ascii="AL-Mohanad" w:hAnsi="AL-Mohanad" w:hint="cs"/>
          <w:color w:val="000000" w:themeColor="text1"/>
          <w:sz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فلنعلم </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نّه </w:t>
      </w:r>
      <w:r w:rsidR="00425BDD">
        <w:rPr>
          <w:rFonts w:ascii="AL-Mohanad" w:hAnsi="AL-Mohanad" w:cs="AL-Mohanad" w:hint="cs"/>
          <w:color w:val="000000" w:themeColor="text1"/>
          <w:sz w:val="27"/>
          <w:szCs w:val="27"/>
          <w:rtl/>
          <w:lang w:bidi="ar-IQ"/>
        </w:rPr>
        <w:t xml:space="preserve">لا بُدَّ </w:t>
      </w:r>
      <w:r w:rsidRPr="00EA4E1C">
        <w:rPr>
          <w:rFonts w:ascii="AL-Mohanad" w:hAnsi="AL-Mohanad" w:cs="AL-Mohanad" w:hint="cs"/>
          <w:color w:val="000000" w:themeColor="text1"/>
          <w:sz w:val="27"/>
          <w:szCs w:val="27"/>
          <w:rtl/>
          <w:lang w:bidi="ar-IQ"/>
        </w:rPr>
        <w:t>من معرفة أنّ المراد من نفي السبيل ليس هو سد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طريق السلطة تكويني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 وفيزيائي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 سد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طريق التسل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ط تشري</w:t>
      </w:r>
      <w:r w:rsidR="002804F4" w:rsidRPr="00EA4E1C">
        <w:rPr>
          <w:rFonts w:ascii="AL-Mohanad" w:hAnsi="AL-Mohanad" w:cs="AL-Mohanad" w:hint="cs"/>
          <w:color w:val="000000" w:themeColor="text1"/>
          <w:sz w:val="27"/>
          <w:szCs w:val="27"/>
          <w:rtl/>
          <w:lang w:bidi="ar-IQ"/>
        </w:rPr>
        <w:t>عاً و</w:t>
      </w:r>
      <w:r w:rsidRPr="00EA4E1C">
        <w:rPr>
          <w:rFonts w:ascii="AL-Mohanad" w:hAnsi="AL-Mohanad" w:cs="AL-Mohanad" w:hint="cs"/>
          <w:color w:val="000000" w:themeColor="text1"/>
          <w:sz w:val="27"/>
          <w:szCs w:val="27"/>
          <w:rtl/>
          <w:lang w:bidi="ar-IQ"/>
        </w:rPr>
        <w:t xml:space="preserve">قانوناً، أي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قوانين المسلمين الفقهية (الحقوقية) ينبغي أن تكون بنحوٍ لا ينفتح من خلالها طريق السلطة للكف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ار وغير المسلمين.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إذن يجب على المسلم رعاية الاحتياط التام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علاقاته و روابطه مع الكف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وذلك أن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الحق</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تعالى جعل دينه وما شر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عه هو الأفضل، ونفى أي</w:t>
      </w:r>
      <w:r w:rsidR="002804F4" w:rsidRPr="00EA4E1C">
        <w:rPr>
          <w:rFonts w:ascii="AL-Mohanad" w:hAnsi="AL-Mohanad" w:cs="AL-Mohanad" w:hint="cs"/>
          <w:color w:val="000000" w:themeColor="text1"/>
          <w:sz w:val="27"/>
          <w:szCs w:val="27"/>
          <w:rtl/>
          <w:lang w:bidi="ar-IQ"/>
        </w:rPr>
        <w:t>ّ حقٍّ</w:t>
      </w:r>
      <w:r w:rsidRPr="00EA4E1C">
        <w:rPr>
          <w:rFonts w:ascii="AL-Mohanad" w:hAnsi="AL-Mohanad" w:cs="AL-Mohanad" w:hint="cs"/>
          <w:color w:val="000000" w:themeColor="text1"/>
          <w:sz w:val="27"/>
          <w:szCs w:val="27"/>
          <w:rtl/>
          <w:lang w:bidi="ar-IQ"/>
        </w:rPr>
        <w:t xml:space="preserve"> للكافر على المسلم، قال تعالى: </w:t>
      </w:r>
      <w:r w:rsidRPr="00EA4E1C">
        <w:rPr>
          <w:rFonts w:ascii="Mosawi" w:hAnsi="Mosawi" w:cs="Mosawi"/>
          <w:color w:val="000000" w:themeColor="text1"/>
          <w:sz w:val="24"/>
          <w:szCs w:val="24"/>
          <w:rtl/>
        </w:rPr>
        <w:t>﴿</w:t>
      </w:r>
      <w:r w:rsidR="002804F4" w:rsidRPr="00EA4E1C">
        <w:rPr>
          <w:rFonts w:cs="AL-Mohanad"/>
          <w:b/>
          <w:bCs/>
          <w:color w:val="000000" w:themeColor="text1"/>
          <w:sz w:val="27"/>
          <w:szCs w:val="27"/>
          <w:rtl/>
        </w:rPr>
        <w:t>إِنَّ الدِّينَ عِنْدَ اللهِ الإِسْلاَمُ</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(آل عمران: 19</w:t>
      </w:r>
      <w:r w:rsidR="002804F4"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 xml:space="preserve">وقال تعالى: </w:t>
      </w:r>
      <w:r w:rsidRPr="00EA4E1C">
        <w:rPr>
          <w:rFonts w:ascii="Mosawi" w:hAnsi="Mosawi" w:cs="Mosawi"/>
          <w:color w:val="000000" w:themeColor="text1"/>
          <w:sz w:val="24"/>
          <w:szCs w:val="24"/>
          <w:rtl/>
        </w:rPr>
        <w:t>﴿</w:t>
      </w:r>
      <w:r w:rsidR="002804F4" w:rsidRPr="00EA4E1C">
        <w:rPr>
          <w:rFonts w:cs="AL-Mohanad"/>
          <w:b/>
          <w:bCs/>
          <w:color w:val="000000" w:themeColor="text1"/>
          <w:sz w:val="27"/>
          <w:szCs w:val="27"/>
          <w:rtl/>
        </w:rPr>
        <w:t>وَمَنْ يَبْتَغِ غَيْرَ الإِسْلاَمِ دِيناً فَلَنْ يُقْبَلَ مِنْهُ</w:t>
      </w:r>
      <w:r w:rsidRPr="00EA4E1C">
        <w:rPr>
          <w:rFonts w:ascii="Mosawi" w:hAnsi="Mosawi" w:cs="Mosawi"/>
          <w:color w:val="000000" w:themeColor="text1"/>
          <w:sz w:val="24"/>
          <w:szCs w:val="24"/>
          <w:rtl/>
        </w:rPr>
        <w:t>﴾</w:t>
      </w:r>
      <w:r w:rsidRPr="00EA4E1C">
        <w:rPr>
          <w:rFonts w:ascii="AL-Mohanad" w:hAnsi="AL-Mohanad" w:cs="AL-Mohanad" w:hint="cs"/>
          <w:color w:val="000000" w:themeColor="text1"/>
          <w:sz w:val="27"/>
          <w:szCs w:val="27"/>
          <w:rtl/>
          <w:lang w:bidi="ar-IQ"/>
        </w:rPr>
        <w:t xml:space="preserve"> (آل عمران: 85). </w:t>
      </w:r>
    </w:p>
    <w:p w:rsidR="002804F4"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كما ورد عن النبي</w:t>
      </w:r>
      <w:r w:rsidR="002804F4" w:rsidRPr="00EA4E1C">
        <w:rPr>
          <w:rFonts w:ascii="AL-Mohanad" w:hAnsi="AL-Mohanad" w:cs="AL-Mohanad" w:hint="cs"/>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أن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ه قال: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الإسلام يعلو</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ولا 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لى عليه</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3"/>
      </w:r>
      <w:r w:rsidRPr="00EA4E1C">
        <w:rPr>
          <w:rFonts w:cs="AL-Mohanad" w:hint="cs"/>
          <w:color w:val="000000" w:themeColor="text1"/>
          <w:sz w:val="27"/>
          <w:szCs w:val="27"/>
          <w:vertAlign w:val="superscript"/>
          <w:rtl/>
        </w:rPr>
        <w:t>)</w:t>
      </w:r>
      <w:r w:rsidR="002804F4"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فعلى أساس هذه القاعدة (نفي السبيل) ذكر الفقهاء مصاديق</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وحذ</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روا المسلمين من أي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علاقة مع الكف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لكي لا يكون ولا</w:t>
      </w:r>
      <w:r w:rsidR="002804F4" w:rsidRPr="00EA4E1C">
        <w:rPr>
          <w:rFonts w:ascii="AL-Mohanad" w:hAnsi="AL-Mohanad" w:cs="AL-Mohanad" w:hint="cs"/>
          <w:color w:val="000000" w:themeColor="text1"/>
          <w:sz w:val="27"/>
          <w:szCs w:val="27"/>
          <w:rtl/>
          <w:lang w:bidi="ar-IQ"/>
        </w:rPr>
        <w:t>ؤ</w:t>
      </w:r>
      <w:r w:rsidRPr="00EA4E1C">
        <w:rPr>
          <w:rFonts w:ascii="AL-Mohanad" w:hAnsi="AL-Mohanad" w:cs="AL-Mohanad" w:hint="cs"/>
          <w:color w:val="000000" w:themeColor="text1"/>
          <w:sz w:val="27"/>
          <w:szCs w:val="27"/>
          <w:rtl/>
          <w:lang w:bidi="ar-IQ"/>
        </w:rPr>
        <w:t xml:space="preserve">هم سبباً في نفوذهم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لى </w:t>
      </w:r>
      <w:r w:rsidRPr="00EA4E1C">
        <w:rPr>
          <w:rFonts w:ascii="AL-Mohanad" w:hAnsi="AL-Mohanad" w:cs="AL-Mohanad" w:hint="cs"/>
          <w:color w:val="000000" w:themeColor="text1"/>
          <w:sz w:val="27"/>
          <w:szCs w:val="27"/>
          <w:rtl/>
          <w:lang w:bidi="ar-IQ"/>
        </w:rPr>
        <w:lastRenderedPageBreak/>
        <w:t>المجتمع المسلم</w:t>
      </w:r>
      <w:r w:rsidR="002804F4"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فيكون ذلك في النتيجة سبباً لتسل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طهم على المسلمين. </w:t>
      </w:r>
    </w:p>
    <w:p w:rsidR="009E5851" w:rsidRPr="00EA4E1C" w:rsidRDefault="009E5851" w:rsidP="002C00B2">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ومن مصاديق عدم ولاية الكافر على المسلم: عدم لزوم إذن الأب الكافر في نفوذ 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ذ</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و</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ده المسلم، عدم جواز تول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الكافر لأوقاف المسلمين، عدم ثبوت حق</w:t>
      </w:r>
      <w:r w:rsidR="002804F4" w:rsidRPr="00EA4E1C">
        <w:rPr>
          <w:rFonts w:ascii="AL-Mohanad" w:hAnsi="AL-Mohanad" w:cs="AL-Mohanad" w:hint="cs"/>
          <w:color w:val="000000" w:themeColor="text1"/>
          <w:sz w:val="27"/>
          <w:szCs w:val="27"/>
          <w:rtl/>
          <w:lang w:bidi="ar-IQ"/>
        </w:rPr>
        <w:t>ّ الشُّ</w:t>
      </w:r>
      <w:r w:rsidRPr="00EA4E1C">
        <w:rPr>
          <w:rFonts w:ascii="AL-Mohanad" w:hAnsi="AL-Mohanad" w:cs="AL-Mohanad" w:hint="cs"/>
          <w:color w:val="000000" w:themeColor="text1"/>
          <w:sz w:val="27"/>
          <w:szCs w:val="27"/>
          <w:rtl/>
          <w:lang w:bidi="ar-IQ"/>
        </w:rPr>
        <w:t>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عة للكافر في المعاملات، عدم جواز زواج المرأة المسلمة من الكافر، بطلان الزواج في حال ك</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الزوج، سقوط حق</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القصاص لورثة المقتول الكافر، عدم جواز استشارة الكافر في مختلف أمور الحياة.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lang w:bidi="ar-IQ"/>
        </w:rPr>
      </w:pPr>
    </w:p>
    <w:p w:rsidR="009E5851" w:rsidRPr="00EA4E1C" w:rsidRDefault="009E5851" w:rsidP="00DA73A6">
      <w:pPr>
        <w:pStyle w:val="31"/>
        <w:rPr>
          <w:color w:val="000000" w:themeColor="text1"/>
          <w:rtl/>
        </w:rPr>
      </w:pPr>
      <w:r w:rsidRPr="00EA4E1C">
        <w:rPr>
          <w:rFonts w:hint="cs"/>
          <w:color w:val="000000" w:themeColor="text1"/>
          <w:rtl/>
        </w:rPr>
        <w:t>قاعدة نفي السبيل وكلام ا</w:t>
      </w:r>
      <w:r w:rsidR="002804F4" w:rsidRPr="00EA4E1C">
        <w:rPr>
          <w:rFonts w:hint="cs"/>
          <w:color w:val="000000" w:themeColor="text1"/>
          <w:rtl/>
        </w:rPr>
        <w:t>لإ</w:t>
      </w:r>
      <w:r w:rsidRPr="00EA4E1C">
        <w:rPr>
          <w:rFonts w:hint="cs"/>
          <w:color w:val="000000" w:themeColor="text1"/>
          <w:rtl/>
        </w:rPr>
        <w:t>مام الخميني</w:t>
      </w:r>
      <w:r w:rsidR="0040124D" w:rsidRPr="00EA4E1C">
        <w:rPr>
          <w:rFonts w:ascii="Mosawi" w:hAnsi="Mosawi" w:cs="Mosawi"/>
          <w:color w:val="000000" w:themeColor="text1"/>
          <w:sz w:val="26"/>
          <w:rtl/>
        </w:rPr>
        <w:t>&amp;</w:t>
      </w:r>
      <w:r w:rsidRPr="00EA4E1C">
        <w:rPr>
          <w:rFonts w:hint="cs"/>
          <w:color w:val="000000" w:themeColor="text1"/>
          <w:rtl/>
        </w:rPr>
        <w:t xml:space="preserve"> </w:t>
      </w:r>
    </w:p>
    <w:p w:rsidR="009E5851" w:rsidRPr="00EA4E1C" w:rsidRDefault="00425BDD" w:rsidP="002C00B2">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Pr>
          <w:rFonts w:ascii="AL-Mohanad" w:hAnsi="AL-Mohanad" w:cs="AL-Mohanad" w:hint="cs"/>
          <w:color w:val="000000" w:themeColor="text1"/>
          <w:sz w:val="27"/>
          <w:szCs w:val="27"/>
          <w:rtl/>
          <w:lang w:bidi="ar-IQ"/>
        </w:rPr>
        <w:t xml:space="preserve">لا بُدَّ </w:t>
      </w:r>
      <w:r w:rsidR="009E5851" w:rsidRPr="00EA4E1C">
        <w:rPr>
          <w:rFonts w:ascii="AL-Mohanad" w:hAnsi="AL-Mohanad" w:cs="AL-Mohanad" w:hint="cs"/>
          <w:color w:val="000000" w:themeColor="text1"/>
          <w:sz w:val="27"/>
          <w:szCs w:val="27"/>
          <w:rtl/>
          <w:lang w:bidi="ar-IQ"/>
        </w:rPr>
        <w:t>من القول بأن</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أهم</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ية كيفية علاقة المسلم مع الكافر ليست من ال</w:t>
      </w:r>
      <w:r w:rsidR="002804F4"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مور المغفول عنها في كلمات الفقهاء</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فقد أشار ال</w:t>
      </w:r>
      <w:r w:rsidR="002804F4" w:rsidRPr="00EA4E1C">
        <w:rPr>
          <w:rFonts w:ascii="AL-Mohanad" w:hAnsi="AL-Mohanad" w:cs="AL-Mohanad" w:hint="cs"/>
          <w:color w:val="000000" w:themeColor="text1"/>
          <w:sz w:val="27"/>
          <w:szCs w:val="27"/>
          <w:rtl/>
          <w:lang w:bidi="ar-IQ"/>
        </w:rPr>
        <w:t>إ</w:t>
      </w:r>
      <w:r w:rsidR="009E5851" w:rsidRPr="00EA4E1C">
        <w:rPr>
          <w:rFonts w:ascii="AL-Mohanad" w:hAnsi="AL-Mohanad" w:cs="AL-Mohanad" w:hint="cs"/>
          <w:color w:val="000000" w:themeColor="text1"/>
          <w:sz w:val="27"/>
          <w:szCs w:val="27"/>
          <w:rtl/>
          <w:lang w:bidi="ar-IQ"/>
        </w:rPr>
        <w:t>مام الخميني</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ضمن مسائل</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إلى كيفية العلاقات التجارية والثقافية والسياسية مع الكف</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ار</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فقال: </w:t>
      </w:r>
      <w:r w:rsidR="009E5851" w:rsidRPr="00EA4E1C">
        <w:rPr>
          <w:rFonts w:cs="AL-Mohanad" w:hint="eastAsia"/>
          <w:color w:val="000000" w:themeColor="text1"/>
          <w:sz w:val="27"/>
          <w:szCs w:val="27"/>
          <w:rtl/>
        </w:rPr>
        <w:t>«</w:t>
      </w:r>
      <w:r w:rsidR="009E5851" w:rsidRPr="00EA4E1C">
        <w:rPr>
          <w:rFonts w:ascii="AL-Mohanad" w:hAnsi="AL-Mohanad" w:cs="AL-Mohanad" w:hint="cs"/>
          <w:color w:val="000000" w:themeColor="text1"/>
          <w:sz w:val="27"/>
          <w:szCs w:val="27"/>
          <w:rtl/>
          <w:lang w:bidi="ar-IQ"/>
        </w:rPr>
        <w:t>لو خيف على حوزة الإسلام من الاستيلاء السياسي والاقتصادي</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ووهن الإسلام والمسلمين وضعفهم</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يجب الدفاع بالوسائل المشاب</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هة والمقاومات السلبية</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كت</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ر</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ك شراء </w:t>
      </w:r>
      <w:r w:rsidR="002804F4"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متعتهم</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وترك استعمالها</w:t>
      </w:r>
      <w:r w:rsidR="002804F4"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وترك المراودة والمعاملة معهم مطلقاً</w:t>
      </w:r>
      <w:r w:rsidR="009E5851" w:rsidRPr="00EA4E1C">
        <w:rPr>
          <w:rFonts w:cs="AL-Mohanad" w:hint="eastAsia"/>
          <w:color w:val="000000" w:themeColor="text1"/>
          <w:sz w:val="27"/>
          <w:szCs w:val="27"/>
          <w:rtl/>
        </w:rPr>
        <w:t>»</w:t>
      </w:r>
      <w:r w:rsidR="009E5851" w:rsidRPr="00EA4E1C">
        <w:rPr>
          <w:rFonts w:cs="AL-Mohanad" w:hint="cs"/>
          <w:color w:val="000000" w:themeColor="text1"/>
          <w:sz w:val="27"/>
          <w:szCs w:val="27"/>
          <w:vertAlign w:val="superscript"/>
          <w:rtl/>
        </w:rPr>
        <w:t>(</w:t>
      </w:r>
      <w:r w:rsidR="009E5851" w:rsidRPr="00EA4E1C">
        <w:rPr>
          <w:rStyle w:val="ac"/>
          <w:rFonts w:cs="AL-Mohanad"/>
          <w:color w:val="000000" w:themeColor="text1"/>
          <w:sz w:val="27"/>
          <w:szCs w:val="27"/>
          <w:rtl/>
        </w:rPr>
        <w:endnoteReference w:id="774"/>
      </w:r>
      <w:r w:rsidR="009E5851" w:rsidRPr="00EA4E1C">
        <w:rPr>
          <w:rFonts w:cs="AL-Mohanad" w:hint="cs"/>
          <w:color w:val="000000" w:themeColor="text1"/>
          <w:sz w:val="27"/>
          <w:szCs w:val="27"/>
          <w:vertAlign w:val="superscript"/>
          <w:rtl/>
        </w:rPr>
        <w:t>)</w:t>
      </w:r>
      <w:r w:rsidR="009E5851"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وقال أيضاً: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لو كان في المراودات التجارية وغيرها مخافة على حوزة الإسلام وبلاد المسلمين من استيلاء ال</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جانب عليها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سياسياً أو غيرها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الموجب لاستعمارهم أو استعمار بلادهم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ولو معنوياً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يجب على كاف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المسلمين التجن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ب عنها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وتحرم تلك المراودات</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5"/>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2C00B2">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 xml:space="preserve">وقال: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لو كانت الروابط السياسية بين الدول الإسلامية وال</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جانب موجبة لاستيلائهم على بلادهم أو نفوسهم أو أموالهم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أو موج</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بة لأسرهم السياسي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يحرم على رؤساء الدول تلك الروابط والمناسبات</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وبطلت عقودها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ويجب على المسلمين إرشادهم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2C00B2">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لزامهم </w:t>
      </w:r>
      <w:r w:rsidR="002804F4" w:rsidRPr="00EA4E1C">
        <w:rPr>
          <w:rFonts w:ascii="AL-Mohanad" w:hAnsi="AL-Mohanad" w:cs="AL-Mohanad" w:hint="cs"/>
          <w:color w:val="000000" w:themeColor="text1"/>
          <w:sz w:val="27"/>
          <w:szCs w:val="27"/>
          <w:rtl/>
          <w:lang w:bidi="ar-IQ"/>
        </w:rPr>
        <w:t>ب</w:t>
      </w:r>
      <w:r w:rsidRPr="00EA4E1C">
        <w:rPr>
          <w:rFonts w:ascii="AL-Mohanad" w:hAnsi="AL-Mohanad" w:cs="AL-Mohanad" w:hint="cs"/>
          <w:color w:val="000000" w:themeColor="text1"/>
          <w:sz w:val="27"/>
          <w:szCs w:val="27"/>
          <w:rtl/>
          <w:lang w:bidi="ar-IQ"/>
        </w:rPr>
        <w:t>تركها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ولو بالمقاومات </w:t>
      </w:r>
      <w:r w:rsidR="002C00B2">
        <w:rPr>
          <w:rFonts w:ascii="AL-Mohanad" w:hAnsi="AL-Mohanad" w:cs="AL-Mohanad" w:hint="cs"/>
          <w:color w:val="000000" w:themeColor="text1"/>
          <w:sz w:val="27"/>
          <w:szCs w:val="27"/>
          <w:rtl/>
          <w:lang w:bidi="ar-IQ"/>
        </w:rPr>
        <w:t>السلبية</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6"/>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2C00B2">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إن هذه الرؤية هي التي دع</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ت</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مام الخميني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ات</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خاذ موقف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تجاه ما 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ى بقانون (</w:t>
      </w:r>
      <w:r w:rsidRPr="00EA4E1C">
        <w:rPr>
          <w:rFonts w:ascii="Mosawi" w:eastAsiaTheme="minorHAnsi" w:hAnsi="Mosawi" w:cs="Abz-3 (Yagut)" w:hint="cs"/>
          <w:color w:val="000000" w:themeColor="text1"/>
          <w:sz w:val="24"/>
          <w:szCs w:val="24"/>
          <w:rtl/>
        </w:rPr>
        <w:t>كا</w:t>
      </w:r>
      <w:r w:rsidR="002804F4" w:rsidRPr="00EA4E1C">
        <w:rPr>
          <w:rFonts w:ascii="Mosawi" w:eastAsiaTheme="minorHAnsi" w:hAnsi="Mosawi" w:cs="Abz-3 (Yagut)"/>
          <w:color w:val="000000" w:themeColor="text1"/>
          <w:sz w:val="24"/>
          <w:szCs w:val="24"/>
          <w:rtl/>
        </w:rPr>
        <w:t>پ</w:t>
      </w:r>
      <w:r w:rsidRPr="00EA4E1C">
        <w:rPr>
          <w:rFonts w:ascii="Mosawi" w:eastAsiaTheme="minorHAnsi" w:hAnsi="Mosawi" w:cs="Abz-3 (Yagut)" w:hint="cs"/>
          <w:color w:val="000000" w:themeColor="text1"/>
          <w:sz w:val="24"/>
          <w:szCs w:val="24"/>
          <w:rtl/>
        </w:rPr>
        <w:t>يتولاسيون</w:t>
      </w:r>
      <w:r w:rsidRPr="00EA4E1C">
        <w:rPr>
          <w:rFonts w:ascii="AL-Mohanad" w:hAnsi="AL-Mohanad" w:cs="AL-Mohanad" w:hint="cs"/>
          <w:color w:val="000000" w:themeColor="text1"/>
          <w:sz w:val="27"/>
          <w:szCs w:val="27"/>
          <w:rtl/>
          <w:lang w:bidi="ar-IQ"/>
        </w:rPr>
        <w:t>)</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القانون الذي صوّ</w:t>
      </w:r>
      <w:r w:rsidR="002C00B2">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 xml:space="preserve"> أعضاء البرلمان عليه في الواحد والعشرين من شهر مهر سنة(1343هـ.ش)</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وهذا القانون في الواقع يجعل البلاد تحت سيطرة </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مريكا</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وإن كان يحافظ بحسب الظاهر على حياة ال</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مريكي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ين والأوروبي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lastRenderedPageBreak/>
        <w:t>ويمنحهم الحصانة تجاه الجرائم السياسي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والجنائي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ة لهم في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يران، وأن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ه </w:t>
      </w:r>
      <w:r w:rsidR="00425BDD">
        <w:rPr>
          <w:rFonts w:ascii="AL-Mohanad" w:hAnsi="AL-Mohanad" w:cs="AL-Mohanad" w:hint="cs"/>
          <w:color w:val="000000" w:themeColor="text1"/>
          <w:sz w:val="27"/>
          <w:szCs w:val="27"/>
          <w:rtl/>
          <w:lang w:bidi="ar-IQ"/>
        </w:rPr>
        <w:t xml:space="preserve">لا بُدَّ </w:t>
      </w:r>
      <w:r w:rsidRPr="00EA4E1C">
        <w:rPr>
          <w:rFonts w:ascii="AL-Mohanad" w:hAnsi="AL-Mohanad" w:cs="AL-Mohanad" w:hint="cs"/>
          <w:color w:val="000000" w:themeColor="text1"/>
          <w:sz w:val="27"/>
          <w:szCs w:val="27"/>
          <w:rtl/>
          <w:lang w:bidi="ar-IQ"/>
        </w:rPr>
        <w:t xml:space="preserve">من دراسة جرائمهم وإحالتها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بلدانهم</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ولكن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هذه السياسة في الواقع وضعت علامة استفهام على الاستقلال السياسي والقضائي ل</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يران، كما هي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أ</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ت</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أرضي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هيمنتهم من جميع الجوانب</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لذا ات</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خذ ال</w:t>
      </w:r>
      <w:r w:rsidR="002C00B2">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مام الخميني بعد التصويت على هذا القانون موقفاً صارماً وتاريخياً في بيان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أصدره</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بدأ فيه بالبسملة</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وآية </w:t>
      </w:r>
      <w:r w:rsidRPr="00EA4E1C">
        <w:rPr>
          <w:rFonts w:ascii="Mosawi" w:hAnsi="Mosawi" w:cs="Mosawi"/>
          <w:color w:val="000000" w:themeColor="text1"/>
          <w:sz w:val="24"/>
          <w:szCs w:val="24"/>
          <w:rtl/>
        </w:rPr>
        <w:t>﴿</w:t>
      </w:r>
      <w:r w:rsidR="002804F4" w:rsidRPr="00EA4E1C">
        <w:rPr>
          <w:rFonts w:cs="AL-Mohanad"/>
          <w:b/>
          <w:bCs/>
          <w:color w:val="000000" w:themeColor="text1"/>
          <w:sz w:val="27"/>
          <w:szCs w:val="27"/>
          <w:rtl/>
        </w:rPr>
        <w:t>وَلَنْ يَجْعَلَ اللهُ</w:t>
      </w:r>
      <w:r w:rsidRPr="00EA4E1C">
        <w:rPr>
          <w:rFonts w:ascii="AL-Mohanad" w:hAnsi="AL-Mohanad" w:cs="AL-Mohanad" w:hint="cs"/>
          <w:b/>
          <w:bCs/>
          <w:color w:val="000000" w:themeColor="text1"/>
          <w:sz w:val="27"/>
          <w:szCs w:val="27"/>
          <w:rtl/>
          <w:lang w:bidi="ar-IQ"/>
        </w:rPr>
        <w:t>...</w:t>
      </w:r>
      <w:r w:rsidRPr="00EA4E1C">
        <w:rPr>
          <w:rFonts w:ascii="Mosawi" w:hAnsi="Mosawi" w:cs="Mosawi"/>
          <w:color w:val="000000" w:themeColor="text1"/>
          <w:sz w:val="24"/>
          <w:szCs w:val="24"/>
          <w:rtl/>
        </w:rPr>
        <w:t>﴾</w:t>
      </w:r>
      <w:r w:rsidR="002C00B2"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ثم أسهب في الكلام عن قانون الذل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والعار المذكور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وعاتب أعضاء البرلمان على تصويتهم لهذا القانون.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وبعد أن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رد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مام الخميني هذا القانون </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شار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لى خطر هيمنة </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مريكا و</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سرائيل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ومعارضتهما للدين والمذهب والقرآن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ثم حذ</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ر جميع </w:t>
      </w:r>
      <w:r w:rsidR="002804F4" w:rsidRPr="00EA4E1C">
        <w:rPr>
          <w:rFonts w:ascii="AL-Mohanad" w:hAnsi="AL-Mohanad" w:cs="AL-Mohanad" w:hint="cs"/>
          <w:color w:val="000000" w:themeColor="text1"/>
          <w:sz w:val="27"/>
          <w:szCs w:val="27"/>
          <w:rtl/>
          <w:lang w:bidi="ar-IQ"/>
        </w:rPr>
        <w:t>أطيا</w:t>
      </w:r>
      <w:r w:rsidRPr="00EA4E1C">
        <w:rPr>
          <w:rFonts w:ascii="AL-Mohanad" w:hAnsi="AL-Mohanad" w:cs="AL-Mohanad" w:hint="cs"/>
          <w:color w:val="000000" w:themeColor="text1"/>
          <w:sz w:val="27"/>
          <w:szCs w:val="27"/>
          <w:rtl/>
          <w:lang w:bidi="ar-IQ"/>
        </w:rPr>
        <w:t xml:space="preserve">ف المجتمع ـ </w:t>
      </w:r>
      <w:r w:rsidR="002804F4"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خصوصاً الطبقة المثق</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فة</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وكذا العلماء والمراجع ـ</w:t>
      </w:r>
      <w:r w:rsidR="002804F4" w:rsidRPr="00EA4E1C">
        <w:rPr>
          <w:rFonts w:ascii="AL-Mohanad" w:hAnsi="AL-Mohanad" w:cs="AL-Mohanad" w:hint="cs"/>
          <w:color w:val="000000" w:themeColor="text1"/>
          <w:sz w:val="27"/>
          <w:szCs w:val="27"/>
          <w:rtl/>
          <w:lang w:bidi="ar-IQ"/>
        </w:rPr>
        <w:t xml:space="preserve">، </w:t>
      </w:r>
      <w:r w:rsidRPr="00EA4E1C">
        <w:rPr>
          <w:rFonts w:ascii="AL-Mohanad" w:hAnsi="AL-Mohanad" w:cs="AL-Mohanad" w:hint="cs"/>
          <w:color w:val="000000" w:themeColor="text1"/>
          <w:sz w:val="27"/>
          <w:szCs w:val="27"/>
          <w:rtl/>
          <w:lang w:bidi="ar-IQ"/>
        </w:rPr>
        <w:t>وختم بيانه بتأس</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فه على الوضع الاقتصادي لإيران</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7"/>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vertAlign w:val="superscript"/>
          <w:rtl/>
          <w:lang w:bidi="ar-IQ"/>
        </w:rPr>
      </w:pPr>
      <w:r w:rsidRPr="00EA4E1C">
        <w:rPr>
          <w:rFonts w:ascii="AL-Mohanad" w:hAnsi="AL-Mohanad" w:cs="AL-Mohanad" w:hint="cs"/>
          <w:color w:val="000000" w:themeColor="text1"/>
          <w:sz w:val="27"/>
          <w:szCs w:val="27"/>
          <w:rtl/>
          <w:lang w:bidi="ar-IQ"/>
        </w:rPr>
        <w:t>وفي الرابع من شهر آبان من تلك السنة خطب سماحته خطبته الشهيرة في مدينة قم المقد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سة</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2804F4"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عرض فيها بإسهاب ال</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وضاع السياسية والاقتصادية والثقافية في البلاد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وذكر عظمة ما يتركه هذا القانون من الذل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حيث اعتبر سكوت الساكتين عنه من المعاصي الكبيرة، ودعا الجميع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مواجهة هذا القانون، فإن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يرى أن المستكبرين من الشرق والغرب أحدهما أسو</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 حالاً من الآخر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حيث </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نهما في صدد السلطة والهيمنة، ثم </w:t>
      </w:r>
      <w:r w:rsidR="002804F4"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شاد بموقف السيد حسن المدرس الذي رد</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اقتراح الروس، وأك</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 على ضرورة حضور المجتهدين وعلماء الدين في البرلمان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2804F4"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شرافهم على التصويت على القوانين</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معتبراً الدولة وبرلمان ذلك الوقت من الخائنين للشعب</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8"/>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وبعد أن تبي</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 سر</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الاحتياط في تول</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الكف</w:t>
      </w:r>
      <w:r w:rsidR="002804F4"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ار ظهر</w:t>
      </w:r>
      <w:r w:rsidR="005E22F8" w:rsidRPr="00EA4E1C">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 xml:space="preserve"> أهم</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 التبر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 منهم في المجتمع الديني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w:t>
      </w:r>
      <w:r w:rsidR="005E22F8" w:rsidRPr="00EA4E1C">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 xml:space="preserve">ضيء الطريق </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مام روابط وعلاقات المسلمين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5E22F8" w:rsidRPr="00EA4E1C">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صونها من المخاطر والمزالق في العقيدة والدين والسياسة والاقتصاد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w:t>
      </w:r>
      <w:r w:rsidR="005E22F8" w:rsidRPr="00EA4E1C">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نقذ الأم</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من الاست</w:t>
      </w:r>
      <w:r w:rsidR="005E22F8" w:rsidRPr="00EA4E1C">
        <w:rPr>
          <w:rFonts w:ascii="AL-Mohanad" w:hAnsi="AL-Mohanad" w:cs="AL-Mohanad" w:hint="cs"/>
          <w:color w:val="000000" w:themeColor="text1"/>
          <w:sz w:val="27"/>
          <w:szCs w:val="27"/>
          <w:rtl/>
          <w:lang w:bidi="ar-IQ"/>
        </w:rPr>
        <w:t>ئ</w:t>
      </w:r>
      <w:r w:rsidRPr="00EA4E1C">
        <w:rPr>
          <w:rFonts w:ascii="AL-Mohanad" w:hAnsi="AL-Mohanad" w:cs="AL-Mohanad" w:hint="cs"/>
          <w:color w:val="000000" w:themeColor="text1"/>
          <w:sz w:val="27"/>
          <w:szCs w:val="27"/>
          <w:rtl/>
          <w:lang w:bidi="ar-IQ"/>
        </w:rPr>
        <w:t>ثار والاستعمار، و</w:t>
      </w:r>
      <w:r w:rsidR="005E22F8" w:rsidRPr="00EA4E1C">
        <w:rPr>
          <w:rFonts w:ascii="AL-Mohanad" w:hAnsi="AL-Mohanad" w:cs="AL-Mohanad" w:hint="cs"/>
          <w:color w:val="000000" w:themeColor="text1"/>
          <w:sz w:val="27"/>
          <w:szCs w:val="27"/>
          <w:rtl/>
          <w:lang w:bidi="ar-IQ"/>
        </w:rPr>
        <w:t>ت</w:t>
      </w:r>
      <w:r w:rsidRPr="00EA4E1C">
        <w:rPr>
          <w:rFonts w:ascii="AL-Mohanad" w:hAnsi="AL-Mohanad" w:cs="AL-Mohanad" w:hint="cs"/>
          <w:color w:val="000000" w:themeColor="text1"/>
          <w:sz w:val="27"/>
          <w:szCs w:val="27"/>
          <w:rtl/>
          <w:lang w:bidi="ar-IQ"/>
        </w:rPr>
        <w:t>عطي الحياة السلمية معنىً</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فقد ورد عن النبي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الأكرم</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ه قال: </w:t>
      </w:r>
      <w:r w:rsidRPr="00EA4E1C">
        <w:rPr>
          <w:rFonts w:cs="AL-Mohanad" w:hint="eastAsia"/>
          <w:color w:val="000000" w:themeColor="text1"/>
          <w:sz w:val="27"/>
          <w:szCs w:val="27"/>
          <w:rtl/>
        </w:rPr>
        <w:t>«</w:t>
      </w:r>
      <w:r w:rsidRPr="00EA4E1C">
        <w:rPr>
          <w:rFonts w:ascii="AL-Mohanad" w:hAnsi="AL-Mohanad" w:cs="AL-Mohanad" w:hint="cs"/>
          <w:color w:val="000000" w:themeColor="text1"/>
          <w:sz w:val="27"/>
          <w:szCs w:val="27"/>
          <w:rtl/>
          <w:lang w:bidi="ar-IQ"/>
        </w:rPr>
        <w:t>انص</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أخاك ظالماً أو مظلوماً، إن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يك</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ظالماً فارد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عن ظلمه، وإن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يك</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مظلوماً فانص</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w:t>
      </w:r>
      <w:r w:rsidRPr="00EA4E1C">
        <w:rPr>
          <w:rFonts w:cs="AL-Mohanad" w:hint="eastAsia"/>
          <w:color w:val="000000" w:themeColor="text1"/>
          <w:sz w:val="27"/>
          <w:szCs w:val="27"/>
          <w:rtl/>
        </w:rPr>
        <w:t>»</w:t>
      </w:r>
      <w:r w:rsidRPr="00EA4E1C">
        <w:rPr>
          <w:rFonts w:cs="AL-Mohanad" w:hint="cs"/>
          <w:color w:val="000000" w:themeColor="text1"/>
          <w:sz w:val="27"/>
          <w:szCs w:val="27"/>
          <w:vertAlign w:val="superscript"/>
          <w:rtl/>
        </w:rPr>
        <w:t>(</w:t>
      </w:r>
      <w:r w:rsidRPr="00EA4E1C">
        <w:rPr>
          <w:rStyle w:val="ac"/>
          <w:rFonts w:cs="AL-Mohanad"/>
          <w:color w:val="000000" w:themeColor="text1"/>
          <w:sz w:val="27"/>
          <w:szCs w:val="27"/>
          <w:rtl/>
        </w:rPr>
        <w:endnoteReference w:id="779"/>
      </w:r>
      <w:r w:rsidRPr="00EA4E1C">
        <w:rPr>
          <w:rFonts w:cs="AL-Mohanad" w:hint="cs"/>
          <w:color w:val="000000" w:themeColor="text1"/>
          <w:sz w:val="27"/>
          <w:szCs w:val="27"/>
          <w:vertAlign w:val="superscript"/>
          <w:rtl/>
        </w:rPr>
        <w:t>)</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بعد التأم</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ل في كلام النبي</w:t>
      </w:r>
      <w:r w:rsidR="005E22F8" w:rsidRPr="00EA4E1C">
        <w:rPr>
          <w:rFonts w:ascii="AL-Mohanad" w:hAnsi="AL-Mohanad" w:cs="AL-Mohanad" w:hint="cs"/>
          <w:color w:val="000000" w:themeColor="text1"/>
          <w:sz w:val="27"/>
          <w:szCs w:val="27"/>
          <w:rtl/>
          <w:lang w:bidi="ar-IQ"/>
        </w:rPr>
        <w:t>ّ</w:t>
      </w:r>
      <w:r w:rsidR="00EA499E"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نعلم 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الإسلام ألغى قانون النظام القبلي، </w:t>
      </w:r>
      <w:r w:rsidRPr="00EA4E1C">
        <w:rPr>
          <w:rFonts w:ascii="AL-Mohanad" w:hAnsi="AL-Mohanad" w:cs="AL-Mohanad" w:hint="cs"/>
          <w:color w:val="000000" w:themeColor="text1"/>
          <w:sz w:val="27"/>
          <w:szCs w:val="27"/>
          <w:rtl/>
          <w:lang w:bidi="ar-IQ"/>
        </w:rPr>
        <w:lastRenderedPageBreak/>
        <w:t xml:space="preserve">وأن الملاك في ذلك </w:t>
      </w:r>
      <w:r w:rsidR="00425BDD">
        <w:rPr>
          <w:rFonts w:ascii="AL-Mohanad" w:hAnsi="AL-Mohanad" w:cs="AL-Mohanad" w:hint="cs"/>
          <w:color w:val="000000" w:themeColor="text1"/>
          <w:sz w:val="27"/>
          <w:szCs w:val="27"/>
          <w:rtl/>
          <w:lang w:bidi="ar-IQ"/>
        </w:rPr>
        <w:t xml:space="preserve">لا بُدَّ </w:t>
      </w:r>
      <w:r w:rsidRPr="00EA4E1C">
        <w:rPr>
          <w:rFonts w:ascii="AL-Mohanad" w:hAnsi="AL-Mohanad" w:cs="AL-Mohanad" w:hint="cs"/>
          <w:color w:val="000000" w:themeColor="text1"/>
          <w:sz w:val="27"/>
          <w:szCs w:val="27"/>
          <w:rtl/>
          <w:lang w:bidi="ar-IQ"/>
        </w:rPr>
        <w:t>أن يكون على أساس التعاون على التقوى، وأن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على المسلم أن يوظ</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ف نفسه بدعوة الظالم </w:t>
      </w:r>
      <w:r w:rsidR="005E22F8" w:rsidRPr="00EA4E1C">
        <w:rPr>
          <w:rFonts w:ascii="AL-Mohanad" w:hAnsi="AL-Mohanad" w:cs="AL-Mohanad" w:hint="cs"/>
          <w:color w:val="000000" w:themeColor="text1"/>
          <w:sz w:val="27"/>
          <w:szCs w:val="27"/>
          <w:rtl/>
          <w:lang w:bidi="ar-IQ"/>
        </w:rPr>
        <w:t>إل</w:t>
      </w:r>
      <w:r w:rsidRPr="00EA4E1C">
        <w:rPr>
          <w:rFonts w:ascii="AL-Mohanad" w:hAnsi="AL-Mohanad" w:cs="AL-Mohanad" w:hint="cs"/>
          <w:color w:val="000000" w:themeColor="text1"/>
          <w:sz w:val="27"/>
          <w:szCs w:val="27"/>
          <w:rtl/>
          <w:lang w:bidi="ar-IQ"/>
        </w:rPr>
        <w:t>ى الحق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وكف</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ه عن ظلم الآخرين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فإن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هذا من أبرز مصاديق البر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والتقوى التي أك</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دت التعاليم الدينية عليها</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وقد وظف الأئمة المعصوم</w:t>
      </w:r>
      <w:r w:rsidR="005E22F8"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ن</w:t>
      </w:r>
      <w:r w:rsidR="0040124D" w:rsidRPr="00EA4E1C">
        <w:rPr>
          <w:rFonts w:ascii="Mosawi" w:hAnsi="Mosawi" w:cs="Mosawi"/>
          <w:color w:val="000000" w:themeColor="text1"/>
          <w:sz w:val="26"/>
          <w:szCs w:val="26"/>
          <w:rtl/>
        </w:rPr>
        <w:t>^</w:t>
      </w:r>
      <w:r w:rsidRPr="00EA4E1C">
        <w:rPr>
          <w:rFonts w:ascii="AL-Mohanad" w:hAnsi="AL-Mohanad" w:cs="AL-Mohanad" w:hint="cs"/>
          <w:color w:val="000000" w:themeColor="text1"/>
          <w:sz w:val="27"/>
          <w:szCs w:val="27"/>
          <w:rtl/>
          <w:lang w:bidi="ar-IQ"/>
        </w:rPr>
        <w:t xml:space="preserve"> قدراتهم للقيام بمثل هذا العمل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وعلى أساس ذلك تعتبر مساعدة ضحايا الحق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أمر</w:t>
      </w:r>
      <w:r w:rsidR="005E22F8" w:rsidRPr="00EA4E1C">
        <w:rPr>
          <w:rFonts w:ascii="AL-Mohanad" w:hAnsi="AL-Mohanad" w:cs="AL-Mohanad" w:hint="cs"/>
          <w:color w:val="000000" w:themeColor="text1"/>
          <w:sz w:val="27"/>
          <w:szCs w:val="27"/>
          <w:rtl/>
          <w:lang w:bidi="ar-IQ"/>
        </w:rPr>
        <w:t>اً</w:t>
      </w:r>
      <w:r w:rsidRPr="00EA4E1C">
        <w:rPr>
          <w:rFonts w:ascii="AL-Mohanad" w:hAnsi="AL-Mohanad" w:cs="AL-Mohanad" w:hint="cs"/>
          <w:color w:val="000000" w:themeColor="text1"/>
          <w:sz w:val="27"/>
          <w:szCs w:val="27"/>
          <w:rtl/>
          <w:lang w:bidi="ar-IQ"/>
        </w:rPr>
        <w:t xml:space="preserve"> مطلوب</w:t>
      </w:r>
      <w:r w:rsidR="005E22F8" w:rsidRPr="00EA4E1C">
        <w:rPr>
          <w:rFonts w:ascii="AL-Mohanad" w:hAnsi="AL-Mohanad" w:cs="AL-Mohanad" w:hint="cs"/>
          <w:color w:val="000000" w:themeColor="text1"/>
          <w:sz w:val="27"/>
          <w:szCs w:val="27"/>
          <w:rtl/>
          <w:lang w:bidi="ar-IQ"/>
        </w:rPr>
        <w:t>اً</w:t>
      </w:r>
      <w:r w:rsidRPr="00EA4E1C">
        <w:rPr>
          <w:rFonts w:ascii="AL-Mohanad" w:hAnsi="AL-Mohanad" w:cs="AL-Mohanad" w:hint="cs"/>
          <w:color w:val="000000" w:themeColor="text1"/>
          <w:sz w:val="27"/>
          <w:szCs w:val="27"/>
          <w:rtl/>
          <w:lang w:bidi="ar-IQ"/>
        </w:rPr>
        <w:t xml:space="preserve"> جد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وإ</w:t>
      </w:r>
      <w:r w:rsidRPr="00EA4E1C">
        <w:rPr>
          <w:rFonts w:ascii="AL-Mohanad" w:hAnsi="AL-Mohanad" w:cs="AL-Mohanad" w:hint="cs"/>
          <w:color w:val="000000" w:themeColor="text1"/>
          <w:sz w:val="27"/>
          <w:szCs w:val="27"/>
          <w:rtl/>
          <w:lang w:bidi="ar-IQ"/>
        </w:rPr>
        <w:t>ن وظيفة المسلم الدفاع عن المظلومي</w:t>
      </w:r>
      <w:r w:rsidR="005E22F8" w:rsidRPr="00EA4E1C">
        <w:rPr>
          <w:rFonts w:ascii="AL-Mohanad" w:hAnsi="AL-Mohanad" w:cs="AL-Mohanad" w:hint="cs"/>
          <w:color w:val="000000" w:themeColor="text1"/>
          <w:sz w:val="27"/>
          <w:szCs w:val="27"/>
          <w:rtl/>
          <w:lang w:bidi="ar-IQ"/>
        </w:rPr>
        <w:t>ن و</w:t>
      </w:r>
      <w:r w:rsidRPr="00EA4E1C">
        <w:rPr>
          <w:rFonts w:ascii="AL-Mohanad" w:hAnsi="AL-Mohanad" w:cs="AL-Mohanad" w:hint="cs"/>
          <w:color w:val="000000" w:themeColor="text1"/>
          <w:sz w:val="27"/>
          <w:szCs w:val="27"/>
          <w:rtl/>
          <w:lang w:bidi="ar-IQ"/>
        </w:rPr>
        <w:t>مهج</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ري ال</w:t>
      </w:r>
      <w:r w:rsidR="005E22F8" w:rsidRPr="00EA4E1C">
        <w:rPr>
          <w:rFonts w:ascii="AL-Mohanad" w:hAnsi="AL-Mohanad" w:cs="AL-Mohanad" w:hint="cs"/>
          <w:color w:val="000000" w:themeColor="text1"/>
          <w:sz w:val="27"/>
          <w:szCs w:val="27"/>
          <w:rtl/>
          <w:lang w:bidi="ar-IQ"/>
        </w:rPr>
        <w:t>ح</w:t>
      </w:r>
      <w:r w:rsidRPr="00EA4E1C">
        <w:rPr>
          <w:rFonts w:ascii="AL-Mohanad" w:hAnsi="AL-Mohanad" w:cs="AL-Mohanad" w:hint="cs"/>
          <w:color w:val="000000" w:themeColor="text1"/>
          <w:sz w:val="27"/>
          <w:szCs w:val="27"/>
          <w:rtl/>
          <w:lang w:bidi="ar-IQ"/>
        </w:rPr>
        <w:t>روب</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هي من مصاديق التعاون على البر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والتقوى</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والتي يراها المسلم أمراً لازماً عليه. </w:t>
      </w:r>
    </w:p>
    <w:p w:rsidR="009E5851" w:rsidRPr="00EA4E1C" w:rsidRDefault="009E5851" w:rsidP="00DA73A6">
      <w:pPr>
        <w:pStyle w:val="af1"/>
        <w:widowControl w:val="0"/>
        <w:spacing w:after="0" w:line="240" w:lineRule="auto"/>
        <w:ind w:left="0" w:firstLine="567"/>
        <w:jc w:val="both"/>
        <w:rPr>
          <w:rFonts w:ascii="AL-Mohanad" w:hAnsi="AL-Mohanad" w:cs="AL-Mohanad"/>
          <w:color w:val="000000" w:themeColor="text1"/>
          <w:sz w:val="27"/>
          <w:szCs w:val="27"/>
          <w:rtl/>
          <w:lang w:bidi="ar-IQ"/>
        </w:rPr>
      </w:pPr>
    </w:p>
    <w:p w:rsidR="009E5851" w:rsidRPr="00EA4E1C" w:rsidRDefault="009E5851" w:rsidP="00DA73A6">
      <w:pPr>
        <w:pStyle w:val="31"/>
        <w:rPr>
          <w:color w:val="000000" w:themeColor="text1"/>
          <w:rtl/>
          <w:lang w:bidi="ar-IQ"/>
        </w:rPr>
      </w:pPr>
      <w:r w:rsidRPr="00EA4E1C">
        <w:rPr>
          <w:rFonts w:hint="cs"/>
          <w:color w:val="000000" w:themeColor="text1"/>
          <w:rtl/>
          <w:lang w:bidi="ar-IQ"/>
        </w:rPr>
        <w:t>حصيلة البحث ونتائجه</w:t>
      </w:r>
    </w:p>
    <w:p w:rsidR="005E22F8"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مم</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 تقد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يستفاد أن الجهاد الابتدائي من ال</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مور المذكورة في الدين الإسلامي وجميع ال</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ديان التوحيدية</w:t>
      </w:r>
      <w:r w:rsidR="005E22F8" w:rsidRPr="00EA4E1C">
        <w:rPr>
          <w:rFonts w:ascii="AL-Mohanad" w:hAnsi="AL-Mohanad" w:cs="AL-Mohanad" w:hint="cs"/>
          <w:color w:val="000000" w:themeColor="text1"/>
          <w:sz w:val="27"/>
          <w:szCs w:val="27"/>
          <w:rtl/>
          <w:lang w:bidi="ar-IQ"/>
        </w:rPr>
        <w:t>.</w:t>
      </w:r>
    </w:p>
    <w:p w:rsidR="005E22F8"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وأما الذي يجعل من الجهاد الابتدائي بح</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س</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ب الظاهر </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مراً غير مبارك فهو 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الحياة السلمية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المقرونة بالطمأنينة والراحة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وحر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 الدين والعقيدة ومختلف الشؤ</w:t>
      </w:r>
      <w:r w:rsidR="005E22F8" w:rsidRPr="00EA4E1C">
        <w:rPr>
          <w:rFonts w:ascii="AL-Mohanad" w:hAnsi="AL-Mohanad" w:cs="AL-Mohanad" w:hint="cs"/>
          <w:color w:val="000000" w:themeColor="text1"/>
          <w:sz w:val="27"/>
          <w:szCs w:val="27"/>
          <w:rtl/>
          <w:lang w:bidi="ar-IQ"/>
        </w:rPr>
        <w:t>و</w:t>
      </w:r>
      <w:r w:rsidRPr="00EA4E1C">
        <w:rPr>
          <w:rFonts w:ascii="AL-Mohanad" w:hAnsi="AL-Mohanad" w:cs="AL-Mohanad" w:hint="cs"/>
          <w:color w:val="000000" w:themeColor="text1"/>
          <w:sz w:val="27"/>
          <w:szCs w:val="27"/>
          <w:rtl/>
          <w:lang w:bidi="ar-IQ"/>
        </w:rPr>
        <w:t>ن الإنسانية والكرامة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ي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هذه الحقوق المسل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مة والمؤك</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العقلية والشرعية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هي التي تكون سبباً في تمس</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ك العقلاء والعلماء بقوانين حقوق الإنسان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ولذا فه</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ير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و</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ن منافاة تشريع الجهاد الابتدائي </w:t>
      </w:r>
      <w:r w:rsidR="005E22F8" w:rsidRPr="00EA4E1C">
        <w:rPr>
          <w:rFonts w:ascii="AL-Mohanad" w:hAnsi="AL-Mohanad" w:cs="AL-Mohanad" w:hint="cs"/>
          <w:color w:val="000000" w:themeColor="text1"/>
          <w:sz w:val="27"/>
          <w:szCs w:val="27"/>
          <w:rtl/>
          <w:lang w:bidi="ar-IQ"/>
        </w:rPr>
        <w:t>ل</w:t>
      </w:r>
      <w:r w:rsidRPr="00EA4E1C">
        <w:rPr>
          <w:rFonts w:ascii="AL-Mohanad" w:hAnsi="AL-Mohanad" w:cs="AL-Mohanad" w:hint="cs"/>
          <w:color w:val="000000" w:themeColor="text1"/>
          <w:sz w:val="27"/>
          <w:szCs w:val="27"/>
          <w:rtl/>
          <w:lang w:bidi="ar-IQ"/>
        </w:rPr>
        <w:t>لكثير من مواد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علان حقوق الإنسان</w:t>
      </w:r>
      <w:r w:rsidR="005E22F8" w:rsidRPr="00EA4E1C">
        <w:rPr>
          <w:rFonts w:ascii="AL-Mohanad" w:hAnsi="AL-Mohanad" w:cs="AL-Mohanad" w:hint="cs"/>
          <w:color w:val="000000" w:themeColor="text1"/>
          <w:sz w:val="27"/>
          <w:szCs w:val="27"/>
          <w:rtl/>
          <w:lang w:bidi="ar-IQ"/>
        </w:rPr>
        <w:t>.</w:t>
      </w:r>
    </w:p>
    <w:p w:rsidR="005E22F8"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ونحن بعد التأكيد على تشريع الجهاد الابتدائي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والتصريح بالمواد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المذكورة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 هذه المواد</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وأوضحنا 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الحياة ليس 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اً مطلقاً</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ليكون الإنسان </w:t>
      </w:r>
      <w:r w:rsidR="005E22F8" w:rsidRPr="00EA4E1C">
        <w:rPr>
          <w:rFonts w:ascii="AL-Mohanad" w:hAnsi="AL-Mohanad" w:cs="AL-Mohanad" w:hint="cs"/>
          <w:color w:val="000000" w:themeColor="text1"/>
          <w:sz w:val="27"/>
          <w:szCs w:val="27"/>
          <w:rtl/>
          <w:lang w:bidi="ar-IQ"/>
        </w:rPr>
        <w:t>مكلَّفاً</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ب</w:t>
      </w:r>
      <w:r w:rsidRPr="00EA4E1C">
        <w:rPr>
          <w:rFonts w:ascii="AL-Mohanad" w:hAnsi="AL-Mohanad" w:cs="AL-Mohanad" w:hint="cs"/>
          <w:color w:val="000000" w:themeColor="text1"/>
          <w:sz w:val="27"/>
          <w:szCs w:val="27"/>
          <w:rtl/>
          <w:lang w:bidi="ar-IQ"/>
        </w:rPr>
        <w:t>الحفاظ عليه على كل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حال، بل هذا الحق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كا</w:t>
      </w:r>
      <w:r w:rsidRPr="00EA4E1C">
        <w:rPr>
          <w:rFonts w:ascii="AL-Mohanad" w:hAnsi="AL-Mohanad" w:cs="AL-Mohanad" w:hint="cs"/>
          <w:color w:val="000000" w:themeColor="text1"/>
          <w:sz w:val="27"/>
          <w:szCs w:val="27"/>
          <w:rtl/>
          <w:lang w:bidi="ar-IQ"/>
        </w:rPr>
        <w:t>لكثير من الحقوق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مقي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د ب</w:t>
      </w:r>
      <w:r w:rsidR="005E22F8" w:rsidRPr="00EA4E1C">
        <w:rPr>
          <w:rFonts w:ascii="AL-Mohanad" w:hAnsi="AL-Mohanad" w:cs="AL-Mohanad" w:hint="cs"/>
          <w:color w:val="000000" w:themeColor="text1"/>
          <w:sz w:val="27"/>
          <w:szCs w:val="27"/>
          <w:rtl/>
          <w:lang w:bidi="ar-IQ"/>
        </w:rPr>
        <w:t>قِ</w:t>
      </w:r>
      <w:r w:rsidRPr="00EA4E1C">
        <w:rPr>
          <w:rFonts w:ascii="AL-Mohanad" w:hAnsi="AL-Mohanad" w:cs="AL-Mohanad" w:hint="cs"/>
          <w:color w:val="000000" w:themeColor="text1"/>
          <w:sz w:val="27"/>
          <w:szCs w:val="27"/>
          <w:rtl/>
          <w:lang w:bidi="ar-IQ"/>
        </w:rPr>
        <w:t>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م أخرى</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بحيث بعد الالتفات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ليها يجد هذا الحق</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معنىً ومفهوماً، ولكن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ضمن التأكيد على حر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ية العقيدة والدين ـ وهو أمر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معقول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لأن فرض العقيدة وتحميلها لا يتصو</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ر منطقياً لكي يصل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مرحلة التصديق ـ</w:t>
      </w:r>
      <w:r w:rsidR="005E22F8" w:rsidRPr="00EA4E1C">
        <w:rPr>
          <w:rFonts w:ascii="AL-Mohanad" w:hAnsi="AL-Mohanad" w:cs="AL-Mohanad" w:hint="cs"/>
          <w:color w:val="000000" w:themeColor="text1"/>
          <w:sz w:val="27"/>
          <w:szCs w:val="27"/>
          <w:rtl/>
          <w:lang w:bidi="ar-IQ"/>
        </w:rPr>
        <w:t>.</w:t>
      </w:r>
    </w:p>
    <w:p w:rsidR="005E22F8" w:rsidRPr="00EA4E1C" w:rsidRDefault="005E22F8"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w:t>
      </w:r>
      <w:r w:rsidR="009E5851" w:rsidRPr="00EA4E1C">
        <w:rPr>
          <w:rFonts w:ascii="AL-Mohanad" w:hAnsi="AL-Mohanad" w:cs="AL-Mohanad" w:hint="cs"/>
          <w:color w:val="000000" w:themeColor="text1"/>
          <w:sz w:val="27"/>
          <w:szCs w:val="27"/>
          <w:rtl/>
          <w:lang w:bidi="ar-IQ"/>
        </w:rPr>
        <w:t xml:space="preserve">قد </w:t>
      </w:r>
      <w:r w:rsidRPr="00EA4E1C">
        <w:rPr>
          <w:rFonts w:ascii="AL-Mohanad" w:hAnsi="AL-Mohanad" w:cs="AL-Mohanad" w:hint="cs"/>
          <w:color w:val="000000" w:themeColor="text1"/>
          <w:sz w:val="27"/>
          <w:szCs w:val="27"/>
          <w:rtl/>
          <w:lang w:bidi="ar-IQ"/>
        </w:rPr>
        <w:t>أ</w:t>
      </w:r>
      <w:r w:rsidR="009E5851" w:rsidRPr="00EA4E1C">
        <w:rPr>
          <w:rFonts w:ascii="AL-Mohanad" w:hAnsi="AL-Mohanad" w:cs="AL-Mohanad" w:hint="cs"/>
          <w:color w:val="000000" w:themeColor="text1"/>
          <w:sz w:val="27"/>
          <w:szCs w:val="27"/>
          <w:rtl/>
          <w:lang w:bidi="ar-IQ"/>
        </w:rPr>
        <w:t>شرنا إلى عدم كون الدين والتدي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ن أمراً شخصي</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اً</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 xml:space="preserve"> وكونه أمراً عام</w:t>
      </w:r>
      <w:r w:rsidRPr="00EA4E1C">
        <w:rPr>
          <w:rFonts w:ascii="AL-Mohanad" w:hAnsi="AL-Mohanad" w:cs="AL-Mohanad" w:hint="cs"/>
          <w:color w:val="000000" w:themeColor="text1"/>
          <w:sz w:val="27"/>
          <w:szCs w:val="27"/>
          <w:rtl/>
          <w:lang w:bidi="ar-IQ"/>
        </w:rPr>
        <w:t>ّ</w:t>
      </w:r>
      <w:r w:rsidR="009E5851" w:rsidRPr="00EA4E1C">
        <w:rPr>
          <w:rFonts w:ascii="AL-Mohanad" w:hAnsi="AL-Mohanad" w:cs="AL-Mohanad" w:hint="cs"/>
          <w:color w:val="000000" w:themeColor="text1"/>
          <w:sz w:val="27"/>
          <w:szCs w:val="27"/>
          <w:rtl/>
          <w:lang w:bidi="ar-IQ"/>
        </w:rPr>
        <w:t>اً</w:t>
      </w:r>
      <w:r w:rsidRPr="00EA4E1C">
        <w:rPr>
          <w:rFonts w:ascii="AL-Mohanad" w:hAnsi="AL-Mohanad" w:cs="AL-Mohanad" w:hint="cs"/>
          <w:color w:val="000000" w:themeColor="text1"/>
          <w:sz w:val="27"/>
          <w:szCs w:val="27"/>
          <w:rtl/>
          <w:lang w:bidi="ar-IQ"/>
        </w:rPr>
        <w:t>.</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 xml:space="preserve">وأوضحنا أن الهداية والدعوة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لى التوحيد في صراط تحر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الإنسان من الغ</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وال</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صفاد العقائدية أمر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صحيح ومعقول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الدفاع عن العقيدة من وظائف الجميع</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وذلك أن الجهاد سبب</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في رفع موانع التدي</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وكما أن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رفع موانع الحرية العقائدية </w:t>
      </w:r>
      <w:r w:rsidRPr="00EA4E1C">
        <w:rPr>
          <w:rFonts w:ascii="AL-Mohanad" w:hAnsi="AL-Mohanad" w:cs="AL-Mohanad" w:hint="cs"/>
          <w:color w:val="000000" w:themeColor="text1"/>
          <w:sz w:val="27"/>
          <w:szCs w:val="27"/>
          <w:rtl/>
          <w:lang w:bidi="ar-IQ"/>
        </w:rPr>
        <w:lastRenderedPageBreak/>
        <w:t>والتعبير عن الرأي في الحياة الاجتماعية أمر</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مطلوب</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كذلك رفع موانع التوحيد أمر معقول ومنطقي أيضاً</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ف</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الإنسان ي</w:t>
      </w:r>
      <w:r w:rsidR="005E22F8" w:rsidRPr="00EA4E1C">
        <w:rPr>
          <w:rFonts w:ascii="AL-Mohanad" w:hAnsi="AL-Mohanad" w:cs="AL-Mohanad" w:hint="cs"/>
          <w:color w:val="000000" w:themeColor="text1"/>
          <w:sz w:val="27"/>
          <w:szCs w:val="27"/>
          <w:rtl/>
          <w:lang w:bidi="ar-IQ"/>
        </w:rPr>
        <w:t>تحرَّر</w:t>
      </w:r>
      <w:r w:rsidRPr="00EA4E1C">
        <w:rPr>
          <w:rFonts w:ascii="AL-Mohanad" w:hAnsi="AL-Mohanad" w:cs="AL-Mohanad" w:hint="cs"/>
          <w:color w:val="000000" w:themeColor="text1"/>
          <w:sz w:val="27"/>
          <w:szCs w:val="27"/>
          <w:rtl/>
          <w:lang w:bidi="ar-IQ"/>
        </w:rPr>
        <w:t xml:space="preserve"> بالجهاد الابتدائي والدفاع عن العقيدة من أسر الشرك</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ويطه</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ر فطرته الباطنية من كل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قبيح</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ويجلي مرآة ضميره الطاهرة. </w:t>
      </w:r>
    </w:p>
    <w:p w:rsidR="009E5851" w:rsidRPr="00EA4E1C" w:rsidRDefault="009E5851" w:rsidP="00EC1D80">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إن التعاليم الدينية لا تتنافى مع الش</w:t>
      </w:r>
      <w:r w:rsidR="00EC1D80">
        <w:rPr>
          <w:rFonts w:ascii="AL-Mohanad" w:hAnsi="AL-Mohanad" w:cs="AL-Mohanad" w:hint="cs"/>
          <w:color w:val="000000" w:themeColor="text1"/>
          <w:sz w:val="27"/>
          <w:szCs w:val="27"/>
          <w:rtl/>
          <w:lang w:bidi="ar-IQ"/>
        </w:rPr>
        <w:t>ؤ</w:t>
      </w:r>
      <w:r w:rsidRPr="00EA4E1C">
        <w:rPr>
          <w:rFonts w:ascii="AL-Mohanad" w:hAnsi="AL-Mohanad" w:cs="AL-Mohanad" w:hint="cs"/>
          <w:color w:val="000000" w:themeColor="text1"/>
          <w:sz w:val="27"/>
          <w:szCs w:val="27"/>
          <w:rtl/>
          <w:lang w:bidi="ar-IQ"/>
        </w:rPr>
        <w:t>ون الإنسانية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لأن هذا الجهاد ليس هجومياً ومباغتاً</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بل فيه جنبة دفاعية</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 </w:t>
      </w:r>
      <w:r w:rsidR="005E22F8" w:rsidRPr="00EA4E1C">
        <w:rPr>
          <w:rFonts w:ascii="AL-Mohanad" w:hAnsi="AL-Mohanad" w:cs="AL-Mohanad" w:hint="cs"/>
          <w:color w:val="000000" w:themeColor="text1"/>
          <w:sz w:val="27"/>
          <w:szCs w:val="27"/>
          <w:rtl/>
          <w:lang w:bidi="ar-IQ"/>
        </w:rPr>
        <w:t>إذ</w:t>
      </w:r>
      <w:r w:rsidRPr="00EA4E1C">
        <w:rPr>
          <w:rFonts w:ascii="AL-Mohanad" w:hAnsi="AL-Mohanad" w:cs="AL-Mohanad" w:hint="cs"/>
          <w:color w:val="000000" w:themeColor="text1"/>
          <w:sz w:val="27"/>
          <w:szCs w:val="27"/>
          <w:rtl/>
          <w:lang w:bidi="ar-IQ"/>
        </w:rPr>
        <w:t xml:space="preserve"> كما أن الدفاع عن المال والنفس بحكم الغريزة والفطرة وظيفة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نسانية وجماعية </w:t>
      </w:r>
      <w:r w:rsidR="005E22F8" w:rsidRPr="00EA4E1C">
        <w:rPr>
          <w:rFonts w:ascii="AL-Mohanad" w:hAnsi="AL-Mohanad" w:cs="AL-Mohanad" w:hint="cs"/>
          <w:color w:val="000000" w:themeColor="text1"/>
          <w:sz w:val="27"/>
          <w:szCs w:val="27"/>
          <w:rtl/>
          <w:lang w:bidi="ar-IQ"/>
        </w:rPr>
        <w:t>فإنّ</w:t>
      </w:r>
      <w:r w:rsidRPr="00EA4E1C">
        <w:rPr>
          <w:rFonts w:ascii="AL-Mohanad" w:hAnsi="AL-Mohanad" w:cs="AL-Mohanad" w:hint="cs"/>
          <w:color w:val="000000" w:themeColor="text1"/>
          <w:sz w:val="27"/>
          <w:szCs w:val="27"/>
          <w:rtl/>
          <w:lang w:bidi="ar-IQ"/>
        </w:rPr>
        <w:t xml:space="preserve"> الدفاع عن ال</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مور الفطرية والباطنية وظيفة </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 xml:space="preserve">نسانية وجماعية. </w:t>
      </w:r>
    </w:p>
    <w:p w:rsidR="009E5851" w:rsidRPr="00EA4E1C" w:rsidRDefault="009E5851" w:rsidP="00DA73A6">
      <w:pPr>
        <w:pStyle w:val="af1"/>
        <w:widowControl w:val="0"/>
        <w:spacing w:after="0" w:line="400" w:lineRule="exact"/>
        <w:ind w:left="0" w:firstLine="567"/>
        <w:jc w:val="both"/>
        <w:rPr>
          <w:rFonts w:ascii="AL-Mohanad" w:hAnsi="AL-Mohanad" w:cs="AL-Mohanad"/>
          <w:color w:val="000000" w:themeColor="text1"/>
          <w:sz w:val="27"/>
          <w:szCs w:val="27"/>
          <w:rtl/>
          <w:lang w:bidi="ar-IQ"/>
        </w:rPr>
      </w:pPr>
      <w:r w:rsidRPr="00EA4E1C">
        <w:rPr>
          <w:rFonts w:ascii="AL-Mohanad" w:hAnsi="AL-Mohanad" w:cs="AL-Mohanad" w:hint="cs"/>
          <w:color w:val="000000" w:themeColor="text1"/>
          <w:sz w:val="27"/>
          <w:szCs w:val="27"/>
          <w:rtl/>
          <w:lang w:bidi="ar-IQ"/>
        </w:rPr>
        <w:t>وعلى هذا ال</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 xml:space="preserve">ساس كان الجهاد باباً من </w:t>
      </w:r>
      <w:r w:rsidR="005E22F8" w:rsidRPr="00EA4E1C">
        <w:rPr>
          <w:rFonts w:ascii="AL-Mohanad" w:hAnsi="AL-Mohanad" w:cs="AL-Mohanad" w:hint="cs"/>
          <w:color w:val="000000" w:themeColor="text1"/>
          <w:sz w:val="27"/>
          <w:szCs w:val="27"/>
          <w:rtl/>
          <w:lang w:bidi="ar-IQ"/>
        </w:rPr>
        <w:t>أ</w:t>
      </w:r>
      <w:r w:rsidRPr="00EA4E1C">
        <w:rPr>
          <w:rFonts w:ascii="AL-Mohanad" w:hAnsi="AL-Mohanad" w:cs="AL-Mohanad" w:hint="cs"/>
          <w:color w:val="000000" w:themeColor="text1"/>
          <w:sz w:val="27"/>
          <w:szCs w:val="27"/>
          <w:rtl/>
          <w:lang w:bidi="ar-IQ"/>
        </w:rPr>
        <w:t>بواب الجن</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ة، و</w:t>
      </w:r>
      <w:r w:rsidR="005E22F8" w:rsidRPr="00EA4E1C">
        <w:rPr>
          <w:rFonts w:ascii="AL-Mohanad" w:hAnsi="AL-Mohanad" w:cs="AL-Mohanad" w:hint="cs"/>
          <w:color w:val="000000" w:themeColor="text1"/>
          <w:sz w:val="27"/>
          <w:szCs w:val="27"/>
          <w:rtl/>
          <w:lang w:bidi="ar-IQ"/>
        </w:rPr>
        <w:t>إ</w:t>
      </w:r>
      <w:r w:rsidRPr="00EA4E1C">
        <w:rPr>
          <w:rFonts w:ascii="AL-Mohanad" w:hAnsi="AL-Mohanad" w:cs="AL-Mohanad" w:hint="cs"/>
          <w:color w:val="000000" w:themeColor="text1"/>
          <w:sz w:val="27"/>
          <w:szCs w:val="27"/>
          <w:rtl/>
          <w:lang w:bidi="ar-IQ"/>
        </w:rPr>
        <w:t>ن المتخل</w:t>
      </w:r>
      <w:r w:rsidR="005E22F8" w:rsidRPr="00EA4E1C">
        <w:rPr>
          <w:rFonts w:ascii="AL-Mohanad" w:hAnsi="AL-Mohanad" w:cs="AL-Mohanad" w:hint="cs"/>
          <w:color w:val="000000" w:themeColor="text1"/>
          <w:sz w:val="27"/>
          <w:szCs w:val="27"/>
          <w:rtl/>
          <w:lang w:bidi="ar-IQ"/>
        </w:rPr>
        <w:t>ِّ</w:t>
      </w:r>
      <w:r w:rsidRPr="00EA4E1C">
        <w:rPr>
          <w:rFonts w:ascii="AL-Mohanad" w:hAnsi="AL-Mohanad" w:cs="AL-Mohanad" w:hint="cs"/>
          <w:color w:val="000000" w:themeColor="text1"/>
          <w:sz w:val="27"/>
          <w:szCs w:val="27"/>
          <w:rtl/>
          <w:lang w:bidi="ar-IQ"/>
        </w:rPr>
        <w:t xml:space="preserve">فين عنه يسيرون في طريق الضلال. </w:t>
      </w:r>
    </w:p>
    <w:p w:rsidR="00E83C22" w:rsidRPr="00EA4E1C" w:rsidRDefault="009E5851" w:rsidP="00DA73A6">
      <w:pPr>
        <w:rPr>
          <w:color w:val="000000" w:themeColor="text1"/>
          <w:rtl/>
          <w:lang w:bidi="ar-IQ"/>
        </w:rPr>
      </w:pPr>
      <w:r w:rsidRPr="00EA4E1C">
        <w:rPr>
          <w:rFonts w:hint="cs"/>
          <w:color w:val="000000" w:themeColor="text1"/>
          <w:rtl/>
          <w:lang w:bidi="ar-IQ"/>
        </w:rPr>
        <w:t>و</w:t>
      </w:r>
      <w:r w:rsidR="00425BDD">
        <w:rPr>
          <w:rFonts w:hint="cs"/>
          <w:color w:val="000000" w:themeColor="text1"/>
          <w:rtl/>
          <w:lang w:bidi="ar-IQ"/>
        </w:rPr>
        <w:t xml:space="preserve">لا بُدَّ </w:t>
      </w:r>
      <w:r w:rsidRPr="00EA4E1C">
        <w:rPr>
          <w:rFonts w:hint="cs"/>
          <w:color w:val="000000" w:themeColor="text1"/>
          <w:rtl/>
          <w:lang w:bidi="ar-IQ"/>
        </w:rPr>
        <w:t>أن يعلم أن التول</w:t>
      </w:r>
      <w:r w:rsidR="005E22F8" w:rsidRPr="00EA4E1C">
        <w:rPr>
          <w:rFonts w:hint="cs"/>
          <w:color w:val="000000" w:themeColor="text1"/>
          <w:rtl/>
          <w:lang w:bidi="ar-IQ"/>
        </w:rPr>
        <w:t>ّ</w:t>
      </w:r>
      <w:r w:rsidRPr="00EA4E1C">
        <w:rPr>
          <w:rFonts w:hint="cs"/>
          <w:color w:val="000000" w:themeColor="text1"/>
          <w:rtl/>
          <w:lang w:bidi="ar-IQ"/>
        </w:rPr>
        <w:t>ي والتبر</w:t>
      </w:r>
      <w:r w:rsidR="005E22F8" w:rsidRPr="00EA4E1C">
        <w:rPr>
          <w:rFonts w:hint="cs"/>
          <w:color w:val="000000" w:themeColor="text1"/>
          <w:rtl/>
          <w:lang w:bidi="ar-IQ"/>
        </w:rPr>
        <w:t>ّ</w:t>
      </w:r>
      <w:r w:rsidRPr="00EA4E1C">
        <w:rPr>
          <w:rFonts w:hint="cs"/>
          <w:color w:val="000000" w:themeColor="text1"/>
          <w:rtl/>
          <w:lang w:bidi="ar-IQ"/>
        </w:rPr>
        <w:t>ي مقرون</w:t>
      </w:r>
      <w:r w:rsidR="005E22F8" w:rsidRPr="00EA4E1C">
        <w:rPr>
          <w:rFonts w:hint="cs"/>
          <w:color w:val="000000" w:themeColor="text1"/>
          <w:rtl/>
          <w:lang w:bidi="ar-IQ"/>
        </w:rPr>
        <w:t>ٌ</w:t>
      </w:r>
      <w:r w:rsidRPr="00EA4E1C">
        <w:rPr>
          <w:rFonts w:hint="cs"/>
          <w:color w:val="000000" w:themeColor="text1"/>
          <w:rtl/>
          <w:lang w:bidi="ar-IQ"/>
        </w:rPr>
        <w:t xml:space="preserve"> بقانون الصلح والحياة السلمية</w:t>
      </w:r>
      <w:r w:rsidR="005E22F8" w:rsidRPr="00EA4E1C">
        <w:rPr>
          <w:rFonts w:hint="cs"/>
          <w:color w:val="000000" w:themeColor="text1"/>
          <w:rtl/>
          <w:lang w:bidi="ar-IQ"/>
        </w:rPr>
        <w:t>،</w:t>
      </w:r>
      <w:r w:rsidRPr="00EA4E1C">
        <w:rPr>
          <w:rFonts w:hint="cs"/>
          <w:color w:val="000000" w:themeColor="text1"/>
          <w:rtl/>
          <w:lang w:bidi="ar-IQ"/>
        </w:rPr>
        <w:t xml:space="preserve"> وأن</w:t>
      </w:r>
      <w:r w:rsidR="005E22F8" w:rsidRPr="00EA4E1C">
        <w:rPr>
          <w:rFonts w:hint="cs"/>
          <w:color w:val="000000" w:themeColor="text1"/>
          <w:rtl/>
          <w:lang w:bidi="ar-IQ"/>
        </w:rPr>
        <w:t>ّ</w:t>
      </w:r>
      <w:r w:rsidRPr="00EA4E1C">
        <w:rPr>
          <w:rFonts w:hint="cs"/>
          <w:color w:val="000000" w:themeColor="text1"/>
          <w:rtl/>
          <w:lang w:bidi="ar-IQ"/>
        </w:rPr>
        <w:t>ه لا منافاة بينهما</w:t>
      </w:r>
      <w:r w:rsidR="005E22F8" w:rsidRPr="00EA4E1C">
        <w:rPr>
          <w:rFonts w:hint="cs"/>
          <w:color w:val="000000" w:themeColor="text1"/>
          <w:rtl/>
          <w:lang w:bidi="ar-IQ"/>
        </w:rPr>
        <w:t>؛</w:t>
      </w:r>
      <w:r w:rsidRPr="00EA4E1C">
        <w:rPr>
          <w:rFonts w:hint="cs"/>
          <w:color w:val="000000" w:themeColor="text1"/>
          <w:rtl/>
          <w:lang w:bidi="ar-IQ"/>
        </w:rPr>
        <w:t xml:space="preserve"> لأن الإسلام وال</w:t>
      </w:r>
      <w:r w:rsidR="005E22F8" w:rsidRPr="00EA4E1C">
        <w:rPr>
          <w:rFonts w:hint="cs"/>
          <w:color w:val="000000" w:themeColor="text1"/>
          <w:rtl/>
          <w:lang w:bidi="ar-IQ"/>
        </w:rPr>
        <w:t>أ</w:t>
      </w:r>
      <w:r w:rsidRPr="00EA4E1C">
        <w:rPr>
          <w:rFonts w:hint="cs"/>
          <w:color w:val="000000" w:themeColor="text1"/>
          <w:rtl/>
          <w:lang w:bidi="ar-IQ"/>
        </w:rPr>
        <w:t xml:space="preserve">ديان التوحيدية </w:t>
      </w:r>
      <w:r w:rsidRPr="00EA4E1C">
        <w:rPr>
          <w:color w:val="000000" w:themeColor="text1"/>
          <w:rtl/>
          <w:lang w:bidi="ar-IQ"/>
        </w:rPr>
        <w:t>ـ</w:t>
      </w:r>
      <w:r w:rsidRPr="00EA4E1C">
        <w:rPr>
          <w:rFonts w:hint="cs"/>
          <w:color w:val="000000" w:themeColor="text1"/>
          <w:rtl/>
          <w:lang w:bidi="ar-IQ"/>
        </w:rPr>
        <w:t xml:space="preserve"> وبعد اهتمامها بمصير جميع الناس</w:t>
      </w:r>
      <w:r w:rsidR="005E22F8" w:rsidRPr="00EA4E1C">
        <w:rPr>
          <w:rFonts w:hint="cs"/>
          <w:color w:val="000000" w:themeColor="text1"/>
          <w:rtl/>
          <w:lang w:bidi="ar-IQ"/>
        </w:rPr>
        <w:t>،</w:t>
      </w:r>
      <w:r w:rsidRPr="00EA4E1C">
        <w:rPr>
          <w:rFonts w:hint="cs"/>
          <w:color w:val="000000" w:themeColor="text1"/>
          <w:rtl/>
          <w:lang w:bidi="ar-IQ"/>
        </w:rPr>
        <w:t xml:space="preserve"> وسعيها في تحرير الجميع من قيود الظلم والج</w:t>
      </w:r>
      <w:r w:rsidR="005E22F8" w:rsidRPr="00EA4E1C">
        <w:rPr>
          <w:rFonts w:hint="cs"/>
          <w:color w:val="000000" w:themeColor="text1"/>
          <w:rtl/>
          <w:lang w:bidi="ar-IQ"/>
        </w:rPr>
        <w:t>َ</w:t>
      </w:r>
      <w:r w:rsidRPr="00EA4E1C">
        <w:rPr>
          <w:rFonts w:hint="cs"/>
          <w:color w:val="000000" w:themeColor="text1"/>
          <w:rtl/>
          <w:lang w:bidi="ar-IQ"/>
        </w:rPr>
        <w:t>و</w:t>
      </w:r>
      <w:r w:rsidR="005E22F8" w:rsidRPr="00EA4E1C">
        <w:rPr>
          <w:rFonts w:hint="cs"/>
          <w:color w:val="000000" w:themeColor="text1"/>
          <w:rtl/>
          <w:lang w:bidi="ar-IQ"/>
        </w:rPr>
        <w:t>ْ</w:t>
      </w:r>
      <w:r w:rsidRPr="00EA4E1C">
        <w:rPr>
          <w:rFonts w:hint="cs"/>
          <w:color w:val="000000" w:themeColor="text1"/>
          <w:rtl/>
          <w:lang w:bidi="ar-IQ"/>
        </w:rPr>
        <w:t xml:space="preserve">ر العقائدي والاجتماعي والثقافي </w:t>
      </w:r>
      <w:r w:rsidRPr="00EA4E1C">
        <w:rPr>
          <w:color w:val="000000" w:themeColor="text1"/>
          <w:rtl/>
          <w:lang w:bidi="ar-IQ"/>
        </w:rPr>
        <w:t>ـ</w:t>
      </w:r>
      <w:r w:rsidRPr="00EA4E1C">
        <w:rPr>
          <w:rFonts w:hint="cs"/>
          <w:color w:val="000000" w:themeColor="text1"/>
          <w:rtl/>
          <w:lang w:bidi="ar-IQ"/>
        </w:rPr>
        <w:t xml:space="preserve"> تحاول </w:t>
      </w:r>
      <w:r w:rsidR="005E22F8" w:rsidRPr="00EA4E1C">
        <w:rPr>
          <w:rFonts w:hint="cs"/>
          <w:color w:val="000000" w:themeColor="text1"/>
          <w:rtl/>
          <w:lang w:bidi="ar-IQ"/>
        </w:rPr>
        <w:t>إ</w:t>
      </w:r>
      <w:r w:rsidRPr="00EA4E1C">
        <w:rPr>
          <w:rFonts w:hint="cs"/>
          <w:color w:val="000000" w:themeColor="text1"/>
          <w:rtl/>
          <w:lang w:bidi="ar-IQ"/>
        </w:rPr>
        <w:t>خافة المسلمين من مخاطر التأث</w:t>
      </w:r>
      <w:r w:rsidR="005E22F8" w:rsidRPr="00EA4E1C">
        <w:rPr>
          <w:rFonts w:hint="cs"/>
          <w:color w:val="000000" w:themeColor="text1"/>
          <w:rtl/>
          <w:lang w:bidi="ar-IQ"/>
        </w:rPr>
        <w:t>ُّ</w:t>
      </w:r>
      <w:r w:rsidRPr="00EA4E1C">
        <w:rPr>
          <w:rFonts w:hint="cs"/>
          <w:color w:val="000000" w:themeColor="text1"/>
          <w:rtl/>
          <w:lang w:bidi="ar-IQ"/>
        </w:rPr>
        <w:t>ر بالمشركين والحاقدين</w:t>
      </w:r>
      <w:r w:rsidR="005E22F8" w:rsidRPr="00EA4E1C">
        <w:rPr>
          <w:rFonts w:hint="cs"/>
          <w:color w:val="000000" w:themeColor="text1"/>
          <w:rtl/>
          <w:lang w:bidi="ar-IQ"/>
        </w:rPr>
        <w:t>.</w:t>
      </w:r>
      <w:r w:rsidRPr="00EA4E1C">
        <w:rPr>
          <w:rFonts w:hint="cs"/>
          <w:color w:val="000000" w:themeColor="text1"/>
          <w:rtl/>
          <w:lang w:bidi="ar-IQ"/>
        </w:rPr>
        <w:t xml:space="preserve"> وعلى هذا ال</w:t>
      </w:r>
      <w:r w:rsidR="005E22F8" w:rsidRPr="00EA4E1C">
        <w:rPr>
          <w:rFonts w:hint="cs"/>
          <w:color w:val="000000" w:themeColor="text1"/>
          <w:rtl/>
          <w:lang w:bidi="ar-IQ"/>
        </w:rPr>
        <w:t>أ</w:t>
      </w:r>
      <w:r w:rsidRPr="00EA4E1C">
        <w:rPr>
          <w:rFonts w:hint="cs"/>
          <w:color w:val="000000" w:themeColor="text1"/>
          <w:rtl/>
          <w:lang w:bidi="ar-IQ"/>
        </w:rPr>
        <w:t>ساس عمل المسلمون بقاعدة التبر</w:t>
      </w:r>
      <w:r w:rsidR="005E22F8" w:rsidRPr="00EA4E1C">
        <w:rPr>
          <w:rFonts w:hint="cs"/>
          <w:color w:val="000000" w:themeColor="text1"/>
          <w:rtl/>
          <w:lang w:bidi="ar-IQ"/>
        </w:rPr>
        <w:t>ّ</w:t>
      </w:r>
      <w:r w:rsidRPr="00EA4E1C">
        <w:rPr>
          <w:rFonts w:hint="cs"/>
          <w:color w:val="000000" w:themeColor="text1"/>
          <w:rtl/>
          <w:lang w:bidi="ar-IQ"/>
        </w:rPr>
        <w:t>ي</w:t>
      </w:r>
      <w:r w:rsidR="005E22F8" w:rsidRPr="00EA4E1C">
        <w:rPr>
          <w:rFonts w:hint="cs"/>
          <w:color w:val="000000" w:themeColor="text1"/>
          <w:rtl/>
          <w:lang w:bidi="ar-IQ"/>
        </w:rPr>
        <w:t>،</w:t>
      </w:r>
      <w:r w:rsidRPr="00EA4E1C">
        <w:rPr>
          <w:rFonts w:hint="cs"/>
          <w:color w:val="000000" w:themeColor="text1"/>
          <w:rtl/>
          <w:lang w:bidi="ar-IQ"/>
        </w:rPr>
        <w:t xml:space="preserve"> فأخذوا بالحيطة والحذر في تعاملهم مع غير المسلمين</w:t>
      </w:r>
      <w:r w:rsidR="005E22F8" w:rsidRPr="00EA4E1C">
        <w:rPr>
          <w:rFonts w:hint="cs"/>
          <w:color w:val="000000" w:themeColor="text1"/>
          <w:rtl/>
          <w:lang w:bidi="ar-IQ"/>
        </w:rPr>
        <w:t>.</w:t>
      </w:r>
      <w:r w:rsidRPr="00EA4E1C">
        <w:rPr>
          <w:rFonts w:hint="cs"/>
          <w:color w:val="000000" w:themeColor="text1"/>
          <w:rtl/>
          <w:lang w:bidi="ar-IQ"/>
        </w:rPr>
        <w:t xml:space="preserve"> ولذا </w:t>
      </w:r>
      <w:r w:rsidR="00425BDD">
        <w:rPr>
          <w:rFonts w:hint="cs"/>
          <w:color w:val="000000" w:themeColor="text1"/>
          <w:rtl/>
          <w:lang w:bidi="ar-IQ"/>
        </w:rPr>
        <w:t xml:space="preserve">لا بُدَّ </w:t>
      </w:r>
      <w:r w:rsidRPr="00EA4E1C">
        <w:rPr>
          <w:rFonts w:hint="cs"/>
          <w:color w:val="000000" w:themeColor="text1"/>
          <w:rtl/>
          <w:lang w:bidi="ar-IQ"/>
        </w:rPr>
        <w:t>أن تكون العلاقة معهم بمقدار الضرورة</w:t>
      </w:r>
      <w:r w:rsidR="005E22F8" w:rsidRPr="00EA4E1C">
        <w:rPr>
          <w:rFonts w:hint="cs"/>
          <w:color w:val="000000" w:themeColor="text1"/>
          <w:rtl/>
          <w:lang w:bidi="ar-IQ"/>
        </w:rPr>
        <w:t>،</w:t>
      </w:r>
      <w:r w:rsidRPr="00EA4E1C">
        <w:rPr>
          <w:rFonts w:hint="cs"/>
          <w:color w:val="000000" w:themeColor="text1"/>
          <w:rtl/>
          <w:lang w:bidi="ar-IQ"/>
        </w:rPr>
        <w:t xml:space="preserve"> بعيداً عن أي</w:t>
      </w:r>
      <w:r w:rsidR="005E22F8" w:rsidRPr="00EA4E1C">
        <w:rPr>
          <w:rFonts w:hint="cs"/>
          <w:color w:val="000000" w:themeColor="text1"/>
          <w:rtl/>
          <w:lang w:bidi="ar-IQ"/>
        </w:rPr>
        <w:t>ّ</w:t>
      </w:r>
      <w:r w:rsidRPr="00EA4E1C">
        <w:rPr>
          <w:rFonts w:hint="cs"/>
          <w:color w:val="000000" w:themeColor="text1"/>
          <w:rtl/>
          <w:lang w:bidi="ar-IQ"/>
        </w:rPr>
        <w:t xml:space="preserve"> نحو</w:t>
      </w:r>
      <w:r w:rsidR="005E22F8" w:rsidRPr="00EA4E1C">
        <w:rPr>
          <w:rFonts w:hint="cs"/>
          <w:color w:val="000000" w:themeColor="text1"/>
          <w:rtl/>
          <w:lang w:bidi="ar-IQ"/>
        </w:rPr>
        <w:t>ٍ</w:t>
      </w:r>
      <w:r w:rsidRPr="00EA4E1C">
        <w:rPr>
          <w:rFonts w:hint="cs"/>
          <w:color w:val="000000" w:themeColor="text1"/>
          <w:rtl/>
          <w:lang w:bidi="ar-IQ"/>
        </w:rPr>
        <w:t xml:space="preserve"> من </w:t>
      </w:r>
      <w:r w:rsidR="005E22F8" w:rsidRPr="00EA4E1C">
        <w:rPr>
          <w:rFonts w:hint="cs"/>
          <w:color w:val="000000" w:themeColor="text1"/>
          <w:rtl/>
          <w:lang w:bidi="ar-IQ"/>
        </w:rPr>
        <w:t>أ</w:t>
      </w:r>
      <w:r w:rsidRPr="00EA4E1C">
        <w:rPr>
          <w:rFonts w:hint="cs"/>
          <w:color w:val="000000" w:themeColor="text1"/>
          <w:rtl/>
          <w:lang w:bidi="ar-IQ"/>
        </w:rPr>
        <w:t>نحاء السلطة</w:t>
      </w:r>
      <w:r w:rsidR="005E22F8" w:rsidRPr="00EA4E1C">
        <w:rPr>
          <w:rFonts w:hint="cs"/>
          <w:color w:val="000000" w:themeColor="text1"/>
          <w:rtl/>
          <w:lang w:bidi="ar-IQ"/>
        </w:rPr>
        <w:t>.</w:t>
      </w:r>
      <w:r w:rsidRPr="00EA4E1C">
        <w:rPr>
          <w:rFonts w:hint="cs"/>
          <w:color w:val="000000" w:themeColor="text1"/>
          <w:rtl/>
          <w:lang w:bidi="ar-IQ"/>
        </w:rPr>
        <w:t xml:space="preserve"> وهذه هي ال</w:t>
      </w:r>
      <w:r w:rsidR="005E22F8" w:rsidRPr="00EA4E1C">
        <w:rPr>
          <w:rFonts w:hint="cs"/>
          <w:color w:val="000000" w:themeColor="text1"/>
          <w:rtl/>
          <w:lang w:bidi="ar-IQ"/>
        </w:rPr>
        <w:t>إ</w:t>
      </w:r>
      <w:r w:rsidRPr="00EA4E1C">
        <w:rPr>
          <w:rFonts w:hint="cs"/>
          <w:color w:val="000000" w:themeColor="text1"/>
          <w:rtl/>
          <w:lang w:bidi="ar-IQ"/>
        </w:rPr>
        <w:t>رادة الحق</w:t>
      </w:r>
      <w:r w:rsidR="005E22F8" w:rsidRPr="00EA4E1C">
        <w:rPr>
          <w:rFonts w:hint="cs"/>
          <w:color w:val="000000" w:themeColor="text1"/>
          <w:rtl/>
          <w:lang w:bidi="ar-IQ"/>
        </w:rPr>
        <w:t>ّ</w:t>
      </w:r>
      <w:r w:rsidRPr="00EA4E1C">
        <w:rPr>
          <w:rFonts w:hint="cs"/>
          <w:color w:val="000000" w:themeColor="text1"/>
          <w:rtl/>
          <w:lang w:bidi="ar-IQ"/>
        </w:rPr>
        <w:t>ة التي ورد التأكيد عليها.</w:t>
      </w: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70"/>
          <w:headerReference w:type="default" r:id="rId171"/>
          <w:footerReference w:type="even" r:id="rId172"/>
          <w:footerReference w:type="default" r:id="rId17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rPr>
          <w:color w:val="000000" w:themeColor="text1"/>
          <w:rtl/>
        </w:rPr>
        <w:sectPr w:rsidR="00E83C22" w:rsidRPr="00EA4E1C" w:rsidSect="00E85587">
          <w:headerReference w:type="even" r:id="rId174"/>
          <w:headerReference w:type="default" r:id="rId175"/>
          <w:footerReference w:type="even" r:id="rId176"/>
          <w:footerReference w:type="default" r:id="rId177"/>
          <w:headerReference w:type="first" r:id="rId17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tl/>
        </w:rPr>
      </w:pPr>
    </w:p>
    <w:p w:rsidR="00E83C22" w:rsidRPr="00EA4E1C" w:rsidRDefault="00E83C22" w:rsidP="00DA73A6">
      <w:pPr>
        <w:rPr>
          <w:color w:val="000000" w:themeColor="text1"/>
          <w:rtl/>
        </w:rPr>
      </w:pPr>
    </w:p>
    <w:p w:rsidR="00E83C22" w:rsidRPr="00EA4E1C" w:rsidRDefault="008423F0" w:rsidP="00DA73A6">
      <w:pPr>
        <w:pStyle w:val="10"/>
        <w:keepNext w:val="0"/>
        <w:keepLines w:val="0"/>
        <w:spacing w:line="216" w:lineRule="auto"/>
        <w:rPr>
          <w:color w:val="000000" w:themeColor="text1"/>
          <w:rtl/>
        </w:rPr>
      </w:pPr>
      <w:bookmarkStart w:id="72" w:name="_Toc400358416"/>
      <w:r w:rsidRPr="00EA4E1C">
        <w:rPr>
          <w:rFonts w:hint="cs"/>
          <w:color w:val="000000" w:themeColor="text1"/>
          <w:rtl/>
        </w:rPr>
        <w:t>الأحاديث الموضوعة</w:t>
      </w:r>
      <w:bookmarkEnd w:id="72"/>
    </w:p>
    <w:p w:rsidR="00E83C22" w:rsidRPr="00EA4E1C" w:rsidRDefault="008423F0" w:rsidP="00DA73A6">
      <w:pPr>
        <w:pStyle w:val="10"/>
        <w:keepNext w:val="0"/>
        <w:keepLines w:val="0"/>
        <w:spacing w:line="216" w:lineRule="auto"/>
        <w:rPr>
          <w:color w:val="000000" w:themeColor="text1"/>
          <w:sz w:val="26"/>
          <w:szCs w:val="42"/>
          <w:rtl/>
        </w:rPr>
      </w:pPr>
      <w:bookmarkStart w:id="73" w:name="_Toc400358417"/>
      <w:r w:rsidRPr="00EA4E1C">
        <w:rPr>
          <w:rFonts w:hint="cs"/>
          <w:color w:val="000000" w:themeColor="text1"/>
          <w:sz w:val="26"/>
          <w:szCs w:val="42"/>
          <w:rtl/>
        </w:rPr>
        <w:t xml:space="preserve">قراءةٌ في كتاب </w:t>
      </w:r>
      <w:r w:rsidRPr="00EA4E1C">
        <w:rPr>
          <w:rFonts w:hint="eastAsia"/>
          <w:color w:val="000000" w:themeColor="text1"/>
          <w:sz w:val="26"/>
          <w:szCs w:val="42"/>
          <w:rtl/>
        </w:rPr>
        <w:t>«</w:t>
      </w:r>
      <w:r w:rsidRPr="00EA4E1C">
        <w:rPr>
          <w:rFonts w:hint="cs"/>
          <w:color w:val="000000" w:themeColor="text1"/>
          <w:sz w:val="26"/>
          <w:szCs w:val="42"/>
          <w:rtl/>
        </w:rPr>
        <w:t>الموضوعات في الآثار والأخبار</w:t>
      </w:r>
      <w:r w:rsidRPr="00EA4E1C">
        <w:rPr>
          <w:rFonts w:hint="eastAsia"/>
          <w:color w:val="000000" w:themeColor="text1"/>
          <w:sz w:val="26"/>
          <w:szCs w:val="42"/>
          <w:rtl/>
        </w:rPr>
        <w:t>»</w:t>
      </w:r>
      <w:bookmarkEnd w:id="73"/>
    </w:p>
    <w:p w:rsidR="00E83C22" w:rsidRPr="00EA4E1C" w:rsidRDefault="00E83C22" w:rsidP="00DA73A6">
      <w:pPr>
        <w:spacing w:line="300" w:lineRule="exact"/>
        <w:rPr>
          <w:color w:val="000000" w:themeColor="text1"/>
          <w:rtl/>
        </w:rPr>
      </w:pPr>
    </w:p>
    <w:p w:rsidR="00E83C22" w:rsidRPr="00EA4E1C" w:rsidRDefault="0061327B" w:rsidP="00DA73A6">
      <w:pPr>
        <w:pStyle w:val="Author"/>
        <w:rPr>
          <w:color w:val="000000" w:themeColor="text1"/>
          <w:rtl/>
        </w:rPr>
      </w:pPr>
      <w:bookmarkStart w:id="74" w:name="_Toc400358418"/>
      <w:r w:rsidRPr="00EA4E1C">
        <w:rPr>
          <w:rFonts w:hint="cs"/>
          <w:color w:val="000000" w:themeColor="text1"/>
          <w:rtl/>
        </w:rPr>
        <w:t xml:space="preserve">د. </w:t>
      </w:r>
      <w:r w:rsidR="008423F0" w:rsidRPr="00EA4E1C">
        <w:rPr>
          <w:rFonts w:hint="cs"/>
          <w:color w:val="000000" w:themeColor="text1"/>
          <w:rtl/>
        </w:rPr>
        <w:t>زهراء إخوان صراف</w:t>
      </w:r>
      <w:r w:rsidR="00527634" w:rsidRPr="00EA4E1C">
        <w:rPr>
          <w:rFonts w:cs="Taher" w:hint="cs"/>
          <w:color w:val="000000" w:themeColor="text1"/>
          <w:vertAlign w:val="superscript"/>
          <w:rtl/>
        </w:rPr>
        <w:t>(</w:t>
      </w:r>
      <w:r w:rsidR="00527634" w:rsidRPr="00EA4E1C">
        <w:rPr>
          <w:rFonts w:cs="Taher"/>
          <w:color w:val="000000" w:themeColor="text1"/>
          <w:vertAlign w:val="superscript"/>
          <w:rtl/>
        </w:rPr>
        <w:footnoteReference w:customMarkFollows="1" w:id="19"/>
        <w:t>*)</w:t>
      </w:r>
      <w:bookmarkEnd w:id="74"/>
    </w:p>
    <w:p w:rsidR="00E83C22" w:rsidRPr="00EA4E1C" w:rsidRDefault="00E83C22" w:rsidP="00DA73A6">
      <w:pPr>
        <w:pStyle w:val="Author"/>
        <w:rPr>
          <w:color w:val="000000" w:themeColor="text1"/>
          <w:rtl/>
        </w:rPr>
      </w:pPr>
      <w:bookmarkStart w:id="75" w:name="_Toc400358419"/>
      <w:r w:rsidRPr="00EA4E1C">
        <w:rPr>
          <w:rFonts w:hint="cs"/>
          <w:color w:val="000000" w:themeColor="text1"/>
          <w:rtl/>
        </w:rPr>
        <w:t xml:space="preserve">ترجمة: </w:t>
      </w:r>
      <w:r w:rsidR="008423F0" w:rsidRPr="00EA4E1C">
        <w:rPr>
          <w:rFonts w:hint="cs"/>
          <w:color w:val="000000" w:themeColor="text1"/>
          <w:rtl/>
        </w:rPr>
        <w:t>نظيرة غلاب</w:t>
      </w:r>
      <w:bookmarkEnd w:id="75"/>
    </w:p>
    <w:p w:rsidR="00E83C22" w:rsidRPr="00EA4E1C" w:rsidRDefault="00E83C22" w:rsidP="00DA73A6">
      <w:pPr>
        <w:spacing w:line="300" w:lineRule="exact"/>
        <w:rPr>
          <w:color w:val="000000" w:themeColor="text1"/>
          <w:rtl/>
        </w:rPr>
      </w:pPr>
    </w:p>
    <w:p w:rsidR="00E83C22" w:rsidRPr="00EA4E1C" w:rsidRDefault="008423F0" w:rsidP="00DA73A6">
      <w:pPr>
        <w:pStyle w:val="31"/>
        <w:rPr>
          <w:color w:val="000000" w:themeColor="text1"/>
          <w:rtl/>
        </w:rPr>
      </w:pPr>
      <w:r w:rsidRPr="00EA4E1C">
        <w:rPr>
          <w:rFonts w:hint="cs"/>
          <w:color w:val="000000" w:themeColor="text1"/>
          <w:rtl/>
        </w:rPr>
        <w:t>مقدّمة</w:t>
      </w:r>
    </w:p>
    <w:p w:rsidR="008423F0" w:rsidRPr="00EA4E1C" w:rsidRDefault="000D29E8" w:rsidP="00DA73A6">
      <w:pPr>
        <w:rPr>
          <w:rFonts w:ascii="AL-Mohanad" w:hAnsi="AL-Mohanad"/>
          <w:color w:val="000000" w:themeColor="text1"/>
          <w:sz w:val="27"/>
          <w:rtl/>
        </w:rPr>
      </w:pPr>
      <w:r w:rsidRPr="00EA4E1C">
        <w:rPr>
          <w:rFonts w:ascii="AL-Mohanad" w:hAnsi="AL-Mohanad" w:hint="cs"/>
          <w:color w:val="000000" w:themeColor="text1"/>
          <w:sz w:val="27"/>
          <w:rtl/>
        </w:rPr>
        <w:t>يكشف ال</w:t>
      </w:r>
      <w:r w:rsidR="008423F0" w:rsidRPr="00EA4E1C">
        <w:rPr>
          <w:rFonts w:ascii="AL-Mohanad" w:hAnsi="AL-Mohanad" w:hint="cs"/>
          <w:color w:val="000000" w:themeColor="text1"/>
          <w:sz w:val="27"/>
          <w:rtl/>
        </w:rPr>
        <w:t>تقليب في صفحات تاريخ الحديث الشيعي النقاب عن حوادث مشرقة ومشرفة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وأخرى تستدعي التأس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ف والأسى.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المذهب الشيعي</w:t>
      </w:r>
      <w:r w:rsidR="000D29E8" w:rsidRPr="00EA4E1C">
        <w:rPr>
          <w:rFonts w:ascii="AL-Mohanad" w:hAnsi="AL-Mohanad" w:hint="cs"/>
          <w:color w:val="000000" w:themeColor="text1"/>
          <w:sz w:val="27"/>
          <w:rtl/>
        </w:rPr>
        <w:t xml:space="preserve"> هو</w:t>
      </w:r>
      <w:r w:rsidRPr="00EA4E1C">
        <w:rPr>
          <w:rFonts w:ascii="AL-Mohanad" w:hAnsi="AL-Mohanad" w:hint="cs"/>
          <w:color w:val="000000" w:themeColor="text1"/>
          <w:sz w:val="27"/>
          <w:rtl/>
        </w:rPr>
        <w:t xml:space="preserve"> مذهب الأئم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 المعصومين، أئمة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جمعوا بين العلم الإلهي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يمد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هم بمفاتي</w:t>
      </w:r>
      <w:r w:rsidRPr="00EA4E1C">
        <w:rPr>
          <w:rFonts w:ascii="AL-Mohanad" w:hAnsi="AL-Mohanad" w:hint="eastAsia"/>
          <w:color w:val="000000" w:themeColor="text1"/>
          <w:sz w:val="27"/>
          <w:rtl/>
        </w:rPr>
        <w:t>ح</w:t>
      </w:r>
      <w:r w:rsidRPr="00EA4E1C">
        <w:rPr>
          <w:rFonts w:ascii="AL-Mohanad" w:hAnsi="AL-Mohanad" w:hint="cs"/>
          <w:color w:val="000000" w:themeColor="text1"/>
          <w:sz w:val="27"/>
          <w:rtl/>
        </w:rPr>
        <w:t xml:space="preserve"> أسرار العلم والمعرفة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D29E8" w:rsidRPr="00EA4E1C">
        <w:rPr>
          <w:rFonts w:ascii="AL-Mohanad" w:hAnsi="AL-Mohanad" w:hint="cs"/>
          <w:color w:val="000000" w:themeColor="text1"/>
          <w:sz w:val="27"/>
          <w:rtl/>
        </w:rPr>
        <w:t>و</w:t>
      </w:r>
      <w:r w:rsidRPr="00EA4E1C">
        <w:rPr>
          <w:rFonts w:ascii="AL-Mohanad" w:hAnsi="AL-Mohanad" w:hint="cs"/>
          <w:color w:val="000000" w:themeColor="text1"/>
          <w:sz w:val="27"/>
          <w:rtl/>
        </w:rPr>
        <w:t>العصمة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تجعل الاشتباه والخطأ شيئا</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مستحيلاً في حق</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هم، فكانوا الوارثين للنبي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مقام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الاستخلاف والتشريع، ولذلك فهم حج</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الله على العباد، قبلة الناس في الأحكام والعقائد...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لكن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التاريخ لم يحمل فقط هذه الصفحات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تزرع الأمل</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وتمد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البشرية بخط</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مستقيم مع السماء، بل هناك من الأحداث التي تبين كيف اندس</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D29E8" w:rsidRPr="00EA4E1C">
        <w:rPr>
          <w:rFonts w:ascii="AL-Mohanad" w:hAnsi="AL-Mohanad" w:hint="cs"/>
          <w:color w:val="000000" w:themeColor="text1"/>
          <w:sz w:val="27"/>
          <w:rtl/>
        </w:rPr>
        <w:t>في</w:t>
      </w:r>
      <w:r w:rsidRPr="00EA4E1C">
        <w:rPr>
          <w:rFonts w:ascii="AL-Mohanad" w:hAnsi="AL-Mohanad" w:hint="cs"/>
          <w:color w:val="000000" w:themeColor="text1"/>
          <w:sz w:val="27"/>
          <w:rtl/>
        </w:rPr>
        <w:t xml:space="preserve"> الأمة طوال المسيرة التاريخية أناس هدفهم حجب النور عن العيون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وتغطية الحقائق الإلهية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D29E8" w:rsidRPr="00EA4E1C">
        <w:rPr>
          <w:rFonts w:ascii="AL-Mohanad" w:hAnsi="AL-Mohanad" w:hint="cs"/>
          <w:color w:val="000000" w:themeColor="text1"/>
          <w:sz w:val="27"/>
          <w:rtl/>
        </w:rPr>
        <w:t xml:space="preserve">وقد </w:t>
      </w:r>
      <w:r w:rsidRPr="00EA4E1C">
        <w:rPr>
          <w:rFonts w:ascii="AL-Mohanad" w:hAnsi="AL-Mohanad" w:hint="cs"/>
          <w:color w:val="000000" w:themeColor="text1"/>
          <w:sz w:val="27"/>
          <w:rtl/>
        </w:rPr>
        <w:t>تفن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نوا في اختيار أساليبهم الحربية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فكانوا فئتان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واحدة عملت على إشعال نار الحرب والفتنة من الخارج، كهؤلاء الذين بسطوا سلطتهم على رقاب الخلائق</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وسع</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ا مجد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ين في استبعاد الأئم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 المعصومين عن القيام بدورهم الرسالي في ترشيد وهداية الأم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وأخرى كانت ت</w:t>
      </w:r>
      <w:r w:rsidR="000D29E8" w:rsidRPr="00EA4E1C">
        <w:rPr>
          <w:rFonts w:ascii="AL-Mohanad" w:hAnsi="AL-Mohanad" w:hint="cs"/>
          <w:color w:val="000000" w:themeColor="text1"/>
          <w:sz w:val="27"/>
          <w:rtl/>
        </w:rPr>
        <w:t>ن</w:t>
      </w:r>
      <w:r w:rsidRPr="00EA4E1C">
        <w:rPr>
          <w:rFonts w:ascii="AL-Mohanad" w:hAnsi="AL-Mohanad" w:hint="cs"/>
          <w:color w:val="000000" w:themeColor="text1"/>
          <w:sz w:val="27"/>
          <w:rtl/>
        </w:rPr>
        <w:t>خر عظم بنيان الأم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من الداخل، </w:t>
      </w:r>
      <w:r w:rsidR="000D29E8" w:rsidRPr="00EA4E1C">
        <w:rPr>
          <w:rFonts w:ascii="AL-Mohanad" w:hAnsi="AL-Mohanad" w:hint="cs"/>
          <w:color w:val="000000" w:themeColor="text1"/>
          <w:sz w:val="27"/>
          <w:rtl/>
        </w:rPr>
        <w:t>و</w:t>
      </w:r>
      <w:r w:rsidRPr="00EA4E1C">
        <w:rPr>
          <w:rFonts w:ascii="AL-Mohanad" w:hAnsi="AL-Mohanad" w:hint="cs"/>
          <w:color w:val="000000" w:themeColor="text1"/>
          <w:sz w:val="27"/>
          <w:rtl/>
        </w:rPr>
        <w:t>تمث</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لت في مجموعة من المدل</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سين والوض</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اعين الذين عمدوا إلى تشويه وتشويش الموروث المعرفي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للأم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w:t>
      </w:r>
      <w:r w:rsidRPr="00EA4E1C">
        <w:rPr>
          <w:rFonts w:ascii="AL-Mohanad" w:hAnsi="AL-Mohanad" w:hint="cs"/>
          <w:color w:val="000000" w:themeColor="text1"/>
          <w:sz w:val="27"/>
          <w:rtl/>
        </w:rPr>
        <w:lastRenderedPageBreak/>
        <w:t>أحاديث وروايات صدرت عن النبي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وأهل بيته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فكان </w:t>
      </w:r>
      <w:r w:rsidR="000D29E8" w:rsidRPr="00EA4E1C">
        <w:rPr>
          <w:rFonts w:ascii="AL-Mohanad" w:hAnsi="AL-Mohanad" w:hint="cs"/>
          <w:color w:val="000000" w:themeColor="text1"/>
          <w:sz w:val="27"/>
          <w:rtl/>
        </w:rPr>
        <w:t>أ</w:t>
      </w:r>
      <w:r w:rsidRPr="00EA4E1C">
        <w:rPr>
          <w:rFonts w:ascii="AL-Mohanad" w:hAnsi="AL-Mohanad" w:hint="cs"/>
          <w:color w:val="000000" w:themeColor="text1"/>
          <w:sz w:val="27"/>
          <w:rtl/>
        </w:rPr>
        <w:t>ن ضاع قسم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الموروث الديني، والذي بقي لم يسل</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التحريف والوضع</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فاختلط الصحيح بالسقيم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D29E8" w:rsidRPr="00EA4E1C">
        <w:rPr>
          <w:rFonts w:ascii="AL-Mohanad" w:hAnsi="AL-Mohanad" w:hint="cs"/>
          <w:color w:val="000000" w:themeColor="text1"/>
          <w:sz w:val="27"/>
          <w:rtl/>
        </w:rPr>
        <w:t>وفي</w:t>
      </w:r>
      <w:r w:rsidRPr="00EA4E1C">
        <w:rPr>
          <w:rFonts w:ascii="AL-Mohanad" w:hAnsi="AL-Mohanad" w:hint="cs"/>
          <w:color w:val="000000" w:themeColor="text1"/>
          <w:sz w:val="27"/>
          <w:rtl/>
        </w:rPr>
        <w:t xml:space="preserve"> الطرف المقابل قامت فئة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العلماء الشرفاء </w:t>
      </w:r>
      <w:r w:rsidR="000D29E8" w:rsidRPr="00EA4E1C">
        <w:rPr>
          <w:rFonts w:ascii="AL-Mohanad" w:hAnsi="AL-Mohanad" w:hint="cs"/>
          <w:color w:val="000000" w:themeColor="text1"/>
          <w:sz w:val="27"/>
          <w:rtl/>
        </w:rPr>
        <w:t>ب</w:t>
      </w:r>
      <w:r w:rsidRPr="00EA4E1C">
        <w:rPr>
          <w:rFonts w:ascii="AL-Mohanad" w:hAnsi="AL-Mohanad" w:hint="cs"/>
          <w:color w:val="000000" w:themeColor="text1"/>
          <w:sz w:val="27"/>
          <w:rtl/>
        </w:rPr>
        <w:t>قصد تنقية المتبق</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ي، وإزالة الأحاديث والأخبار الدخيلة، إلا</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المسيرة لا</w:t>
      </w:r>
      <w:r w:rsidR="000D29E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ز</w:t>
      </w:r>
      <w:r w:rsidR="000D29E8" w:rsidRPr="00EA4E1C">
        <w:rPr>
          <w:rFonts w:ascii="AL-Mohanad" w:hAnsi="AL-Mohanad" w:hint="cs"/>
          <w:color w:val="000000" w:themeColor="text1"/>
          <w:sz w:val="27"/>
          <w:rtl/>
        </w:rPr>
        <w:t>ا</w:t>
      </w:r>
      <w:r w:rsidRPr="00EA4E1C">
        <w:rPr>
          <w:rFonts w:ascii="AL-Mohanad" w:hAnsi="AL-Mohanad" w:hint="cs"/>
          <w:color w:val="000000" w:themeColor="text1"/>
          <w:sz w:val="27"/>
          <w:rtl/>
        </w:rPr>
        <w:t>لت طويلة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والحاجة ملح</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 لمزيد من الجد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ية وب</w:t>
      </w:r>
      <w:r w:rsidR="000D29E8" w:rsidRPr="00EA4E1C">
        <w:rPr>
          <w:rFonts w:ascii="AL-Mohanad" w:hAnsi="AL-Mohanad" w:hint="cs"/>
          <w:color w:val="000000" w:themeColor="text1"/>
          <w:sz w:val="27"/>
          <w:rtl/>
        </w:rPr>
        <w:t>ذ</w:t>
      </w:r>
      <w:r w:rsidRPr="00EA4E1C">
        <w:rPr>
          <w:rFonts w:ascii="AL-Mohanad" w:hAnsi="AL-Mohanad" w:hint="cs"/>
          <w:color w:val="000000" w:themeColor="text1"/>
          <w:sz w:val="27"/>
          <w:rtl/>
        </w:rPr>
        <w:t xml:space="preserve">ل الجهد. </w:t>
      </w:r>
    </w:p>
    <w:p w:rsidR="008423F0" w:rsidRPr="00EA4E1C" w:rsidRDefault="000D29E8" w:rsidP="00DA73A6">
      <w:pPr>
        <w:rPr>
          <w:rFonts w:ascii="AL-Mohanad" w:hAnsi="AL-Mohanad"/>
          <w:color w:val="000000" w:themeColor="text1"/>
          <w:sz w:val="27"/>
          <w:rtl/>
        </w:rPr>
      </w:pPr>
      <w:r w:rsidRPr="00EA4E1C">
        <w:rPr>
          <w:rFonts w:ascii="AL-Mohanad" w:hAnsi="AL-Mohanad" w:hint="cs"/>
          <w:color w:val="000000" w:themeColor="text1"/>
          <w:sz w:val="27"/>
          <w:rtl/>
        </w:rPr>
        <w:t xml:space="preserve">قام </w:t>
      </w:r>
      <w:r w:rsidR="008423F0" w:rsidRPr="00EA4E1C">
        <w:rPr>
          <w:rFonts w:ascii="AL-Mohanad" w:hAnsi="AL-Mohanad" w:hint="cs"/>
          <w:color w:val="000000" w:themeColor="text1"/>
          <w:sz w:val="27"/>
          <w:rtl/>
        </w:rPr>
        <w:t>الإمامان الصادقان</w:t>
      </w:r>
      <w:r w:rsidR="0040124D" w:rsidRPr="00EA4E1C">
        <w:rPr>
          <w:rFonts w:ascii="Mosawi" w:hAnsi="Mosawi" w:cs="Taher" w:hint="cs"/>
          <w:color w:val="000000" w:themeColor="text1"/>
          <w:sz w:val="26"/>
          <w:szCs w:val="26"/>
          <w:rtl/>
        </w:rPr>
        <w:t>‘</w:t>
      </w:r>
      <w:r w:rsidR="008423F0" w:rsidRPr="00EA4E1C">
        <w:rPr>
          <w:rFonts w:ascii="AL-Mohanad" w:hAnsi="AL-Mohanad" w:hint="cs"/>
          <w:color w:val="000000" w:themeColor="text1"/>
          <w:sz w:val="27"/>
          <w:rtl/>
        </w:rPr>
        <w:t xml:space="preserve"> طوال فترة إمامتهما بتعرية ماهي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بعض المؤامرا</w:t>
      </w:r>
      <w:r w:rsidR="008423F0" w:rsidRPr="00EA4E1C">
        <w:rPr>
          <w:rFonts w:ascii="AL-Mohanad" w:hAnsi="AL-Mohanad" w:hint="eastAsia"/>
          <w:color w:val="000000" w:themeColor="text1"/>
          <w:sz w:val="27"/>
          <w:rtl/>
        </w:rPr>
        <w:t>ت</w:t>
      </w:r>
      <w:r w:rsidR="008423F0" w:rsidRPr="00EA4E1C">
        <w:rPr>
          <w:rFonts w:ascii="AL-Mohanad" w:hAnsi="AL-Mohanad" w:hint="cs"/>
          <w:color w:val="000000" w:themeColor="text1"/>
          <w:sz w:val="27"/>
          <w:rtl/>
        </w:rPr>
        <w:t xml:space="preserve"> التي كانت تترب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ص بالحديث وسيرتهما المباركة، حيث فضحا بعض وجوه الوضع والكذب، وبي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نا في أكثر من موقع</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أسلوب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التعامل مع الروايات التي تخالف كلامهم ومنهجهم وفق ما كان</w:t>
      </w:r>
      <w:r w:rsidR="00C5214B">
        <w:rPr>
          <w:rFonts w:ascii="AL-Mohanad" w:hAnsi="AL-Mohanad" w:hint="cs"/>
          <w:color w:val="000000" w:themeColor="text1"/>
          <w:sz w:val="27"/>
          <w:rtl/>
        </w:rPr>
        <w:t>ت</w:t>
      </w:r>
      <w:r w:rsidR="008423F0" w:rsidRPr="00EA4E1C">
        <w:rPr>
          <w:rFonts w:ascii="AL-Mohanad" w:hAnsi="AL-Mohanad" w:hint="cs"/>
          <w:color w:val="000000" w:themeColor="text1"/>
          <w:sz w:val="27"/>
          <w:rtl/>
        </w:rPr>
        <w:t xml:space="preserve"> تفرضه التقي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وقد سار على دربهم علماء في حفظ معارف </w:t>
      </w:r>
      <w:r w:rsidR="000D29E8" w:rsidRPr="00EA4E1C">
        <w:rPr>
          <w:rFonts w:ascii="AL-Mohanad" w:hAnsi="AL-Mohanad" w:hint="cs"/>
          <w:color w:val="000000" w:themeColor="text1"/>
          <w:sz w:val="27"/>
          <w:rtl/>
        </w:rPr>
        <w:t>أ</w:t>
      </w:r>
      <w:r w:rsidRPr="00EA4E1C">
        <w:rPr>
          <w:rFonts w:ascii="AL-Mohanad" w:hAnsi="AL-Mohanad" w:hint="cs"/>
          <w:color w:val="000000" w:themeColor="text1"/>
          <w:sz w:val="27"/>
          <w:rtl/>
        </w:rPr>
        <w:t>هل البيت</w:t>
      </w:r>
      <w:r w:rsidR="0040124D" w:rsidRPr="00EA4E1C">
        <w:rPr>
          <w:rFonts w:ascii="Mosawi" w:hAnsi="Mosawi" w:cs="Mosawi"/>
          <w:color w:val="000000" w:themeColor="text1"/>
          <w:sz w:val="26"/>
          <w:szCs w:val="26"/>
          <w:rtl/>
        </w:rPr>
        <w:t>^</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ووضعوا معايير وقواعد لمعرفة الصحيح من السقيم</w:t>
      </w:r>
      <w:r w:rsidR="000D29E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معايير لم تكن تنظر فقط </w:t>
      </w:r>
      <w:r w:rsidR="000D29E8" w:rsidRPr="00EA4E1C">
        <w:rPr>
          <w:rFonts w:ascii="AL-Mohanad" w:hAnsi="AL-Mohanad" w:hint="cs"/>
          <w:color w:val="000000" w:themeColor="text1"/>
          <w:sz w:val="27"/>
          <w:rtl/>
        </w:rPr>
        <w:t>إلى مَ</w:t>
      </w:r>
      <w:r w:rsidRPr="00EA4E1C">
        <w:rPr>
          <w:rFonts w:ascii="AL-Mohanad" w:hAnsi="AL-Mohanad" w:hint="cs"/>
          <w:color w:val="000000" w:themeColor="text1"/>
          <w:sz w:val="27"/>
          <w:rtl/>
        </w:rPr>
        <w:t>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نقل وروى</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أعط</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الأهم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ية كذلك إلى المضامين ومحتوى الروايات والأخبار.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كان العلا</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مة هاشم معروف الحسني واحداً من ذلك الر</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ك</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ب الذي اهتم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كثيرا</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بالحديث</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وكانت له مؤل</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فات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متنو</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عة حاول فيها كشف الضعيف</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ولعل كتابه </w:t>
      </w:r>
      <w:r w:rsidRPr="00EA4E1C">
        <w:rPr>
          <w:rFonts w:hint="eastAsia"/>
          <w:color w:val="000000" w:themeColor="text1"/>
          <w:sz w:val="27"/>
          <w:rtl/>
        </w:rPr>
        <w:t>«</w:t>
      </w:r>
      <w:r w:rsidRPr="00EA4E1C">
        <w:rPr>
          <w:rFonts w:ascii="AL-Mohanad" w:hAnsi="AL-Mohanad" w:hint="cs"/>
          <w:color w:val="000000" w:themeColor="text1"/>
          <w:sz w:val="27"/>
          <w:rtl/>
        </w:rPr>
        <w:t>الموضوعات في الآثار والأخبار</w:t>
      </w:r>
      <w:r w:rsidRPr="00EA4E1C">
        <w:rPr>
          <w:rFonts w:hint="eastAsia"/>
          <w:color w:val="000000" w:themeColor="text1"/>
          <w:sz w:val="27"/>
          <w:rtl/>
        </w:rPr>
        <w:t>»</w:t>
      </w:r>
      <w:r w:rsidRPr="00EA4E1C">
        <w:rPr>
          <w:rFonts w:ascii="AL-Mohanad" w:hAnsi="AL-Mohanad" w:hint="cs"/>
          <w:color w:val="000000" w:themeColor="text1"/>
          <w:sz w:val="27"/>
          <w:rtl/>
        </w:rPr>
        <w:t xml:space="preserve"> يبي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ن جد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ية مسعاه في عملية التصحيح والتنقيح.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دواعي التأليف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يبي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ن هاشم معروف الحسني بنفسه الباعث الذي حث</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ه إلى تأليف هذا الكتاب بقوله</w:t>
      </w:r>
      <w:r w:rsidR="000D29E8" w:rsidRPr="00EA4E1C">
        <w:rPr>
          <w:rFonts w:ascii="AL-Mohanad" w:hAnsi="AL-Mohanad" w:hint="cs"/>
          <w:color w:val="000000" w:themeColor="text1"/>
          <w:sz w:val="27"/>
          <w:rtl/>
        </w:rPr>
        <w:t>: ...</w:t>
      </w:r>
      <w:r w:rsidRPr="00EA4E1C">
        <w:rPr>
          <w:rFonts w:ascii="AL-Mohanad" w:hAnsi="AL-Mohanad" w:hint="cs"/>
          <w:color w:val="000000" w:themeColor="text1"/>
          <w:sz w:val="27"/>
          <w:rtl/>
        </w:rPr>
        <w:t xml:space="preserve">بعد </w:t>
      </w:r>
      <w:r w:rsidR="000D29E8" w:rsidRPr="00EA4E1C">
        <w:rPr>
          <w:rFonts w:ascii="AL-Mohanad" w:hAnsi="AL-Mohanad" w:hint="cs"/>
          <w:color w:val="000000" w:themeColor="text1"/>
          <w:sz w:val="27"/>
          <w:rtl/>
        </w:rPr>
        <w:t>أ</w:t>
      </w:r>
      <w:r w:rsidRPr="00EA4E1C">
        <w:rPr>
          <w:rFonts w:ascii="AL-Mohanad" w:hAnsi="AL-Mohanad" w:hint="cs"/>
          <w:color w:val="000000" w:themeColor="text1"/>
          <w:sz w:val="27"/>
          <w:rtl/>
        </w:rPr>
        <w:t>ن وقفت على مجموعة من الكتب حول المحد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ثين...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ورأيت بعض الكتب التي تسيء إلى علي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وبنيه الأئم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 الهداة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كمشارق الأنوار للبرسي</w:t>
      </w:r>
      <w:r w:rsidR="000D29E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وقضاء عل</w:t>
      </w:r>
      <w:r w:rsidR="000D29E8"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للتستري، وشجرة طوبى للحائري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ومختصر البصائر</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وأمثال هذه الكتب...</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ق</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ب</w:t>
      </w:r>
      <w:r w:rsidR="000D29E8" w:rsidRPr="00EA4E1C">
        <w:rPr>
          <w:rFonts w:ascii="AL-Mohanad" w:hAnsi="AL-Mohanad" w:hint="cs"/>
          <w:color w:val="000000" w:themeColor="text1"/>
          <w:sz w:val="27"/>
          <w:rtl/>
        </w:rPr>
        <w:t>َل</w:t>
      </w:r>
      <w:r w:rsidRPr="00EA4E1C">
        <w:rPr>
          <w:rFonts w:ascii="AL-Mohanad" w:hAnsi="AL-Mohanad" w:hint="cs"/>
          <w:color w:val="000000" w:themeColor="text1"/>
          <w:sz w:val="27"/>
          <w:rtl/>
        </w:rPr>
        <w:t xml:space="preserve"> بعض المؤس</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سات والمكاتب التي تتاجر بالدين والتشي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فيط</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لع عليها القريب والبعيد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ى 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يؤمن بالله ورسله</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فضلا</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الغيبي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ات والكرامات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وحسب تقديري </w:t>
      </w:r>
      <w:r w:rsidR="000D29E8" w:rsidRPr="00EA4E1C">
        <w:rPr>
          <w:rFonts w:ascii="AL-Mohanad" w:hAnsi="AL-Mohanad" w:hint="cs"/>
          <w:color w:val="000000" w:themeColor="text1"/>
          <w:sz w:val="27"/>
          <w:rtl/>
        </w:rPr>
        <w:t>فإ</w:t>
      </w:r>
      <w:r w:rsidRPr="00EA4E1C">
        <w:rPr>
          <w:rFonts w:ascii="AL-Mohanad" w:hAnsi="AL-Mohanad" w:hint="cs"/>
          <w:color w:val="000000" w:themeColor="text1"/>
          <w:sz w:val="27"/>
          <w:rtl/>
        </w:rPr>
        <w:t>ن هناك تصميم</w:t>
      </w:r>
      <w:r w:rsidR="000D29E8"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على المضي في نشر هذا النوع من الكتب </w:t>
      </w:r>
      <w:r w:rsidR="000D29E8" w:rsidRPr="00EA4E1C">
        <w:rPr>
          <w:rFonts w:ascii="AL-Mohanad" w:hAnsi="AL-Mohanad" w:hint="cs"/>
          <w:color w:val="000000" w:themeColor="text1"/>
          <w:sz w:val="27"/>
          <w:rtl/>
        </w:rPr>
        <w:t xml:space="preserve">الذي </w:t>
      </w:r>
      <w:r w:rsidRPr="00EA4E1C">
        <w:rPr>
          <w:rFonts w:ascii="AL-Mohanad" w:hAnsi="AL-Mohanad" w:hint="cs"/>
          <w:color w:val="000000" w:themeColor="text1"/>
          <w:sz w:val="27"/>
          <w:rtl/>
        </w:rPr>
        <w:t>لا يعب</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ر عن واقع الأئم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يمت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إلى التشي</w:t>
      </w:r>
      <w:r w:rsidR="00C5214B">
        <w:rPr>
          <w:rFonts w:ascii="AL-Mohanad" w:hAnsi="AL-Mohanad" w:hint="cs"/>
          <w:color w:val="000000" w:themeColor="text1"/>
          <w:sz w:val="27"/>
          <w:rtl/>
        </w:rPr>
        <w:t>ُّ</w:t>
      </w:r>
      <w:r w:rsidRPr="00EA4E1C">
        <w:rPr>
          <w:rFonts w:ascii="AL-Mohanad" w:hAnsi="AL-Mohanad" w:hint="cs"/>
          <w:color w:val="000000" w:themeColor="text1"/>
          <w:sz w:val="27"/>
          <w:rtl/>
        </w:rPr>
        <w:t>ع الصحيح بصلة من الصلات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لأغراض لا </w:t>
      </w:r>
      <w:r w:rsidR="000D29E8" w:rsidRPr="00EA4E1C">
        <w:rPr>
          <w:rFonts w:ascii="AL-Mohanad" w:hAnsi="AL-Mohanad" w:hint="cs"/>
          <w:color w:val="000000" w:themeColor="text1"/>
          <w:sz w:val="27"/>
          <w:rtl/>
        </w:rPr>
        <w:t>أ</w:t>
      </w:r>
      <w:r w:rsidRPr="00EA4E1C">
        <w:rPr>
          <w:rFonts w:ascii="AL-Mohanad" w:hAnsi="AL-Mohanad" w:hint="cs"/>
          <w:color w:val="000000" w:themeColor="text1"/>
          <w:sz w:val="27"/>
          <w:rtl/>
        </w:rPr>
        <w:t>ستطيع تحديدها في هذه المقد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مة</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عزمت</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تأليف هذا الكتاب</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ذلك بتوفيق الله سبحانه</w:t>
      </w:r>
      <w:r w:rsidRPr="00EA4E1C">
        <w:rPr>
          <w:rFonts w:hint="cs"/>
          <w:color w:val="000000" w:themeColor="text1"/>
          <w:sz w:val="27"/>
          <w:vertAlign w:val="superscript"/>
          <w:rtl/>
        </w:rPr>
        <w:t>(</w:t>
      </w:r>
      <w:r w:rsidRPr="00EA4E1C">
        <w:rPr>
          <w:rStyle w:val="ac"/>
          <w:color w:val="000000" w:themeColor="text1"/>
          <w:sz w:val="27"/>
          <w:rtl/>
        </w:rPr>
        <w:endnoteReference w:id="780"/>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فالمؤل</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ف يرى أن انتشار العديد من الكتب لم يكن غرضها إظهار الوجه الحقيقي للمذهب الشيعي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أن تكون منصفة في التحد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ث عن الأئم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ة، بل كانت تهدف في كبراها إلى تشويه سمعة التشي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والحط</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قدره</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خه على حد تعبيره</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فهو لم يج</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أي</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تفسير</w:t>
      </w:r>
      <w:r w:rsidR="000D29E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لوضع أحاديث كاذبة في فضائل أهل البيت</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وشمائلهم</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سوى الذي ذكره</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ويؤك</w:t>
      </w:r>
      <w:r w:rsidR="000D29E8" w:rsidRPr="00EA4E1C">
        <w:rPr>
          <w:rFonts w:ascii="AL-Mohanad" w:hAnsi="AL-Mohanad" w:hint="cs"/>
          <w:color w:val="000000" w:themeColor="text1"/>
          <w:sz w:val="27"/>
          <w:rtl/>
        </w:rPr>
        <w:t>ِّ</w:t>
      </w:r>
      <w:r w:rsidRPr="00EA4E1C">
        <w:rPr>
          <w:rFonts w:ascii="AL-Mohanad" w:hAnsi="AL-Mohanad" w:hint="cs"/>
          <w:color w:val="000000" w:themeColor="text1"/>
          <w:sz w:val="27"/>
          <w:rtl/>
        </w:rPr>
        <w:t>د على سوء نيات هؤلاء الكتاب وم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ورث نهجهم ويقول: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1ـ لنقول لأولئك الذين قد حاولوا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يزال أحفادهم يحاولون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خ التشي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ع من خلال بعض المروي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ات في كتب الحديث: </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 كتب الحديث الموجودة بين أيدي الشيعة فيها الصحيح والفاسد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لأنها من صنع الإنسان الذي يخطئ ويصيب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وتستبد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به الأهواء والأغراض</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فتكي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فه كما تشاء.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2ـ لتنزيه الأئم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الطاهرين مم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 ألصق بهم زوراً وبهتاناً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وبيان الأخطار التي تكمن في التغاضي عن بعض الأحاديث والمتاج</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رة فيها على حساب الدين</w:t>
      </w:r>
      <w:r w:rsidRPr="00EA4E1C">
        <w:rPr>
          <w:rFonts w:hint="cs"/>
          <w:color w:val="000000" w:themeColor="text1"/>
          <w:sz w:val="27"/>
          <w:vertAlign w:val="superscript"/>
          <w:rtl/>
        </w:rPr>
        <w:t>(</w:t>
      </w:r>
      <w:r w:rsidRPr="00EA4E1C">
        <w:rPr>
          <w:rStyle w:val="ac"/>
          <w:color w:val="000000" w:themeColor="text1"/>
          <w:sz w:val="27"/>
          <w:rtl/>
        </w:rPr>
        <w:endnoteReference w:id="781"/>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المنهج الذي ات</w:t>
      </w:r>
      <w:r w:rsidR="00E54C67" w:rsidRPr="00EA4E1C">
        <w:rPr>
          <w:rFonts w:hint="cs"/>
          <w:color w:val="000000" w:themeColor="text1"/>
          <w:rtl/>
        </w:rPr>
        <w:t>َّ</w:t>
      </w:r>
      <w:r w:rsidRPr="00EA4E1C">
        <w:rPr>
          <w:rFonts w:hint="cs"/>
          <w:color w:val="000000" w:themeColor="text1"/>
          <w:rtl/>
        </w:rPr>
        <w:t>بعه المؤل</w:t>
      </w:r>
      <w:r w:rsidR="00E54C67" w:rsidRPr="00EA4E1C">
        <w:rPr>
          <w:rFonts w:hint="cs"/>
          <w:color w:val="000000" w:themeColor="text1"/>
          <w:rtl/>
        </w:rPr>
        <w:t>ِّ</w:t>
      </w:r>
      <w:r w:rsidRPr="00EA4E1C">
        <w:rPr>
          <w:rFonts w:hint="cs"/>
          <w:color w:val="000000" w:themeColor="text1"/>
          <w:rtl/>
        </w:rPr>
        <w:t xml:space="preserve">ف في عرض مطالب الكتاب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أـ يتناول عي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نات من الروايات التي تتحد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ث عن الفضائل والمثالب من تلك الكتب المت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همة في نظره</w:t>
      </w:r>
      <w:r w:rsidR="00E54C67"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سواء كانت شيعية أو سنية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فيتعرض لنقدها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أثناء نقده للسند والمتن يعرض بعض أسس مبناه في النقد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ملاكه في تقييم الروايات </w:t>
      </w:r>
      <w:r w:rsidR="0061327B" w:rsidRPr="00EA4E1C">
        <w:rPr>
          <w:rFonts w:ascii="AL-Mohanad" w:hAnsi="AL-Mohanad" w:hint="cs"/>
          <w:color w:val="000000" w:themeColor="text1"/>
          <w:sz w:val="27"/>
          <w:rtl/>
        </w:rPr>
        <w:t>و</w:t>
      </w:r>
      <w:r w:rsidRPr="00EA4E1C">
        <w:rPr>
          <w:rFonts w:ascii="AL-Mohanad" w:hAnsi="AL-Mohanad" w:hint="cs"/>
          <w:color w:val="000000" w:themeColor="text1"/>
          <w:sz w:val="27"/>
          <w:rtl/>
        </w:rPr>
        <w:t>منطلقه في الترتيب والتبويب محدود جد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ويكاد لا يخرج عن تلك الروايات التي تعر</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ض لها بالنقد، حت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ى يمكننا القول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 أسلوبه يبدو ضعيفا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ومحدودا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بالمقارنة مع كتب أخرى في نفس الميدان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ككتاب الأخبار الدخيلة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ب ـ 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لاح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ظ في هذا الكتاب نوع</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الخلط بين نقد المتن ونقد السند، بحيث </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 المصن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 يأتي بالروايات فيقسمها إلى قسمين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 يحمل روايات الفضائل والمناقب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والثاني يختص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بروايات المثالب والرذائل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E54C67"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يأخذ الروايات مورد النظر فيعل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ق عليها في ختامها بأن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ها مورد إشكال من حيث الصدور</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إشكال سندي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إشكال متني من حيثيات متنو</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عة.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نه في كل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فصل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خاص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بالفضائل أو المثالب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وبعد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ينتهي من الكتب الشيعية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يتعر</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ض لنماذج من كتب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غير أن يتعم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 في البحث فيها أو ينقدها </w:t>
      </w:r>
      <w:r w:rsidRPr="00EA4E1C">
        <w:rPr>
          <w:rFonts w:ascii="AL-Mohanad" w:hAnsi="AL-Mohanad" w:hint="cs"/>
          <w:color w:val="000000" w:themeColor="text1"/>
          <w:sz w:val="27"/>
          <w:rtl/>
        </w:rPr>
        <w:lastRenderedPageBreak/>
        <w:t>بشكل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مفص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ل ودقيق</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نما </w:t>
      </w:r>
      <w:r w:rsidR="00E54C67" w:rsidRPr="00EA4E1C">
        <w:rPr>
          <w:rFonts w:ascii="AL-Mohanad" w:hAnsi="AL-Mohanad" w:hint="cs"/>
          <w:color w:val="000000" w:themeColor="text1"/>
          <w:sz w:val="27"/>
          <w:rtl/>
        </w:rPr>
        <w:t>ي</w:t>
      </w:r>
      <w:r w:rsidRPr="00EA4E1C">
        <w:rPr>
          <w:rFonts w:ascii="AL-Mohanad" w:hAnsi="AL-Mohanad" w:hint="cs"/>
          <w:color w:val="000000" w:themeColor="text1"/>
          <w:sz w:val="27"/>
          <w:rtl/>
        </w:rPr>
        <w:t>عرضه</w:t>
      </w:r>
      <w:r w:rsidR="00E54C67"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بغرض إظهار أن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آفة الكذب والوضع هي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كبر وأضخم في كتب الحديث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ية منها في الكتب الشيعية.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ج ـ بالإضاف</w:t>
      </w:r>
      <w:r w:rsidRPr="00EA4E1C">
        <w:rPr>
          <w:rFonts w:ascii="AL-Mohanad" w:hAnsi="AL-Mohanad" w:hint="eastAsia"/>
          <w:color w:val="000000" w:themeColor="text1"/>
          <w:sz w:val="27"/>
          <w:rtl/>
        </w:rPr>
        <w:t>ة</w:t>
      </w:r>
      <w:r w:rsidRPr="00EA4E1C">
        <w:rPr>
          <w:rFonts w:ascii="AL-Mohanad" w:hAnsi="AL-Mohanad" w:hint="cs"/>
          <w:color w:val="000000" w:themeColor="text1"/>
          <w:sz w:val="27"/>
          <w:rtl/>
        </w:rPr>
        <w:t xml:space="preserve"> إلى أن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المصن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 قد عرض معايير في نقد الحديث</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ولو أنها كانت بشكل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ضمني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54C67" w:rsidRPr="00EA4E1C">
        <w:rPr>
          <w:rFonts w:ascii="AL-Mohanad" w:hAnsi="AL-Mohanad" w:hint="cs"/>
          <w:color w:val="000000" w:themeColor="text1"/>
          <w:sz w:val="27"/>
          <w:rtl/>
        </w:rPr>
        <w:t>فإنّه</w:t>
      </w:r>
      <w:r w:rsidRPr="00EA4E1C">
        <w:rPr>
          <w:rFonts w:ascii="AL-Mohanad" w:hAnsi="AL-Mohanad" w:hint="cs"/>
          <w:color w:val="000000" w:themeColor="text1"/>
          <w:sz w:val="27"/>
          <w:rtl/>
        </w:rPr>
        <w:t xml:space="preserve"> قد حاول الإتيان ب</w:t>
      </w:r>
      <w:r w:rsidR="00E54C67" w:rsidRPr="00EA4E1C">
        <w:rPr>
          <w:rFonts w:ascii="AL-Mohanad" w:hAnsi="AL-Mohanad" w:hint="cs"/>
          <w:color w:val="000000" w:themeColor="text1"/>
          <w:sz w:val="27"/>
          <w:rtl/>
        </w:rPr>
        <w:t>عرض</w:t>
      </w:r>
      <w:r w:rsidRPr="00EA4E1C">
        <w:rPr>
          <w:rFonts w:ascii="AL-Mohanad" w:hAnsi="AL-Mohanad" w:hint="cs"/>
          <w:color w:val="000000" w:themeColor="text1"/>
          <w:sz w:val="27"/>
          <w:rtl/>
        </w:rPr>
        <w:t xml:space="preserve"> تاريخي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لعملية الوضع</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والأسباب الذاتية والموضوعية التي أفرز</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ها تاريخيا</w:t>
      </w:r>
      <w:r w:rsidR="00E54C67"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82"/>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 ـ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من الإشارة إلى أن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عمل هاشم معروف الحسني قد غاب عنه إرجاع الروايات إلى مصادرها ومنابعها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ما سيحاول هذا البحث القيام بعبئه</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الإمكان.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 مبنى المؤل</w:t>
      </w:r>
      <w:r w:rsidR="00E54C67" w:rsidRPr="00EA4E1C">
        <w:rPr>
          <w:rFonts w:hint="cs"/>
          <w:color w:val="000000" w:themeColor="text1"/>
          <w:rtl/>
        </w:rPr>
        <w:t>ِّ</w:t>
      </w:r>
      <w:r w:rsidRPr="00EA4E1C">
        <w:rPr>
          <w:rFonts w:hint="cs"/>
          <w:color w:val="000000" w:themeColor="text1"/>
          <w:rtl/>
        </w:rPr>
        <w:t xml:space="preserve">ف ونظرته إلى الشكل الذي تبلورت به الآثار </w:t>
      </w:r>
    </w:p>
    <w:p w:rsidR="008423F0" w:rsidRPr="00EA4E1C" w:rsidRDefault="008423F0" w:rsidP="00C5214B">
      <w:pPr>
        <w:rPr>
          <w:rFonts w:ascii="AL-Mohanad" w:hAnsi="AL-Mohanad"/>
          <w:color w:val="000000" w:themeColor="text1"/>
          <w:sz w:val="27"/>
          <w:rtl/>
        </w:rPr>
      </w:pPr>
      <w:r w:rsidRPr="00EA4E1C">
        <w:rPr>
          <w:rFonts w:ascii="AL-Mohanad" w:hAnsi="AL-Mohanad" w:hint="cs"/>
          <w:color w:val="000000" w:themeColor="text1"/>
          <w:sz w:val="27"/>
          <w:rtl/>
        </w:rPr>
        <w:t>يلاح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ظ من </w:t>
      </w:r>
      <w:r w:rsidR="00E54C67" w:rsidRPr="00EA4E1C">
        <w:rPr>
          <w:rFonts w:ascii="AL-Mohanad" w:hAnsi="AL-Mohanad" w:hint="cs"/>
          <w:color w:val="000000" w:themeColor="text1"/>
          <w:sz w:val="27"/>
          <w:rtl/>
        </w:rPr>
        <w:t>ال</w:t>
      </w:r>
      <w:r w:rsidRPr="00EA4E1C">
        <w:rPr>
          <w:rFonts w:ascii="AL-Mohanad" w:hAnsi="AL-Mohanad" w:hint="cs"/>
          <w:color w:val="000000" w:themeColor="text1"/>
          <w:sz w:val="27"/>
          <w:rtl/>
        </w:rPr>
        <w:t>أسلوب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العرض التاريخي لدوافع و</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سباب الوضع</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المؤل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 في مقام الدفاع في مقابل النظرة النمطية لأهل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في ات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هامهم للشيعة بالمبادرة إلى الوضع</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فكان المخاطب في هذا الكتاب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بالدرجة ال</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ولى</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نه رشقهم بالغلو</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لأنهم يد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عون الصح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لمجامعهم الحديثية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وينز</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هون رواتهم عن الوضع والكذب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الأقل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w:t>
      </w:r>
      <w:r w:rsidR="00E54C67"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يخص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رواة الصحاح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w:t>
      </w:r>
      <w:r w:rsidR="00E54C67" w:rsidRPr="00EA4E1C">
        <w:rPr>
          <w:rFonts w:ascii="AL-Mohanad" w:hAnsi="AL-Mohanad" w:hint="cs"/>
          <w:color w:val="000000" w:themeColor="text1"/>
          <w:sz w:val="27"/>
          <w:rtl/>
        </w:rPr>
        <w:t xml:space="preserve">يؤكِّد </w:t>
      </w:r>
      <w:r w:rsidRPr="00EA4E1C">
        <w:rPr>
          <w:rFonts w:ascii="AL-Mohanad" w:hAnsi="AL-Mohanad" w:hint="cs"/>
          <w:color w:val="000000" w:themeColor="text1"/>
          <w:sz w:val="27"/>
          <w:rtl/>
        </w:rPr>
        <w:t xml:space="preserve">الواقع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الشيعة لم ينز</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هوا مجامعهم الحديثية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وخصوصا</w:t>
      </w:r>
      <w:r w:rsidR="00E54C67" w:rsidRPr="00EA4E1C">
        <w:rPr>
          <w:rFonts w:ascii="AL-Mohanad" w:hAnsi="AL-Mohanad" w:hint="cs"/>
          <w:color w:val="000000" w:themeColor="text1"/>
          <w:sz w:val="27"/>
          <w:rtl/>
        </w:rPr>
        <w:t>ً الكتب</w:t>
      </w:r>
      <w:r w:rsidRPr="00EA4E1C">
        <w:rPr>
          <w:rFonts w:ascii="AL-Mohanad" w:hAnsi="AL-Mohanad" w:hint="cs"/>
          <w:color w:val="000000" w:themeColor="text1"/>
          <w:sz w:val="27"/>
          <w:rtl/>
        </w:rPr>
        <w:t xml:space="preserve"> الأربعة، وتحد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ثوا كثيرا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وجود أحاديث ضعيفة وموضوعة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ووجود رواة سقطت عدالتهم أو انعدمت من الأصل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والدليل أنها خاضعة للنقد والتمحيص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قال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w:t>
      </w:r>
      <w:r w:rsidR="00C5214B">
        <w:rPr>
          <w:rFonts w:ascii="AL-Mohanad" w:hAnsi="AL-Mohanad" w:hint="cs"/>
          <w:color w:val="000000" w:themeColor="text1"/>
          <w:sz w:val="27"/>
          <w:rtl/>
        </w:rPr>
        <w:t>أ</w:t>
      </w:r>
      <w:r w:rsidRPr="00EA4E1C">
        <w:rPr>
          <w:rFonts w:ascii="AL-Mohanad" w:hAnsi="AL-Mohanad" w:hint="cs"/>
          <w:color w:val="000000" w:themeColor="text1"/>
          <w:sz w:val="27"/>
          <w:rtl/>
        </w:rPr>
        <w:t xml:space="preserve">لة الغلو منسوبة </w:t>
      </w:r>
      <w:r w:rsidR="00E54C67" w:rsidRPr="00EA4E1C">
        <w:rPr>
          <w:rFonts w:ascii="AL-Mohanad" w:hAnsi="AL-Mohanad" w:hint="cs"/>
          <w:color w:val="000000" w:themeColor="text1"/>
          <w:sz w:val="27"/>
          <w:rtl/>
        </w:rPr>
        <w:t>إلى ا</w:t>
      </w:r>
      <w:r w:rsidRPr="00EA4E1C">
        <w:rPr>
          <w:rFonts w:ascii="AL-Mohanad" w:hAnsi="AL-Mohanad" w:hint="cs"/>
          <w:color w:val="000000" w:themeColor="text1"/>
          <w:sz w:val="27"/>
          <w:rtl/>
        </w:rPr>
        <w:t>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في خلفا</w:t>
      </w:r>
      <w:r w:rsidR="00E54C67" w:rsidRPr="00EA4E1C">
        <w:rPr>
          <w:rFonts w:ascii="AL-Mohanad" w:hAnsi="AL-Mohanad" w:hint="cs"/>
          <w:color w:val="000000" w:themeColor="text1"/>
          <w:sz w:val="27"/>
          <w:rtl/>
        </w:rPr>
        <w:t>ئ</w:t>
      </w:r>
      <w:r w:rsidRPr="00EA4E1C">
        <w:rPr>
          <w:rFonts w:ascii="AL-Mohanad" w:hAnsi="AL-Mohanad" w:hint="cs"/>
          <w:color w:val="000000" w:themeColor="text1"/>
          <w:sz w:val="27"/>
          <w:rtl/>
        </w:rPr>
        <w:t>هم، بينما الشيعة قد نف</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 أي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صل</w:t>
      </w:r>
      <w:r w:rsidR="00E54C67"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لهم بالمغالين في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ومم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قاله </w:t>
      </w:r>
      <w:r w:rsidR="00E54C67"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هذا الخصوص</w:t>
      </w:r>
      <w:r w:rsidR="00E54C67" w:rsidRPr="00EA4E1C">
        <w:rPr>
          <w:rFonts w:ascii="AL-Mohanad" w:hAnsi="AL-Mohanad" w:hint="cs"/>
          <w:color w:val="000000" w:themeColor="text1"/>
          <w:sz w:val="27"/>
          <w:rtl/>
        </w:rPr>
        <w:t>: ...</w:t>
      </w:r>
      <w:r w:rsidRPr="00EA4E1C">
        <w:rPr>
          <w:rFonts w:ascii="AL-Mohanad" w:hAnsi="AL-Mohanad" w:hint="cs"/>
          <w:color w:val="000000" w:themeColor="text1"/>
          <w:sz w:val="27"/>
          <w:rtl/>
        </w:rPr>
        <w:t xml:space="preserve">وكما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كتب الحديث الشيعية تحو</w:t>
      </w:r>
      <w:r w:rsidR="00E54C67"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أحاديث تنتقص من قدر الشيخي</w:t>
      </w:r>
      <w:r w:rsidRPr="00EA4E1C">
        <w:rPr>
          <w:rFonts w:ascii="AL-Mohanad" w:hAnsi="AL-Mohanad" w:hint="eastAsia"/>
          <w:color w:val="000000" w:themeColor="text1"/>
          <w:sz w:val="27"/>
          <w:rtl/>
        </w:rPr>
        <w:t>ن</w:t>
      </w:r>
      <w:r w:rsidRPr="00EA4E1C">
        <w:rPr>
          <w:rFonts w:ascii="AL-Mohanad" w:hAnsi="AL-Mohanad" w:hint="cs"/>
          <w:color w:val="000000" w:themeColor="text1"/>
          <w:sz w:val="27"/>
          <w:rtl/>
        </w:rPr>
        <w:t xml:space="preserve"> كذلك هناك العديد من الروايات التي تمس</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بشخصي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أمير المؤمنين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وتحاول التنقيص منه</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كانت لا تمث</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ل في الواقع </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لا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رأي الفئة المرتزقة من أهل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1ـ أريد أن يفهم غير</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جميع مؤل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فاتنا في الحديث تخضع للنقد والتجريح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حتى الكتب الأربعة، ولا نصفها بالصح</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وصف غيرنا ست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مجامعهم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بالرغم </w:t>
      </w:r>
      <w:r w:rsidR="00E54C67" w:rsidRPr="00EA4E1C">
        <w:rPr>
          <w:rFonts w:ascii="AL-Mohanad" w:hAnsi="AL-Mohanad" w:hint="cs"/>
          <w:color w:val="000000" w:themeColor="text1"/>
          <w:sz w:val="27"/>
          <w:rtl/>
        </w:rPr>
        <w:t>من أ</w:t>
      </w:r>
      <w:r w:rsidRPr="00EA4E1C">
        <w:rPr>
          <w:rFonts w:ascii="AL-Mohanad" w:hAnsi="AL-Mohanad" w:hint="cs"/>
          <w:color w:val="000000" w:themeColor="text1"/>
          <w:sz w:val="27"/>
          <w:rtl/>
        </w:rPr>
        <w:t>نها مشحونة بالموضوعات والأساطير</w:t>
      </w:r>
      <w:r w:rsidRPr="00EA4E1C">
        <w:rPr>
          <w:rFonts w:hint="cs"/>
          <w:color w:val="000000" w:themeColor="text1"/>
          <w:sz w:val="27"/>
          <w:vertAlign w:val="superscript"/>
          <w:rtl/>
        </w:rPr>
        <w:t>(</w:t>
      </w:r>
      <w:r w:rsidRPr="00EA4E1C">
        <w:rPr>
          <w:rStyle w:val="ac"/>
          <w:color w:val="000000" w:themeColor="text1"/>
          <w:sz w:val="27"/>
          <w:rtl/>
        </w:rPr>
        <w:endnoteReference w:id="783"/>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 xml:space="preserve">وبعد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يذكر بعض الروايات التي تبي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ن شد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غلو</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أهل السنة تجاه مجامعهم الحديثية، يضيف قائلاً: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2ـ إن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المروي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نقلت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ها عن بعض محد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ثي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نها لا تعب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ر إلا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رأي المغالين في خلفائهم </w:t>
      </w:r>
      <w:r w:rsidR="00E54C67" w:rsidRPr="00EA4E1C">
        <w:rPr>
          <w:rFonts w:ascii="AL-Mohanad" w:hAnsi="AL-Mohanad" w:hint="cs"/>
          <w:color w:val="000000" w:themeColor="text1"/>
          <w:sz w:val="27"/>
          <w:rtl/>
        </w:rPr>
        <w:t>فك</w:t>
      </w:r>
      <w:r w:rsidRPr="00EA4E1C">
        <w:rPr>
          <w:rFonts w:ascii="AL-Mohanad" w:hAnsi="AL-Mohanad" w:hint="cs"/>
          <w:color w:val="000000" w:themeColor="text1"/>
          <w:sz w:val="27"/>
          <w:rtl/>
        </w:rPr>
        <w:t>ذلك بعض المروي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ات الشيعية في علي</w:t>
      </w:r>
      <w:r w:rsidR="00E54C67"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وبنيه الأئم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الأطهار لا تعب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ر عن رأي الشيعة</w:t>
      </w:r>
      <w:r w:rsidRPr="00EA4E1C">
        <w:rPr>
          <w:rFonts w:hint="cs"/>
          <w:color w:val="000000" w:themeColor="text1"/>
          <w:sz w:val="27"/>
          <w:vertAlign w:val="superscript"/>
          <w:rtl/>
        </w:rPr>
        <w:t>(</w:t>
      </w:r>
      <w:r w:rsidRPr="00EA4E1C">
        <w:rPr>
          <w:rStyle w:val="ac"/>
          <w:color w:val="000000" w:themeColor="text1"/>
          <w:sz w:val="27"/>
          <w:rtl/>
        </w:rPr>
        <w:endnoteReference w:id="78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وبعد أن ذكر نماذج للروايات التي تهدف </w:t>
      </w:r>
      <w:r w:rsidR="00E54C67" w:rsidRPr="00EA4E1C">
        <w:rPr>
          <w:rFonts w:ascii="AL-Mohanad" w:hAnsi="AL-Mohanad" w:hint="cs"/>
          <w:color w:val="000000" w:themeColor="text1"/>
          <w:sz w:val="27"/>
          <w:rtl/>
        </w:rPr>
        <w:t>ل</w:t>
      </w:r>
      <w:r w:rsidRPr="00EA4E1C">
        <w:rPr>
          <w:rFonts w:ascii="AL-Mohanad" w:hAnsi="AL-Mohanad" w:hint="cs"/>
          <w:color w:val="000000" w:themeColor="text1"/>
          <w:sz w:val="27"/>
          <w:rtl/>
        </w:rPr>
        <w:t>لنيل من أمير المؤمنين علي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بن أبي طالب</w:t>
      </w:r>
      <w:r w:rsidR="0040124D" w:rsidRPr="00EA4E1C">
        <w:rPr>
          <w:rFonts w:ascii="Mosawi" w:hAnsi="Mosawi" w:cs="Mosawi"/>
          <w:color w:val="000000" w:themeColor="text1"/>
          <w:sz w:val="26"/>
          <w:szCs w:val="26"/>
          <w:rtl/>
        </w:rPr>
        <w:t>×</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والموجودة في مجامع الحديث السنية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يقول: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3ـ فكما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 هذه المروي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ات لا تعكس رأي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في عليّ</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كذلك المرويات المنسوبة إلى الشيعة فإن</w:t>
      </w:r>
      <w:r w:rsidR="00E54C67" w:rsidRPr="00EA4E1C">
        <w:rPr>
          <w:rFonts w:ascii="AL-Mohanad" w:hAnsi="AL-Mohanad" w:hint="cs"/>
          <w:color w:val="000000" w:themeColor="text1"/>
          <w:sz w:val="27"/>
          <w:rtl/>
        </w:rPr>
        <w:t>ّهم عند</w:t>
      </w:r>
      <w:r w:rsidRPr="00EA4E1C">
        <w:rPr>
          <w:rFonts w:ascii="AL-Mohanad" w:hAnsi="AL-Mohanad" w:hint="cs"/>
          <w:color w:val="000000" w:themeColor="text1"/>
          <w:sz w:val="27"/>
          <w:rtl/>
        </w:rPr>
        <w:t>ما يحاكمون أسانيدها يحكمون عليها بالضعف</w:t>
      </w:r>
      <w:r w:rsidRPr="00EA4E1C">
        <w:rPr>
          <w:rFonts w:hint="cs"/>
          <w:color w:val="000000" w:themeColor="text1"/>
          <w:sz w:val="27"/>
          <w:vertAlign w:val="superscript"/>
          <w:rtl/>
        </w:rPr>
        <w:t>(</w:t>
      </w:r>
      <w:r w:rsidRPr="00EA4E1C">
        <w:rPr>
          <w:rStyle w:val="ac"/>
          <w:color w:val="000000" w:themeColor="text1"/>
          <w:sz w:val="27"/>
          <w:rtl/>
        </w:rPr>
        <w:endnoteReference w:id="78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spacing w:line="420" w:lineRule="exact"/>
        <w:rPr>
          <w:rFonts w:ascii="AL-Mohanad" w:hAnsi="AL-Mohanad"/>
          <w:color w:val="000000" w:themeColor="text1"/>
          <w:sz w:val="27"/>
          <w:rtl/>
        </w:rPr>
      </w:pPr>
      <w:r w:rsidRPr="00EA4E1C">
        <w:rPr>
          <w:rFonts w:ascii="AL-Mohanad" w:hAnsi="AL-Mohanad" w:hint="cs"/>
          <w:color w:val="000000" w:themeColor="text1"/>
          <w:sz w:val="27"/>
          <w:rtl/>
        </w:rPr>
        <w:t>فالظاهر أن المؤل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ف هدف في هذا الكتاب إلى التأكيد على أن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الروايات المغالية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كانت في الخلفاء أو في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وباقي ا</w:t>
      </w:r>
      <w:r w:rsidR="00E54C67" w:rsidRPr="00EA4E1C">
        <w:rPr>
          <w:rFonts w:ascii="AL-Mohanad" w:hAnsi="AL-Mohanad" w:hint="cs"/>
          <w:color w:val="000000" w:themeColor="text1"/>
          <w:sz w:val="27"/>
          <w:rtl/>
        </w:rPr>
        <w:t>لأ</w:t>
      </w:r>
      <w:r w:rsidRPr="00EA4E1C">
        <w:rPr>
          <w:rFonts w:ascii="AL-Mohanad" w:hAnsi="AL-Mohanad" w:hint="cs"/>
          <w:color w:val="000000" w:themeColor="text1"/>
          <w:sz w:val="27"/>
          <w:rtl/>
        </w:rPr>
        <w:t>ولياء</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تعب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ر مطلقا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عقيدة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w:t>
      </w:r>
      <w:r w:rsidR="00E54C67" w:rsidRPr="00EA4E1C">
        <w:rPr>
          <w:rFonts w:ascii="AL-Mohanad" w:hAnsi="AL-Mohanad" w:hint="cs"/>
          <w:color w:val="000000" w:themeColor="text1"/>
          <w:sz w:val="27"/>
          <w:rtl/>
        </w:rPr>
        <w:t>أ</w:t>
      </w:r>
      <w:r w:rsidRPr="00EA4E1C">
        <w:rPr>
          <w:rFonts w:ascii="AL-Mohanad" w:hAnsi="AL-Mohanad" w:hint="cs"/>
          <w:color w:val="000000" w:themeColor="text1"/>
          <w:sz w:val="27"/>
          <w:rtl/>
        </w:rPr>
        <w:t>نها لا تعب</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عن عقيدة الشيعة. </w:t>
      </w:r>
    </w:p>
    <w:p w:rsidR="008423F0" w:rsidRPr="00EA4E1C" w:rsidRDefault="008423F0" w:rsidP="00DA73A6">
      <w:pPr>
        <w:spacing w:line="420" w:lineRule="exact"/>
        <w:rPr>
          <w:rFonts w:ascii="AL-Mohanad" w:hAnsi="AL-Mohanad"/>
          <w:color w:val="000000" w:themeColor="text1"/>
          <w:sz w:val="27"/>
          <w:rtl/>
        </w:rPr>
      </w:pPr>
      <w:r w:rsidRPr="00EA4E1C">
        <w:rPr>
          <w:rFonts w:ascii="AL-Mohanad" w:hAnsi="AL-Mohanad" w:hint="cs"/>
          <w:color w:val="000000" w:themeColor="text1"/>
          <w:sz w:val="27"/>
          <w:rtl/>
        </w:rPr>
        <w:t>فالكتاب بلحاظ الهدف منه</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E54C67" w:rsidRPr="00EA4E1C">
        <w:rPr>
          <w:rFonts w:ascii="AL-Mohanad" w:hAnsi="AL-Mohanad" w:hint="cs"/>
          <w:color w:val="000000" w:themeColor="text1"/>
          <w:sz w:val="27"/>
          <w:rtl/>
        </w:rPr>
        <w:t>ذ</w:t>
      </w:r>
      <w:r w:rsidRPr="00EA4E1C">
        <w:rPr>
          <w:rFonts w:ascii="AL-Mohanad" w:hAnsi="AL-Mohanad" w:hint="cs"/>
          <w:color w:val="000000" w:themeColor="text1"/>
          <w:sz w:val="27"/>
          <w:rtl/>
        </w:rPr>
        <w:t xml:space="preserve">ي كانت </w:t>
      </w:r>
      <w:r w:rsidR="00E54C67" w:rsidRPr="00EA4E1C">
        <w:rPr>
          <w:rFonts w:ascii="AL-Mohanad" w:hAnsi="AL-Mohanad" w:hint="cs"/>
          <w:color w:val="000000" w:themeColor="text1"/>
          <w:sz w:val="27"/>
          <w:rtl/>
        </w:rPr>
        <w:t>ي</w:t>
      </w:r>
      <w:r w:rsidRPr="00EA4E1C">
        <w:rPr>
          <w:rFonts w:ascii="AL-Mohanad" w:hAnsi="AL-Mohanad" w:hint="cs"/>
          <w:color w:val="000000" w:themeColor="text1"/>
          <w:sz w:val="27"/>
          <w:rtl/>
        </w:rPr>
        <w:t>تجل</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ى في رد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ات</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هامات </w:t>
      </w:r>
      <w:r w:rsidR="00E54C67" w:rsidRPr="00EA4E1C">
        <w:rPr>
          <w:rFonts w:ascii="AL-Mohanad" w:hAnsi="AL-Mohanad" w:hint="cs"/>
          <w:color w:val="000000" w:themeColor="text1"/>
          <w:sz w:val="27"/>
          <w:rtl/>
        </w:rPr>
        <w:t>أه</w:t>
      </w:r>
      <w:r w:rsidRPr="00EA4E1C">
        <w:rPr>
          <w:rFonts w:ascii="AL-Mohanad" w:hAnsi="AL-Mohanad" w:hint="cs"/>
          <w:color w:val="000000" w:themeColor="text1"/>
          <w:sz w:val="27"/>
          <w:rtl/>
        </w:rPr>
        <w:t>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الموج</w:t>
      </w:r>
      <w:r w:rsidR="00E54C67"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ة </w:t>
      </w:r>
      <w:r w:rsidR="00E54C67" w:rsidRPr="00EA4E1C">
        <w:rPr>
          <w:rFonts w:ascii="AL-Mohanad" w:hAnsi="AL-Mohanad" w:hint="cs"/>
          <w:color w:val="000000" w:themeColor="text1"/>
          <w:sz w:val="27"/>
          <w:rtl/>
        </w:rPr>
        <w:t>إلى ا</w:t>
      </w:r>
      <w:r w:rsidRPr="00EA4E1C">
        <w:rPr>
          <w:rFonts w:ascii="AL-Mohanad" w:hAnsi="AL-Mohanad" w:hint="cs"/>
          <w:color w:val="000000" w:themeColor="text1"/>
          <w:sz w:val="27"/>
          <w:rtl/>
        </w:rPr>
        <w:t>لمذهب الشيعي، خطوة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النقد</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ولكن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خارج ال</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طار المذهبي (المذهب الشيعي)</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فالفضاء الذي انبنى عليه موضوع الكتاب كان حاسما</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جعل المعايير وقواعد النقد ليست بالدق</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المفروضة في مثل هذه المواضيع</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وبناءً عليه ف</w:t>
      </w:r>
      <w:r w:rsidR="00E54C67"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الكتاب قد كتب في فضاء خاص</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 المخاطب الأصيل فيه هو أهل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محاولة منه لتكذيب تلك الصورة التي حاول أهل السن</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ة عبر أزمان متفر</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قة إلباسها بعقائد الشيعة والمذهب الشيعي بشكل عام</w:t>
      </w:r>
      <w:r w:rsidR="00E54C6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740F2B" w:rsidP="00DA73A6">
      <w:pPr>
        <w:spacing w:line="420" w:lineRule="exact"/>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 xml:space="preserve">كما تبين </w:t>
      </w:r>
      <w:r w:rsidRPr="00EA4E1C">
        <w:rPr>
          <w:rFonts w:ascii="AL-Mohanad" w:hAnsi="AL-Mohanad" w:hint="cs"/>
          <w:color w:val="000000" w:themeColor="text1"/>
          <w:sz w:val="27"/>
          <w:rtl/>
        </w:rPr>
        <w:t xml:space="preserve">فإنّ الكتاب </w:t>
      </w:r>
      <w:r w:rsidR="008423F0" w:rsidRPr="00EA4E1C">
        <w:rPr>
          <w:rFonts w:ascii="AL-Mohanad" w:hAnsi="AL-Mohanad" w:hint="cs"/>
          <w:color w:val="000000" w:themeColor="text1"/>
          <w:sz w:val="27"/>
          <w:rtl/>
        </w:rPr>
        <w:t>قد سلك مسلكا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خاصا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في تنقيح ونقد الروايات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وهو مسلك لا يعرف إلى أي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قد تناغم وانسجم مع طبيعة المخاطب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إلا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أن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الواقع 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نقد الكتاب وتصفيته للروايات قد ابتعد إلى 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ما عن النقد العلمي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والتحليل الواقعي</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كما لا يعرف قدر النتائج التي جر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إليها هذا النوع من النقد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والنتائج التي وصل اليها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لكن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سنحاول قدر المستطاع</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ضمن النقد الكل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ي لمنهج الكتاب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التعر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ض </w:t>
      </w:r>
      <w:r w:rsidRPr="00EA4E1C">
        <w:rPr>
          <w:rFonts w:ascii="AL-Mohanad" w:hAnsi="AL-Mohanad" w:hint="cs"/>
          <w:color w:val="000000" w:themeColor="text1"/>
          <w:sz w:val="27"/>
          <w:rtl/>
        </w:rPr>
        <w:t>ل</w:t>
      </w:r>
      <w:r w:rsidR="008423F0" w:rsidRPr="00EA4E1C">
        <w:rPr>
          <w:rFonts w:ascii="AL-Mohanad" w:hAnsi="AL-Mohanad" w:hint="cs"/>
          <w:color w:val="000000" w:themeColor="text1"/>
          <w:sz w:val="27"/>
          <w:rtl/>
        </w:rPr>
        <w:t>جزئي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ات هذا المطلب بكيفي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دقيقة ومرك</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زة</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786"/>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pStyle w:val="31"/>
        <w:rPr>
          <w:color w:val="000000" w:themeColor="text1"/>
          <w:rtl/>
        </w:rPr>
      </w:pPr>
      <w:r w:rsidRPr="00EA4E1C">
        <w:rPr>
          <w:rFonts w:hint="cs"/>
          <w:color w:val="000000" w:themeColor="text1"/>
          <w:rtl/>
        </w:rPr>
        <w:lastRenderedPageBreak/>
        <w:t xml:space="preserve">الموضوعات والمشكلات التي تلحق الأسانيد فيها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ضمن مبنى التوثيق السندي الرواية الصحيحة </w:t>
      </w:r>
      <w:r w:rsidR="00740F2B" w:rsidRPr="00EA4E1C">
        <w:rPr>
          <w:rFonts w:ascii="AL-Mohanad" w:hAnsi="AL-Mohanad" w:hint="cs"/>
          <w:color w:val="000000" w:themeColor="text1"/>
          <w:sz w:val="27"/>
          <w:rtl/>
        </w:rPr>
        <w:t xml:space="preserve">هي </w:t>
      </w:r>
      <w:r w:rsidRPr="00EA4E1C">
        <w:rPr>
          <w:rFonts w:ascii="AL-Mohanad" w:hAnsi="AL-Mohanad" w:hint="cs"/>
          <w:color w:val="000000" w:themeColor="text1"/>
          <w:sz w:val="27"/>
          <w:rtl/>
        </w:rPr>
        <w:t>التي تتمت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ع بسند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صل إلى المعصوم</w:t>
      </w:r>
      <w:r w:rsidR="0040124D" w:rsidRPr="00EA4E1C">
        <w:rPr>
          <w:rFonts w:ascii="Mosawi" w:hAnsi="Mosawi" w:cs="Mosawi"/>
          <w:color w:val="000000" w:themeColor="text1"/>
          <w:sz w:val="26"/>
          <w:szCs w:val="26"/>
          <w:rtl/>
        </w:rPr>
        <w:t>×</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ورجاله ثقات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هل ضبط...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ومن العثرات التي قد تصيب السند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تسقط من اعتبار الرواية: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1ـ وضع السند وجعله.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2ـ وقوع التحريف (بكل</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أنواعه) في السند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3ـ وقوع الخلل في إدراج طبقة الرواة، ك</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ن ينقل المتأخِّر ع</w:t>
      </w:r>
      <w:r w:rsidR="00740F2B"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المتقد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م...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4ـ تعر</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ض الراوي ل</w:t>
      </w:r>
      <w:r w:rsidR="00740F2B" w:rsidRPr="00EA4E1C">
        <w:rPr>
          <w:rFonts w:ascii="AL-Mohanad" w:hAnsi="AL-Mohanad" w:hint="cs"/>
          <w:color w:val="000000" w:themeColor="text1"/>
          <w:sz w:val="27"/>
          <w:rtl/>
        </w:rPr>
        <w:t>إ</w:t>
      </w:r>
      <w:r w:rsidRPr="00EA4E1C">
        <w:rPr>
          <w:rFonts w:ascii="AL-Mohanad" w:hAnsi="AL-Mohanad" w:hint="cs"/>
          <w:color w:val="000000" w:themeColor="text1"/>
          <w:sz w:val="27"/>
          <w:rtl/>
        </w:rPr>
        <w:t>حد</w:t>
      </w:r>
      <w:r w:rsidR="00740F2B" w:rsidRPr="00EA4E1C">
        <w:rPr>
          <w:rFonts w:ascii="AL-Mohanad" w:hAnsi="AL-Mohanad" w:hint="cs"/>
          <w:color w:val="000000" w:themeColor="text1"/>
          <w:sz w:val="27"/>
          <w:rtl/>
        </w:rPr>
        <w:t>ى</w:t>
      </w:r>
      <w:r w:rsidRPr="00EA4E1C">
        <w:rPr>
          <w:rFonts w:ascii="AL-Mohanad" w:hAnsi="AL-Mohanad" w:hint="cs"/>
          <w:color w:val="000000" w:themeColor="text1"/>
          <w:sz w:val="27"/>
          <w:rtl/>
        </w:rPr>
        <w:t xml:space="preserve"> الت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هم التي تمس</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عدالته وضبطه، كات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هامه بالكذب، أو الغلو</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5214B">
        <w:rPr>
          <w:rFonts w:ascii="AL-Mohanad" w:hAnsi="AL-Mohanad" w:hint="cs"/>
          <w:color w:val="000000" w:themeColor="text1"/>
          <w:sz w:val="27"/>
          <w:rtl/>
        </w:rPr>
        <w:t xml:space="preserve">أو </w:t>
      </w:r>
      <w:r w:rsidRPr="00EA4E1C">
        <w:rPr>
          <w:rFonts w:ascii="AL-Mohanad" w:hAnsi="AL-Mohanad" w:hint="cs"/>
          <w:color w:val="000000" w:themeColor="text1"/>
          <w:sz w:val="27"/>
          <w:rtl/>
        </w:rPr>
        <w:t xml:space="preserve">عدم الضبط، </w:t>
      </w:r>
      <w:r w:rsidR="00740F2B" w:rsidRPr="00EA4E1C">
        <w:rPr>
          <w:rFonts w:ascii="AL-Mohanad" w:hAnsi="AL-Mohanad" w:hint="cs"/>
          <w:color w:val="000000" w:themeColor="text1"/>
          <w:sz w:val="27"/>
          <w:rtl/>
        </w:rPr>
        <w:t xml:space="preserve">أو </w:t>
      </w:r>
      <w:r w:rsidRPr="00EA4E1C">
        <w:rPr>
          <w:rFonts w:ascii="AL-Mohanad" w:hAnsi="AL-Mohanad" w:hint="cs"/>
          <w:color w:val="000000" w:themeColor="text1"/>
          <w:sz w:val="27"/>
          <w:rtl/>
        </w:rPr>
        <w:t xml:space="preserve">النقل عن الضعفاء، </w:t>
      </w:r>
      <w:r w:rsidR="00740F2B" w:rsidRPr="00EA4E1C">
        <w:rPr>
          <w:rFonts w:ascii="AL-Mohanad" w:hAnsi="AL-Mohanad" w:hint="cs"/>
          <w:color w:val="000000" w:themeColor="text1"/>
          <w:sz w:val="27"/>
          <w:rtl/>
        </w:rPr>
        <w:t xml:space="preserve">أو </w:t>
      </w:r>
      <w:r w:rsidRPr="00EA4E1C">
        <w:rPr>
          <w:rFonts w:ascii="AL-Mohanad" w:hAnsi="AL-Mohanad" w:hint="cs"/>
          <w:color w:val="000000" w:themeColor="text1"/>
          <w:sz w:val="27"/>
          <w:rtl/>
        </w:rPr>
        <w:t xml:space="preserve">فساد </w:t>
      </w:r>
      <w:r w:rsidR="00740F2B"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 xml:space="preserve">عقيدته أو مذهبه، </w:t>
      </w:r>
      <w:r w:rsidR="00740F2B" w:rsidRPr="00EA4E1C">
        <w:rPr>
          <w:rFonts w:ascii="AL-Mohanad" w:hAnsi="AL-Mohanad" w:hint="cs"/>
          <w:color w:val="000000" w:themeColor="text1"/>
          <w:sz w:val="27"/>
          <w:rtl/>
        </w:rPr>
        <w:t>أو أ</w:t>
      </w:r>
      <w:r w:rsidRPr="00EA4E1C">
        <w:rPr>
          <w:rFonts w:ascii="AL-Mohanad" w:hAnsi="AL-Mohanad" w:hint="cs"/>
          <w:color w:val="000000" w:themeColor="text1"/>
          <w:sz w:val="27"/>
          <w:rtl/>
        </w:rPr>
        <w:t>ن يكون مم</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لعنهم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حد الأئمة</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ن يكون مجهول الحال</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وغيرها من الأصول الموضوعية.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5ـ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ن يصاب السند بإحدى مشكلات الإسناد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قبيل</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الإرسال، القطع، التدليس، الاضطراب، القلب...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وقد عمد السيد هاشم معروف الحسني في هذا الكتاب إلى تصفية الروايات ضمن المعايير </w:t>
      </w:r>
      <w:r w:rsidR="00740F2B" w:rsidRPr="00EA4E1C">
        <w:rPr>
          <w:rFonts w:ascii="AL-Mohanad" w:hAnsi="AL-Mohanad" w:hint="cs"/>
          <w:color w:val="000000" w:themeColor="text1"/>
          <w:sz w:val="27"/>
          <w:rtl/>
        </w:rPr>
        <w:t>المتقدّمة،</w:t>
      </w:r>
      <w:r w:rsidRPr="00EA4E1C">
        <w:rPr>
          <w:rFonts w:ascii="AL-Mohanad" w:hAnsi="AL-Mohanad" w:hint="cs"/>
          <w:color w:val="000000" w:themeColor="text1"/>
          <w:sz w:val="27"/>
          <w:rtl/>
        </w:rPr>
        <w:t xml:space="preserve"> باستثناء المعيار </w:t>
      </w:r>
      <w:r w:rsidR="00740F2B" w:rsidRPr="00EA4E1C">
        <w:rPr>
          <w:rFonts w:ascii="AL-Mohanad" w:hAnsi="AL-Mohanad" w:hint="cs"/>
          <w:color w:val="000000" w:themeColor="text1"/>
          <w:sz w:val="27"/>
          <w:rtl/>
        </w:rPr>
        <w:t>الثاني.</w:t>
      </w:r>
      <w:r w:rsidRPr="00EA4E1C">
        <w:rPr>
          <w:rFonts w:ascii="AL-Mohanad" w:hAnsi="AL-Mohanad" w:hint="cs"/>
          <w:color w:val="000000" w:themeColor="text1"/>
          <w:sz w:val="27"/>
          <w:rtl/>
        </w:rPr>
        <w:t xml:space="preserve"> واستند في هذا التحليل </w:t>
      </w:r>
      <w:r w:rsidR="00740F2B" w:rsidRPr="00EA4E1C">
        <w:rPr>
          <w:rFonts w:ascii="AL-Mohanad" w:hAnsi="AL-Mohanad" w:hint="cs"/>
          <w:color w:val="000000" w:themeColor="text1"/>
          <w:sz w:val="27"/>
          <w:rtl/>
        </w:rPr>
        <w:t>إل</w:t>
      </w:r>
      <w:r w:rsidRPr="00EA4E1C">
        <w:rPr>
          <w:rFonts w:ascii="AL-Mohanad" w:hAnsi="AL-Mohanad" w:hint="cs"/>
          <w:color w:val="000000" w:themeColor="text1"/>
          <w:sz w:val="27"/>
          <w:rtl/>
        </w:rPr>
        <w:t>ى كتب الرجال، وحاول ذكرها بتطبيقها على نماذج من الروايات التي اختارها لهذا الغرض</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دون التقي</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د بعدد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معين من الروايات.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أـ وضع السند وجعله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انطلاقا</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قاعدة </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صح</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ة السند لا تثبت صدور الرواية عن المعصوم بالضرورة</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حاول إثبات </w:t>
      </w:r>
      <w:r w:rsidR="00740F2B" w:rsidRPr="00EA4E1C">
        <w:rPr>
          <w:rFonts w:ascii="AL-Mohanad" w:hAnsi="AL-Mohanad" w:hint="cs"/>
          <w:color w:val="000000" w:themeColor="text1"/>
          <w:sz w:val="27"/>
          <w:rtl/>
        </w:rPr>
        <w:t>أنّ</w:t>
      </w:r>
      <w:r w:rsidRPr="00EA4E1C">
        <w:rPr>
          <w:rFonts w:ascii="AL-Mohanad" w:hAnsi="AL-Mohanad" w:hint="cs"/>
          <w:color w:val="000000" w:themeColor="text1"/>
          <w:sz w:val="27"/>
          <w:rtl/>
        </w:rPr>
        <w:t>ه رغم خلو</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سند بعض الروايات من جميع ال</w:t>
      </w:r>
      <w:r w:rsidR="00740F2B" w:rsidRPr="00EA4E1C">
        <w:rPr>
          <w:rFonts w:ascii="AL-Mohanad" w:hAnsi="AL-Mohanad" w:hint="cs"/>
          <w:color w:val="000000" w:themeColor="text1"/>
          <w:sz w:val="27"/>
          <w:rtl/>
        </w:rPr>
        <w:t>إ</w:t>
      </w:r>
      <w:r w:rsidRPr="00EA4E1C">
        <w:rPr>
          <w:rFonts w:ascii="AL-Mohanad" w:hAnsi="AL-Mohanad" w:hint="cs"/>
          <w:color w:val="000000" w:themeColor="text1"/>
          <w:sz w:val="27"/>
          <w:rtl/>
        </w:rPr>
        <w:t>شكالات المقر</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رة في علم الدراية</w:t>
      </w:r>
      <w:r w:rsidR="00740F2B" w:rsidRPr="00EA4E1C">
        <w:rPr>
          <w:rFonts w:ascii="AL-Mohanad" w:hAnsi="AL-Mohanad" w:hint="cs"/>
          <w:color w:val="000000" w:themeColor="text1"/>
          <w:sz w:val="27"/>
          <w:rtl/>
        </w:rPr>
        <w:t xml:space="preserve"> فإ</w:t>
      </w:r>
      <w:r w:rsidRPr="00EA4E1C">
        <w:rPr>
          <w:rFonts w:ascii="AL-Mohanad" w:hAnsi="AL-Mohanad" w:hint="cs"/>
          <w:color w:val="000000" w:themeColor="text1"/>
          <w:sz w:val="27"/>
          <w:rtl/>
        </w:rPr>
        <w:t>ن</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احتمال الوضع والكذب قد تبين وت</w:t>
      </w:r>
      <w:r w:rsidR="00740F2B" w:rsidRPr="00EA4E1C">
        <w:rPr>
          <w:rFonts w:ascii="AL-Mohanad" w:hAnsi="AL-Mohanad" w:hint="cs"/>
          <w:color w:val="000000" w:themeColor="text1"/>
          <w:sz w:val="27"/>
          <w:rtl/>
        </w:rPr>
        <w:t>ت</w:t>
      </w:r>
      <w:r w:rsidRPr="00EA4E1C">
        <w:rPr>
          <w:rFonts w:ascii="AL-Mohanad" w:hAnsi="AL-Mohanad" w:hint="cs"/>
          <w:color w:val="000000" w:themeColor="text1"/>
          <w:sz w:val="27"/>
          <w:rtl/>
        </w:rPr>
        <w:t>واجد بها</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الموارد التي استشهد بها من كتاب </w:t>
      </w:r>
      <w:r w:rsidR="00740F2B" w:rsidRPr="00EA4E1C">
        <w:rPr>
          <w:rFonts w:ascii="AL-Mohanad" w:hAnsi="AL-Mohanad" w:hint="cs"/>
          <w:color w:val="000000" w:themeColor="text1"/>
          <w:sz w:val="27"/>
          <w:rtl/>
        </w:rPr>
        <w:t>إ</w:t>
      </w:r>
      <w:r w:rsidRPr="00EA4E1C">
        <w:rPr>
          <w:rFonts w:ascii="AL-Mohanad" w:hAnsi="AL-Mohanad" w:hint="cs"/>
          <w:color w:val="000000" w:themeColor="text1"/>
          <w:sz w:val="27"/>
          <w:rtl/>
        </w:rPr>
        <w:t>كمال الدين الرواية الطويلة التي ر</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ويت عن محمد بن يحيى العط</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ار و</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حمد بن </w:t>
      </w:r>
      <w:r w:rsidR="00740F2B" w:rsidRPr="00EA4E1C">
        <w:rPr>
          <w:rFonts w:ascii="AL-Mohanad" w:hAnsi="AL-Mohanad" w:hint="cs"/>
          <w:color w:val="000000" w:themeColor="text1"/>
          <w:sz w:val="27"/>
          <w:rtl/>
        </w:rPr>
        <w:t>إ</w:t>
      </w:r>
      <w:r w:rsidRPr="00EA4E1C">
        <w:rPr>
          <w:rFonts w:ascii="AL-Mohanad" w:hAnsi="AL-Mohanad" w:hint="cs"/>
          <w:color w:val="000000" w:themeColor="text1"/>
          <w:sz w:val="27"/>
          <w:rtl/>
        </w:rPr>
        <w:t>دريس</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حمد بن محمد بن عيسى</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رواية تتحد</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ث عن كرامات ومعجزات حصل</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قبل الولادة المباركة للنبي</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00740F2B" w:rsidRPr="00EA4E1C">
        <w:rPr>
          <w:rFonts w:ascii="AL-Mohanad" w:hAnsi="AL-Mohanad" w:hint="cs"/>
          <w:color w:val="000000" w:themeColor="text1"/>
          <w:sz w:val="27"/>
          <w:rtl/>
        </w:rPr>
        <w:t xml:space="preserve"> بخمسين سنة</w:t>
      </w:r>
      <w:r w:rsidRPr="00EA4E1C">
        <w:rPr>
          <w:rFonts w:hint="cs"/>
          <w:color w:val="000000" w:themeColor="text1"/>
          <w:sz w:val="27"/>
          <w:vertAlign w:val="superscript"/>
          <w:rtl/>
        </w:rPr>
        <w:t>(</w:t>
      </w:r>
      <w:r w:rsidRPr="00EA4E1C">
        <w:rPr>
          <w:rStyle w:val="ac"/>
          <w:color w:val="000000" w:themeColor="text1"/>
          <w:sz w:val="27"/>
          <w:rtl/>
        </w:rPr>
        <w:endnoteReference w:id="787"/>
      </w:r>
      <w:r w:rsidRPr="00EA4E1C">
        <w:rPr>
          <w:rFonts w:hint="cs"/>
          <w:color w:val="000000" w:themeColor="text1"/>
          <w:sz w:val="27"/>
          <w:vertAlign w:val="superscript"/>
          <w:rtl/>
        </w:rPr>
        <w:t>)</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وقال: على تقدير صح</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ته (السند) فسلامة السند لا تثبت صدور الرواية عن المعصوم، فلقد </w:t>
      </w:r>
      <w:r w:rsidRPr="00EA4E1C">
        <w:rPr>
          <w:rFonts w:ascii="AL-Mohanad" w:hAnsi="AL-Mohanad" w:hint="cs"/>
          <w:color w:val="000000" w:themeColor="text1"/>
          <w:sz w:val="27"/>
          <w:rtl/>
        </w:rPr>
        <w:lastRenderedPageBreak/>
        <w:t>روى الثقات عشرات ال</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حاديث المدسوسة</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وضعها المغيرة بن سعيد و</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مثاله من الوض</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اعين</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دخلوها في كتب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صحاب الإمامين الباقر والصادق</w:t>
      </w:r>
      <w:r w:rsidR="0040124D" w:rsidRPr="00EA4E1C">
        <w:rPr>
          <w:rFonts w:ascii="Mosawi" w:hAnsi="Mosawi" w:cs="Taher" w:hint="cs"/>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788"/>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953339">
      <w:pPr>
        <w:rPr>
          <w:rFonts w:ascii="AL-Mohanad" w:hAnsi="AL-Mohanad"/>
          <w:color w:val="000000" w:themeColor="text1"/>
          <w:sz w:val="27"/>
          <w:rtl/>
        </w:rPr>
      </w:pPr>
      <w:r w:rsidRPr="00EA4E1C">
        <w:rPr>
          <w:rFonts w:ascii="AL-Mohanad" w:hAnsi="AL-Mohanad" w:hint="cs"/>
          <w:color w:val="000000" w:themeColor="text1"/>
          <w:sz w:val="27"/>
          <w:rtl/>
        </w:rPr>
        <w:t>فساحة ال</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حاديث التي </w:t>
      </w:r>
      <w:r w:rsidR="00953339">
        <w:rPr>
          <w:rFonts w:ascii="AL-Mohanad" w:hAnsi="AL-Mohanad" w:hint="cs"/>
          <w:color w:val="000000" w:themeColor="text1"/>
          <w:sz w:val="27"/>
          <w:rtl/>
        </w:rPr>
        <w:t xml:space="preserve">يشير </w:t>
      </w:r>
      <w:r w:rsidRPr="00EA4E1C">
        <w:rPr>
          <w:rFonts w:ascii="AL-Mohanad" w:hAnsi="AL-Mohanad" w:hint="cs"/>
          <w:color w:val="000000" w:themeColor="text1"/>
          <w:sz w:val="27"/>
          <w:rtl/>
        </w:rPr>
        <w:t xml:space="preserve">ظاهر </w:t>
      </w:r>
      <w:r w:rsidR="00953339">
        <w:rPr>
          <w:rFonts w:ascii="AL-Mohanad" w:hAnsi="AL-Mohanad" w:hint="cs"/>
          <w:color w:val="000000" w:themeColor="text1"/>
          <w:sz w:val="27"/>
          <w:rtl/>
        </w:rPr>
        <w:t>سندها</w:t>
      </w:r>
      <w:r w:rsidRPr="00EA4E1C">
        <w:rPr>
          <w:rFonts w:ascii="AL-Mohanad" w:hAnsi="AL-Mohanad" w:hint="cs"/>
          <w:color w:val="000000" w:themeColor="text1"/>
          <w:sz w:val="27"/>
          <w:rtl/>
        </w:rPr>
        <w:t xml:space="preserve"> إلى الصح</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r w:rsidR="00740F2B" w:rsidRPr="00EA4E1C">
        <w:rPr>
          <w:rFonts w:ascii="AL-Mohanad" w:hAnsi="AL-Mohanad" w:hint="cs"/>
          <w:color w:val="000000" w:themeColor="text1"/>
          <w:sz w:val="27"/>
          <w:rtl/>
        </w:rPr>
        <w:t>غير</w:t>
      </w:r>
      <w:r w:rsidRPr="00EA4E1C">
        <w:rPr>
          <w:rFonts w:ascii="AL-Mohanad" w:hAnsi="AL-Mohanad" w:hint="cs"/>
          <w:color w:val="000000" w:themeColor="text1"/>
          <w:sz w:val="27"/>
          <w:rtl/>
        </w:rPr>
        <w:t xml:space="preserve"> نائية عن يد الدس</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والوضع</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w:t>
      </w:r>
      <w:r w:rsidR="00740F2B" w:rsidRPr="00EA4E1C">
        <w:rPr>
          <w:rFonts w:ascii="AL-Mohanad" w:hAnsi="AL-Mohanad" w:hint="cs"/>
          <w:color w:val="000000" w:themeColor="text1"/>
          <w:sz w:val="27"/>
          <w:rtl/>
        </w:rPr>
        <w:t>أ</w:t>
      </w:r>
      <w:r w:rsidRPr="00EA4E1C">
        <w:rPr>
          <w:rFonts w:ascii="AL-Mohanad" w:hAnsi="AL-Mohanad" w:hint="cs"/>
          <w:color w:val="000000" w:themeColor="text1"/>
          <w:sz w:val="27"/>
          <w:rtl/>
        </w:rPr>
        <w:t>كان الوض</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اعون غلاة</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وأصحاب المغيرة أ</w:t>
      </w:r>
      <w:r w:rsidR="00953339">
        <w:rPr>
          <w:rFonts w:ascii="AL-Mohanad" w:hAnsi="AL-Mohanad" w:hint="cs"/>
          <w:color w:val="000000" w:themeColor="text1"/>
          <w:sz w:val="27"/>
          <w:rtl/>
        </w:rPr>
        <w:t>م</w:t>
      </w:r>
      <w:r w:rsidRPr="00EA4E1C">
        <w:rPr>
          <w:rFonts w:ascii="AL-Mohanad" w:hAnsi="AL-Mohanad" w:hint="cs"/>
          <w:color w:val="000000" w:themeColor="text1"/>
          <w:sz w:val="27"/>
          <w:rtl/>
        </w:rPr>
        <w:t xml:space="preserve"> كانوا من المرتزقة الذين يقتاتون على هوامش المذهب السن</w:t>
      </w:r>
      <w:r w:rsidR="00740F2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ي.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ب ـ وقوع الخلل في طبقات الرواة </w:t>
      </w:r>
    </w:p>
    <w:p w:rsidR="008423F0" w:rsidRPr="00EA4E1C" w:rsidRDefault="008423F0" w:rsidP="00953339">
      <w:pPr>
        <w:rPr>
          <w:rFonts w:ascii="AL-Mohanad" w:hAnsi="AL-Mohanad"/>
          <w:color w:val="000000" w:themeColor="text1"/>
          <w:sz w:val="27"/>
          <w:rtl/>
        </w:rPr>
      </w:pPr>
      <w:r w:rsidRPr="00EA4E1C">
        <w:rPr>
          <w:rFonts w:ascii="AL-Mohanad" w:hAnsi="AL-Mohanad" w:hint="cs"/>
          <w:color w:val="000000" w:themeColor="text1"/>
          <w:sz w:val="27"/>
          <w:rtl/>
        </w:rPr>
        <w:t>من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مور الملاح</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ظة في سند الرواية تتب</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ع طبقات الرواة، كسقوط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حد الرواة ضمن سلسلة السند</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ووجود طفرة زمانية بين راويين متتاليين</w:t>
      </w:r>
      <w:r w:rsidR="005A071D"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(المرسل)، أو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ن يروي المتقد</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م عن المتأخ</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ومشكلات طبقة الرواة غالبا</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تتواجد في الروايات الموضوعة</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وبالتالي تكون من النقاط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ساسية في الوصول إلى وضع الرواية وجعلها.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نقلا</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كتاب الوافي: روى بسطام بن مر</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إسحاق بن حسان</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الهيثمة بن واقد</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علي</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بن الحسين العبدي ال</w:t>
      </w:r>
      <w:r w:rsidR="005A071D" w:rsidRPr="00EA4E1C">
        <w:rPr>
          <w:rFonts w:ascii="AL-Mohanad" w:hAnsi="AL-Mohanad" w:hint="cs"/>
          <w:color w:val="000000" w:themeColor="text1"/>
          <w:sz w:val="27"/>
          <w:rtl/>
        </w:rPr>
        <w:t>إ</w:t>
      </w:r>
      <w:r w:rsidRPr="00EA4E1C">
        <w:rPr>
          <w:rFonts w:ascii="AL-Mohanad" w:hAnsi="AL-Mohanad" w:hint="cs"/>
          <w:color w:val="000000" w:themeColor="text1"/>
          <w:sz w:val="27"/>
          <w:rtl/>
        </w:rPr>
        <w:t>سكاف</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صبغ،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مير المؤمنين س</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ئل عن قوله تعالى: </w:t>
      </w:r>
      <w:r w:rsidRPr="00EA4E1C">
        <w:rPr>
          <w:rFonts w:ascii="Mosawi" w:hAnsi="Mosawi" w:cs="Mosawi"/>
          <w:color w:val="000000" w:themeColor="text1"/>
          <w:rtl/>
        </w:rPr>
        <w:t>﴿</w:t>
      </w:r>
      <w:r w:rsidR="005A071D" w:rsidRPr="00EA4E1C">
        <w:rPr>
          <w:b/>
          <w:bCs/>
          <w:color w:val="000000" w:themeColor="text1"/>
          <w:sz w:val="27"/>
          <w:rtl/>
        </w:rPr>
        <w:t>أَنْ اشْكُرْ لِي وَلِوَالِدَيْكَ</w:t>
      </w:r>
      <w:r w:rsidRPr="00EA4E1C">
        <w:rPr>
          <w:rFonts w:ascii="AL-Mohanad" w:hAnsi="AL-Mohanad" w:hint="cs"/>
          <w:b/>
          <w:bCs/>
          <w:color w:val="000000" w:themeColor="text1"/>
          <w:sz w:val="27"/>
          <w:rtl/>
        </w:rPr>
        <w:t>...</w:t>
      </w:r>
      <w:r w:rsidRPr="00EA4E1C">
        <w:rPr>
          <w:rFonts w:ascii="Mosawi" w:hAnsi="Mosawi" w:cs="Mosawi"/>
          <w:color w:val="000000" w:themeColor="text1"/>
          <w:rtl/>
        </w:rPr>
        <w:t>﴾</w:t>
      </w:r>
      <w:r w:rsidRPr="00EA4E1C">
        <w:rPr>
          <w:rFonts w:hint="cs"/>
          <w:color w:val="000000" w:themeColor="text1"/>
          <w:sz w:val="27"/>
          <w:vertAlign w:val="superscript"/>
          <w:rtl/>
        </w:rPr>
        <w:t>(</w:t>
      </w:r>
      <w:r w:rsidRPr="00EA4E1C">
        <w:rPr>
          <w:rStyle w:val="ac"/>
          <w:color w:val="000000" w:themeColor="text1"/>
          <w:sz w:val="27"/>
          <w:rtl/>
        </w:rPr>
        <w:endnoteReference w:id="789"/>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953339">
      <w:pPr>
        <w:rPr>
          <w:rFonts w:ascii="AL-Mohanad" w:hAnsi="AL-Mohanad"/>
          <w:color w:val="000000" w:themeColor="text1"/>
          <w:sz w:val="27"/>
          <w:rtl/>
        </w:rPr>
      </w:pPr>
      <w:r w:rsidRPr="00EA4E1C">
        <w:rPr>
          <w:rFonts w:ascii="AL-Mohanad" w:hAnsi="AL-Mohanad" w:hint="cs"/>
          <w:color w:val="000000" w:themeColor="text1"/>
          <w:sz w:val="27"/>
          <w:rtl/>
        </w:rPr>
        <w:t xml:space="preserve">حيث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و</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ل الوالدين إلى النبي</w:t>
      </w:r>
      <w:r w:rsidR="005A071D" w:rsidRPr="00EA4E1C">
        <w:rPr>
          <w:rFonts w:ascii="AL-Mohanad" w:hAnsi="AL-Mohanad" w:hint="cs"/>
          <w:color w:val="000000" w:themeColor="text1"/>
          <w:sz w:val="27"/>
          <w:rtl/>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وعلي</w:t>
      </w:r>
      <w:r w:rsidR="005A071D"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ما قوله تعالى: </w:t>
      </w:r>
      <w:r w:rsidRPr="00EA4E1C">
        <w:rPr>
          <w:rFonts w:ascii="Mosawi" w:hAnsi="Mosawi" w:cs="Mosawi"/>
          <w:color w:val="000000" w:themeColor="text1"/>
          <w:rtl/>
        </w:rPr>
        <w:t>﴿</w:t>
      </w:r>
      <w:r w:rsidR="005A071D" w:rsidRPr="00EA4E1C">
        <w:rPr>
          <w:b/>
          <w:bCs/>
          <w:color w:val="000000" w:themeColor="text1"/>
          <w:sz w:val="27"/>
          <w:rtl/>
        </w:rPr>
        <w:t>وَإِنْ جَاهَدَاكَ</w:t>
      </w:r>
      <w:r w:rsidRPr="00EA4E1C">
        <w:rPr>
          <w:rFonts w:ascii="Mosawi" w:hAnsi="Mosawi" w:cs="Mosawi"/>
          <w:color w:val="000000" w:themeColor="text1"/>
          <w:rtl/>
        </w:rPr>
        <w:t>﴾</w:t>
      </w:r>
      <w:r w:rsidRPr="00EA4E1C">
        <w:rPr>
          <w:rFonts w:ascii="AL-Mohanad" w:hAnsi="AL-Mohanad" w:hint="cs"/>
          <w:color w:val="000000" w:themeColor="text1"/>
          <w:sz w:val="27"/>
          <w:rtl/>
        </w:rPr>
        <w:t xml:space="preserve"> </w:t>
      </w:r>
      <w:r w:rsidR="005A071D" w:rsidRPr="00EA4E1C">
        <w:rPr>
          <w:rFonts w:ascii="AL-Mohanad" w:hAnsi="AL-Mohanad" w:hint="cs"/>
          <w:color w:val="000000" w:themeColor="text1"/>
          <w:sz w:val="27"/>
          <w:rtl/>
        </w:rPr>
        <w:t>ف</w:t>
      </w:r>
      <w:r w:rsidRPr="00EA4E1C">
        <w:rPr>
          <w:rFonts w:ascii="AL-Mohanad" w:hAnsi="AL-Mohanad" w:hint="cs"/>
          <w:color w:val="000000" w:themeColor="text1"/>
          <w:sz w:val="27"/>
          <w:rtl/>
        </w:rPr>
        <w:t>المقصود بهما الشيخان</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اللذان </w:t>
      </w:r>
      <w:r w:rsidR="005A071D"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953339">
        <w:rPr>
          <w:rFonts w:ascii="AL-Mohanad" w:hAnsi="AL-Mohanad" w:hint="cs"/>
          <w:color w:val="000000" w:themeColor="text1"/>
          <w:sz w:val="27"/>
          <w:rtl/>
        </w:rPr>
        <w:t>ْ</w:t>
      </w:r>
      <w:r w:rsidRPr="00EA4E1C">
        <w:rPr>
          <w:rFonts w:ascii="AL-Mohanad" w:hAnsi="AL-Mohanad" w:hint="cs"/>
          <w:color w:val="000000" w:themeColor="text1"/>
          <w:sz w:val="27"/>
          <w:rtl/>
        </w:rPr>
        <w:t xml:space="preserve"> منع</w:t>
      </w:r>
      <w:r w:rsidR="005A071D" w:rsidRPr="00EA4E1C">
        <w:rPr>
          <w:rFonts w:ascii="AL-Mohanad" w:hAnsi="AL-Mohanad" w:hint="cs"/>
          <w:color w:val="000000" w:themeColor="text1"/>
          <w:sz w:val="27"/>
          <w:rtl/>
        </w:rPr>
        <w:t>ا</w:t>
      </w:r>
      <w:r w:rsidRPr="00EA4E1C">
        <w:rPr>
          <w:rFonts w:ascii="AL-Mohanad" w:hAnsi="AL-Mohanad" w:hint="cs"/>
          <w:color w:val="000000" w:themeColor="text1"/>
          <w:sz w:val="27"/>
          <w:rtl/>
        </w:rPr>
        <w:t>ك عن الحظوة ب</w:t>
      </w:r>
      <w:r w:rsidR="00953339">
        <w:rPr>
          <w:rFonts w:ascii="AL-Mohanad" w:hAnsi="AL-Mohanad" w:hint="cs"/>
          <w:color w:val="000000" w:themeColor="text1"/>
          <w:sz w:val="27"/>
          <w:rtl/>
        </w:rPr>
        <w:t>ولاي</w:t>
      </w:r>
      <w:r w:rsidRPr="00EA4E1C">
        <w:rPr>
          <w:rFonts w:ascii="AL-Mohanad" w:hAnsi="AL-Mohanad" w:hint="cs"/>
          <w:color w:val="000000" w:themeColor="text1"/>
          <w:sz w:val="27"/>
          <w:rtl/>
        </w:rPr>
        <w:t>ة علي</w:t>
      </w:r>
      <w:r w:rsidR="005A071D"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005A071D" w:rsidRPr="00EA4E1C">
        <w:rPr>
          <w:b/>
          <w:bCs/>
          <w:color w:val="000000" w:themeColor="text1"/>
          <w:sz w:val="27"/>
          <w:rtl/>
        </w:rPr>
        <w:t>فَلاَ تُطِعْهُمَا</w:t>
      </w:r>
      <w:r w:rsidR="00953339" w:rsidRPr="00EA4E1C">
        <w:rPr>
          <w:rFonts w:ascii="Mosawi" w:hAnsi="Mosawi" w:cs="Mosawi"/>
          <w:color w:val="000000" w:themeColor="text1"/>
          <w:rtl/>
        </w:rPr>
        <w:t>﴾</w:t>
      </w:r>
      <w:r w:rsidR="00953339" w:rsidRPr="00953339">
        <w:rPr>
          <w:rFonts w:hint="cs"/>
          <w:color w:val="000000" w:themeColor="text1"/>
          <w:sz w:val="27"/>
          <w:rtl/>
        </w:rPr>
        <w:t>،</w:t>
      </w:r>
      <w:r w:rsidR="005A071D" w:rsidRPr="00EA4E1C">
        <w:rPr>
          <w:b/>
          <w:bCs/>
          <w:color w:val="000000" w:themeColor="text1"/>
          <w:sz w:val="27"/>
          <w:rtl/>
        </w:rPr>
        <w:t xml:space="preserve"> </w:t>
      </w:r>
      <w:r w:rsidR="00953339" w:rsidRPr="00EA4E1C">
        <w:rPr>
          <w:rFonts w:ascii="Mosawi" w:hAnsi="Mosawi" w:cs="Mosawi"/>
          <w:color w:val="000000" w:themeColor="text1"/>
          <w:rtl/>
        </w:rPr>
        <w:t>﴿</w:t>
      </w:r>
      <w:r w:rsidR="005A071D" w:rsidRPr="00EA4E1C">
        <w:rPr>
          <w:b/>
          <w:bCs/>
          <w:color w:val="000000" w:themeColor="text1"/>
          <w:sz w:val="27"/>
          <w:rtl/>
        </w:rPr>
        <w:t>وَصَاحِبْهُمَا</w:t>
      </w:r>
      <w:r w:rsidRPr="00EA4E1C">
        <w:rPr>
          <w:rFonts w:ascii="Mosawi" w:hAnsi="Mosawi" w:cs="Mosawi"/>
          <w:color w:val="000000" w:themeColor="text1"/>
          <w:rtl/>
        </w:rPr>
        <w:t>﴾</w:t>
      </w:r>
      <w:r w:rsidR="005A071D" w:rsidRPr="00EA4E1C">
        <w:rPr>
          <w:rFonts w:ascii="AL-Mohanad" w:hAnsi="AL-Mohanad" w:hint="cs"/>
          <w:color w:val="000000" w:themeColor="text1"/>
          <w:sz w:val="27"/>
          <w:rtl/>
        </w:rPr>
        <w:t>، وه</w:t>
      </w:r>
      <w:r w:rsidR="00953339">
        <w:rPr>
          <w:rFonts w:ascii="AL-Mohanad" w:hAnsi="AL-Mohanad" w:hint="cs"/>
          <w:color w:val="000000" w:themeColor="text1"/>
          <w:sz w:val="27"/>
          <w:rtl/>
        </w:rPr>
        <w:t>ُ</w:t>
      </w:r>
      <w:r w:rsidRPr="00EA4E1C">
        <w:rPr>
          <w:rFonts w:ascii="AL-Mohanad" w:hAnsi="AL-Mohanad" w:hint="cs"/>
          <w:color w:val="000000" w:themeColor="text1"/>
          <w:sz w:val="27"/>
          <w:rtl/>
        </w:rPr>
        <w:t xml:space="preserve">ما في </w:t>
      </w:r>
      <w:r w:rsidR="005A071D" w:rsidRPr="00EA4E1C">
        <w:rPr>
          <w:rFonts w:ascii="AL-Mohanad" w:hAnsi="AL-Mohanad" w:hint="cs"/>
          <w:color w:val="000000" w:themeColor="text1"/>
          <w:sz w:val="27"/>
          <w:rtl/>
        </w:rPr>
        <w:t xml:space="preserve">الكلمة </w:t>
      </w:r>
      <w:r w:rsidRPr="00EA4E1C">
        <w:rPr>
          <w:rFonts w:ascii="AL-Mohanad" w:hAnsi="AL-Mohanad" w:hint="cs"/>
          <w:color w:val="000000" w:themeColor="text1"/>
          <w:sz w:val="27"/>
          <w:rtl/>
        </w:rPr>
        <w:t>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خيرة النبي</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وعلي</w:t>
      </w:r>
      <w:r w:rsidR="005A071D"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سند الرواية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ن سعد ال</w:t>
      </w:r>
      <w:r w:rsidR="005A071D" w:rsidRPr="00EA4E1C">
        <w:rPr>
          <w:rFonts w:ascii="AL-Mohanad" w:hAnsi="AL-Mohanad" w:hint="cs"/>
          <w:color w:val="000000" w:themeColor="text1"/>
          <w:sz w:val="27"/>
          <w:rtl/>
        </w:rPr>
        <w:t>إ</w:t>
      </w:r>
      <w:r w:rsidRPr="00EA4E1C">
        <w:rPr>
          <w:rFonts w:ascii="AL-Mohanad" w:hAnsi="AL-Mohanad" w:hint="cs"/>
          <w:color w:val="000000" w:themeColor="text1"/>
          <w:sz w:val="27"/>
          <w:rtl/>
        </w:rPr>
        <w:t>سكاف قد روى عن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صبغ</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رغم </w:t>
      </w:r>
      <w:r w:rsidR="005A071D" w:rsidRPr="00EA4E1C">
        <w:rPr>
          <w:rFonts w:ascii="AL-Mohanad" w:hAnsi="AL-Mohanad" w:hint="cs"/>
          <w:color w:val="000000" w:themeColor="text1"/>
          <w:sz w:val="27"/>
          <w:rtl/>
        </w:rPr>
        <w:t>أنّ</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Pr="00EA4E1C">
        <w:rPr>
          <w:rFonts w:ascii="AL-Mohanad" w:hAnsi="AL-Mohanad" w:hint="cs"/>
          <w:color w:val="000000" w:themeColor="text1"/>
          <w:sz w:val="27"/>
          <w:rtl/>
        </w:rPr>
        <w:t>بينه وبين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صبغ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كثر من تسعين عاما</w:t>
      </w:r>
      <w:r w:rsidRPr="00EA4E1C">
        <w:rPr>
          <w:rFonts w:hint="cs"/>
          <w:color w:val="000000" w:themeColor="text1"/>
          <w:sz w:val="27"/>
          <w:rtl/>
        </w:rPr>
        <w:t>ً</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90"/>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ج ـ تعرض الراوي لإحدى التهم </w:t>
      </w:r>
    </w:p>
    <w:p w:rsidR="008423F0" w:rsidRPr="00EA4E1C" w:rsidRDefault="008423F0" w:rsidP="00DA73A6">
      <w:pPr>
        <w:rPr>
          <w:rFonts w:ascii="AL-Mohanad" w:hAnsi="AL-Mohanad"/>
          <w:color w:val="000000" w:themeColor="text1"/>
          <w:sz w:val="27"/>
          <w:rtl/>
        </w:rPr>
      </w:pPr>
      <w:r w:rsidRPr="00EA4E1C">
        <w:rPr>
          <w:rFonts w:ascii="AL-Mohanad" w:hAnsi="AL-Mohanad" w:hint="cs"/>
          <w:b/>
          <w:bCs/>
          <w:color w:val="000000" w:themeColor="text1"/>
          <w:sz w:val="27"/>
          <w:rtl/>
        </w:rPr>
        <w:t xml:space="preserve">1ـ </w:t>
      </w:r>
      <w:r w:rsidR="005A071D" w:rsidRPr="00EA4E1C">
        <w:rPr>
          <w:rFonts w:ascii="AL-Mohanad" w:hAnsi="AL-Mohanad" w:hint="cs"/>
          <w:b/>
          <w:bCs/>
          <w:color w:val="000000" w:themeColor="text1"/>
          <w:sz w:val="27"/>
          <w:rtl/>
        </w:rPr>
        <w:t>أ</w:t>
      </w:r>
      <w:r w:rsidRPr="00EA4E1C">
        <w:rPr>
          <w:rFonts w:ascii="AL-Mohanad" w:hAnsi="AL-Mohanad" w:hint="cs"/>
          <w:b/>
          <w:bCs/>
          <w:color w:val="000000" w:themeColor="text1"/>
          <w:sz w:val="27"/>
          <w:rtl/>
        </w:rPr>
        <w:t>ن يكون مجهول الحال</w:t>
      </w:r>
      <w:r w:rsidRPr="00EA4E1C">
        <w:rPr>
          <w:rFonts w:ascii="AL-Mohanad" w:hAnsi="AL-Mohanad" w:hint="cs"/>
          <w:color w:val="000000" w:themeColor="text1"/>
          <w:sz w:val="27"/>
          <w:rtl/>
        </w:rPr>
        <w:t xml:space="preserve">: أي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ن لا يكون اسم الراوي قد ذ</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كر في كتب الرجال</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عامل</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تضعيف سند الرواية. والروايات التي ض</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فت بهذا اللحاظ كثيرة جدا</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A071D" w:rsidRPr="00EA4E1C">
        <w:rPr>
          <w:rFonts w:ascii="AL-Mohanad" w:hAnsi="AL-Mohanad" w:hint="cs"/>
          <w:color w:val="000000" w:themeColor="text1"/>
          <w:sz w:val="27"/>
          <w:rtl/>
        </w:rPr>
        <w:t>مثلاً:</w:t>
      </w:r>
      <w:r w:rsidRPr="00EA4E1C">
        <w:rPr>
          <w:rFonts w:ascii="AL-Mohanad" w:hAnsi="AL-Mohanad" w:hint="cs"/>
          <w:color w:val="000000" w:themeColor="text1"/>
          <w:sz w:val="27"/>
          <w:rtl/>
        </w:rPr>
        <w:t xml:space="preserve"> ما جاء في سند الرواية المذكورة في نخبة المناقب عن محمد بن علي</w:t>
      </w:r>
      <w:r w:rsidR="005A071D" w:rsidRPr="00EA4E1C">
        <w:rPr>
          <w:rFonts w:ascii="AL-Mohanad" w:hAnsi="AL-Mohanad" w:hint="cs"/>
          <w:color w:val="000000" w:themeColor="text1"/>
          <w:sz w:val="27"/>
          <w:rtl/>
        </w:rPr>
        <w:t>ّ بن شهرآ</w:t>
      </w:r>
      <w:r w:rsidRPr="00EA4E1C">
        <w:rPr>
          <w:rFonts w:ascii="AL-Mohanad" w:hAnsi="AL-Mohanad" w:hint="cs"/>
          <w:color w:val="000000" w:themeColor="text1"/>
          <w:sz w:val="27"/>
          <w:rtl/>
        </w:rPr>
        <w:t>شوب</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زيد بن قعنب وجابر بن عبد الله الأنصاري</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مسألة ولاية أمير </w:t>
      </w:r>
      <w:r w:rsidRPr="00EA4E1C">
        <w:rPr>
          <w:rFonts w:ascii="AL-Mohanad" w:hAnsi="AL-Mohanad" w:hint="cs"/>
          <w:color w:val="000000" w:themeColor="text1"/>
          <w:sz w:val="27"/>
          <w:rtl/>
        </w:rPr>
        <w:lastRenderedPageBreak/>
        <w:t>المؤمنين</w:t>
      </w:r>
      <w:r w:rsidR="0040124D" w:rsidRPr="00EA4E1C">
        <w:rPr>
          <w:rFonts w:ascii="Mosawi" w:hAnsi="Mosawi" w:cs="Mosawi"/>
          <w:color w:val="000000" w:themeColor="text1"/>
          <w:sz w:val="26"/>
          <w:szCs w:val="26"/>
          <w:rtl/>
        </w:rPr>
        <w:t>×</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اشتملت على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مور غريبة</w:t>
      </w:r>
      <w:r w:rsidRPr="00EA4E1C">
        <w:rPr>
          <w:rFonts w:hint="cs"/>
          <w:color w:val="000000" w:themeColor="text1"/>
          <w:sz w:val="27"/>
          <w:vertAlign w:val="superscript"/>
          <w:rtl/>
        </w:rPr>
        <w:t>(</w:t>
      </w:r>
      <w:r w:rsidRPr="00EA4E1C">
        <w:rPr>
          <w:rStyle w:val="ac"/>
          <w:color w:val="000000" w:themeColor="text1"/>
          <w:sz w:val="27"/>
          <w:rtl/>
        </w:rPr>
        <w:endnoteReference w:id="791"/>
      </w:r>
      <w:r w:rsidRPr="00EA4E1C">
        <w:rPr>
          <w:rFonts w:hint="cs"/>
          <w:color w:val="000000" w:themeColor="text1"/>
          <w:sz w:val="27"/>
          <w:vertAlign w:val="superscript"/>
          <w:rtl/>
        </w:rPr>
        <w:t>)</w:t>
      </w:r>
      <w:r w:rsidR="005A071D" w:rsidRPr="00EA4E1C">
        <w:rPr>
          <w:rFonts w:ascii="AL-Mohanad" w:hAnsi="AL-Mohanad" w:hint="cs"/>
          <w:color w:val="000000" w:themeColor="text1"/>
          <w:sz w:val="27"/>
          <w:rtl/>
        </w:rPr>
        <w:t>. و</w:t>
      </w:r>
      <w:r w:rsidRPr="00EA4E1C">
        <w:rPr>
          <w:rFonts w:ascii="AL-Mohanad" w:hAnsi="AL-Mohanad" w:hint="cs"/>
          <w:color w:val="000000" w:themeColor="text1"/>
          <w:sz w:val="27"/>
          <w:rtl/>
        </w:rPr>
        <w:t>من ال</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سماء التي ذكرت في سند هذه الرواية زيد بن قعنب، والذي لم ير</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 ذكر</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كتب الرجال</w:t>
      </w:r>
      <w:r w:rsidR="005A071D"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وقال عنه هاشم معروف الحسني: </w:t>
      </w:r>
      <w:r w:rsidR="005A071D" w:rsidRPr="00EA4E1C">
        <w:rPr>
          <w:rFonts w:ascii="AL-Mohanad" w:hAnsi="AL-Mohanad" w:hint="cs"/>
          <w:color w:val="000000" w:themeColor="text1"/>
          <w:sz w:val="27"/>
          <w:rtl/>
        </w:rPr>
        <w:t>أ</w:t>
      </w:r>
      <w:r w:rsidRPr="00EA4E1C">
        <w:rPr>
          <w:rFonts w:ascii="AL-Mohanad" w:hAnsi="AL-Mohanad" w:hint="cs"/>
          <w:color w:val="000000" w:themeColor="text1"/>
          <w:sz w:val="27"/>
          <w:rtl/>
        </w:rPr>
        <w:t>حد الرواة لها هو زيد بن قعنب</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لم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عثر له على ذكر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 رواة الشيعة والسن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Pr="00EA4E1C">
        <w:rPr>
          <w:rFonts w:hint="cs"/>
          <w:color w:val="000000" w:themeColor="text1"/>
          <w:sz w:val="27"/>
          <w:vertAlign w:val="superscript"/>
          <w:rtl/>
        </w:rPr>
        <w:t>(</w:t>
      </w:r>
      <w:r w:rsidRPr="00EA4E1C">
        <w:rPr>
          <w:rStyle w:val="ac"/>
          <w:color w:val="000000" w:themeColor="text1"/>
          <w:sz w:val="27"/>
          <w:rtl/>
        </w:rPr>
        <w:endnoteReference w:id="792"/>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ومن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مثلة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خرى في هذا الباب الرواية التي تتحد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ث عن حضور الجن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 يدي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ئم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وسؤالهم عن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مور دينهم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محمد بن علي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يحيى بن مساور، عن سعد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سكاف</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جاء في </w:t>
      </w:r>
      <w:r w:rsidR="00323E62" w:rsidRPr="00EA4E1C">
        <w:rPr>
          <w:rFonts w:ascii="AL-Mohanad" w:hAnsi="AL-Mohanad" w:hint="cs"/>
          <w:color w:val="000000" w:themeColor="text1"/>
          <w:sz w:val="27"/>
          <w:rtl/>
        </w:rPr>
        <w:t>آ</w:t>
      </w:r>
      <w:r w:rsidRPr="00EA4E1C">
        <w:rPr>
          <w:rFonts w:ascii="AL-Mohanad" w:hAnsi="AL-Mohanad" w:hint="cs"/>
          <w:color w:val="000000" w:themeColor="text1"/>
          <w:sz w:val="27"/>
          <w:rtl/>
        </w:rPr>
        <w:t xml:space="preserve">خرها: </w:t>
      </w:r>
      <w:r w:rsidRPr="00EA4E1C">
        <w:rPr>
          <w:rFonts w:hint="eastAsia"/>
          <w:color w:val="000000" w:themeColor="text1"/>
          <w:sz w:val="27"/>
          <w:rtl/>
        </w:rPr>
        <w:t>«</w:t>
      </w:r>
      <w:r w:rsidRPr="00EA4E1C">
        <w:rPr>
          <w:rFonts w:ascii="AL-Mohanad" w:hAnsi="AL-Mohanad" w:hint="cs"/>
          <w:color w:val="000000" w:themeColor="text1"/>
          <w:sz w:val="27"/>
          <w:rtl/>
        </w:rPr>
        <w:t>فقال</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يا سعد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يتهم؟ قلت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نعم. قال: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ولئك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خوانكم من الجن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فقلت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ي</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تونك؟ قال: نعم، ي</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تون</w:t>
      </w:r>
      <w:r w:rsidR="00953339">
        <w:rPr>
          <w:rFonts w:ascii="AL-Mohanad" w:hAnsi="AL-Mohanad" w:hint="cs"/>
          <w:color w:val="000000" w:themeColor="text1"/>
          <w:sz w:val="27"/>
          <w:rtl/>
        </w:rPr>
        <w:t>ن</w:t>
      </w:r>
      <w:r w:rsidRPr="00EA4E1C">
        <w:rPr>
          <w:rFonts w:ascii="AL-Mohanad" w:hAnsi="AL-Mohanad" w:hint="cs"/>
          <w:color w:val="000000" w:themeColor="text1"/>
          <w:sz w:val="27"/>
          <w:rtl/>
        </w:rPr>
        <w:t>ا يس</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لون عن معالم دينهم وحلالهم وحرامهم</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93"/>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 قاله المؤل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ف حول يحيى بن مساور: أم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 يحيى فهو مجهول الحال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جد 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تعر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ض له بمدح</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قدح</w:t>
      </w:r>
      <w:r w:rsidRPr="00EA4E1C">
        <w:rPr>
          <w:rFonts w:hint="cs"/>
          <w:color w:val="000000" w:themeColor="text1"/>
          <w:sz w:val="27"/>
          <w:vertAlign w:val="superscript"/>
          <w:rtl/>
        </w:rPr>
        <w:t>(</w:t>
      </w:r>
      <w:r w:rsidRPr="00EA4E1C">
        <w:rPr>
          <w:rStyle w:val="ac"/>
          <w:color w:val="000000" w:themeColor="text1"/>
          <w:sz w:val="27"/>
          <w:rtl/>
        </w:rPr>
        <w:endnoteReference w:id="79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كذلك الحال بالنسبة </w:t>
      </w:r>
      <w:r w:rsidR="00323E62" w:rsidRPr="00EA4E1C">
        <w:rPr>
          <w:rFonts w:ascii="AL-Mohanad" w:hAnsi="AL-Mohanad" w:hint="cs"/>
          <w:color w:val="000000" w:themeColor="text1"/>
          <w:sz w:val="27"/>
          <w:rtl/>
        </w:rPr>
        <w:t>إلى ا</w:t>
      </w:r>
      <w:r w:rsidRPr="00EA4E1C">
        <w:rPr>
          <w:rFonts w:ascii="AL-Mohanad" w:hAnsi="AL-Mohanad" w:hint="cs"/>
          <w:color w:val="000000" w:themeColor="text1"/>
          <w:sz w:val="27"/>
          <w:rtl/>
        </w:rPr>
        <w:t>لرواية المروي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 عن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حيث س</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ئل عن الو</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ز</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غ</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وكان جوابه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هذه الرواية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بن</w:t>
      </w:r>
      <w:r w:rsidR="00323E62"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مي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 حال موتهم يمسخون و</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ز</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غا</w:t>
      </w:r>
      <w:r w:rsidR="00323E62"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9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و</w:t>
      </w:r>
      <w:r w:rsidRPr="00EA4E1C">
        <w:rPr>
          <w:rFonts w:ascii="AL-Mohanad" w:hAnsi="AL-Mohanad" w:hint="cs"/>
          <w:color w:val="000000" w:themeColor="text1"/>
          <w:sz w:val="27"/>
          <w:rtl/>
        </w:rPr>
        <w:t>مم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 جاء في سند الرواية عبد الله بن طلحة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من رواها عن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قال المؤل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ف فيه: و</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 عبد الله بن طلحة الراوية لها عن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فلم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جد له ذكرا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كتب الرجال</w:t>
      </w:r>
      <w:r w:rsidRPr="00EA4E1C">
        <w:rPr>
          <w:rFonts w:hint="cs"/>
          <w:color w:val="000000" w:themeColor="text1"/>
          <w:sz w:val="27"/>
          <w:vertAlign w:val="superscript"/>
          <w:rtl/>
        </w:rPr>
        <w:t>(</w:t>
      </w:r>
      <w:r w:rsidRPr="00EA4E1C">
        <w:rPr>
          <w:rStyle w:val="ac"/>
          <w:color w:val="000000" w:themeColor="text1"/>
          <w:sz w:val="27"/>
          <w:rtl/>
        </w:rPr>
        <w:endnoteReference w:id="796"/>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b/>
          <w:bCs/>
          <w:color w:val="000000" w:themeColor="text1"/>
          <w:sz w:val="27"/>
          <w:rtl/>
        </w:rPr>
        <w:t>2ـ عام</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ي المذهب غير موث</w:t>
      </w:r>
      <w:r w:rsidR="00953339">
        <w:rPr>
          <w:rFonts w:ascii="AL-Mohanad" w:hAnsi="AL-Mohanad" w:hint="cs"/>
          <w:b/>
          <w:bCs/>
          <w:color w:val="000000" w:themeColor="text1"/>
          <w:sz w:val="27"/>
          <w:rtl/>
        </w:rPr>
        <w:t>َّ</w:t>
      </w:r>
      <w:r w:rsidRPr="00EA4E1C">
        <w:rPr>
          <w:rFonts w:ascii="AL-Mohanad" w:hAnsi="AL-Mohanad" w:hint="cs"/>
          <w:b/>
          <w:bCs/>
          <w:color w:val="000000" w:themeColor="text1"/>
          <w:sz w:val="27"/>
          <w:rtl/>
        </w:rPr>
        <w:t>ق</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 xml:space="preserve">كما في </w:t>
      </w:r>
      <w:r w:rsidRPr="00EA4E1C">
        <w:rPr>
          <w:rFonts w:ascii="AL-Mohanad" w:hAnsi="AL-Mohanad" w:hint="cs"/>
          <w:color w:val="000000" w:themeColor="text1"/>
          <w:sz w:val="27"/>
          <w:rtl/>
        </w:rPr>
        <w:t xml:space="preserve">الروايات التي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وردها الواقدي حول بحيرا الراهب الذي رأى النبي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797"/>
      </w:r>
      <w:r w:rsidRPr="00EA4E1C">
        <w:rPr>
          <w:rFonts w:hint="cs"/>
          <w:color w:val="000000" w:themeColor="text1"/>
          <w:sz w:val="27"/>
          <w:vertAlign w:val="superscript"/>
          <w:rtl/>
        </w:rPr>
        <w:t>)</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قال: وجميع ما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ورده المؤل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ف (الواقدي) حول هذا الموضوع رواية بين عام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ي غير موث</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 في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حاديثه وبين شيعي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مجهول الحال</w:t>
      </w:r>
      <w:r w:rsidRPr="00EA4E1C">
        <w:rPr>
          <w:rFonts w:hint="cs"/>
          <w:color w:val="000000" w:themeColor="text1"/>
          <w:sz w:val="27"/>
          <w:vertAlign w:val="superscript"/>
          <w:rtl/>
        </w:rPr>
        <w:t>(</w:t>
      </w:r>
      <w:r w:rsidRPr="00EA4E1C">
        <w:rPr>
          <w:rStyle w:val="ac"/>
          <w:color w:val="000000" w:themeColor="text1"/>
          <w:sz w:val="27"/>
          <w:rtl/>
        </w:rPr>
        <w:endnoteReference w:id="798"/>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953339">
      <w:pPr>
        <w:rPr>
          <w:rFonts w:ascii="AL-Mohanad" w:hAnsi="AL-Mohanad"/>
          <w:color w:val="000000" w:themeColor="text1"/>
          <w:sz w:val="27"/>
          <w:rtl/>
        </w:rPr>
      </w:pPr>
      <w:r w:rsidRPr="00EA4E1C">
        <w:rPr>
          <w:rFonts w:ascii="AL-Mohanad" w:hAnsi="AL-Mohanad" w:hint="cs"/>
          <w:b/>
          <w:bCs/>
          <w:color w:val="000000" w:themeColor="text1"/>
          <w:sz w:val="27"/>
          <w:rtl/>
        </w:rPr>
        <w:t xml:space="preserve">3ـ </w:t>
      </w:r>
      <w:r w:rsidR="00323E62" w:rsidRPr="00EA4E1C">
        <w:rPr>
          <w:rFonts w:ascii="AL-Mohanad" w:hAnsi="AL-Mohanad" w:hint="cs"/>
          <w:b/>
          <w:bCs/>
          <w:color w:val="000000" w:themeColor="text1"/>
          <w:sz w:val="27"/>
          <w:rtl/>
        </w:rPr>
        <w:t>أ</w:t>
      </w:r>
      <w:r w:rsidRPr="00EA4E1C">
        <w:rPr>
          <w:rFonts w:ascii="AL-Mohanad" w:hAnsi="AL-Mohanad" w:hint="cs"/>
          <w:b/>
          <w:bCs/>
          <w:color w:val="000000" w:themeColor="text1"/>
          <w:sz w:val="27"/>
          <w:rtl/>
        </w:rPr>
        <w:t>ن يكون الراوي مم</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ن</w:t>
      </w:r>
      <w:r w:rsidR="00953339">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 ات</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هم بالكذب</w:t>
      </w:r>
      <w:r w:rsidRPr="00EA4E1C">
        <w:rPr>
          <w:rFonts w:ascii="AL-Mohanad" w:hAnsi="AL-Mohanad" w:hint="cs"/>
          <w:color w:val="000000" w:themeColor="text1"/>
          <w:sz w:val="27"/>
          <w:rtl/>
        </w:rPr>
        <w:t>: عن محمد بن بابويه، عن محمد بن موسى بن المتوك</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ل، عن محمد بن سنان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زياد بن منذر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الليث بن سعد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نه قيل لكعب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حبار في مجلس معاوية: هل لعثرة النبي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فضيلة، و</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 كعب الأحبار قد استرسل يعد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فضائل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هل البيت في محضر معاوية</w:t>
      </w:r>
      <w:r w:rsidR="00323E62"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799"/>
      </w:r>
      <w:r w:rsidRPr="00EA4E1C">
        <w:rPr>
          <w:rFonts w:hint="cs"/>
          <w:color w:val="000000" w:themeColor="text1"/>
          <w:sz w:val="27"/>
          <w:vertAlign w:val="superscript"/>
          <w:rtl/>
        </w:rPr>
        <w:t>)</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ومحمد بن سنان سقطت عدالته</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w:t>
      </w:r>
      <w:r w:rsidR="00323E62"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بحسب المؤلف</w:t>
      </w:r>
      <w:r w:rsidR="00323E62" w:rsidRPr="00EA4E1C">
        <w:rPr>
          <w:rFonts w:ascii="AL-Mohanad" w:hAnsi="AL-Mohanad" w:hint="cs"/>
          <w:color w:val="000000" w:themeColor="text1"/>
          <w:sz w:val="27"/>
          <w:rtl/>
        </w:rPr>
        <w:t xml:space="preserve"> ـ</w:t>
      </w:r>
      <w:r w:rsidRPr="00EA4E1C">
        <w:rPr>
          <w:rFonts w:ascii="AL-Mohanad" w:hAnsi="AL-Mohanad" w:hint="cs"/>
          <w:color w:val="000000" w:themeColor="text1"/>
          <w:sz w:val="27"/>
          <w:rtl/>
        </w:rPr>
        <w:t xml:space="preserve"> من المت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همين بالكذب على الأئم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800"/>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0F4C28">
      <w:pPr>
        <w:rPr>
          <w:rFonts w:ascii="AL-Mohanad" w:hAnsi="AL-Mohanad"/>
          <w:color w:val="000000" w:themeColor="text1"/>
          <w:sz w:val="27"/>
          <w:rtl/>
        </w:rPr>
      </w:pPr>
      <w:r w:rsidRPr="00EA4E1C">
        <w:rPr>
          <w:rFonts w:ascii="AL-Mohanad" w:hAnsi="AL-Mohanad" w:hint="cs"/>
          <w:b/>
          <w:bCs/>
          <w:color w:val="000000" w:themeColor="text1"/>
          <w:sz w:val="27"/>
          <w:rtl/>
        </w:rPr>
        <w:t xml:space="preserve">4ـ </w:t>
      </w:r>
      <w:r w:rsidR="00323E62" w:rsidRPr="00EA4E1C">
        <w:rPr>
          <w:rFonts w:ascii="AL-Mohanad" w:hAnsi="AL-Mohanad" w:hint="cs"/>
          <w:b/>
          <w:bCs/>
          <w:color w:val="000000" w:themeColor="text1"/>
          <w:sz w:val="27"/>
          <w:rtl/>
        </w:rPr>
        <w:t xml:space="preserve">أن يكون </w:t>
      </w:r>
      <w:r w:rsidRPr="00EA4E1C">
        <w:rPr>
          <w:rFonts w:ascii="AL-Mohanad" w:hAnsi="AL-Mohanad" w:hint="cs"/>
          <w:b/>
          <w:bCs/>
          <w:color w:val="000000" w:themeColor="text1"/>
          <w:sz w:val="27"/>
          <w:rtl/>
        </w:rPr>
        <w:t>مم</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ن</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 اشتهر بالإسرائيلي</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ات (مثل</w:t>
      </w:r>
      <w:r w:rsidR="000F4C28">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 كعب ال</w:t>
      </w:r>
      <w:r w:rsidR="00323E62" w:rsidRPr="00EA4E1C">
        <w:rPr>
          <w:rFonts w:ascii="AL-Mohanad" w:hAnsi="AL-Mohanad" w:hint="cs"/>
          <w:b/>
          <w:bCs/>
          <w:color w:val="000000" w:themeColor="text1"/>
          <w:sz w:val="27"/>
          <w:rtl/>
        </w:rPr>
        <w:t>أ</w:t>
      </w:r>
      <w:r w:rsidRPr="00EA4E1C">
        <w:rPr>
          <w:rFonts w:ascii="AL-Mohanad" w:hAnsi="AL-Mohanad" w:hint="cs"/>
          <w:b/>
          <w:bCs/>
          <w:color w:val="000000" w:themeColor="text1"/>
          <w:sz w:val="27"/>
          <w:rtl/>
        </w:rPr>
        <w:t>حبار)</w:t>
      </w:r>
      <w:r w:rsidRPr="00EA4E1C">
        <w:rPr>
          <w:rFonts w:ascii="AL-Mohanad" w:hAnsi="AL-Mohanad" w:hint="cs"/>
          <w:color w:val="000000" w:themeColor="text1"/>
          <w:sz w:val="27"/>
          <w:rtl/>
        </w:rPr>
        <w:t>: من الكتب التي كان مؤل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فه</w:t>
      </w:r>
      <w:r w:rsidR="00323E62"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موضع النقد كتاب معالم الزلفى</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و</w:t>
      </w:r>
      <w:r w:rsidRPr="00EA4E1C">
        <w:rPr>
          <w:rFonts w:ascii="AL-Mohanad" w:hAnsi="AL-Mohanad" w:hint="cs"/>
          <w:color w:val="000000" w:themeColor="text1"/>
          <w:sz w:val="27"/>
          <w:rtl/>
        </w:rPr>
        <w:t>مم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جاء فيه رواية عن ابن عباس </w:t>
      </w:r>
      <w:r w:rsidRPr="00EA4E1C">
        <w:rPr>
          <w:rFonts w:ascii="AL-Mohanad" w:hAnsi="AL-Mohanad" w:hint="cs"/>
          <w:color w:val="000000" w:themeColor="text1"/>
          <w:sz w:val="27"/>
          <w:rtl/>
        </w:rPr>
        <w:lastRenderedPageBreak/>
        <w:t>وكعب الأحبار، حيث نقلا كلاما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لعبد الله بن عمر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ذكر فيه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باه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حد الاثن</w:t>
      </w:r>
      <w:r w:rsidR="000F4C28">
        <w:rPr>
          <w:rFonts w:ascii="AL-Mohanad" w:hAnsi="AL-Mohanad" w:hint="cs"/>
          <w:color w:val="000000" w:themeColor="text1"/>
          <w:sz w:val="27"/>
          <w:rtl/>
        </w:rPr>
        <w:t>ي</w:t>
      </w:r>
      <w:r w:rsidRPr="00EA4E1C">
        <w:rPr>
          <w:rFonts w:ascii="AL-Mohanad" w:hAnsi="AL-Mohanad" w:hint="cs"/>
          <w:color w:val="000000" w:themeColor="text1"/>
          <w:sz w:val="27"/>
          <w:rtl/>
        </w:rPr>
        <w:t xml:space="preserve"> عشر المحشورين في النار</w:t>
      </w:r>
      <w:r w:rsidRPr="00EA4E1C">
        <w:rPr>
          <w:rFonts w:hint="cs"/>
          <w:color w:val="000000" w:themeColor="text1"/>
          <w:sz w:val="27"/>
          <w:vertAlign w:val="superscript"/>
          <w:rtl/>
        </w:rPr>
        <w:t>(</w:t>
      </w:r>
      <w:r w:rsidRPr="00EA4E1C">
        <w:rPr>
          <w:rStyle w:val="ac"/>
          <w:color w:val="000000" w:themeColor="text1"/>
          <w:sz w:val="27"/>
          <w:rtl/>
        </w:rPr>
        <w:endnoteReference w:id="801"/>
      </w:r>
      <w:r w:rsidRPr="00EA4E1C">
        <w:rPr>
          <w:rFonts w:hint="cs"/>
          <w:color w:val="000000" w:themeColor="text1"/>
          <w:sz w:val="27"/>
          <w:vertAlign w:val="superscript"/>
          <w:rtl/>
        </w:rPr>
        <w:t>)</w:t>
      </w:r>
      <w:r w:rsidRPr="00EA4E1C">
        <w:rPr>
          <w:rFonts w:ascii="AL-Mohanad" w:hAnsi="AL-Mohanad" w:hint="cs"/>
          <w:color w:val="000000" w:themeColor="text1"/>
          <w:sz w:val="27"/>
          <w:rtl/>
        </w:rPr>
        <w:t>. وقال هاشم معروف الحسني: هذا الحديث لو تغاض</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نا عن سنده المت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صل بكعب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حبار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المعروف بين المحد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ثين والمؤرخين بالكذب على الرسول والصحابة الكرام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دخال الب</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ع والمنك</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رات بين أحاديث المسلمين وتفاسيرهم للقر</w:t>
      </w:r>
      <w:r w:rsidR="00323E62" w:rsidRPr="00EA4E1C">
        <w:rPr>
          <w:rFonts w:ascii="AL-Mohanad" w:hAnsi="AL-Mohanad" w:hint="cs"/>
          <w:color w:val="000000" w:themeColor="text1"/>
          <w:sz w:val="27"/>
          <w:rtl/>
        </w:rPr>
        <w:t>آ</w:t>
      </w:r>
      <w:r w:rsidRPr="00EA4E1C">
        <w:rPr>
          <w:rFonts w:ascii="AL-Mohanad" w:hAnsi="AL-Mohanad" w:hint="cs"/>
          <w:color w:val="000000" w:themeColor="text1"/>
          <w:sz w:val="27"/>
          <w:rtl/>
        </w:rPr>
        <w:t>ن الكريم...</w:t>
      </w:r>
      <w:r w:rsidRPr="00EA4E1C">
        <w:rPr>
          <w:rFonts w:hint="cs"/>
          <w:color w:val="000000" w:themeColor="text1"/>
          <w:sz w:val="27"/>
          <w:vertAlign w:val="superscript"/>
          <w:rtl/>
        </w:rPr>
        <w:t>(</w:t>
      </w:r>
      <w:r w:rsidRPr="00EA4E1C">
        <w:rPr>
          <w:rStyle w:val="ac"/>
          <w:color w:val="000000" w:themeColor="text1"/>
          <w:sz w:val="27"/>
          <w:rtl/>
        </w:rPr>
        <w:endnoteReference w:id="802"/>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ضاف في ختام كلامه عن هذا الحديث أن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هذا الحديث صنيعة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كعب الأحبار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نتاج مخي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لته. </w:t>
      </w:r>
    </w:p>
    <w:p w:rsidR="008423F0" w:rsidRPr="00EA4E1C" w:rsidRDefault="008423F0" w:rsidP="00DA73A6">
      <w:pPr>
        <w:rPr>
          <w:rFonts w:ascii="AL-Mohanad" w:hAnsi="AL-Mohanad"/>
          <w:color w:val="000000" w:themeColor="text1"/>
          <w:sz w:val="27"/>
          <w:rtl/>
        </w:rPr>
      </w:pPr>
      <w:r w:rsidRPr="00EA4E1C">
        <w:rPr>
          <w:rFonts w:ascii="AL-Mohanad" w:hAnsi="AL-Mohanad" w:hint="cs"/>
          <w:b/>
          <w:bCs/>
          <w:color w:val="000000" w:themeColor="text1"/>
          <w:sz w:val="27"/>
          <w:rtl/>
        </w:rPr>
        <w:t>5ـ الات</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هام بفساد العقيدة أو المذهب</w:t>
      </w:r>
      <w:r w:rsidRPr="00EA4E1C">
        <w:rPr>
          <w:rFonts w:ascii="AL-Mohanad" w:hAnsi="AL-Mohanad" w:hint="cs"/>
          <w:color w:val="000000" w:themeColor="text1"/>
          <w:sz w:val="27"/>
          <w:rtl/>
        </w:rPr>
        <w:t>: مم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F4C28">
        <w:rPr>
          <w:rFonts w:ascii="AL-Mohanad" w:hAnsi="AL-Mohanad" w:hint="cs"/>
          <w:color w:val="000000" w:themeColor="text1"/>
          <w:sz w:val="27"/>
          <w:rtl/>
        </w:rPr>
        <w:t>ْ</w:t>
      </w:r>
      <w:r w:rsidRPr="00EA4E1C">
        <w:rPr>
          <w:rFonts w:ascii="AL-Mohanad" w:hAnsi="AL-Mohanad" w:hint="cs"/>
          <w:color w:val="000000" w:themeColor="text1"/>
          <w:sz w:val="27"/>
          <w:rtl/>
        </w:rPr>
        <w:t xml:space="preserve"> جاء في سند الرواية السابقة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ذكرت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 كعب الأحبار عد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فضائل أهل البيت في مجلس معاوية، زياد بن المنذر</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ويقول المؤل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ف في ش</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نه: فقد كان زيدي المذهب</w:t>
      </w:r>
      <w:r w:rsidR="00323E6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وإليه تنسب الفرقة الجارودية، وتصفه بعض المروي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ات عن الأئم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 بالكذب والكفر</w:t>
      </w:r>
      <w:r w:rsidRPr="00EA4E1C">
        <w:rPr>
          <w:rFonts w:hint="cs"/>
          <w:color w:val="000000" w:themeColor="text1"/>
          <w:sz w:val="27"/>
          <w:vertAlign w:val="superscript"/>
          <w:rtl/>
        </w:rPr>
        <w:t>(</w:t>
      </w:r>
      <w:r w:rsidRPr="00EA4E1C">
        <w:rPr>
          <w:rStyle w:val="ac"/>
          <w:color w:val="000000" w:themeColor="text1"/>
          <w:sz w:val="27"/>
          <w:rtl/>
        </w:rPr>
        <w:endnoteReference w:id="803"/>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color w:val="000000" w:themeColor="text1"/>
          <w:sz w:val="27"/>
          <w:rtl/>
        </w:rPr>
        <w:t>وفي محمد بن إدريس</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رواية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خرى</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قال: وقد جاء عنه في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تقان المقال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نه عام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ي المذهب</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وقال ابن حجر في لسان الميزان: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نه كان ضعيف الحديث، يروي المناكير، لا</w:t>
      </w:r>
      <w:r w:rsidR="00323E6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يصح</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الاعتماد على مروي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اته</w:t>
      </w:r>
      <w:r w:rsidRPr="00EA4E1C">
        <w:rPr>
          <w:rFonts w:hint="cs"/>
          <w:color w:val="000000" w:themeColor="text1"/>
          <w:sz w:val="27"/>
          <w:vertAlign w:val="superscript"/>
          <w:rtl/>
        </w:rPr>
        <w:t>(</w:t>
      </w:r>
      <w:r w:rsidRPr="00EA4E1C">
        <w:rPr>
          <w:rStyle w:val="ac"/>
          <w:color w:val="000000" w:themeColor="text1"/>
          <w:sz w:val="27"/>
          <w:rtl/>
        </w:rPr>
        <w:endnoteReference w:id="80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color w:val="000000" w:themeColor="text1"/>
          <w:sz w:val="27"/>
          <w:rtl/>
        </w:rPr>
        <w:t>وفي شأن سعد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سكاف</w:t>
      </w:r>
      <w:r w:rsidRPr="00EA4E1C">
        <w:rPr>
          <w:rFonts w:ascii="AL-Mohanad" w:hAnsi="AL-Mohanad" w:hint="eastAsia"/>
          <w:color w:val="000000" w:themeColor="text1"/>
          <w:sz w:val="27"/>
          <w:rtl/>
        </w:rPr>
        <w:t>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جاء في الرواية السابقة التي تتحد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ث عن سؤال الجن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ئمة عن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مور دينهم</w:t>
      </w:r>
      <w:r w:rsidR="00323E6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قال: فهو من المت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همين، وقيل ب</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نه كان ناووسيا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w:t>
      </w:r>
      <w:r w:rsidR="00323E62" w:rsidRPr="00EA4E1C">
        <w:rPr>
          <w:rFonts w:ascii="AL-Mohanad" w:hAnsi="AL-Mohanad" w:hint="cs"/>
          <w:color w:val="000000" w:themeColor="text1"/>
          <w:sz w:val="27"/>
          <w:rtl/>
        </w:rPr>
        <w:t>أت</w:t>
      </w:r>
      <w:r w:rsidRPr="00EA4E1C">
        <w:rPr>
          <w:rFonts w:ascii="AL-Mohanad" w:hAnsi="AL-Mohanad" w:hint="cs"/>
          <w:color w:val="000000" w:themeColor="text1"/>
          <w:sz w:val="27"/>
          <w:rtl/>
        </w:rPr>
        <w:t>باع عجلان بن ناووس، وقد جاء عن ال</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ما يشعر بمدحه... وعلى أي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حوال ف</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الذين تحد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ثوا عنه لم يخرجوا بنتيجة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يجابية توجب الوثوق به والاطمئنان إلى حديثه</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وبخاصة اذا تعل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قت أحاديثه بالأمور الغيبية</w:t>
      </w:r>
      <w:r w:rsidRPr="00EA4E1C">
        <w:rPr>
          <w:rFonts w:hint="cs"/>
          <w:color w:val="000000" w:themeColor="text1"/>
          <w:sz w:val="27"/>
          <w:vertAlign w:val="superscript"/>
          <w:rtl/>
        </w:rPr>
        <w:t>(</w:t>
      </w:r>
      <w:r w:rsidRPr="00EA4E1C">
        <w:rPr>
          <w:rStyle w:val="ac"/>
          <w:color w:val="000000" w:themeColor="text1"/>
          <w:sz w:val="27"/>
          <w:rtl/>
        </w:rPr>
        <w:endnoteReference w:id="80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tabs>
          <w:tab w:val="left" w:pos="5760"/>
        </w:tabs>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نقدٌ وتحليل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color w:val="000000" w:themeColor="text1"/>
          <w:sz w:val="27"/>
          <w:rtl/>
        </w:rPr>
        <w:t xml:space="preserve">لم يكن السيد هاشم معروف الحسني يرى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فساد العقيدة أو </w:t>
      </w:r>
      <w:r w:rsidR="00323E62" w:rsidRPr="00EA4E1C">
        <w:rPr>
          <w:rFonts w:ascii="AL-Mohanad" w:hAnsi="AL-Mohanad" w:hint="cs"/>
          <w:color w:val="000000" w:themeColor="text1"/>
          <w:sz w:val="27"/>
          <w:rtl/>
        </w:rPr>
        <w:t>المذهب عاملٌ</w:t>
      </w:r>
      <w:r w:rsidRPr="00EA4E1C">
        <w:rPr>
          <w:rFonts w:ascii="AL-Mohanad" w:hAnsi="AL-Mohanad" w:hint="cs"/>
          <w:color w:val="000000" w:themeColor="text1"/>
          <w:sz w:val="27"/>
          <w:rtl/>
        </w:rPr>
        <w:t xml:space="preserve"> مستقل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فاعل في الخ</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ش في صح</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 الرواية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 xml:space="preserve">من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 ينضم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ليه عوامل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خرى تستنتج من خلال الموارد التي طرحها في 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هموا بفساد العقيدة أو المذهب</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كان المورد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ول رواية الراوي المت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هم روايات مباشرة عن الأئم</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و</w:t>
      </w:r>
      <w:r w:rsidRPr="00EA4E1C">
        <w:rPr>
          <w:rFonts w:ascii="AL-Mohanad" w:hAnsi="AL-Mohanad" w:hint="cs"/>
          <w:color w:val="000000" w:themeColor="text1"/>
          <w:sz w:val="27"/>
          <w:rtl/>
        </w:rPr>
        <w:t xml:space="preserve">الثاني ما قاله صاحب لسان الميزان </w:t>
      </w:r>
      <w:r w:rsidRPr="00EA4E1C">
        <w:rPr>
          <w:rFonts w:hint="eastAsia"/>
          <w:color w:val="000000" w:themeColor="text1"/>
          <w:sz w:val="27"/>
          <w:rtl/>
        </w:rPr>
        <w:t>«</w:t>
      </w:r>
      <w:r w:rsidRPr="00EA4E1C">
        <w:rPr>
          <w:rFonts w:ascii="AL-Mohanad" w:hAnsi="AL-Mohanad" w:hint="cs"/>
          <w:color w:val="000000" w:themeColor="text1"/>
          <w:sz w:val="27"/>
          <w:rtl/>
        </w:rPr>
        <w:t>كان يروي المناكير</w:t>
      </w:r>
      <w:r w:rsidRPr="00EA4E1C">
        <w:rPr>
          <w:rFonts w:hint="eastAsia"/>
          <w:color w:val="000000" w:themeColor="text1"/>
          <w:sz w:val="27"/>
          <w:rtl/>
        </w:rPr>
        <w:t>»</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و</w:t>
      </w:r>
      <w:r w:rsidRPr="00EA4E1C">
        <w:rPr>
          <w:rFonts w:ascii="AL-Mohanad" w:hAnsi="AL-Mohanad" w:hint="cs"/>
          <w:color w:val="000000" w:themeColor="text1"/>
          <w:sz w:val="27"/>
          <w:rtl/>
        </w:rPr>
        <w:t>الثالث عدم الاطمئنان إليه</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و</w:t>
      </w:r>
      <w:r w:rsidRPr="00EA4E1C">
        <w:rPr>
          <w:rFonts w:ascii="AL-Mohanad" w:hAnsi="AL-Mohanad" w:hint="cs"/>
          <w:color w:val="000000" w:themeColor="text1"/>
          <w:sz w:val="27"/>
          <w:rtl/>
        </w:rPr>
        <w:t xml:space="preserve">خصوصاً حين </w:t>
      </w:r>
      <w:r w:rsidRPr="00EA4E1C">
        <w:rPr>
          <w:rFonts w:ascii="AL-Mohanad" w:hAnsi="AL-Mohanad" w:hint="cs"/>
          <w:color w:val="000000" w:themeColor="text1"/>
          <w:sz w:val="27"/>
          <w:rtl/>
        </w:rPr>
        <w:lastRenderedPageBreak/>
        <w:t>تتعل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 الروايات بالأمور الغيبية.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color w:val="000000" w:themeColor="text1"/>
          <w:sz w:val="27"/>
          <w:rtl/>
        </w:rPr>
        <w:t>والملاح</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ظ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 المؤل</w:t>
      </w:r>
      <w:r w:rsidR="000F4C28">
        <w:rPr>
          <w:rFonts w:ascii="AL-Mohanad" w:hAnsi="AL-Mohanad" w:hint="cs"/>
          <w:color w:val="000000" w:themeColor="text1"/>
          <w:sz w:val="27"/>
          <w:rtl/>
        </w:rPr>
        <w:t>ِّ</w:t>
      </w:r>
      <w:r w:rsidRPr="00EA4E1C">
        <w:rPr>
          <w:rFonts w:ascii="AL-Mohanad" w:hAnsi="AL-Mohanad" w:hint="cs"/>
          <w:color w:val="000000" w:themeColor="text1"/>
          <w:sz w:val="27"/>
          <w:rtl/>
        </w:rPr>
        <w:t>ف يرى من ش</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 xml:space="preserve"> فساد العقيدة أو المذهب</w:t>
      </w:r>
      <w:r w:rsidRPr="00EA4E1C">
        <w:rPr>
          <w:rFonts w:ascii="AL-Mohanad" w:hAnsi="AL-Mohanad" w:hint="cs"/>
          <w:color w:val="000000" w:themeColor="text1"/>
          <w:sz w:val="27"/>
          <w:rtl/>
        </w:rPr>
        <w:t xml:space="preserve"> التضعيف من روايات المتهمين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ما جعله يتعق</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ب عوامل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خرى تؤي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 ما ذهب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ليه.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b/>
          <w:bCs/>
          <w:color w:val="000000" w:themeColor="text1"/>
          <w:sz w:val="27"/>
          <w:rtl/>
        </w:rPr>
        <w:t>6ـ ات</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هام الراوي بالغلو</w:t>
      </w:r>
      <w:r w:rsidR="00323E62" w:rsidRPr="00EA4E1C">
        <w:rPr>
          <w:rFonts w:ascii="AL-Mohanad" w:hAnsi="AL-Mohanad" w:hint="cs"/>
          <w:b/>
          <w:bCs/>
          <w:color w:val="000000" w:themeColor="text1"/>
          <w:sz w:val="27"/>
          <w:rtl/>
        </w:rPr>
        <w:t>ّ</w:t>
      </w:r>
      <w:r w:rsidRPr="00EA4E1C">
        <w:rPr>
          <w:rFonts w:ascii="AL-Mohanad" w:hAnsi="AL-Mohanad" w:hint="cs"/>
          <w:color w:val="000000" w:themeColor="text1"/>
          <w:sz w:val="27"/>
          <w:rtl/>
        </w:rPr>
        <w:t xml:space="preserve">: كان </w:t>
      </w:r>
      <w:r w:rsidR="00323E62" w:rsidRPr="00EA4E1C">
        <w:rPr>
          <w:rFonts w:ascii="AL-Mohanad" w:hAnsi="AL-Mohanad" w:hint="cs"/>
          <w:color w:val="000000" w:themeColor="text1"/>
          <w:sz w:val="27"/>
          <w:rtl/>
        </w:rPr>
        <w:t>ا</w:t>
      </w:r>
      <w:r w:rsidRPr="00EA4E1C">
        <w:rPr>
          <w:rFonts w:ascii="AL-Mohanad" w:hAnsi="AL-Mohanad" w:hint="cs"/>
          <w:color w:val="000000" w:themeColor="text1"/>
          <w:sz w:val="27"/>
          <w:rtl/>
        </w:rPr>
        <w:t>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هام الراوي بالغلو</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المعايير والملاكات ال</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ساسية في كتاب الموضوعات التي يعتمد عليها في تقييم سند الروايات</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تعد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323E62" w:rsidRPr="00EA4E1C">
        <w:rPr>
          <w:rFonts w:ascii="AL-Mohanad" w:hAnsi="AL-Mohanad" w:hint="cs"/>
          <w:color w:val="000000" w:themeColor="text1"/>
          <w:sz w:val="27"/>
          <w:rtl/>
        </w:rPr>
        <w:t>ت</w:t>
      </w:r>
      <w:r w:rsidRPr="00EA4E1C">
        <w:rPr>
          <w:rFonts w:ascii="AL-Mohanad" w:hAnsi="AL-Mohanad" w:hint="cs"/>
          <w:color w:val="000000" w:themeColor="text1"/>
          <w:sz w:val="27"/>
          <w:rtl/>
        </w:rPr>
        <w:t xml:space="preserve"> بالفعل الروايات التي كان هذا العامل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ساسيا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تضعيفها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والنموذج التالي يبي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ن المطلب</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نقل في ش</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 الجنيدي بن علي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الطخ</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ان: قال جماعة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323E62"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مذهبه ارتفاع، يعنون بذلك الغلو</w:t>
      </w:r>
      <w:r w:rsidR="00323E62"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06"/>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b/>
          <w:bCs/>
          <w:color w:val="000000" w:themeColor="text1"/>
          <w:sz w:val="27"/>
          <w:rtl/>
        </w:rPr>
        <w:t>7ـ صدور اللعن أو الذمّ في حق</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 الراوي من أحد الأئم</w:t>
      </w:r>
      <w:r w:rsidR="00323E62"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أن</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يوجد مثل هؤلاء الأفراد في سند الرواية عامل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يراه المؤلف كافيا</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رد</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ها: </w:t>
      </w:r>
    </w:p>
    <w:p w:rsidR="008423F0" w:rsidRPr="00EA4E1C" w:rsidRDefault="008423F0" w:rsidP="00DA73A6">
      <w:pPr>
        <w:tabs>
          <w:tab w:val="left" w:pos="5760"/>
        </w:tabs>
        <w:rPr>
          <w:rFonts w:ascii="AL-Mohanad" w:hAnsi="AL-Mohanad"/>
          <w:color w:val="000000" w:themeColor="text1"/>
          <w:sz w:val="27"/>
          <w:rtl/>
        </w:rPr>
      </w:pPr>
      <w:r w:rsidRPr="00EA4E1C">
        <w:rPr>
          <w:rFonts w:ascii="AL-Mohanad" w:hAnsi="AL-Mohanad" w:hint="cs"/>
          <w:color w:val="000000" w:themeColor="text1"/>
          <w:sz w:val="27"/>
          <w:rtl/>
        </w:rPr>
        <w:t>نقل في معالم الزلفى</w:t>
      </w:r>
      <w:r w:rsidR="00323E6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عن </w:t>
      </w:r>
      <w:r w:rsidR="000F4C28">
        <w:rPr>
          <w:rFonts w:ascii="AL-Mohanad" w:hAnsi="AL-Mohanad" w:hint="cs"/>
          <w:color w:val="000000" w:themeColor="text1"/>
          <w:sz w:val="27"/>
          <w:rtl/>
        </w:rPr>
        <w:t>ال</w:t>
      </w:r>
      <w:r w:rsidRPr="00EA4E1C">
        <w:rPr>
          <w:rFonts w:ascii="AL-Mohanad" w:hAnsi="AL-Mohanad" w:hint="cs"/>
          <w:color w:val="000000" w:themeColor="text1"/>
          <w:sz w:val="27"/>
          <w:rtl/>
        </w:rPr>
        <w:t>مفض</w:t>
      </w:r>
      <w:r w:rsidR="00323E62" w:rsidRPr="00EA4E1C">
        <w:rPr>
          <w:rFonts w:ascii="AL-Mohanad" w:hAnsi="AL-Mohanad" w:hint="cs"/>
          <w:color w:val="000000" w:themeColor="text1"/>
          <w:sz w:val="27"/>
          <w:rtl/>
        </w:rPr>
        <w:t>ّ</w:t>
      </w:r>
      <w:r w:rsidR="000F4C28">
        <w:rPr>
          <w:rFonts w:ascii="AL-Mohanad" w:hAnsi="AL-Mohanad" w:hint="cs"/>
          <w:color w:val="000000" w:themeColor="text1"/>
          <w:sz w:val="27"/>
          <w:rtl/>
        </w:rPr>
        <w:t>َ</w:t>
      </w:r>
      <w:r w:rsidRPr="00EA4E1C">
        <w:rPr>
          <w:rFonts w:ascii="AL-Mohanad" w:hAnsi="AL-Mohanad" w:hint="cs"/>
          <w:color w:val="000000" w:themeColor="text1"/>
          <w:sz w:val="27"/>
          <w:rtl/>
        </w:rPr>
        <w:t xml:space="preserve">ل بن عمر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323E62" w:rsidRPr="00EA4E1C">
        <w:rPr>
          <w:rFonts w:ascii="AL-Mohanad" w:hAnsi="AL-Mohanad" w:hint="cs"/>
          <w:color w:val="000000" w:themeColor="text1"/>
          <w:sz w:val="27"/>
          <w:rtl/>
        </w:rPr>
        <w:t>ّه</w:t>
      </w:r>
      <w:r w:rsidRPr="00EA4E1C">
        <w:rPr>
          <w:rFonts w:ascii="AL-Mohanad" w:hAnsi="AL-Mohanad" w:hint="cs"/>
          <w:color w:val="000000" w:themeColor="text1"/>
          <w:sz w:val="27"/>
          <w:rtl/>
        </w:rPr>
        <w:t xml:space="preserve"> يوم القيامة سي</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دعى شيطان كل</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قوم للمحاسبة</w:t>
      </w:r>
      <w:r w:rsidR="00323E6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وذكر اسم أب</w:t>
      </w:r>
      <w:r w:rsidR="00323E62"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بكر وعمر وعثمان..</w:t>
      </w:r>
      <w:r w:rsidR="00323E6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باعتبارهم </w:t>
      </w:r>
      <w:r w:rsidR="00323E62" w:rsidRPr="00EA4E1C">
        <w:rPr>
          <w:rFonts w:ascii="AL-Mohanad" w:hAnsi="AL-Mohanad" w:hint="cs"/>
          <w:color w:val="000000" w:themeColor="text1"/>
          <w:sz w:val="27"/>
          <w:rtl/>
        </w:rPr>
        <w:t>أ</w:t>
      </w:r>
      <w:r w:rsidRPr="00EA4E1C">
        <w:rPr>
          <w:rFonts w:ascii="AL-Mohanad" w:hAnsi="AL-Mohanad" w:hint="cs"/>
          <w:color w:val="000000" w:themeColor="text1"/>
          <w:sz w:val="27"/>
          <w:rtl/>
        </w:rPr>
        <w:t>حد شياطين القوم</w:t>
      </w:r>
      <w:r w:rsidRPr="00EA4E1C">
        <w:rPr>
          <w:rFonts w:hint="cs"/>
          <w:color w:val="000000" w:themeColor="text1"/>
          <w:sz w:val="27"/>
          <w:vertAlign w:val="superscript"/>
          <w:rtl/>
        </w:rPr>
        <w:t>(</w:t>
      </w:r>
      <w:r w:rsidRPr="00EA4E1C">
        <w:rPr>
          <w:rStyle w:val="ac"/>
          <w:color w:val="000000" w:themeColor="text1"/>
          <w:sz w:val="27"/>
          <w:rtl/>
        </w:rPr>
        <w:endnoteReference w:id="807"/>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5909FB"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بال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ضافة إلى مشكلات المتن التي سيتم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التعر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ض لها لاحقا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سند الحديث كما يقول 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ف</w:t>
      </w:r>
      <w:r w:rsidRPr="00EA4E1C">
        <w:rPr>
          <w:rFonts w:ascii="AL-Mohanad" w:hAnsi="AL-Mohanad" w:hint="cs"/>
          <w:color w:val="000000" w:themeColor="text1"/>
          <w:sz w:val="27"/>
          <w:rtl/>
        </w:rPr>
        <w:t>: ...</w:t>
      </w:r>
      <w:r w:rsidR="008423F0" w:rsidRPr="00EA4E1C">
        <w:rPr>
          <w:rFonts w:ascii="AL-Mohanad" w:hAnsi="AL-Mohanad" w:hint="cs"/>
          <w:color w:val="000000" w:themeColor="text1"/>
          <w:sz w:val="27"/>
          <w:rtl/>
        </w:rPr>
        <w:t xml:space="preserve">في حين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الامام قد لعن المفض</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ل بن عمر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وحذ</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ر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صحابه من 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ك</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هِ ودسائسه في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كثر من مناسبة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ووصفه بالشرك والكفر، وقلّ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ما تخلو رواية من مروي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اته من الغلو</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في 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مام...</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08"/>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w:t>
      </w:r>
      <w:r w:rsidR="005909FB"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 xml:space="preserve">خصوص سند رواية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خرى</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ضمن مبحث المت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همين بالغلو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تعر</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ض المؤل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ف 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حد رواتها</w:t>
      </w:r>
      <w:r w:rsidR="005909FB" w:rsidRPr="00EA4E1C">
        <w:rPr>
          <w:rFonts w:ascii="AL-Mohanad" w:hAnsi="AL-Mohanad" w:hint="cs"/>
          <w:color w:val="000000" w:themeColor="text1"/>
          <w:sz w:val="27"/>
          <w:rtl/>
        </w:rPr>
        <w:t>، وهو</w:t>
      </w:r>
      <w:r w:rsidRPr="00EA4E1C">
        <w:rPr>
          <w:rFonts w:ascii="AL-Mohanad" w:hAnsi="AL-Mohanad" w:hint="cs"/>
          <w:color w:val="000000" w:themeColor="text1"/>
          <w:sz w:val="27"/>
          <w:rtl/>
        </w:rPr>
        <w:t xml:space="preserve">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بو الخط</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اب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قال فيه: و</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ما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بو الخط</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اب محمد بن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بي زينب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حد الرواة لهذا اللون من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حاديث...</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قد لعنه ال</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5909F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وحذ</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صحابه من دسائسه ومروي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اته</w:t>
      </w:r>
      <w:r w:rsidRPr="00EA4E1C">
        <w:rPr>
          <w:rFonts w:hint="cs"/>
          <w:color w:val="000000" w:themeColor="text1"/>
          <w:sz w:val="27"/>
          <w:vertAlign w:val="superscript"/>
          <w:rtl/>
        </w:rPr>
        <w:t>(</w:t>
      </w:r>
      <w:r w:rsidRPr="00EA4E1C">
        <w:rPr>
          <w:rStyle w:val="ac"/>
          <w:color w:val="000000" w:themeColor="text1"/>
          <w:sz w:val="27"/>
          <w:rtl/>
        </w:rPr>
        <w:endnoteReference w:id="809"/>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5909FB"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 xml:space="preserve">نفس الشيء بالنسبة </w:t>
      </w:r>
      <w:r w:rsidRPr="00EA4E1C">
        <w:rPr>
          <w:rFonts w:ascii="AL-Mohanad" w:hAnsi="AL-Mohanad" w:hint="cs"/>
          <w:color w:val="000000" w:themeColor="text1"/>
          <w:sz w:val="27"/>
          <w:rtl/>
        </w:rPr>
        <w:t xml:space="preserve">إلى </w:t>
      </w:r>
      <w:r w:rsidR="008423F0" w:rsidRPr="00EA4E1C">
        <w:rPr>
          <w:rFonts w:ascii="AL-Mohanad" w:hAnsi="AL-Mohanad" w:hint="cs"/>
          <w:color w:val="000000" w:themeColor="text1"/>
          <w:sz w:val="27"/>
          <w:rtl/>
        </w:rPr>
        <w:t>زياد بن المنذر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الذي مر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علينا في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حدى الروايات السابقة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حيث قال فيه المؤلف: وتصفه بعض المروي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ات عن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ئم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بالكذب والكفر</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10"/>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b/>
          <w:bCs/>
          <w:color w:val="000000" w:themeColor="text1"/>
          <w:sz w:val="27"/>
          <w:rtl/>
        </w:rPr>
        <w:t>8ـ الرواية عن الضعفاء</w:t>
      </w:r>
      <w:r w:rsidRPr="00EA4E1C">
        <w:rPr>
          <w:rFonts w:ascii="AL-Mohanad" w:hAnsi="AL-Mohanad" w:hint="cs"/>
          <w:color w:val="000000" w:themeColor="text1"/>
          <w:sz w:val="27"/>
          <w:rtl/>
        </w:rPr>
        <w:t>: من العوامل التي تضعف من عدالة الراوي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وتمس</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بصحة الرواية، اشتهاره بالنقل عن الضعاف. ومن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مثلة على هذا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مر ما جاء في </w:t>
      </w:r>
      <w:r w:rsidR="005909FB" w:rsidRPr="00EA4E1C">
        <w:rPr>
          <w:rFonts w:ascii="AL-Mohanad" w:hAnsi="AL-Mohanad" w:hint="cs"/>
          <w:color w:val="000000" w:themeColor="text1"/>
          <w:sz w:val="27"/>
          <w:rtl/>
        </w:rPr>
        <w:t>آ</w:t>
      </w:r>
      <w:r w:rsidRPr="00EA4E1C">
        <w:rPr>
          <w:rFonts w:ascii="AL-Mohanad" w:hAnsi="AL-Mohanad" w:hint="cs"/>
          <w:color w:val="000000" w:themeColor="text1"/>
          <w:sz w:val="27"/>
          <w:rtl/>
        </w:rPr>
        <w:t xml:space="preserve">خر الحديث الذي يذكر ولادة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مير المؤمنين</w:t>
      </w:r>
      <w:r w:rsidR="0040124D" w:rsidRPr="00EA4E1C">
        <w:rPr>
          <w:rFonts w:ascii="Mosawi" w:hAnsi="Mosawi" w:cs="Mosawi"/>
          <w:color w:val="000000" w:themeColor="text1"/>
          <w:sz w:val="26"/>
          <w:szCs w:val="26"/>
          <w:rtl/>
        </w:rPr>
        <w:t>×</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قال: هذه الرواية من مروي</w:t>
      </w:r>
      <w:r w:rsidR="005909FB" w:rsidRPr="00EA4E1C">
        <w:rPr>
          <w:rFonts w:ascii="AL-Mohanad" w:hAnsi="AL-Mohanad" w:hint="cs"/>
          <w:color w:val="000000" w:themeColor="text1"/>
          <w:sz w:val="27"/>
          <w:rtl/>
        </w:rPr>
        <w:t xml:space="preserve">ّات ابن </w:t>
      </w:r>
      <w:r w:rsidR="005909FB" w:rsidRPr="00EA4E1C">
        <w:rPr>
          <w:rFonts w:ascii="AL-Mohanad" w:hAnsi="AL-Mohanad" w:hint="cs"/>
          <w:color w:val="000000" w:themeColor="text1"/>
          <w:sz w:val="27"/>
          <w:rtl/>
        </w:rPr>
        <w:lastRenderedPageBreak/>
        <w:t>شهرآ</w:t>
      </w:r>
      <w:r w:rsidRPr="00EA4E1C">
        <w:rPr>
          <w:rFonts w:ascii="AL-Mohanad" w:hAnsi="AL-Mohanad" w:hint="cs"/>
          <w:color w:val="000000" w:themeColor="text1"/>
          <w:sz w:val="27"/>
          <w:rtl/>
        </w:rPr>
        <w:t>شوب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وحاله معروف</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الاعتماد على الروايات الضعيفة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وبخاص</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ذا كانت في المناقب</w:t>
      </w:r>
      <w:r w:rsidRPr="00EA4E1C">
        <w:rPr>
          <w:rFonts w:hint="cs"/>
          <w:color w:val="000000" w:themeColor="text1"/>
          <w:sz w:val="27"/>
          <w:vertAlign w:val="superscript"/>
          <w:rtl/>
        </w:rPr>
        <w:t>(</w:t>
      </w:r>
      <w:r w:rsidRPr="00EA4E1C">
        <w:rPr>
          <w:rStyle w:val="ac"/>
          <w:color w:val="000000" w:themeColor="text1"/>
          <w:sz w:val="27"/>
          <w:rtl/>
        </w:rPr>
        <w:endnoteReference w:id="811"/>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b/>
          <w:bCs/>
          <w:color w:val="000000" w:themeColor="text1"/>
          <w:sz w:val="27"/>
          <w:rtl/>
        </w:rPr>
        <w:t xml:space="preserve">9ـ </w:t>
      </w:r>
      <w:r w:rsidR="005909FB" w:rsidRPr="00EA4E1C">
        <w:rPr>
          <w:rFonts w:ascii="AL-Mohanad" w:hAnsi="AL-Mohanad" w:hint="cs"/>
          <w:b/>
          <w:bCs/>
          <w:color w:val="000000" w:themeColor="text1"/>
          <w:sz w:val="27"/>
          <w:rtl/>
        </w:rPr>
        <w:t>أ</w:t>
      </w:r>
      <w:r w:rsidRPr="00EA4E1C">
        <w:rPr>
          <w:rFonts w:ascii="AL-Mohanad" w:hAnsi="AL-Mohanad" w:hint="cs"/>
          <w:b/>
          <w:bCs/>
          <w:color w:val="000000" w:themeColor="text1"/>
          <w:sz w:val="27"/>
          <w:rtl/>
        </w:rPr>
        <w:t>ن يغلب عدم الاعتماد على مروي</w:t>
      </w:r>
      <w:r w:rsidR="005909FB"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ات </w:t>
      </w:r>
      <w:r w:rsidR="005909FB" w:rsidRPr="00EA4E1C">
        <w:rPr>
          <w:rFonts w:ascii="AL-Mohanad" w:hAnsi="AL-Mohanad" w:hint="cs"/>
          <w:b/>
          <w:bCs/>
          <w:color w:val="000000" w:themeColor="text1"/>
          <w:sz w:val="27"/>
          <w:rtl/>
        </w:rPr>
        <w:t>أ</w:t>
      </w:r>
      <w:r w:rsidRPr="00EA4E1C">
        <w:rPr>
          <w:rFonts w:ascii="AL-Mohanad" w:hAnsi="AL-Mohanad" w:hint="cs"/>
          <w:b/>
          <w:bCs/>
          <w:color w:val="000000" w:themeColor="text1"/>
          <w:sz w:val="27"/>
          <w:rtl/>
        </w:rPr>
        <w:t xml:space="preserve">حد الرواة </w:t>
      </w:r>
      <w:r w:rsidR="005909FB" w:rsidRPr="00EA4E1C">
        <w:rPr>
          <w:rFonts w:ascii="AL-Mohanad" w:hAnsi="AL-Mohanad" w:hint="cs"/>
          <w:b/>
          <w:bCs/>
          <w:color w:val="000000" w:themeColor="text1"/>
          <w:sz w:val="27"/>
          <w:rtl/>
        </w:rPr>
        <w:t>إ</w:t>
      </w:r>
      <w:r w:rsidRPr="00EA4E1C">
        <w:rPr>
          <w:rFonts w:ascii="AL-Mohanad" w:hAnsi="AL-Mohanad" w:hint="cs"/>
          <w:b/>
          <w:bCs/>
          <w:color w:val="000000" w:themeColor="text1"/>
          <w:sz w:val="27"/>
          <w:rtl/>
        </w:rPr>
        <w:t>لا</w:t>
      </w:r>
      <w:r w:rsidR="005909FB" w:rsidRPr="00EA4E1C">
        <w:rPr>
          <w:rFonts w:ascii="AL-Mohanad" w:hAnsi="AL-Mohanad" w:hint="cs"/>
          <w:b/>
          <w:bCs/>
          <w:color w:val="000000" w:themeColor="text1"/>
          <w:sz w:val="27"/>
          <w:rtl/>
        </w:rPr>
        <w:t>ّ</w:t>
      </w:r>
      <w:r w:rsidRPr="00EA4E1C">
        <w:rPr>
          <w:rFonts w:ascii="AL-Mohanad" w:hAnsi="AL-Mohanad" w:hint="cs"/>
          <w:b/>
          <w:bCs/>
          <w:color w:val="000000" w:themeColor="text1"/>
          <w:sz w:val="27"/>
          <w:rtl/>
        </w:rPr>
        <w:t xml:space="preserve"> بوجود قرائن وشواهد حالية</w:t>
      </w:r>
      <w:r w:rsidRPr="00EA4E1C">
        <w:rPr>
          <w:rFonts w:ascii="AL-Mohanad" w:hAnsi="AL-Mohanad" w:hint="cs"/>
          <w:color w:val="000000" w:themeColor="text1"/>
          <w:sz w:val="27"/>
          <w:rtl/>
        </w:rPr>
        <w:t>: وقد شمل هذا العامل العديد من الرواة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ووضعهم موضع استفهام لدى المؤل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وكمثال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قاله في خثيمة الجعفي: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ما خثيمة الجعفي فقد ورد اسمه في كتب الرجال مع حس</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ان</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ير</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حديثهم (</w:t>
      </w:r>
      <w:r w:rsidR="000F4C28">
        <w:rPr>
          <w:rFonts w:ascii="AL-Mohanad" w:hAnsi="AL-Mohanad" w:hint="cs"/>
          <w:color w:val="000000" w:themeColor="text1"/>
          <w:sz w:val="27"/>
          <w:rtl/>
        </w:rPr>
        <w:t xml:space="preserve">أي حديث </w:t>
      </w:r>
      <w:r w:rsidRPr="00EA4E1C">
        <w:rPr>
          <w:rFonts w:ascii="AL-Mohanad" w:hAnsi="AL-Mohanad" w:hint="cs"/>
          <w:color w:val="000000" w:themeColor="text1"/>
          <w:sz w:val="27"/>
          <w:rtl/>
        </w:rPr>
        <w:t>الرجاليين) عنه ما يشعر بوثاقته وصح</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ة الاعتماد على مروي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اته</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لم تتأي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د ببعض القرائن والشواهد</w:t>
      </w:r>
      <w:r w:rsidRPr="00EA4E1C">
        <w:rPr>
          <w:rFonts w:hint="cs"/>
          <w:color w:val="000000" w:themeColor="text1"/>
          <w:sz w:val="27"/>
          <w:vertAlign w:val="superscript"/>
          <w:rtl/>
        </w:rPr>
        <w:t>(</w:t>
      </w:r>
      <w:r w:rsidRPr="00EA4E1C">
        <w:rPr>
          <w:rStyle w:val="ac"/>
          <w:color w:val="000000" w:themeColor="text1"/>
          <w:sz w:val="27"/>
          <w:rtl/>
        </w:rPr>
        <w:endnoteReference w:id="812"/>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5909FB" w:rsidP="00DA73A6">
      <w:pPr>
        <w:rPr>
          <w:rFonts w:ascii="AL-Mohanad" w:hAnsi="AL-Mohanad"/>
          <w:color w:val="000000" w:themeColor="text1"/>
          <w:sz w:val="27"/>
          <w:rtl/>
        </w:rPr>
      </w:pP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و كما قال في مورد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آ</w:t>
      </w:r>
      <w:r w:rsidR="008423F0" w:rsidRPr="00EA4E1C">
        <w:rPr>
          <w:rFonts w:ascii="AL-Mohanad" w:hAnsi="AL-Mohanad" w:hint="cs"/>
          <w:color w:val="000000" w:themeColor="text1"/>
          <w:sz w:val="27"/>
          <w:rtl/>
        </w:rPr>
        <w:t>خر: جاء في سند هذه الرواية سلمة بن الخطاب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والظاهر ات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فاق ا</w:t>
      </w:r>
      <w:r w:rsidRPr="00EA4E1C">
        <w:rPr>
          <w:rFonts w:ascii="AL-Mohanad" w:hAnsi="AL-Mohanad" w:hint="cs"/>
          <w:color w:val="000000" w:themeColor="text1"/>
          <w:sz w:val="27"/>
          <w:rtl/>
        </w:rPr>
        <w:t>ل</w:t>
      </w:r>
      <w:r w:rsidR="008423F0" w:rsidRPr="00EA4E1C">
        <w:rPr>
          <w:rFonts w:ascii="AL-Mohanad" w:hAnsi="AL-Mohanad" w:hint="cs"/>
          <w:color w:val="000000" w:themeColor="text1"/>
          <w:sz w:val="27"/>
          <w:rtl/>
        </w:rPr>
        <w:t>مصن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ف</w:t>
      </w:r>
      <w:r w:rsidRPr="00EA4E1C">
        <w:rPr>
          <w:rFonts w:ascii="AL-Mohanad" w:hAnsi="AL-Mohanad" w:hint="cs"/>
          <w:color w:val="000000" w:themeColor="text1"/>
          <w:sz w:val="27"/>
          <w:rtl/>
        </w:rPr>
        <w:t>ي</w:t>
      </w:r>
      <w:r w:rsidR="008423F0" w:rsidRPr="00EA4E1C">
        <w:rPr>
          <w:rFonts w:ascii="AL-Mohanad" w:hAnsi="AL-Mohanad" w:hint="cs"/>
          <w:color w:val="000000" w:themeColor="text1"/>
          <w:sz w:val="27"/>
          <w:rtl/>
        </w:rPr>
        <w:t xml:space="preserve">ن في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حوال الرجال على ضعفه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وعدم جواز الاعتماد على مروي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اته،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اذا اقترنت ببعض القرائن التي ترج</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ح صدورها عن 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مام</w:t>
      </w:r>
      <w:r w:rsidR="0040124D" w:rsidRPr="00EA4E1C">
        <w:rPr>
          <w:rFonts w:ascii="Mosawi" w:hAnsi="Mosawi" w:cs="Mosawi"/>
          <w:color w:val="000000" w:themeColor="text1"/>
          <w:sz w:val="26"/>
          <w:szCs w:val="26"/>
          <w:rtl/>
        </w:rPr>
        <w:t>×</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13"/>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وفي مكان</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909FB" w:rsidRPr="00EA4E1C">
        <w:rPr>
          <w:rFonts w:ascii="AL-Mohanad" w:hAnsi="AL-Mohanad" w:hint="cs"/>
          <w:color w:val="000000" w:themeColor="text1"/>
          <w:sz w:val="27"/>
          <w:rtl/>
        </w:rPr>
        <w:t>آ</w:t>
      </w:r>
      <w:r w:rsidRPr="00EA4E1C">
        <w:rPr>
          <w:rFonts w:ascii="AL-Mohanad" w:hAnsi="AL-Mohanad" w:hint="cs"/>
          <w:color w:val="000000" w:themeColor="text1"/>
          <w:sz w:val="27"/>
          <w:rtl/>
        </w:rPr>
        <w:t>خر قال: عبد الله بن حماد...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يجوز الاعتماد على حديثه </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ذا لم يكن مدعوما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ببعض القرائن التي ترج</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ح صدوره</w:t>
      </w:r>
      <w:r w:rsidRPr="00EA4E1C">
        <w:rPr>
          <w:rFonts w:hint="cs"/>
          <w:color w:val="000000" w:themeColor="text1"/>
          <w:sz w:val="27"/>
          <w:vertAlign w:val="superscript"/>
          <w:rtl/>
        </w:rPr>
        <w:t>(</w:t>
      </w:r>
      <w:r w:rsidRPr="00EA4E1C">
        <w:rPr>
          <w:rStyle w:val="ac"/>
          <w:color w:val="000000" w:themeColor="text1"/>
          <w:sz w:val="27"/>
          <w:rtl/>
        </w:rPr>
        <w:endnoteReference w:id="81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فانعدام القرائن </w:t>
      </w:r>
      <w:r w:rsidR="005909FB"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خصوص هؤلاء الرواة جعل المؤل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ف يتحاشى رواياتهم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ينظر فيها.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مشكلة الروايات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من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مور التي تؤخ</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ذ على السيد هاشم معروف الحسني بالنسبة </w:t>
      </w:r>
      <w:r w:rsidR="005909FB"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كتاب الموضوعات عدم توس</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عه في الرجوع إلى أم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هات الكتب والمجاميع الحديثية، بحيث </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 الرجوع إلى المصادر يعطي نظرة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لية حول ما </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ذا ذكرت الرواية في الكتب المعتبرة والمشهورة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تعتمد معايير وقواعد حديثية ورجالية رئيسة و</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صيلة في قبول أو رد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الروايات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في غيرها مم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لم يعرف عنه الأخذ بمعايير الرجال. </w:t>
      </w:r>
    </w:p>
    <w:p w:rsidR="008423F0" w:rsidRPr="00EA4E1C" w:rsidRDefault="008423F0" w:rsidP="000F4C28">
      <w:pPr>
        <w:rPr>
          <w:rFonts w:ascii="AL-Mohanad" w:hAnsi="AL-Mohanad"/>
          <w:color w:val="000000" w:themeColor="text1"/>
          <w:sz w:val="27"/>
          <w:rtl/>
        </w:rPr>
      </w:pPr>
      <w:r w:rsidRPr="00EA4E1C">
        <w:rPr>
          <w:rFonts w:ascii="AL-Mohanad" w:hAnsi="AL-Mohanad" w:hint="cs"/>
          <w:color w:val="000000" w:themeColor="text1"/>
          <w:sz w:val="27"/>
          <w:rtl/>
        </w:rPr>
        <w:t>لكن</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المؤل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ف لم يرجع إلى المصادر والم</w:t>
      </w:r>
      <w:r w:rsidR="000F4C28">
        <w:rPr>
          <w:rFonts w:ascii="AL-Mohanad" w:hAnsi="AL-Mohanad" w:hint="cs"/>
          <w:color w:val="000000" w:themeColor="text1"/>
          <w:sz w:val="27"/>
          <w:rtl/>
        </w:rPr>
        <w:t>راجع</w:t>
      </w:r>
      <w:r w:rsidRPr="00EA4E1C">
        <w:rPr>
          <w:rFonts w:ascii="AL-Mohanad" w:hAnsi="AL-Mohanad" w:hint="cs"/>
          <w:color w:val="000000" w:themeColor="text1"/>
          <w:sz w:val="27"/>
          <w:rtl/>
        </w:rPr>
        <w:t xml:space="preserve">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صيلة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اللهم</w:t>
      </w:r>
      <w:r w:rsidR="005909FB" w:rsidRPr="00EA4E1C">
        <w:rPr>
          <w:rFonts w:ascii="AL-Mohanad" w:hAnsi="AL-Mohanad" w:hint="cs"/>
          <w:color w:val="000000" w:themeColor="text1"/>
          <w:sz w:val="27"/>
          <w:rtl/>
        </w:rPr>
        <w:t>ّ إ</w:t>
      </w:r>
      <w:r w:rsidRPr="00EA4E1C">
        <w:rPr>
          <w:rFonts w:ascii="AL-Mohanad" w:hAnsi="AL-Mohanad" w:hint="cs"/>
          <w:color w:val="000000" w:themeColor="text1"/>
          <w:sz w:val="27"/>
          <w:rtl/>
        </w:rPr>
        <w:t>لا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بعض الروايات، بل كثيرا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كان يكتفي في رد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للرواية بلحاظ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نها ذكرت في كتب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روايات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ها في الجملة ضعيفة أو موضوعة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ال</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مثلة على منهج المؤل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في هذا الصدد: ويكفي في هذه الرواية </w:t>
      </w:r>
      <w:r w:rsidR="005909FB" w:rsidRPr="00EA4E1C">
        <w:rPr>
          <w:rFonts w:ascii="AL-Mohanad" w:hAnsi="AL-Mohanad" w:hint="cs"/>
          <w:color w:val="000000" w:themeColor="text1"/>
          <w:sz w:val="27"/>
          <w:rtl/>
        </w:rPr>
        <w:t>أنّ</w:t>
      </w:r>
      <w:r w:rsidRPr="00EA4E1C">
        <w:rPr>
          <w:rFonts w:ascii="AL-Mohanad" w:hAnsi="AL-Mohanad" w:hint="cs"/>
          <w:color w:val="000000" w:themeColor="text1"/>
          <w:sz w:val="27"/>
          <w:rtl/>
        </w:rPr>
        <w:t>ها من مروي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ات نزهة الأبصار</w:t>
      </w:r>
      <w:r w:rsidRPr="00EA4E1C">
        <w:rPr>
          <w:rFonts w:hint="cs"/>
          <w:color w:val="000000" w:themeColor="text1"/>
          <w:sz w:val="27"/>
          <w:vertAlign w:val="superscript"/>
          <w:rtl/>
        </w:rPr>
        <w:t>(</w:t>
      </w:r>
      <w:r w:rsidRPr="00EA4E1C">
        <w:rPr>
          <w:rStyle w:val="ac"/>
          <w:color w:val="000000" w:themeColor="text1"/>
          <w:sz w:val="27"/>
          <w:rtl/>
        </w:rPr>
        <w:endnoteReference w:id="81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وقد كانت خطوته هذه واضحة في الروايات التي تحد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ثت عن سؤال الجنّ </w:t>
      </w:r>
      <w:r w:rsidRPr="00EA4E1C">
        <w:rPr>
          <w:rFonts w:ascii="AL-Mohanad" w:hAnsi="AL-Mohanad" w:hint="cs"/>
          <w:color w:val="000000" w:themeColor="text1"/>
          <w:sz w:val="27"/>
          <w:rtl/>
        </w:rPr>
        <w:lastRenderedPageBreak/>
        <w:t>للنبيّ</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ولأمير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عن أمور دينهم</w:t>
      </w:r>
      <w:r w:rsidRPr="00EA4E1C">
        <w:rPr>
          <w:rFonts w:hint="cs"/>
          <w:color w:val="000000" w:themeColor="text1"/>
          <w:sz w:val="27"/>
          <w:vertAlign w:val="superscript"/>
          <w:rtl/>
        </w:rPr>
        <w:t>(</w:t>
      </w:r>
      <w:r w:rsidRPr="00EA4E1C">
        <w:rPr>
          <w:rStyle w:val="ac"/>
          <w:color w:val="000000" w:themeColor="text1"/>
          <w:sz w:val="27"/>
          <w:rtl/>
        </w:rPr>
        <w:endnoteReference w:id="816"/>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0F4C28" w:rsidRPr="00EA4E1C" w:rsidRDefault="000F4C28"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نقدٌ وتحليل </w:t>
      </w:r>
    </w:p>
    <w:p w:rsidR="008423F0" w:rsidRPr="00EA4E1C" w:rsidRDefault="005909FB" w:rsidP="000F4C28">
      <w:pPr>
        <w:rPr>
          <w:rFonts w:ascii="AL-Mohanad" w:hAnsi="AL-Mohanad"/>
          <w:color w:val="000000" w:themeColor="text1"/>
          <w:sz w:val="27"/>
          <w:rtl/>
        </w:rPr>
      </w:pP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 وجود رواية في كتب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بعينها يكون كاشفا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عن ضعفها وعدم اعتبارها في حال ثبوت عدم اعتبار تلك الكتب. وعدم اعتبار كتب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بعينها يكون من طريقي</w:t>
      </w:r>
      <w:r w:rsidR="008423F0" w:rsidRPr="00EA4E1C">
        <w:rPr>
          <w:rFonts w:ascii="AL-Mohanad" w:hAnsi="AL-Mohanad" w:hint="eastAsia"/>
          <w:color w:val="000000" w:themeColor="text1"/>
          <w:sz w:val="27"/>
          <w:rtl/>
        </w:rPr>
        <w:t>ن</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ما وجود دليل خارجي يسقط اعتبارية تلك الكتب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وهو </w:t>
      </w:r>
      <w:r w:rsidRPr="00EA4E1C">
        <w:rPr>
          <w:rFonts w:ascii="AL-Mohanad" w:hAnsi="AL-Mohanad" w:hint="cs"/>
          <w:color w:val="000000" w:themeColor="text1"/>
          <w:sz w:val="27"/>
          <w:rtl/>
        </w:rPr>
        <w:t>مفقود</w:t>
      </w:r>
      <w:r w:rsidR="008423F0" w:rsidRPr="00EA4E1C">
        <w:rPr>
          <w:rFonts w:ascii="AL-Mohanad" w:hAnsi="AL-Mohanad" w:hint="cs"/>
          <w:color w:val="000000" w:themeColor="text1"/>
          <w:sz w:val="27"/>
          <w:rtl/>
        </w:rPr>
        <w:t xml:space="preserve"> بالنسبة </w:t>
      </w:r>
      <w:r w:rsidRPr="00EA4E1C">
        <w:rPr>
          <w:rFonts w:ascii="AL-Mohanad" w:hAnsi="AL-Mohanad" w:hint="cs"/>
          <w:color w:val="000000" w:themeColor="text1"/>
          <w:sz w:val="27"/>
          <w:rtl/>
        </w:rPr>
        <w:t xml:space="preserve">إلى </w:t>
      </w:r>
      <w:r w:rsidR="008423F0" w:rsidRPr="00EA4E1C">
        <w:rPr>
          <w:rFonts w:ascii="AL-Mohanad" w:hAnsi="AL-Mohanad" w:hint="cs"/>
          <w:color w:val="000000" w:themeColor="text1"/>
          <w:sz w:val="27"/>
          <w:rtl/>
        </w:rPr>
        <w:t>كتاب كنزهة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بصار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وغيره من الكتب التي لم يعتبرها السيد هاشم معروف الحسني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 xml:space="preserve">ما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ينظر في 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روايات تلك الكتب واحدة واحدة.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أما ثبوت عدم اعتبار بعض روايات تلك الكتب </w:t>
      </w:r>
      <w:r w:rsidR="005909FB" w:rsidRPr="00EA4E1C">
        <w:rPr>
          <w:rFonts w:ascii="AL-Mohanad" w:hAnsi="AL-Mohanad" w:hint="cs"/>
          <w:color w:val="000000" w:themeColor="text1"/>
          <w:sz w:val="27"/>
          <w:rtl/>
        </w:rPr>
        <w:t xml:space="preserve">فإنّه </w:t>
      </w:r>
      <w:r w:rsidRPr="00EA4E1C">
        <w:rPr>
          <w:rFonts w:ascii="AL-Mohanad" w:hAnsi="AL-Mohanad" w:hint="cs"/>
          <w:color w:val="000000" w:themeColor="text1"/>
          <w:sz w:val="27"/>
          <w:rtl/>
        </w:rPr>
        <w:t>لا يعد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مسو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غا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لعدم اعتبار الكتاب بالجملة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ورد</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 ما جاء فيه من الروايات.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معايير نقد متن الروايات في كتاب الموضوعات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من المعايير التي تقاس بها الروايات المت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همة بالوضع: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 </w:t>
      </w:r>
    </w:p>
    <w:p w:rsidR="008423F0" w:rsidRPr="00EA4E1C" w:rsidRDefault="008423F0" w:rsidP="00DA73A6">
      <w:pPr>
        <w:pStyle w:val="31"/>
        <w:rPr>
          <w:color w:val="000000" w:themeColor="text1"/>
          <w:rtl/>
        </w:rPr>
      </w:pPr>
      <w:r w:rsidRPr="00EA4E1C">
        <w:rPr>
          <w:rFonts w:hint="cs"/>
          <w:color w:val="000000" w:themeColor="text1"/>
          <w:rtl/>
        </w:rPr>
        <w:t>1ـ مخالفتها لكلّي</w:t>
      </w:r>
      <w:r w:rsidR="005909FB" w:rsidRPr="00EA4E1C">
        <w:rPr>
          <w:rFonts w:hint="cs"/>
          <w:color w:val="000000" w:themeColor="text1"/>
          <w:rtl/>
        </w:rPr>
        <w:t>ّ</w:t>
      </w:r>
      <w:r w:rsidRPr="00EA4E1C">
        <w:rPr>
          <w:rFonts w:hint="cs"/>
          <w:color w:val="000000" w:themeColor="text1"/>
          <w:rtl/>
        </w:rPr>
        <w:t>ات الدين ومنهج الأئم</w:t>
      </w:r>
      <w:r w:rsidR="005909FB" w:rsidRPr="00EA4E1C">
        <w:rPr>
          <w:rFonts w:hint="cs"/>
          <w:color w:val="000000" w:themeColor="text1"/>
          <w:rtl/>
        </w:rPr>
        <w:t>ّ</w:t>
      </w:r>
      <w:r w:rsidRPr="00EA4E1C">
        <w:rPr>
          <w:rFonts w:hint="cs"/>
          <w:color w:val="000000" w:themeColor="text1"/>
          <w:rtl/>
        </w:rPr>
        <w:t>ة</w:t>
      </w:r>
      <w:r w:rsidR="0040124D" w:rsidRPr="00EA4E1C">
        <w:rPr>
          <w:rFonts w:ascii="Mosawi" w:hAnsi="Mosawi" w:cs="Mosawi"/>
          <w:color w:val="000000" w:themeColor="text1"/>
          <w:sz w:val="26"/>
          <w:rtl/>
        </w:rPr>
        <w:t>^</w:t>
      </w:r>
      <w:r w:rsidRPr="00EA4E1C">
        <w:rPr>
          <w:rFonts w:hint="cs"/>
          <w:color w:val="000000" w:themeColor="text1"/>
          <w:rtl/>
        </w:rPr>
        <w:t xml:space="preserve"> </w:t>
      </w:r>
    </w:p>
    <w:p w:rsidR="008423F0" w:rsidRPr="00EA4E1C" w:rsidRDefault="005909FB" w:rsidP="000F4C28">
      <w:pPr>
        <w:rPr>
          <w:rFonts w:ascii="AL-Mohanad" w:hAnsi="AL-Mohanad"/>
          <w:color w:val="000000" w:themeColor="text1"/>
          <w:sz w:val="27"/>
          <w:rtl/>
        </w:rPr>
      </w:pP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 الاستئناس</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أو حت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ى مجرد التدقيق في أسلوب الأئم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في عرضهم للمطالب التشريعية والعقائدية والأخلاقية في الدين يكسب 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كة ومهارة علمي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في التمييز بين ما صدر عنهم في الواقع وبين ما 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سب إليهم عنوة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وق</w:t>
      </w:r>
      <w:r w:rsidR="005768BE">
        <w:rPr>
          <w:rFonts w:ascii="AL-Mohanad" w:hAnsi="AL-Mohanad" w:hint="cs"/>
          <w:color w:val="000000" w:themeColor="text1"/>
          <w:sz w:val="27"/>
          <w:rtl/>
        </w:rPr>
        <w:t>َ</w:t>
      </w:r>
      <w:r w:rsidR="000F4C28">
        <w:rPr>
          <w:rFonts w:ascii="AL-Mohanad" w:hAnsi="AL-Mohanad" w:hint="cs"/>
          <w:color w:val="000000" w:themeColor="text1"/>
          <w:sz w:val="27"/>
          <w:rtl/>
        </w:rPr>
        <w:t>س</w:t>
      </w:r>
      <w:r w:rsidR="005768BE">
        <w:rPr>
          <w:rFonts w:ascii="AL-Mohanad" w:hAnsi="AL-Mohanad" w:hint="cs"/>
          <w:color w:val="000000" w:themeColor="text1"/>
          <w:sz w:val="27"/>
          <w:rtl/>
        </w:rPr>
        <w:t>ْ</w:t>
      </w:r>
      <w:r w:rsidR="000F4C28">
        <w:rPr>
          <w:rFonts w:ascii="AL-Mohanad" w:hAnsi="AL-Mohanad" w:hint="cs"/>
          <w:color w:val="000000" w:themeColor="text1"/>
          <w:sz w:val="27"/>
          <w:rtl/>
        </w:rPr>
        <w:t>ر</w:t>
      </w:r>
      <w:r w:rsidR="008423F0" w:rsidRPr="00EA4E1C">
        <w:rPr>
          <w:rFonts w:ascii="AL-Mohanad" w:hAnsi="AL-Mohanad" w:hint="cs"/>
          <w:color w:val="000000" w:themeColor="text1"/>
          <w:sz w:val="27"/>
          <w:rtl/>
        </w:rPr>
        <w:t>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فقول وفعل وأسلوب المعصوم ووجود بعض العناصر الثابتة في شخصي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ته ملاك يجعل عدم قبول ما يخالفها أمرا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رجعة فيه.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أـ السبّ والشتم والتشفّي مخالفة لأخلاق الأئم</w:t>
      </w:r>
      <w:r w:rsidR="005909FB" w:rsidRPr="00EA4E1C">
        <w:rPr>
          <w:rFonts w:hint="cs"/>
          <w:color w:val="000000" w:themeColor="text1"/>
          <w:rtl/>
        </w:rPr>
        <w:t>ّ</w:t>
      </w:r>
      <w:r w:rsidRPr="00EA4E1C">
        <w:rPr>
          <w:rFonts w:hint="cs"/>
          <w:color w:val="000000" w:themeColor="text1"/>
          <w:rtl/>
        </w:rPr>
        <w:t>ة</w:t>
      </w:r>
      <w:r w:rsidR="0040124D" w:rsidRPr="00EA4E1C">
        <w:rPr>
          <w:rFonts w:ascii="Mosawi" w:hAnsi="Mosawi" w:cs="Mosawi"/>
          <w:color w:val="000000" w:themeColor="text1"/>
          <w:sz w:val="26"/>
          <w:rtl/>
        </w:rPr>
        <w:t>^</w:t>
      </w:r>
      <w:r w:rsidRPr="00EA4E1C">
        <w:rPr>
          <w:rFonts w:hint="cs"/>
          <w:color w:val="000000" w:themeColor="text1"/>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من الأمور التي تلفت النظر في بعض الكتب الحديثية تواجد بعض الروايات التي تحمل عبارات قاسية وصريحة في المواجهة العنيفة والصاخبة </w:t>
      </w:r>
      <w:r w:rsidR="005909FB" w:rsidRPr="00EA4E1C">
        <w:rPr>
          <w:rFonts w:ascii="AL-Mohanad" w:hAnsi="AL-Mohanad" w:hint="cs"/>
          <w:color w:val="000000" w:themeColor="text1"/>
          <w:sz w:val="27"/>
          <w:rtl/>
        </w:rPr>
        <w:t>بي</w:t>
      </w:r>
      <w:r w:rsidRPr="00EA4E1C">
        <w:rPr>
          <w:rFonts w:ascii="AL-Mohanad" w:hAnsi="AL-Mohanad" w:hint="cs"/>
          <w:color w:val="000000" w:themeColor="text1"/>
          <w:sz w:val="27"/>
          <w:rtl/>
        </w:rPr>
        <w:t>ن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5909FB" w:rsidRPr="00EA4E1C">
        <w:rPr>
          <w:rFonts w:ascii="AL-Mohanad" w:hAnsi="AL-Mohanad" w:hint="cs"/>
          <w:color w:val="000000" w:themeColor="text1"/>
          <w:sz w:val="27"/>
          <w:rtl/>
        </w:rPr>
        <w:t>وا</w:t>
      </w:r>
      <w:r w:rsidRPr="00EA4E1C">
        <w:rPr>
          <w:rFonts w:ascii="AL-Mohanad" w:hAnsi="AL-Mohanad" w:hint="cs"/>
          <w:color w:val="000000" w:themeColor="text1"/>
          <w:sz w:val="27"/>
          <w:rtl/>
        </w:rPr>
        <w:t xml:space="preserve">لمخالفين والأعداء.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بينما المشهور والمعروف في الأئم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ة أن</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هم مركز التسامح ولم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القلوب والعفو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و</w:t>
      </w:r>
      <w:r w:rsidR="005909FB" w:rsidRPr="00EA4E1C">
        <w:rPr>
          <w:rFonts w:ascii="AL-Mohanad" w:hAnsi="AL-Mohanad" w:hint="cs"/>
          <w:color w:val="000000" w:themeColor="text1"/>
          <w:sz w:val="27"/>
          <w:rtl/>
        </w:rPr>
        <w:t>س</w:t>
      </w:r>
      <w:r w:rsidRPr="00EA4E1C">
        <w:rPr>
          <w:rFonts w:ascii="AL-Mohanad" w:hAnsi="AL-Mohanad" w:hint="cs"/>
          <w:color w:val="000000" w:themeColor="text1"/>
          <w:sz w:val="27"/>
          <w:rtl/>
        </w:rPr>
        <w:t>جي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تهم الكرم والعدل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يتناقض والعنف والشتم والسب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بامتياز. </w:t>
      </w:r>
    </w:p>
    <w:p w:rsidR="008423F0" w:rsidRPr="00EA4E1C" w:rsidRDefault="008423F0" w:rsidP="005768BE">
      <w:pPr>
        <w:rPr>
          <w:rFonts w:ascii="AL-Mohanad" w:hAnsi="AL-Mohanad"/>
          <w:color w:val="000000" w:themeColor="text1"/>
          <w:sz w:val="27"/>
          <w:rtl/>
        </w:rPr>
      </w:pPr>
      <w:r w:rsidRPr="00EA4E1C">
        <w:rPr>
          <w:rFonts w:ascii="AL-Mohanad" w:hAnsi="AL-Mohanad" w:hint="cs"/>
          <w:color w:val="000000" w:themeColor="text1"/>
          <w:sz w:val="27"/>
          <w:rtl/>
        </w:rPr>
        <w:t>ومن الروايات التي استدل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بها السيد هاشم معروف الحسني</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المخال</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فة والمنحرفة عن هذا الملاك</w:t>
      </w:r>
      <w:r w:rsidR="005909F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ما جاء في كتاب معالم الزلفى</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سليم بن قيس</w:t>
      </w:r>
      <w:r w:rsidR="005909FB" w:rsidRPr="00EA4E1C">
        <w:rPr>
          <w:rFonts w:ascii="AL-Mohanad" w:hAnsi="AL-Mohanad" w:hint="cs"/>
          <w:color w:val="000000" w:themeColor="text1"/>
          <w:sz w:val="27"/>
          <w:rtl/>
        </w:rPr>
        <w:t>. و</w:t>
      </w:r>
      <w:r w:rsidRPr="00EA4E1C">
        <w:rPr>
          <w:rFonts w:ascii="AL-Mohanad" w:hAnsi="AL-Mohanad" w:hint="cs"/>
          <w:color w:val="000000" w:themeColor="text1"/>
          <w:sz w:val="27"/>
          <w:rtl/>
        </w:rPr>
        <w:t>مم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جاء فيه: </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ن تابوتا</w:t>
      </w:r>
      <w:r w:rsidR="005768BE">
        <w:rPr>
          <w:rFonts w:ascii="AL-Mohanad" w:hAnsi="AL-Mohanad" w:hint="cs"/>
          <w:color w:val="000000" w:themeColor="text1"/>
          <w:sz w:val="27"/>
          <w:rtl/>
        </w:rPr>
        <w:t>ً</w:t>
      </w:r>
      <w:r w:rsidRPr="00EA4E1C">
        <w:rPr>
          <w:rFonts w:ascii="AL-Mohanad" w:hAnsi="AL-Mohanad" w:hint="cs"/>
          <w:color w:val="000000" w:themeColor="text1"/>
          <w:sz w:val="27"/>
          <w:rtl/>
        </w:rPr>
        <w:t xml:space="preserve"> من النار فيه اثنا عشر رجلا</w:t>
      </w:r>
      <w:r w:rsidR="005909FB" w:rsidRPr="00EA4E1C">
        <w:rPr>
          <w:rFonts w:ascii="AL-Mohanad" w:hAnsi="AL-Mohanad" w:hint="cs"/>
          <w:color w:val="000000" w:themeColor="text1"/>
          <w:sz w:val="27"/>
          <w:rtl/>
        </w:rPr>
        <w:t>ً</w:t>
      </w:r>
      <w:r w:rsidR="005768BE">
        <w:rPr>
          <w:rFonts w:ascii="AL-Mohanad" w:hAnsi="AL-Mohanad" w:hint="cs"/>
          <w:color w:val="000000" w:themeColor="text1"/>
          <w:sz w:val="27"/>
          <w:rtl/>
        </w:rPr>
        <w:t>:</w:t>
      </w:r>
      <w:r w:rsidRPr="00EA4E1C">
        <w:rPr>
          <w:rFonts w:ascii="AL-Mohanad" w:hAnsi="AL-Mohanad" w:hint="cs"/>
          <w:color w:val="000000" w:themeColor="text1"/>
          <w:sz w:val="27"/>
          <w:rtl/>
        </w:rPr>
        <w:t xml:space="preserve"> ست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ة من الأو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لين</w:t>
      </w:r>
      <w:r w:rsidR="005768BE">
        <w:rPr>
          <w:rFonts w:ascii="AL-Mohanad" w:hAnsi="AL-Mohanad" w:hint="cs"/>
          <w:color w:val="000000" w:themeColor="text1"/>
          <w:sz w:val="27"/>
          <w:rtl/>
        </w:rPr>
        <w:t>؛</w:t>
      </w:r>
      <w:r w:rsidRPr="00EA4E1C">
        <w:rPr>
          <w:rFonts w:ascii="AL-Mohanad" w:hAnsi="AL-Mohanad" w:hint="cs"/>
          <w:color w:val="000000" w:themeColor="text1"/>
          <w:sz w:val="27"/>
          <w:rtl/>
        </w:rPr>
        <w:t xml:space="preserve"> وست</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ة من الآخرين</w:t>
      </w:r>
      <w:r w:rsidR="005768BE">
        <w:rPr>
          <w:rFonts w:ascii="AL-Mohanad" w:hAnsi="AL-Mohanad" w:hint="cs"/>
          <w:color w:val="000000" w:themeColor="text1"/>
          <w:sz w:val="27"/>
          <w:rtl/>
        </w:rPr>
        <w:t>،</w:t>
      </w:r>
      <w:r w:rsidRPr="00EA4E1C">
        <w:rPr>
          <w:rFonts w:ascii="AL-Mohanad" w:hAnsi="AL-Mohanad" w:hint="cs"/>
          <w:color w:val="000000" w:themeColor="text1"/>
          <w:sz w:val="27"/>
          <w:rtl/>
        </w:rPr>
        <w:t xml:space="preserve"> في قعر جهنم في تابوت، مقفل على ذلك الجب ّصخرة</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إذا أراد الله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ن يسع</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ر جهنم... والأربعة من أصحاب الكتاب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وجِبتهم وطاغوتهم ال</w:t>
      </w:r>
      <w:r w:rsidR="005909FB" w:rsidRPr="00EA4E1C">
        <w:rPr>
          <w:rFonts w:ascii="AL-Mohanad" w:hAnsi="AL-Mohanad" w:hint="cs"/>
          <w:color w:val="000000" w:themeColor="text1"/>
          <w:sz w:val="27"/>
          <w:rtl/>
        </w:rPr>
        <w:t>ل</w:t>
      </w:r>
      <w:r w:rsidRPr="00EA4E1C">
        <w:rPr>
          <w:rFonts w:ascii="AL-Mohanad" w:hAnsi="AL-Mohanad" w:hint="cs"/>
          <w:color w:val="000000" w:themeColor="text1"/>
          <w:sz w:val="27"/>
          <w:rtl/>
        </w:rPr>
        <w:t>ذين تعاهدوا وتعاقدوا على عداوتك يا أبا الحسن</w:t>
      </w:r>
      <w:r w:rsidRPr="00EA4E1C">
        <w:rPr>
          <w:rFonts w:hint="cs"/>
          <w:color w:val="000000" w:themeColor="text1"/>
          <w:sz w:val="27"/>
          <w:vertAlign w:val="superscript"/>
          <w:rtl/>
        </w:rPr>
        <w:t>(</w:t>
      </w:r>
      <w:r w:rsidRPr="00EA4E1C">
        <w:rPr>
          <w:rStyle w:val="ac"/>
          <w:color w:val="000000" w:themeColor="text1"/>
          <w:sz w:val="27"/>
          <w:rtl/>
        </w:rPr>
        <w:endnoteReference w:id="817"/>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كذلك جاء في نفس الكتاب رواية في اليوم التاسع من شهر ربيع</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والمعروفة في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وساط العوام من الشيعة برواية </w:t>
      </w:r>
      <w:r w:rsidRPr="00EA4E1C">
        <w:rPr>
          <w:rFonts w:hint="eastAsia"/>
          <w:color w:val="000000" w:themeColor="text1"/>
          <w:sz w:val="27"/>
          <w:rtl/>
        </w:rPr>
        <w:t>«</w:t>
      </w:r>
      <w:r w:rsidRPr="00EA4E1C">
        <w:rPr>
          <w:rFonts w:ascii="AL-Mohanad" w:hAnsi="AL-Mohanad" w:hint="cs"/>
          <w:color w:val="000000" w:themeColor="text1"/>
          <w:sz w:val="27"/>
          <w:rtl/>
        </w:rPr>
        <w:t>كلا... كلا</w:t>
      </w:r>
      <w:r w:rsidRPr="00EA4E1C">
        <w:rPr>
          <w:rFonts w:hint="eastAsia"/>
          <w:color w:val="000000" w:themeColor="text1"/>
          <w:sz w:val="27"/>
          <w:rtl/>
        </w:rPr>
        <w:t>»</w:t>
      </w:r>
      <w:r w:rsidR="005909FB" w:rsidRPr="00EA4E1C">
        <w:rPr>
          <w:rFonts w:hint="cs"/>
          <w:color w:val="000000" w:themeColor="text1"/>
          <w:sz w:val="27"/>
          <w:rtl/>
        </w:rPr>
        <w:t>.</w:t>
      </w:r>
      <w:r w:rsidRPr="00EA4E1C">
        <w:rPr>
          <w:rFonts w:ascii="AL-Mohanad" w:hAnsi="AL-Mohanad" w:hint="cs"/>
          <w:color w:val="000000" w:themeColor="text1"/>
          <w:sz w:val="27"/>
          <w:rtl/>
        </w:rPr>
        <w:t xml:space="preserve"> ومما جاء فيها: </w:t>
      </w:r>
      <w:r w:rsidRPr="00EA4E1C">
        <w:rPr>
          <w:rFonts w:hint="eastAsia"/>
          <w:color w:val="000000" w:themeColor="text1"/>
          <w:sz w:val="27"/>
          <w:rtl/>
        </w:rPr>
        <w:t>«</w:t>
      </w:r>
      <w:r w:rsidRPr="00EA4E1C">
        <w:rPr>
          <w:rFonts w:ascii="AL-Mohanad" w:hAnsi="AL-Mohanad" w:hint="cs"/>
          <w:color w:val="000000" w:themeColor="text1"/>
          <w:sz w:val="27"/>
          <w:rtl/>
        </w:rPr>
        <w:t>ف</w:t>
      </w:r>
      <w:r w:rsidR="005909FB" w:rsidRPr="00EA4E1C">
        <w:rPr>
          <w:rFonts w:ascii="AL-Mohanad" w:hAnsi="AL-Mohanad" w:hint="cs"/>
          <w:color w:val="000000" w:themeColor="text1"/>
          <w:sz w:val="27"/>
          <w:rtl/>
        </w:rPr>
        <w:t>إنّ</w:t>
      </w:r>
      <w:r w:rsidRPr="00EA4E1C">
        <w:rPr>
          <w:rFonts w:ascii="AL-Mohanad" w:hAnsi="AL-Mohanad" w:hint="cs"/>
          <w:color w:val="000000" w:themeColor="text1"/>
          <w:sz w:val="27"/>
          <w:rtl/>
        </w:rPr>
        <w:t>ه يوم الذي يقبض فيه عدو الله.... وعدو</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كما (الحسن والحسين)</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ويستجيب فيه دعا</w:t>
      </w:r>
      <w:r w:rsidR="005909FB" w:rsidRPr="00EA4E1C">
        <w:rPr>
          <w:rFonts w:ascii="AL-Mohanad" w:hAnsi="AL-Mohanad" w:hint="cs"/>
          <w:color w:val="000000" w:themeColor="text1"/>
          <w:sz w:val="27"/>
          <w:rtl/>
        </w:rPr>
        <w:t>ء</w:t>
      </w:r>
      <w:r w:rsidRPr="00EA4E1C">
        <w:rPr>
          <w:rFonts w:ascii="AL-Mohanad" w:hAnsi="AL-Mohanad" w:hint="cs"/>
          <w:color w:val="000000" w:themeColor="text1"/>
          <w:sz w:val="27"/>
          <w:rtl/>
        </w:rPr>
        <w:t>كما</w:t>
      </w:r>
      <w:r w:rsidRPr="00EA4E1C">
        <w:rPr>
          <w:rFonts w:hint="cs"/>
          <w:color w:val="000000" w:themeColor="text1"/>
          <w:sz w:val="27"/>
          <w:rtl/>
        </w:rPr>
        <w:t>،</w:t>
      </w:r>
      <w:r w:rsidRPr="00EA4E1C">
        <w:rPr>
          <w:rFonts w:ascii="AL-Mohanad" w:hAnsi="AL-Mohanad" w:hint="cs"/>
          <w:color w:val="000000" w:themeColor="text1"/>
          <w:sz w:val="27"/>
          <w:rtl/>
        </w:rPr>
        <w:t xml:space="preserve"> كلا ف</w:t>
      </w:r>
      <w:r w:rsidR="005909FB" w:rsidRPr="00EA4E1C">
        <w:rPr>
          <w:rFonts w:ascii="AL-Mohanad" w:hAnsi="AL-Mohanad" w:hint="cs"/>
          <w:color w:val="000000" w:themeColor="text1"/>
          <w:sz w:val="27"/>
          <w:rtl/>
        </w:rPr>
        <w:t>إ</w:t>
      </w:r>
      <w:r w:rsidRPr="00EA4E1C">
        <w:rPr>
          <w:rFonts w:ascii="AL-Mohanad" w:hAnsi="AL-Mohanad" w:hint="cs"/>
          <w:color w:val="000000" w:themeColor="text1"/>
          <w:sz w:val="27"/>
          <w:rtl/>
        </w:rPr>
        <w:t>نه اليوم الذي يقبل الله فيه أعمال شيعتكما ومحب</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يكما، كلا...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كلا...،... ورفع القلم عن الخلق ثلاثة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يام...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كرامة لمحمد...</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18"/>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وأورد روايات </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خرى من نفس الطيف</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ليستأنف الكلام قائلاً: متون تلك الروايات وصياغتها</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لا تنسجم وأسلوب الأئم</w:t>
      </w:r>
      <w:r w:rsidR="005909FB"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التعبير عن مقاصدهم و</w:t>
      </w:r>
      <w:r w:rsidR="005909FB" w:rsidRPr="00EA4E1C">
        <w:rPr>
          <w:rFonts w:ascii="AL-Mohanad" w:hAnsi="AL-Mohanad" w:hint="cs"/>
          <w:color w:val="000000" w:themeColor="text1"/>
          <w:sz w:val="27"/>
          <w:rtl/>
        </w:rPr>
        <w:t>أ</w:t>
      </w:r>
      <w:r w:rsidRPr="00EA4E1C">
        <w:rPr>
          <w:rFonts w:ascii="AL-Mohanad" w:hAnsi="AL-Mohanad" w:hint="cs"/>
          <w:color w:val="000000" w:themeColor="text1"/>
          <w:sz w:val="27"/>
          <w:rtl/>
        </w:rPr>
        <w:t>هدافهم النبيلة الفاضلة</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ولكن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صحاب الحق</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كانوا فوق مستوى ال</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نسان الذي يريد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ينف</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س عن غمّه بمثل هذه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ساليب التي لا تجدي نفعا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وقد تجر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عليهم وعلى 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يتحدث بها أنواع البلاء والتعذيب</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والله سبحانه لكل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ظالم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بالمرصاد</w:t>
      </w:r>
      <w:r w:rsidRPr="00EA4E1C">
        <w:rPr>
          <w:rFonts w:hint="cs"/>
          <w:color w:val="000000" w:themeColor="text1"/>
          <w:sz w:val="27"/>
          <w:vertAlign w:val="superscript"/>
          <w:rtl/>
        </w:rPr>
        <w:t>(</w:t>
      </w:r>
      <w:r w:rsidRPr="00EA4E1C">
        <w:rPr>
          <w:rStyle w:val="ac"/>
          <w:color w:val="000000" w:themeColor="text1"/>
          <w:sz w:val="27"/>
          <w:rtl/>
        </w:rPr>
        <w:endnoteReference w:id="819"/>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324D94">
      <w:pPr>
        <w:pStyle w:val="31"/>
        <w:rPr>
          <w:color w:val="000000" w:themeColor="text1"/>
          <w:rtl/>
        </w:rPr>
      </w:pPr>
      <w:r w:rsidRPr="00EA4E1C">
        <w:rPr>
          <w:rFonts w:hint="cs"/>
          <w:color w:val="000000" w:themeColor="text1"/>
          <w:rtl/>
        </w:rPr>
        <w:t xml:space="preserve">ب ـ </w:t>
      </w:r>
      <w:r w:rsidR="00324D94">
        <w:rPr>
          <w:rFonts w:hint="cs"/>
          <w:color w:val="000000" w:themeColor="text1"/>
          <w:rtl/>
        </w:rPr>
        <w:t>كراهة</w:t>
      </w:r>
      <w:r w:rsidRPr="00EA4E1C">
        <w:rPr>
          <w:rFonts w:hint="cs"/>
          <w:color w:val="000000" w:themeColor="text1"/>
          <w:rtl/>
        </w:rPr>
        <w:t xml:space="preserve"> الأئم</w:t>
      </w:r>
      <w:r w:rsidR="00027449" w:rsidRPr="00EA4E1C">
        <w:rPr>
          <w:rFonts w:hint="cs"/>
          <w:color w:val="000000" w:themeColor="text1"/>
          <w:rtl/>
        </w:rPr>
        <w:t>ّ</w:t>
      </w:r>
      <w:r w:rsidRPr="00EA4E1C">
        <w:rPr>
          <w:rFonts w:hint="cs"/>
          <w:color w:val="000000" w:themeColor="text1"/>
          <w:rtl/>
        </w:rPr>
        <w:t>ة لنقل روايات لها جنبة غيبي</w:t>
      </w:r>
      <w:r w:rsidR="00027449" w:rsidRPr="00EA4E1C">
        <w:rPr>
          <w:rFonts w:hint="cs"/>
          <w:color w:val="000000" w:themeColor="text1"/>
          <w:rtl/>
        </w:rPr>
        <w:t>ّ</w:t>
      </w:r>
      <w:r w:rsidRPr="00EA4E1C">
        <w:rPr>
          <w:rFonts w:hint="cs"/>
          <w:color w:val="000000" w:themeColor="text1"/>
          <w:rtl/>
        </w:rPr>
        <w:t xml:space="preserve">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يرى السيد هاشم معروف الحسني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الروايات التي تتحد</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ث عن الجانب الغيبي للأئم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كانت لها مساحة واسعة في كل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كتاب نزهة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بصار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وجامع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خبار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ومختصر بصائر الدرجات، </w:t>
      </w:r>
      <w:r w:rsidR="00027449" w:rsidRPr="00EA4E1C">
        <w:rPr>
          <w:rFonts w:ascii="AL-Mohanad" w:hAnsi="AL-Mohanad" w:hint="cs"/>
          <w:color w:val="000000" w:themeColor="text1"/>
          <w:sz w:val="27"/>
          <w:rtl/>
        </w:rPr>
        <w:t>كال</w:t>
      </w:r>
      <w:r w:rsidRPr="00EA4E1C">
        <w:rPr>
          <w:rFonts w:ascii="AL-Mohanad" w:hAnsi="AL-Mohanad" w:hint="cs"/>
          <w:color w:val="000000" w:themeColor="text1"/>
          <w:sz w:val="27"/>
          <w:rtl/>
        </w:rPr>
        <w:t>روايات في مولد النبي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وأمير المؤمنين والسيدة الزهراء وباقي الأئم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 xml:space="preserve">وهي </w:t>
      </w:r>
      <w:r w:rsidRPr="00EA4E1C">
        <w:rPr>
          <w:rFonts w:ascii="AL-Mohanad" w:hAnsi="AL-Mohanad" w:hint="cs"/>
          <w:color w:val="000000" w:themeColor="text1"/>
          <w:sz w:val="27"/>
          <w:rtl/>
        </w:rPr>
        <w:t>روايات لم تخل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نفحة </w:t>
      </w:r>
      <w:r w:rsidR="00027449" w:rsidRPr="00EA4E1C">
        <w:rPr>
          <w:rFonts w:ascii="AL-Mohanad" w:hAnsi="AL-Mohanad" w:hint="cs"/>
          <w:color w:val="000000" w:themeColor="text1"/>
          <w:sz w:val="27"/>
          <w:rtl/>
        </w:rPr>
        <w:t>ال</w:t>
      </w:r>
      <w:r w:rsidRPr="00EA4E1C">
        <w:rPr>
          <w:rFonts w:ascii="AL-Mohanad" w:hAnsi="AL-Mohanad" w:hint="cs"/>
          <w:color w:val="000000" w:themeColor="text1"/>
          <w:sz w:val="27"/>
          <w:rtl/>
        </w:rPr>
        <w:t>أسطورية والقصص الخيالي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و</w:t>
      </w:r>
      <w:r w:rsidRPr="00EA4E1C">
        <w:rPr>
          <w:rFonts w:ascii="AL-Mohanad" w:hAnsi="AL-Mohanad" w:hint="cs"/>
          <w:color w:val="000000" w:themeColor="text1"/>
          <w:sz w:val="27"/>
          <w:rtl/>
        </w:rPr>
        <w:t>تفوح من نبرتها رائحة الغلو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والعلو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والتحريف</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نه يرى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ئم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قد كرهوا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تنقل الغيبي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ات حت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ى لو كانت صحيحة</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مروا الشيعة بعرض تلك الروايات على القر</w:t>
      </w:r>
      <w:r w:rsidR="00027449" w:rsidRPr="00EA4E1C">
        <w:rPr>
          <w:rFonts w:ascii="AL-Mohanad" w:hAnsi="AL-Mohanad" w:hint="cs"/>
          <w:color w:val="000000" w:themeColor="text1"/>
          <w:sz w:val="27"/>
          <w:rtl/>
        </w:rPr>
        <w:t>آ</w:t>
      </w:r>
      <w:r w:rsidRPr="00EA4E1C">
        <w:rPr>
          <w:rFonts w:ascii="AL-Mohanad" w:hAnsi="AL-Mohanad" w:hint="cs"/>
          <w:color w:val="000000" w:themeColor="text1"/>
          <w:sz w:val="27"/>
          <w:rtl/>
        </w:rPr>
        <w:t>ن كخطوة</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للحد</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انتشار الو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ض</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ع والكذب عنهم، </w:t>
      </w:r>
      <w:r w:rsidRPr="00EA4E1C">
        <w:rPr>
          <w:rFonts w:ascii="AL-Mohanad" w:hAnsi="AL-Mohanad" w:hint="cs"/>
          <w:color w:val="000000" w:themeColor="text1"/>
          <w:sz w:val="27"/>
          <w:rtl/>
        </w:rPr>
        <w:lastRenderedPageBreak/>
        <w:t>الذي تشابكت خيوطها بخيوط الصحيح والواقعي</w:t>
      </w:r>
      <w:r w:rsidRPr="00EA4E1C">
        <w:rPr>
          <w:rFonts w:hint="cs"/>
          <w:color w:val="000000" w:themeColor="text1"/>
          <w:sz w:val="27"/>
          <w:vertAlign w:val="superscript"/>
          <w:rtl/>
        </w:rPr>
        <w:t>(</w:t>
      </w:r>
      <w:r w:rsidRPr="00EA4E1C">
        <w:rPr>
          <w:rStyle w:val="ac"/>
          <w:color w:val="000000" w:themeColor="text1"/>
          <w:sz w:val="27"/>
          <w:rtl/>
        </w:rPr>
        <w:endnoteReference w:id="820"/>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ويضيف: </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ن الأئم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نفسهم قد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نكروا صدور مثل تلك الروايات عنهم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كره ال</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مام زين العابدين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ذلك</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قال: حب</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بونا إلى الناس</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تبغ</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ضونا </w:t>
      </w:r>
      <w:r w:rsidR="00027449" w:rsidRPr="00EA4E1C">
        <w:rPr>
          <w:rFonts w:ascii="AL-Mohanad" w:hAnsi="AL-Mohanad" w:hint="cs"/>
          <w:color w:val="000000" w:themeColor="text1"/>
          <w:sz w:val="27"/>
          <w:rtl/>
        </w:rPr>
        <w:t>إل</w:t>
      </w:r>
      <w:r w:rsidRPr="00EA4E1C">
        <w:rPr>
          <w:rFonts w:ascii="AL-Mohanad" w:hAnsi="AL-Mohanad" w:hint="cs"/>
          <w:color w:val="000000" w:themeColor="text1"/>
          <w:sz w:val="27"/>
          <w:rtl/>
        </w:rPr>
        <w:t>يهم، لعن الله 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قال فينا ما لم نق</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في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نفسنا، لنا ذكر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كتاب الله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ونسب</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رسول الله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وولادة طيبة، هكذا قولوا إلى الناس، أي لا تحد</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ثوا عنّا بأكثر من ذلك، واطرحوا الغيبيات جانبا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ورد</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وها على 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جاءكم بها.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ومن روايات كتاب معالم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خبار</w:t>
      </w:r>
      <w:r w:rsidRPr="00EA4E1C">
        <w:rPr>
          <w:rFonts w:hint="cs"/>
          <w:color w:val="000000" w:themeColor="text1"/>
          <w:sz w:val="27"/>
          <w:vertAlign w:val="superscript"/>
          <w:rtl/>
        </w:rPr>
        <w:t>(</w:t>
      </w:r>
      <w:r w:rsidRPr="00EA4E1C">
        <w:rPr>
          <w:rStyle w:val="ac"/>
          <w:color w:val="000000" w:themeColor="text1"/>
          <w:sz w:val="27"/>
          <w:rtl/>
        </w:rPr>
        <w:endnoteReference w:id="821"/>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تناول بالنقد رواية</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حول خ</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قة السيدة فاطمة الزهراء</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وقال: 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وي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قال: خلق الله نور فاطمة قبل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يخلق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رض والسماء... فلما خلق الله </w:t>
      </w:r>
      <w:r w:rsidR="00027449" w:rsidRPr="00EA4E1C">
        <w:rPr>
          <w:rFonts w:ascii="AL-Mohanad" w:hAnsi="AL-Mohanad" w:hint="cs"/>
          <w:color w:val="000000" w:themeColor="text1"/>
          <w:sz w:val="27"/>
          <w:rtl/>
        </w:rPr>
        <w:t>آ</w:t>
      </w:r>
      <w:r w:rsidRPr="00EA4E1C">
        <w:rPr>
          <w:rFonts w:ascii="AL-Mohanad" w:hAnsi="AL-Mohanad" w:hint="cs"/>
          <w:color w:val="000000" w:themeColor="text1"/>
          <w:sz w:val="27"/>
          <w:rtl/>
        </w:rPr>
        <w:t>دم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خرجني من صلبه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حب</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الله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يخرجها من صلبي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فجعلها تفاحة في الجن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وأتاني بها... ف</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خذت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ها وضممت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ها إلى صدري قال (جبرائيل)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رب</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ك يقول لك</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ها...</w:t>
      </w:r>
      <w:r w:rsidRPr="00EA4E1C">
        <w:rPr>
          <w:rFonts w:hint="cs"/>
          <w:color w:val="000000" w:themeColor="text1"/>
          <w:sz w:val="27"/>
          <w:vertAlign w:val="superscript"/>
          <w:rtl/>
        </w:rPr>
        <w:t>(</w:t>
      </w:r>
      <w:r w:rsidRPr="00EA4E1C">
        <w:rPr>
          <w:rStyle w:val="ac"/>
          <w:color w:val="000000" w:themeColor="text1"/>
          <w:sz w:val="27"/>
          <w:rtl/>
        </w:rPr>
        <w:endnoteReference w:id="822"/>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ويعتقد السيد هاشم معروف الحسني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نه من المستحيل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يصدر عن النبي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والأئمة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من بعده كلاما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يفتقد إلى دعم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عقلاني</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حت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ى الو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م لا يجر</w:t>
      </w:r>
      <w:r w:rsidR="00027449" w:rsidRPr="00EA4E1C">
        <w:rPr>
          <w:rFonts w:ascii="AL-Mohanad" w:hAnsi="AL-Mohanad" w:hint="cs"/>
          <w:color w:val="000000" w:themeColor="text1"/>
          <w:sz w:val="27"/>
          <w:rtl/>
        </w:rPr>
        <w:t>ؤ</w:t>
      </w:r>
      <w:r w:rsidRPr="00EA4E1C">
        <w:rPr>
          <w:rFonts w:ascii="AL-Mohanad" w:hAnsi="AL-Mohanad" w:hint="cs"/>
          <w:color w:val="000000" w:themeColor="text1"/>
          <w:sz w:val="27"/>
          <w:rtl/>
        </w:rPr>
        <w:t xml:space="preserve"> على تصديقه.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lang w:bidi="ar-LB"/>
        </w:rPr>
      </w:pPr>
      <w:r w:rsidRPr="00EA4E1C">
        <w:rPr>
          <w:rFonts w:hint="cs"/>
          <w:color w:val="000000" w:themeColor="text1"/>
          <w:rtl/>
        </w:rPr>
        <w:t>ج ـ الإمام المعصوم</w:t>
      </w:r>
      <w:r w:rsidR="0040124D" w:rsidRPr="00EA4E1C">
        <w:rPr>
          <w:rFonts w:ascii="Mosawi" w:hAnsi="Mosawi" w:cs="Mosawi"/>
          <w:color w:val="000000" w:themeColor="text1"/>
          <w:sz w:val="26"/>
          <w:rtl/>
        </w:rPr>
        <w:t>×</w:t>
      </w:r>
      <w:r w:rsidRPr="00EA4E1C">
        <w:rPr>
          <w:rFonts w:hint="cs"/>
          <w:color w:val="000000" w:themeColor="text1"/>
          <w:rtl/>
        </w:rPr>
        <w:t xml:space="preserve"> لا يتعامل مع الأسطورة بأي</w:t>
      </w:r>
      <w:r w:rsidR="00027449" w:rsidRPr="00EA4E1C">
        <w:rPr>
          <w:rFonts w:hint="cs"/>
          <w:color w:val="000000" w:themeColor="text1"/>
          <w:rtl/>
        </w:rPr>
        <w:t>ّ</w:t>
      </w:r>
      <w:r w:rsidRPr="00EA4E1C">
        <w:rPr>
          <w:rFonts w:hint="cs"/>
          <w:color w:val="000000" w:themeColor="text1"/>
          <w:rtl/>
        </w:rPr>
        <w:t xml:space="preserve"> شكل</w:t>
      </w:r>
      <w:r w:rsidR="00027449" w:rsidRPr="00EA4E1C">
        <w:rPr>
          <w:rFonts w:hint="cs"/>
          <w:color w:val="000000" w:themeColor="text1"/>
          <w:rtl/>
        </w:rPr>
        <w:t>ٍ</w:t>
      </w:r>
      <w:r w:rsidRPr="00EA4E1C">
        <w:rPr>
          <w:rFonts w:hint="cs"/>
          <w:color w:val="000000" w:themeColor="text1"/>
          <w:rtl/>
        </w:rPr>
        <w:t xml:space="preserve"> من الإشكال</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جاء في الكافي</w:t>
      </w:r>
      <w:r w:rsidR="009C3691">
        <w:rPr>
          <w:rFonts w:ascii="AL-Mohanad" w:hAnsi="AL-Mohanad" w:hint="cs"/>
          <w:color w:val="000000" w:themeColor="text1"/>
          <w:sz w:val="27"/>
          <w:rtl/>
        </w:rPr>
        <w:t>،</w:t>
      </w:r>
      <w:r w:rsidRPr="00EA4E1C">
        <w:rPr>
          <w:rFonts w:ascii="AL-Mohanad" w:hAnsi="AL-Mohanad" w:hint="cs"/>
          <w:color w:val="000000" w:themeColor="text1"/>
          <w:sz w:val="27"/>
          <w:rtl/>
        </w:rPr>
        <w:t xml:space="preserve"> عن صالح بن أبي حم</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اد، عن أبي عبد الله</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نه س</w:t>
      </w:r>
      <w:r w:rsidR="00027449" w:rsidRPr="00EA4E1C">
        <w:rPr>
          <w:rFonts w:ascii="AL-Mohanad" w:hAnsi="AL-Mohanad" w:hint="cs"/>
          <w:color w:val="000000" w:themeColor="text1"/>
          <w:sz w:val="27"/>
          <w:rtl/>
        </w:rPr>
        <w:t>ئ</w:t>
      </w:r>
      <w:r w:rsidRPr="00EA4E1C">
        <w:rPr>
          <w:rFonts w:ascii="AL-Mohanad" w:hAnsi="AL-Mohanad" w:hint="cs"/>
          <w:color w:val="000000" w:themeColor="text1"/>
          <w:sz w:val="27"/>
          <w:rtl/>
        </w:rPr>
        <w:t>ل عن الو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ز</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غ</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فأجاب: </w:t>
      </w:r>
      <w:r w:rsidRPr="00EA4E1C">
        <w:rPr>
          <w:rFonts w:hint="eastAsia"/>
          <w:color w:val="000000" w:themeColor="text1"/>
          <w:sz w:val="27"/>
          <w:rtl/>
        </w:rPr>
        <w:t>«</w:t>
      </w:r>
      <w:r w:rsidRPr="00EA4E1C">
        <w:rPr>
          <w:rFonts w:ascii="AL-Mohanad" w:hAnsi="AL-Mohanad" w:hint="cs"/>
          <w:color w:val="000000" w:themeColor="text1"/>
          <w:sz w:val="27"/>
          <w:rtl/>
        </w:rPr>
        <w:t>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ج</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مسخ</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w:t>
      </w:r>
      <w:r w:rsidRPr="00EA4E1C">
        <w:rPr>
          <w:rFonts w:hint="eastAsia"/>
          <w:color w:val="000000" w:themeColor="text1"/>
          <w:sz w:val="27"/>
          <w:rtl/>
        </w:rPr>
        <w:t>»</w:t>
      </w:r>
      <w:r w:rsidR="00027449" w:rsidRPr="00EA4E1C">
        <w:rPr>
          <w:rFonts w:hint="cs"/>
          <w:color w:val="000000" w:themeColor="text1"/>
          <w:sz w:val="27"/>
          <w:rtl/>
        </w:rPr>
        <w:t>.</w:t>
      </w:r>
      <w:r w:rsidRPr="00EA4E1C">
        <w:rPr>
          <w:rFonts w:ascii="AL-Mohanad" w:hAnsi="AL-Mohanad" w:hint="cs"/>
          <w:color w:val="000000" w:themeColor="text1"/>
          <w:sz w:val="27"/>
          <w:rtl/>
        </w:rPr>
        <w:t xml:space="preserve"> وأضاف</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ن أباه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يعني الإمام الباقر</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 في حجرة برفقة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حد الأشخاص</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وحين رأى الإمام 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ز</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غاً تحر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ك لسانها توج</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ه إلى الرجل سائلاً عمّا تقوله تلك الوزغ؟ فأجاب الرجل</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عرف، فقال الإمام</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إنها تقول: </w:t>
      </w:r>
      <w:r w:rsidRPr="00EA4E1C">
        <w:rPr>
          <w:rFonts w:hint="eastAsia"/>
          <w:color w:val="000000" w:themeColor="text1"/>
          <w:sz w:val="27"/>
          <w:rtl/>
        </w:rPr>
        <w:t>«</w:t>
      </w:r>
      <w:r w:rsidRPr="00EA4E1C">
        <w:rPr>
          <w:rFonts w:ascii="AL-Mohanad" w:hAnsi="AL-Mohanad" w:hint="cs"/>
          <w:color w:val="000000" w:themeColor="text1"/>
          <w:sz w:val="27"/>
          <w:rtl/>
        </w:rPr>
        <w:t>والله</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027449" w:rsidRPr="00EA4E1C">
        <w:rPr>
          <w:rFonts w:ascii="AL-Mohanad" w:hAnsi="AL-Mohanad" w:hint="cs"/>
          <w:color w:val="000000" w:themeColor="text1"/>
          <w:sz w:val="27"/>
          <w:rtl/>
        </w:rPr>
        <w:t>ئ</w:t>
      </w:r>
      <w:r w:rsidRPr="00EA4E1C">
        <w:rPr>
          <w:rFonts w:ascii="AL-Mohanad" w:hAnsi="AL-Mohanad" w:hint="cs"/>
          <w:color w:val="000000" w:themeColor="text1"/>
          <w:sz w:val="27"/>
          <w:rtl/>
        </w:rPr>
        <w:t>ن شتمت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م عثمان 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شتمن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ى تقوم من هنا</w:t>
      </w:r>
      <w:r w:rsidRPr="00EA4E1C">
        <w:rPr>
          <w:rFonts w:hint="eastAsia"/>
          <w:color w:val="000000" w:themeColor="text1"/>
          <w:sz w:val="27"/>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وأضاف</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حد من بني أمية يغادر هذه الدنيا إلا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بعد أن يمسخ و</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ز</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غا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Pr="00EA4E1C">
        <w:rPr>
          <w:rFonts w:hint="cs"/>
          <w:color w:val="000000" w:themeColor="text1"/>
          <w:sz w:val="27"/>
          <w:vertAlign w:val="superscript"/>
          <w:rtl/>
        </w:rPr>
        <w:t xml:space="preserve"> (</w:t>
      </w:r>
      <w:r w:rsidRPr="00EA4E1C">
        <w:rPr>
          <w:rStyle w:val="ac"/>
          <w:color w:val="000000" w:themeColor="text1"/>
          <w:sz w:val="27"/>
          <w:rtl/>
        </w:rPr>
        <w:endnoteReference w:id="823"/>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أما رأي السيد هاشم معروف الحسني فهو استنكاره</w:t>
      </w:r>
      <w:r w:rsidR="00027449"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كون هذا الكلام قد صدر من الإمام المعصوم</w:t>
      </w:r>
      <w:r w:rsidR="0040124D" w:rsidRPr="00EA4E1C">
        <w:rPr>
          <w:rFonts w:ascii="Mosawi" w:hAnsi="Mosawi" w:cs="Mosawi"/>
          <w:color w:val="000000" w:themeColor="text1"/>
          <w:sz w:val="26"/>
          <w:szCs w:val="26"/>
          <w:rtl/>
        </w:rPr>
        <w:t>×</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قائلا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وبلا شك</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w:t>
      </w:r>
      <w:r w:rsidR="00027449"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الرواية من الموضوعات</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رفع ش</w:t>
      </w:r>
      <w:r w:rsidR="00027449" w:rsidRPr="00EA4E1C">
        <w:rPr>
          <w:rFonts w:ascii="AL-Mohanad" w:hAnsi="AL-Mohanad" w:hint="cs"/>
          <w:color w:val="000000" w:themeColor="text1"/>
          <w:sz w:val="27"/>
          <w:rtl/>
        </w:rPr>
        <w:t>أ</w:t>
      </w:r>
      <w:r w:rsidRPr="00EA4E1C">
        <w:rPr>
          <w:rFonts w:ascii="AL-Mohanad" w:hAnsi="AL-Mohanad" w:hint="cs"/>
          <w:color w:val="000000" w:themeColor="text1"/>
          <w:sz w:val="27"/>
          <w:rtl/>
        </w:rPr>
        <w:t>نا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وأعلى مقاما</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أن يستمع </w:t>
      </w:r>
      <w:r w:rsidR="00027449"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مثل هذه الأساطير</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ويحد</w:t>
      </w:r>
      <w:r w:rsidR="00027449" w:rsidRPr="00EA4E1C">
        <w:rPr>
          <w:rFonts w:ascii="AL-Mohanad" w:hAnsi="AL-Mohanad" w:hint="cs"/>
          <w:color w:val="000000" w:themeColor="text1"/>
          <w:sz w:val="27"/>
          <w:rtl/>
        </w:rPr>
        <w:t>ِّ</w:t>
      </w:r>
      <w:r w:rsidRPr="00EA4E1C">
        <w:rPr>
          <w:rFonts w:ascii="AL-Mohanad" w:hAnsi="AL-Mohanad" w:hint="cs"/>
          <w:color w:val="000000" w:themeColor="text1"/>
          <w:sz w:val="27"/>
          <w:rtl/>
        </w:rPr>
        <w:t>ث بها</w:t>
      </w:r>
      <w:r w:rsidRPr="00EA4E1C">
        <w:rPr>
          <w:rFonts w:hint="cs"/>
          <w:color w:val="000000" w:themeColor="text1"/>
          <w:sz w:val="27"/>
          <w:vertAlign w:val="superscript"/>
          <w:rtl/>
        </w:rPr>
        <w:t>(</w:t>
      </w:r>
      <w:r w:rsidRPr="00EA4E1C">
        <w:rPr>
          <w:rStyle w:val="ac"/>
          <w:color w:val="000000" w:themeColor="text1"/>
          <w:sz w:val="27"/>
          <w:rtl/>
        </w:rPr>
        <w:endnoteReference w:id="82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Default="00027449" w:rsidP="00DA73A6">
      <w:pPr>
        <w:rPr>
          <w:rFonts w:ascii="AL-Mohanad" w:hAnsi="AL-Mohanad"/>
          <w:color w:val="000000" w:themeColor="text1"/>
          <w:sz w:val="27"/>
          <w:rtl/>
        </w:rPr>
      </w:pPr>
      <w:r w:rsidRPr="00EA4E1C">
        <w:rPr>
          <w:rFonts w:ascii="AL-Mohanad" w:hAnsi="AL-Mohanad" w:hint="cs"/>
          <w:color w:val="000000" w:themeColor="text1"/>
          <w:sz w:val="27"/>
          <w:rtl/>
        </w:rPr>
        <w:lastRenderedPageBreak/>
        <w:t xml:space="preserve">وقد استنبط </w:t>
      </w:r>
      <w:r w:rsidR="008423F0" w:rsidRPr="00EA4E1C">
        <w:rPr>
          <w:rFonts w:ascii="AL-Mohanad" w:hAnsi="AL-Mohanad" w:hint="cs"/>
          <w:color w:val="000000" w:themeColor="text1"/>
          <w:sz w:val="27"/>
          <w:rtl/>
        </w:rPr>
        <w:t>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ف </w:t>
      </w:r>
      <w:r w:rsidR="00563715" w:rsidRPr="00EA4E1C">
        <w:rPr>
          <w:rFonts w:ascii="AL-Mohanad" w:hAnsi="AL-Mohanad" w:hint="cs"/>
          <w:color w:val="000000" w:themeColor="text1"/>
          <w:sz w:val="27"/>
          <w:rtl/>
        </w:rPr>
        <w:t xml:space="preserve">هاهنا </w:t>
      </w:r>
      <w:r w:rsidR="008423F0" w:rsidRPr="00EA4E1C">
        <w:rPr>
          <w:rFonts w:ascii="AL-Mohanad" w:hAnsi="AL-Mohanad" w:hint="cs"/>
          <w:color w:val="000000" w:themeColor="text1"/>
          <w:sz w:val="27"/>
          <w:rtl/>
        </w:rPr>
        <w:t>معيارا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وملاكا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آخر ينطلق منه في نقد متون الأحاديث. </w:t>
      </w:r>
    </w:p>
    <w:p w:rsidR="009C3691" w:rsidRPr="00EA4E1C" w:rsidRDefault="009C3691"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2ـ مخالفة مضمون الحديث للقرآن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عرض الروايات على القر</w:t>
      </w:r>
      <w:r w:rsidR="00563715" w:rsidRPr="00EA4E1C">
        <w:rPr>
          <w:rFonts w:ascii="AL-Mohanad" w:hAnsi="AL-Mohanad" w:hint="cs"/>
          <w:color w:val="000000" w:themeColor="text1"/>
          <w:sz w:val="27"/>
          <w:rtl/>
        </w:rPr>
        <w:t>آ</w:t>
      </w:r>
      <w:r w:rsidRPr="00EA4E1C">
        <w:rPr>
          <w:rFonts w:ascii="AL-Mohanad" w:hAnsi="AL-Mohanad" w:hint="cs"/>
          <w:color w:val="000000" w:themeColor="text1"/>
          <w:sz w:val="27"/>
          <w:rtl/>
        </w:rPr>
        <w:t>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فما توافق معه فهو صحيح</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ذا خالفه وتناقض معه يضرب بها عرض الحائط</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المعيار في النقد قد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رشد ووج</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ه إليه الأئم</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أنفسهم</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تأك</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د أن الروايات الموضوعة لا تخلو من مخا</w:t>
      </w:r>
      <w:r w:rsidR="00563715" w:rsidRPr="00EA4E1C">
        <w:rPr>
          <w:rFonts w:ascii="AL-Mohanad" w:hAnsi="AL-Mohanad" w:hint="cs"/>
          <w:color w:val="000000" w:themeColor="text1"/>
          <w:sz w:val="27"/>
          <w:rtl/>
        </w:rPr>
        <w:t>ل</w:t>
      </w:r>
      <w:r w:rsidRPr="00EA4E1C">
        <w:rPr>
          <w:rFonts w:ascii="AL-Mohanad" w:hAnsi="AL-Mohanad" w:hint="cs"/>
          <w:color w:val="000000" w:themeColor="text1"/>
          <w:sz w:val="27"/>
          <w:rtl/>
        </w:rPr>
        <w:t xml:space="preserve">فة لظاهر وصريح القرآن.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أـ المخالفة لما نصّ عليه القرآن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من الروايات التي تخالف صريح النص</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القرآني الرواية التي جاءت في الكافي</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والمعروفة برواية الطين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تتناقض بشكل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صريح مع الأسس القرآنية التي لا تحم</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ل أحدا</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وزر الآخر</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والإنسان رهينة أعماله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يكاف</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 عليها </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كانت حسنة</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ويعاقب عليها إن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كانت سيئة</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ومما جاء في هذه الرواية</w:t>
      </w:r>
      <w:r w:rsidR="00563715" w:rsidRPr="00EA4E1C">
        <w:rPr>
          <w:rFonts w:ascii="AL-Mohanad" w:hAnsi="AL-Mohanad" w:hint="cs"/>
          <w:color w:val="000000" w:themeColor="text1"/>
          <w:sz w:val="27"/>
          <w:rtl/>
        </w:rPr>
        <w:t>: ...</w:t>
      </w:r>
      <w:r w:rsidRPr="00EA4E1C">
        <w:rPr>
          <w:rFonts w:ascii="AL-Mohanad" w:hAnsi="AL-Mohanad" w:hint="cs"/>
          <w:color w:val="000000" w:themeColor="text1"/>
          <w:sz w:val="27"/>
          <w:rtl/>
        </w:rPr>
        <w:t>فما تراه من شيعتنا ومحب</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ينا من زنا ولواط وخيانة وشرب خمر وترك للصلاة وبقية الواجبات فهي كل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ها من عدو</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نا الناصب وسنخه ومزاجه الذي مزج بطينته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تراه من الناصب من الزهد والعبادة والمواظبة على الصلاة وعلى أعمال الخير والواجبات فذلك كل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ه من طينة المؤمن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ذا عرضت ال</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عمال على الله سبحانه يقول الله عز</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نا عادل لا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جور</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ومنصف لا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ظلم</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وعز</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تي وجلالي وارتفاع مكاني لا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ظلم مؤمنا</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بذنب</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مرتكب من سنخ الناصب وطينته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عمال كل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ها من طينة المؤمن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عمال الرديئة التي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تى بها المؤمن تلحق الناصب</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نها من طينته</w:t>
      </w:r>
      <w:r w:rsidRPr="00EA4E1C">
        <w:rPr>
          <w:rFonts w:hint="cs"/>
          <w:color w:val="000000" w:themeColor="text1"/>
          <w:sz w:val="27"/>
          <w:vertAlign w:val="superscript"/>
          <w:rtl/>
        </w:rPr>
        <w:t>(</w:t>
      </w:r>
      <w:r w:rsidRPr="00EA4E1C">
        <w:rPr>
          <w:rStyle w:val="ac"/>
          <w:color w:val="000000" w:themeColor="text1"/>
          <w:sz w:val="27"/>
          <w:rtl/>
        </w:rPr>
        <w:endnoteReference w:id="82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يقول المؤل</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ن هذه الرواية تسلب عن ال</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نسان الاختيار في عمله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ي</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شيء يصدر منه فمرجعه إلى طينته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نسان مغلوب على </w:t>
      </w:r>
      <w:r w:rsidR="00563715" w:rsidRPr="00EA4E1C">
        <w:rPr>
          <w:rFonts w:ascii="AL-Mohanad" w:hAnsi="AL-Mohanad" w:hint="cs"/>
          <w:color w:val="000000" w:themeColor="text1"/>
          <w:sz w:val="27"/>
          <w:rtl/>
        </w:rPr>
        <w:t>أ</w:t>
      </w:r>
      <w:r w:rsidRPr="00EA4E1C">
        <w:rPr>
          <w:rFonts w:ascii="AL-Mohanad" w:hAnsi="AL-Mohanad" w:hint="cs"/>
          <w:color w:val="000000" w:themeColor="text1"/>
          <w:sz w:val="27"/>
          <w:rtl/>
        </w:rPr>
        <w:t>مره</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حول له ولا قو</w:t>
      </w:r>
      <w:r w:rsidR="00563715"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ولا قدرة ولا </w:t>
      </w:r>
      <w:r w:rsidR="00563715"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رادة. </w:t>
      </w:r>
    </w:p>
    <w:p w:rsidR="008423F0" w:rsidRPr="00EA4E1C" w:rsidRDefault="00563715" w:rsidP="00DA73A6">
      <w:pPr>
        <w:rPr>
          <w:rFonts w:ascii="AL-Mohanad" w:hAnsi="AL-Mohanad"/>
          <w:color w:val="000000" w:themeColor="text1"/>
          <w:sz w:val="27"/>
          <w:rtl/>
        </w:rPr>
      </w:pPr>
      <w:r w:rsidRPr="00EA4E1C">
        <w:rPr>
          <w:rFonts w:ascii="AL-Mohanad" w:hAnsi="AL-Mohanad" w:hint="cs"/>
          <w:color w:val="000000" w:themeColor="text1"/>
          <w:sz w:val="27"/>
          <w:rtl/>
        </w:rPr>
        <w:t xml:space="preserve">وتكرِّر </w:t>
      </w:r>
      <w:r w:rsidR="008423F0" w:rsidRPr="00EA4E1C">
        <w:rPr>
          <w:rFonts w:ascii="AL-Mohanad" w:hAnsi="AL-Mohanad" w:hint="cs"/>
          <w:color w:val="000000" w:themeColor="text1"/>
          <w:sz w:val="27"/>
          <w:rtl/>
        </w:rPr>
        <w:t>رواية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خرى نفس المعنى</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بتحد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ثها عن كيفية خلقة 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نسان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وتشرح تلك الكيفية ب</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الله جل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جلاله خلق أجزاءً، وقس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 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جزء</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إلى عشرة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قسام، وجعل في 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نسان قسما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تلك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جزاء، ومن كان فيه عشر تلك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جزاء ليس </w:t>
      </w:r>
      <w:r w:rsidR="008423F0" w:rsidRPr="00EA4E1C">
        <w:rPr>
          <w:rFonts w:ascii="AL-Mohanad" w:hAnsi="AL-Mohanad" w:hint="cs"/>
          <w:color w:val="000000" w:themeColor="text1"/>
          <w:sz w:val="27"/>
          <w:rtl/>
        </w:rPr>
        <w:lastRenderedPageBreak/>
        <w:t>كمثل 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فيه عشرين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وهكذا كلما زاد عدد تلك ال</w:t>
      </w:r>
      <w:r w:rsidRPr="00EA4E1C">
        <w:rPr>
          <w:rFonts w:ascii="AL-Mohanad" w:hAnsi="AL-Mohanad" w:hint="cs"/>
          <w:color w:val="000000" w:themeColor="text1"/>
          <w:sz w:val="27"/>
          <w:rtl/>
        </w:rPr>
        <w:t>أجزاء في تكوينه اختلف عمَّ</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هو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قل منه... وفي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خير تقول الرواية: لو علم الناس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الله تعالى خلق هذا الخلق على هذا لم يل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حداً</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26"/>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563715"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ويرى </w:t>
      </w:r>
      <w:r w:rsidR="008423F0" w:rsidRPr="00EA4E1C">
        <w:rPr>
          <w:rFonts w:ascii="AL-Mohanad" w:hAnsi="AL-Mohanad" w:hint="cs"/>
          <w:color w:val="000000" w:themeColor="text1"/>
          <w:sz w:val="27"/>
          <w:rtl/>
        </w:rPr>
        <w:t xml:space="preserve">الكاتب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الروايتين قد رفعت المسؤولية عن 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 xml:space="preserve">نسان تجاه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فعاله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نسان هو محل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حلول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جزاء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راد الله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توجد فيه، فلا ملامة ولا محاسبة لبعضنا البعض</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مرنا وفعلنا خارج عن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رادتنا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ليس هذا فح</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بل لا عقاب ولا جزاء. هذه الرواية تجعل الفرد يعيش اليأس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ويفقد 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مل في الحياة</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27"/>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ومن الروايات التي جاءت في الكافي والوافي بهذا المضمون: كان مع أبي عبد الله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جماعة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الشيعة في حجرة، فقال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علينا عين، فالتفتنا يمينه ويساره</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فلم نجد أحدا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فقلنا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ليس علينا عين، فقال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ورب</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الكعبة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ورب</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البنية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ثلاث مرات، لو كنت</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 موسى والخضر لأخبرتهما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ي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علم منهما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ولأتيتهما بما ليس في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يديهما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موسى والخضر </w:t>
      </w:r>
      <w:r w:rsidR="00E10382" w:rsidRPr="00EA4E1C">
        <w:rPr>
          <w:rFonts w:ascii="AL-Mohanad" w:hAnsi="AL-Mohanad" w:hint="cs"/>
          <w:color w:val="000000" w:themeColor="text1"/>
          <w:sz w:val="27"/>
          <w:rtl/>
        </w:rPr>
        <w:t>أُع</w:t>
      </w:r>
      <w:r w:rsidRPr="00EA4E1C">
        <w:rPr>
          <w:rFonts w:ascii="AL-Mohanad" w:hAnsi="AL-Mohanad" w:hint="cs"/>
          <w:color w:val="000000" w:themeColor="text1"/>
          <w:sz w:val="27"/>
          <w:rtl/>
        </w:rPr>
        <w:t>طيا علم ما كان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طيا علم ما يكون وما هو كائن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ى تقوم الساعة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ورثناه عن رسول الله</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وراثة</w:t>
      </w:r>
      <w:r w:rsidR="00E10382" w:rsidRPr="00EA4E1C">
        <w:rPr>
          <w:rFonts w:ascii="AL-Mohanad" w:hAnsi="AL-Mohanad"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28"/>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ما زال موضوع العلم يفرض حراكا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جدليا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وساط الدينية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وهذه الرواية واحدة من الروايات التي تبي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ن تفاعلا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إمّ</w:t>
      </w:r>
      <w:r w:rsidRPr="00EA4E1C">
        <w:rPr>
          <w:rFonts w:ascii="AL-Mohanad" w:hAnsi="AL-Mohanad" w:hint="cs"/>
          <w:color w:val="000000" w:themeColor="text1"/>
          <w:sz w:val="27"/>
          <w:rtl/>
        </w:rPr>
        <w:t>ا مع</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م</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ا ضد</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E10382"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ويرى </w:t>
      </w:r>
      <w:r w:rsidR="008423F0" w:rsidRPr="00EA4E1C">
        <w:rPr>
          <w:rFonts w:ascii="AL-Mohanad" w:hAnsi="AL-Mohanad" w:hint="cs"/>
          <w:color w:val="000000" w:themeColor="text1"/>
          <w:sz w:val="27"/>
          <w:rtl/>
        </w:rPr>
        <w:t xml:space="preserve">الكاتب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الاعتقاد ب</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النبي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كرم عنده علم ما كان وما هو كائن وما سيكون يعني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علم الله قد انتقل إلى النبي</w:t>
      </w:r>
      <w:r w:rsidRPr="00EA4E1C">
        <w:rPr>
          <w:rFonts w:ascii="AL-Mohanad" w:hAnsi="AL-Mohanad" w:hint="cs"/>
          <w:color w:val="000000" w:themeColor="text1"/>
          <w:sz w:val="27"/>
          <w:rtl/>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الذي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ورثه بدوره إلى الأئم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من أبنائه</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وهو كلام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مخالف لظاهر القر</w:t>
      </w:r>
      <w:r w:rsidRPr="00EA4E1C">
        <w:rPr>
          <w:rFonts w:ascii="AL-Mohanad" w:hAnsi="AL-Mohanad" w:hint="cs"/>
          <w:color w:val="000000" w:themeColor="text1"/>
          <w:sz w:val="27"/>
          <w:rtl/>
        </w:rPr>
        <w:t>آ</w:t>
      </w:r>
      <w:r w:rsidR="008423F0" w:rsidRPr="00EA4E1C">
        <w:rPr>
          <w:rFonts w:ascii="AL-Mohanad" w:hAnsi="AL-Mohanad" w:hint="cs"/>
          <w:color w:val="000000" w:themeColor="text1"/>
          <w:sz w:val="27"/>
          <w:rtl/>
        </w:rPr>
        <w:t>ن بكل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المقاييس</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29"/>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ولعل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الكاتب قد جعل بين عين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ه الآية الكريمة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00E10382" w:rsidRPr="00EA4E1C">
        <w:rPr>
          <w:b/>
          <w:bCs/>
          <w:color w:val="000000" w:themeColor="text1"/>
          <w:sz w:val="27"/>
          <w:rtl/>
        </w:rPr>
        <w:t>يَمْحُو اللهُ مَا يَشَاءُ وَيُثْبِتُ وَعِنْدَهُ أُمُّ الْكِتَابِ</w:t>
      </w:r>
      <w:r w:rsidRPr="00EA4E1C">
        <w:rPr>
          <w:rFonts w:ascii="Mosawi" w:hAnsi="Mosawi" w:cs="Mosawi"/>
          <w:color w:val="000000" w:themeColor="text1"/>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9C3691" w:rsidP="00DA73A6">
      <w:pPr>
        <w:pStyle w:val="31"/>
        <w:rPr>
          <w:color w:val="000000" w:themeColor="text1"/>
          <w:rtl/>
        </w:rPr>
      </w:pPr>
      <w:r>
        <w:rPr>
          <w:rFonts w:hint="cs"/>
          <w:color w:val="000000" w:themeColor="text1"/>
          <w:rtl/>
        </w:rPr>
        <w:t xml:space="preserve">ب ـ </w:t>
      </w:r>
      <w:r w:rsidR="008423F0" w:rsidRPr="00EA4E1C">
        <w:rPr>
          <w:rFonts w:hint="cs"/>
          <w:color w:val="000000" w:themeColor="text1"/>
          <w:rtl/>
        </w:rPr>
        <w:t xml:space="preserve">مخالفة لظواهر وأسلوب الآيات القرآنية </w:t>
      </w:r>
    </w:p>
    <w:p w:rsidR="008423F0" w:rsidRPr="00EA4E1C" w:rsidRDefault="008423F0" w:rsidP="009C3691">
      <w:pPr>
        <w:rPr>
          <w:rFonts w:ascii="AL-Mohanad" w:hAnsi="AL-Mohanad"/>
          <w:color w:val="000000" w:themeColor="text1"/>
          <w:sz w:val="27"/>
          <w:rtl/>
        </w:rPr>
      </w:pPr>
      <w:r w:rsidRPr="00EA4E1C">
        <w:rPr>
          <w:rFonts w:ascii="AL-Mohanad" w:hAnsi="AL-Mohanad" w:hint="cs"/>
          <w:color w:val="000000" w:themeColor="text1"/>
          <w:sz w:val="27"/>
          <w:rtl/>
        </w:rPr>
        <w:t xml:space="preserve">جاء في الوافي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ن الإمام الصادق</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فس</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ر قوله تعالى</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00E10382" w:rsidRPr="00EA4E1C">
        <w:rPr>
          <w:b/>
          <w:bCs/>
          <w:color w:val="000000" w:themeColor="text1"/>
          <w:sz w:val="27"/>
          <w:rtl/>
        </w:rPr>
        <w:t>وَكَرَّهَ إِلَيْكُمْ الْكُفْرَ وَالْفُسُوقَ وَالْعِصْيَانَ</w:t>
      </w:r>
      <w:r w:rsidRPr="00EA4E1C">
        <w:rPr>
          <w:rFonts w:ascii="AL-Mohanad" w:hAnsi="AL-Mohanad" w:hint="cs"/>
          <w:b/>
          <w:bCs/>
          <w:color w:val="000000" w:themeColor="text1"/>
          <w:sz w:val="27"/>
          <w:rtl/>
        </w:rPr>
        <w:t>...</w:t>
      </w:r>
      <w:r w:rsidRPr="00EA4E1C">
        <w:rPr>
          <w:rFonts w:ascii="Mosawi" w:hAnsi="Mosawi" w:cs="Mosawi"/>
          <w:color w:val="000000" w:themeColor="text1"/>
          <w:rtl/>
        </w:rPr>
        <w:t>﴾</w:t>
      </w:r>
      <w:r w:rsidR="009C3691">
        <w:rPr>
          <w:rFonts w:ascii="AL-Mohanad" w:hAnsi="AL-Mohanad" w:hint="cs"/>
          <w:color w:val="000000" w:themeColor="text1"/>
          <w:sz w:val="27"/>
          <w:rtl/>
        </w:rPr>
        <w:t xml:space="preserve"> بأنّ</w:t>
      </w:r>
      <w:r w:rsidRPr="00EA4E1C">
        <w:rPr>
          <w:rFonts w:ascii="AL-Mohanad" w:hAnsi="AL-Mohanad" w:hint="cs"/>
          <w:color w:val="000000" w:themeColor="text1"/>
          <w:sz w:val="27"/>
          <w:rtl/>
        </w:rPr>
        <w:t xml:space="preserve"> المراد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ب</w:t>
      </w:r>
      <w:r w:rsidR="009C3691">
        <w:rPr>
          <w:rFonts w:ascii="AL-Mohanad" w:hAnsi="AL-Mohanad" w:hint="cs"/>
          <w:color w:val="000000" w:themeColor="text1"/>
          <w:sz w:val="27"/>
          <w:rtl/>
        </w:rPr>
        <w:t>و</w:t>
      </w:r>
      <w:r w:rsidRPr="00EA4E1C">
        <w:rPr>
          <w:rFonts w:ascii="AL-Mohanad" w:hAnsi="AL-Mohanad" w:hint="cs"/>
          <w:color w:val="000000" w:themeColor="text1"/>
          <w:sz w:val="27"/>
          <w:rtl/>
        </w:rPr>
        <w:t xml:space="preserve"> بكر وعمر وعثمان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ت</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ويل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للآية وتفسير</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بالباطن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بعيد</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البعد عن ظاهر الآية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والأمثلة من هذا النوع كثيرة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فالعديد </w:t>
      </w:r>
      <w:r w:rsidRPr="00EA4E1C">
        <w:rPr>
          <w:rFonts w:ascii="AL-Mohanad" w:hAnsi="AL-Mohanad" w:hint="cs"/>
          <w:color w:val="000000" w:themeColor="text1"/>
          <w:sz w:val="27"/>
          <w:rtl/>
        </w:rPr>
        <w:lastRenderedPageBreak/>
        <w:t>من الروايات شملت هذا النوع من التأويل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يخالف ظواهر و</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سلوب الآيات</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دام حمل الآية على الظاهر عقلائي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ومرغوب فلماذا الذهاب إلى التأويل واستعمال التفسير بالباطن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يبتعد عن العرف اللغوي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يشتد</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بعدا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التوجه العقلائي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3ـ التهافت والاختلاف بين معاني الروايات ذات الموضوع الواحد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حضرت الرواية التي تتحد</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ث عن سفر النبي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قبل البعثة إلى بلاد الشام</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وملاقاته ببحيرة الراهب</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كتب الحديث بشكل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مكث</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ف، في إكمال الدين وتمام النعمة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كتاب ابن كثير</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والمسعودي</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Pr="00EA4E1C">
        <w:rPr>
          <w:rFonts w:hint="cs"/>
          <w:color w:val="000000" w:themeColor="text1"/>
          <w:sz w:val="27"/>
          <w:vertAlign w:val="superscript"/>
          <w:rtl/>
        </w:rPr>
        <w:t>(</w:t>
      </w:r>
      <w:r w:rsidRPr="00EA4E1C">
        <w:rPr>
          <w:rStyle w:val="ac"/>
          <w:color w:val="000000" w:themeColor="text1"/>
          <w:sz w:val="27"/>
          <w:rtl/>
        </w:rPr>
        <w:endnoteReference w:id="830"/>
      </w:r>
      <w:r w:rsidRPr="00EA4E1C">
        <w:rPr>
          <w:rFonts w:hint="cs"/>
          <w:color w:val="000000" w:themeColor="text1"/>
          <w:sz w:val="27"/>
          <w:vertAlign w:val="superscript"/>
          <w:rtl/>
        </w:rPr>
        <w:t>)</w:t>
      </w:r>
      <w:r w:rsidRPr="00EA4E1C">
        <w:rPr>
          <w:rFonts w:ascii="AL-Mohanad" w:hAnsi="AL-Mohanad" w:hint="cs"/>
          <w:color w:val="000000" w:themeColor="text1"/>
          <w:sz w:val="27"/>
          <w:rtl/>
        </w:rPr>
        <w:t>. لكن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الملاح</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ظ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هذا الحضور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برز نوعا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الاختلاف </w:t>
      </w:r>
      <w:r w:rsidR="00E10382" w:rsidRPr="00EA4E1C">
        <w:rPr>
          <w:rFonts w:ascii="AL-Mohanad" w:hAnsi="AL-Mohanad" w:hint="cs"/>
          <w:color w:val="000000" w:themeColor="text1"/>
          <w:sz w:val="27"/>
          <w:rtl/>
        </w:rPr>
        <w:t>في</w:t>
      </w:r>
      <w:r w:rsidRPr="00EA4E1C">
        <w:rPr>
          <w:rFonts w:ascii="AL-Mohanad" w:hAnsi="AL-Mohanad" w:hint="cs"/>
          <w:color w:val="000000" w:themeColor="text1"/>
          <w:sz w:val="27"/>
          <w:rtl/>
        </w:rPr>
        <w:t xml:space="preserve"> الرواية </w:t>
      </w:r>
      <w:r w:rsidR="00E10382" w:rsidRPr="00EA4E1C">
        <w:rPr>
          <w:rFonts w:ascii="AL-Mohanad" w:hAnsi="AL-Mohanad" w:hint="cs"/>
          <w:color w:val="000000" w:themeColor="text1"/>
          <w:sz w:val="27"/>
          <w:rtl/>
        </w:rPr>
        <w:t>بين</w:t>
      </w:r>
      <w:r w:rsidRPr="00EA4E1C">
        <w:rPr>
          <w:rFonts w:ascii="AL-Mohanad" w:hAnsi="AL-Mohanad" w:hint="cs"/>
          <w:color w:val="000000" w:themeColor="text1"/>
          <w:sz w:val="27"/>
          <w:rtl/>
        </w:rPr>
        <w:t xml:space="preserve"> كتاب </w:t>
      </w:r>
      <w:r w:rsidR="00E10382" w:rsidRPr="00EA4E1C">
        <w:rPr>
          <w:rFonts w:ascii="AL-Mohanad" w:hAnsi="AL-Mohanad" w:hint="cs"/>
          <w:color w:val="000000" w:themeColor="text1"/>
          <w:sz w:val="27"/>
          <w:rtl/>
        </w:rPr>
        <w:t>وآ</w:t>
      </w:r>
      <w:r w:rsidRPr="00EA4E1C">
        <w:rPr>
          <w:rFonts w:ascii="AL-Mohanad" w:hAnsi="AL-Mohanad" w:hint="cs"/>
          <w:color w:val="000000" w:themeColor="text1"/>
          <w:sz w:val="27"/>
          <w:rtl/>
        </w:rPr>
        <w:t>خر</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فالرواية التي نقلها الصدوق تختلف عن تلك التي نقلها </w:t>
      </w:r>
      <w:r w:rsidR="00E10382"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بن كثير. </w:t>
      </w:r>
    </w:p>
    <w:p w:rsidR="008423F0" w:rsidRPr="00EA4E1C" w:rsidRDefault="00E10382" w:rsidP="00E72001">
      <w:pPr>
        <w:spacing w:line="420" w:lineRule="exact"/>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الكاتب و</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كان يرج</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ح رواية الواقدي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إلا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ه يرجع ليقول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نه لم ير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سبب في هذا الاختلاف سوى تدخ</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ل يد الوضع والجعل</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31"/>
      </w:r>
      <w:r w:rsidR="008423F0" w:rsidRPr="00EA4E1C">
        <w:rPr>
          <w:rFonts w:hint="cs"/>
          <w:color w:val="000000" w:themeColor="text1"/>
          <w:sz w:val="27"/>
          <w:vertAlign w:val="superscript"/>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التي</w:t>
      </w:r>
      <w:r w:rsidR="008423F0" w:rsidRPr="00EA4E1C">
        <w:rPr>
          <w:rFonts w:ascii="AL-Mohanad" w:hAnsi="AL-Mohanad" w:hint="cs"/>
          <w:color w:val="000000" w:themeColor="text1"/>
          <w:sz w:val="27"/>
          <w:rtl/>
        </w:rPr>
        <w:t xml:space="preserve"> لم </w:t>
      </w:r>
      <w:r w:rsidRPr="00EA4E1C">
        <w:rPr>
          <w:rFonts w:ascii="AL-Mohanad" w:hAnsi="AL-Mohanad" w:hint="cs"/>
          <w:color w:val="000000" w:themeColor="text1"/>
          <w:sz w:val="27"/>
          <w:rtl/>
        </w:rPr>
        <w:t>تُ</w:t>
      </w:r>
      <w:r w:rsidR="008423F0" w:rsidRPr="00EA4E1C">
        <w:rPr>
          <w:rFonts w:ascii="AL-Mohanad" w:hAnsi="AL-Mohanad" w:hint="cs"/>
          <w:color w:val="000000" w:themeColor="text1"/>
          <w:sz w:val="27"/>
          <w:rtl/>
        </w:rPr>
        <w:t>ص</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هذه الرواية فقط</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بل امتد</w:t>
      </w:r>
      <w:r w:rsidRPr="00EA4E1C">
        <w:rPr>
          <w:rFonts w:ascii="AL-Mohanad" w:hAnsi="AL-Mohanad" w:hint="cs"/>
          <w:color w:val="000000" w:themeColor="text1"/>
          <w:sz w:val="27"/>
          <w:rtl/>
        </w:rPr>
        <w:t>ّت</w:t>
      </w:r>
      <w:r w:rsidR="008423F0" w:rsidRPr="00EA4E1C">
        <w:rPr>
          <w:rFonts w:ascii="AL-Mohanad" w:hAnsi="AL-Mohanad" w:hint="cs"/>
          <w:color w:val="000000" w:themeColor="text1"/>
          <w:sz w:val="27"/>
          <w:rtl/>
        </w:rPr>
        <w:t xml:space="preserve"> إلى روايات كثيرة، فتجعل الروايات تتعارض فيما بينها.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4ـ تطر</w:t>
      </w:r>
      <w:r w:rsidR="00E10382" w:rsidRPr="00EA4E1C">
        <w:rPr>
          <w:rFonts w:hint="cs"/>
          <w:color w:val="000000" w:themeColor="text1"/>
          <w:rtl/>
        </w:rPr>
        <w:t>ُّ</w:t>
      </w:r>
      <w:r w:rsidRPr="00EA4E1C">
        <w:rPr>
          <w:rFonts w:hint="cs"/>
          <w:color w:val="000000" w:themeColor="text1"/>
          <w:rtl/>
        </w:rPr>
        <w:t xml:space="preserve">ف بعض الروايات بمخالفتها لجميع الروايات </w:t>
      </w:r>
    </w:p>
    <w:p w:rsidR="008423F0" w:rsidRPr="00EA4E1C" w:rsidRDefault="008423F0" w:rsidP="002072B0">
      <w:pPr>
        <w:spacing w:line="430" w:lineRule="exact"/>
        <w:rPr>
          <w:rFonts w:ascii="AL-Mohanad" w:hAnsi="AL-Mohanad"/>
          <w:color w:val="000000" w:themeColor="text1"/>
          <w:sz w:val="27"/>
          <w:rtl/>
        </w:rPr>
      </w:pPr>
      <w:r w:rsidRPr="00EA4E1C">
        <w:rPr>
          <w:rFonts w:ascii="AL-Mohanad" w:hAnsi="AL-Mohanad" w:hint="cs"/>
          <w:color w:val="000000" w:themeColor="text1"/>
          <w:sz w:val="27"/>
          <w:rtl/>
        </w:rPr>
        <w:t>مثلا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الرواية التي جنحت طريقا</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آ</w:t>
      </w:r>
      <w:r w:rsidRPr="00EA4E1C">
        <w:rPr>
          <w:rFonts w:ascii="AL-Mohanad" w:hAnsi="AL-Mohanad" w:hint="cs"/>
          <w:color w:val="000000" w:themeColor="text1"/>
          <w:sz w:val="27"/>
          <w:rtl/>
        </w:rPr>
        <w:t>خر في تفسير ال</w:t>
      </w:r>
      <w:r w:rsidR="00E10382" w:rsidRPr="00EA4E1C">
        <w:rPr>
          <w:rFonts w:ascii="AL-Mohanad" w:hAnsi="AL-Mohanad" w:hint="cs"/>
          <w:color w:val="000000" w:themeColor="text1"/>
          <w:sz w:val="27"/>
          <w:rtl/>
        </w:rPr>
        <w:t>آ</w:t>
      </w:r>
      <w:r w:rsidRPr="00EA4E1C">
        <w:rPr>
          <w:rFonts w:ascii="AL-Mohanad" w:hAnsi="AL-Mohanad" w:hint="cs"/>
          <w:color w:val="000000" w:themeColor="text1"/>
          <w:sz w:val="27"/>
          <w:rtl/>
        </w:rPr>
        <w:t>ية المباركة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Pr="00EA4E1C">
        <w:rPr>
          <w:rFonts w:ascii="AL-Mohanad" w:hAnsi="AL-Mohanad" w:hint="cs"/>
          <w:b/>
          <w:bCs/>
          <w:color w:val="000000" w:themeColor="text1"/>
          <w:sz w:val="27"/>
          <w:rtl/>
        </w:rPr>
        <w:t>كهيعص</w:t>
      </w:r>
      <w:r w:rsidRPr="00EA4E1C">
        <w:rPr>
          <w:rFonts w:ascii="Mosawi" w:hAnsi="Mosawi" w:cs="Mosawi"/>
          <w:color w:val="000000" w:themeColor="text1"/>
          <w:rtl/>
        </w:rPr>
        <w:t>﴾</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فقالت: </w:t>
      </w:r>
      <w:r w:rsidRPr="00EA4E1C">
        <w:rPr>
          <w:rFonts w:hint="eastAsia"/>
          <w:color w:val="000000" w:themeColor="text1"/>
          <w:sz w:val="27"/>
          <w:rtl/>
        </w:rPr>
        <w:t>«</w:t>
      </w:r>
      <w:r w:rsidRPr="00EA4E1C">
        <w:rPr>
          <w:rFonts w:ascii="AL-Mohanad" w:hAnsi="AL-Mohanad" w:hint="cs"/>
          <w:color w:val="000000" w:themeColor="text1"/>
          <w:sz w:val="27"/>
          <w:rtl/>
        </w:rPr>
        <w:t>الكاف</w:t>
      </w:r>
      <w:r w:rsidRPr="00EA4E1C">
        <w:rPr>
          <w:rFonts w:hint="eastAsia"/>
          <w:color w:val="000000" w:themeColor="text1"/>
          <w:sz w:val="27"/>
          <w:rtl/>
        </w:rPr>
        <w:t>»</w:t>
      </w:r>
      <w:r w:rsidRPr="00EA4E1C">
        <w:rPr>
          <w:rFonts w:ascii="AL-Mohanad" w:hAnsi="AL-Mohanad" w:hint="cs"/>
          <w:color w:val="000000" w:themeColor="text1"/>
          <w:sz w:val="27"/>
          <w:rtl/>
        </w:rPr>
        <w:t xml:space="preserve"> بمعنى كربلاء، </w:t>
      </w:r>
      <w:r w:rsidRPr="00EA4E1C">
        <w:rPr>
          <w:rFonts w:hint="eastAsia"/>
          <w:color w:val="000000" w:themeColor="text1"/>
          <w:sz w:val="27"/>
          <w:rtl/>
        </w:rPr>
        <w:t>«</w:t>
      </w:r>
      <w:r w:rsidRPr="00EA4E1C">
        <w:rPr>
          <w:rFonts w:ascii="AL-Mohanad" w:hAnsi="AL-Mohanad" w:hint="cs"/>
          <w:color w:val="000000" w:themeColor="text1"/>
          <w:sz w:val="27"/>
          <w:rtl/>
        </w:rPr>
        <w:t>الهاء</w:t>
      </w:r>
      <w:r w:rsidRPr="00EA4E1C">
        <w:rPr>
          <w:rFonts w:hint="eastAsia"/>
          <w:color w:val="000000" w:themeColor="text1"/>
          <w:sz w:val="27"/>
          <w:rtl/>
        </w:rPr>
        <w:t>»</w:t>
      </w:r>
      <w:r w:rsidRPr="00EA4E1C">
        <w:rPr>
          <w:rFonts w:ascii="AL-Mohanad" w:hAnsi="AL-Mohanad" w:hint="cs"/>
          <w:color w:val="000000" w:themeColor="text1"/>
          <w:sz w:val="27"/>
          <w:rtl/>
        </w:rPr>
        <w:t xml:space="preserve"> العترة، </w:t>
      </w:r>
      <w:r w:rsidRPr="00EA4E1C">
        <w:rPr>
          <w:rFonts w:hint="eastAsia"/>
          <w:color w:val="000000" w:themeColor="text1"/>
          <w:sz w:val="27"/>
          <w:rtl/>
        </w:rPr>
        <w:t>«</w:t>
      </w:r>
      <w:r w:rsidRPr="00EA4E1C">
        <w:rPr>
          <w:rFonts w:ascii="AL-Mohanad" w:hAnsi="AL-Mohanad" w:hint="cs"/>
          <w:color w:val="000000" w:themeColor="text1"/>
          <w:sz w:val="27"/>
          <w:rtl/>
        </w:rPr>
        <w:t>الياء</w:t>
      </w:r>
      <w:r w:rsidRPr="00EA4E1C">
        <w:rPr>
          <w:rFonts w:hint="eastAsia"/>
          <w:color w:val="000000" w:themeColor="text1"/>
          <w:sz w:val="27"/>
          <w:rtl/>
        </w:rPr>
        <w:t>»</w:t>
      </w:r>
      <w:r w:rsidRPr="00EA4E1C">
        <w:rPr>
          <w:rFonts w:ascii="AL-Mohanad" w:hAnsi="AL-Mohanad" w:hint="cs"/>
          <w:color w:val="000000" w:themeColor="text1"/>
          <w:sz w:val="27"/>
          <w:rtl/>
        </w:rPr>
        <w:t xml:space="preserve"> يزيد، و</w:t>
      </w:r>
      <w:r w:rsidRPr="00EA4E1C">
        <w:rPr>
          <w:rFonts w:hint="eastAsia"/>
          <w:color w:val="000000" w:themeColor="text1"/>
          <w:sz w:val="27"/>
          <w:rtl/>
        </w:rPr>
        <w:t>«</w:t>
      </w:r>
      <w:r w:rsidRPr="00EA4E1C">
        <w:rPr>
          <w:rFonts w:ascii="AL-Mohanad" w:hAnsi="AL-Mohanad" w:hint="cs"/>
          <w:color w:val="000000" w:themeColor="text1"/>
          <w:sz w:val="27"/>
          <w:rtl/>
        </w:rPr>
        <w:t>العين</w:t>
      </w:r>
      <w:r w:rsidRPr="00EA4E1C">
        <w:rPr>
          <w:rFonts w:hint="eastAsia"/>
          <w:color w:val="000000" w:themeColor="text1"/>
          <w:sz w:val="27"/>
          <w:rtl/>
        </w:rPr>
        <w:t>»</w:t>
      </w:r>
      <w:r w:rsidRPr="00EA4E1C">
        <w:rPr>
          <w:rFonts w:ascii="AL-Mohanad" w:hAnsi="AL-Mohanad" w:hint="cs"/>
          <w:color w:val="000000" w:themeColor="text1"/>
          <w:sz w:val="27"/>
          <w:rtl/>
        </w:rPr>
        <w:t xml:space="preserve"> بعطش ال</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الحسين يوم كربلاء</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حبس عنه جيش يزيد بن معاوية الماء، و</w:t>
      </w:r>
      <w:r w:rsidRPr="00EA4E1C">
        <w:rPr>
          <w:rFonts w:hint="eastAsia"/>
          <w:color w:val="000000" w:themeColor="text1"/>
          <w:sz w:val="27"/>
          <w:rtl/>
        </w:rPr>
        <w:t>«</w:t>
      </w:r>
      <w:r w:rsidRPr="00EA4E1C">
        <w:rPr>
          <w:rFonts w:ascii="AL-Mohanad" w:hAnsi="AL-Mohanad" w:hint="cs"/>
          <w:color w:val="000000" w:themeColor="text1"/>
          <w:sz w:val="27"/>
          <w:rtl/>
        </w:rPr>
        <w:t>الصاد</w:t>
      </w:r>
      <w:r w:rsidRPr="00EA4E1C">
        <w:rPr>
          <w:rFonts w:hint="eastAsia"/>
          <w:color w:val="000000" w:themeColor="text1"/>
          <w:sz w:val="27"/>
          <w:rtl/>
        </w:rPr>
        <w:t>»</w:t>
      </w:r>
      <w:r w:rsidRPr="00EA4E1C">
        <w:rPr>
          <w:rFonts w:ascii="AL-Mohanad" w:hAnsi="AL-Mohanad" w:hint="cs"/>
          <w:color w:val="000000" w:themeColor="text1"/>
          <w:sz w:val="27"/>
          <w:rtl/>
        </w:rPr>
        <w:t xml:space="preserve"> ترمز إلى صبر ال</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الحسين</w:t>
      </w:r>
      <w:r w:rsidR="0040124D"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832"/>
      </w:r>
      <w:r w:rsidRPr="00EA4E1C">
        <w:rPr>
          <w:rFonts w:hint="cs"/>
          <w:color w:val="000000" w:themeColor="text1"/>
          <w:sz w:val="27"/>
          <w:vertAlign w:val="superscript"/>
          <w:rtl/>
        </w:rPr>
        <w:t>)</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وهذه الرواية بما تحمله من تفسير غريب خالفت كل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الروايات التي اشتغلت بتفسير هذه الحروف المقط</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عة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هذه الروايات</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الله هو الكافي الهادي الوالي العالم الصادق في وعده</w:t>
      </w:r>
      <w:r w:rsidRPr="00EA4E1C">
        <w:rPr>
          <w:rFonts w:hint="eastAsia"/>
          <w:color w:val="000000" w:themeColor="text1"/>
          <w:sz w:val="27"/>
          <w:rtl/>
        </w:rPr>
        <w:t>»</w:t>
      </w:r>
      <w:r w:rsidR="00E10382" w:rsidRPr="00EA4E1C">
        <w:rPr>
          <w:rFonts w:hint="cs"/>
          <w:color w:val="000000" w:themeColor="text1"/>
          <w:sz w:val="27"/>
          <w:rtl/>
        </w:rPr>
        <w:t>،</w:t>
      </w:r>
      <w:r w:rsidRPr="00EA4E1C">
        <w:rPr>
          <w:rFonts w:ascii="AL-Mohanad" w:hAnsi="AL-Mohanad" w:hint="cs"/>
          <w:color w:val="000000" w:themeColor="text1"/>
          <w:sz w:val="27"/>
          <w:rtl/>
        </w:rPr>
        <w:t xml:space="preserve"> وفي رواية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ال</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الصادق</w:t>
      </w:r>
      <w:r w:rsidR="009C3691" w:rsidRPr="00EA4E1C">
        <w:rPr>
          <w:rFonts w:ascii="Mosawi" w:hAnsi="Mosawi" w:cs="Mosawi"/>
          <w:color w:val="000000" w:themeColor="text1"/>
          <w:sz w:val="26"/>
          <w:szCs w:val="26"/>
          <w:rtl/>
        </w:rPr>
        <w:t>×</w:t>
      </w:r>
      <w:r w:rsidRPr="00EA4E1C">
        <w:rPr>
          <w:rFonts w:ascii="AL-Mohanad" w:hAnsi="AL-Mohanad" w:hint="cs"/>
          <w:color w:val="000000" w:themeColor="text1"/>
          <w:sz w:val="27"/>
          <w:rtl/>
        </w:rPr>
        <w:t>: الكاف كاف لشيعتنا و...</w:t>
      </w:r>
      <w:r w:rsidR="00E10382"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وفي رواية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خرى</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ن هذه الحروف ترمز إلى أسماء الله سبحانه وتعالى</w:t>
      </w:r>
      <w:r w:rsidRPr="00EA4E1C">
        <w:rPr>
          <w:rFonts w:hint="cs"/>
          <w:color w:val="000000" w:themeColor="text1"/>
          <w:sz w:val="27"/>
          <w:vertAlign w:val="superscript"/>
          <w:rtl/>
        </w:rPr>
        <w:t>(</w:t>
      </w:r>
      <w:r w:rsidRPr="00EA4E1C">
        <w:rPr>
          <w:rStyle w:val="ac"/>
          <w:color w:val="000000" w:themeColor="text1"/>
          <w:sz w:val="27"/>
          <w:rtl/>
        </w:rPr>
        <w:endnoteReference w:id="833"/>
      </w:r>
      <w:r w:rsidRPr="00EA4E1C">
        <w:rPr>
          <w:rFonts w:hint="cs"/>
          <w:color w:val="000000" w:themeColor="text1"/>
          <w:sz w:val="27"/>
          <w:vertAlign w:val="superscript"/>
          <w:rtl/>
        </w:rPr>
        <w:t>)</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الرواية التي تقول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مير المؤمنين كان في ساعة الع</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رة ينادي: </w:t>
      </w:r>
      <w:r w:rsidRPr="00EA4E1C">
        <w:rPr>
          <w:rFonts w:hint="eastAsia"/>
          <w:color w:val="000000" w:themeColor="text1"/>
          <w:sz w:val="27"/>
          <w:rtl/>
        </w:rPr>
        <w:t>«</w:t>
      </w:r>
      <w:r w:rsidRPr="00EA4E1C">
        <w:rPr>
          <w:rFonts w:ascii="AL-Mohanad" w:hAnsi="AL-Mohanad" w:hint="cs"/>
          <w:color w:val="000000" w:themeColor="text1"/>
          <w:sz w:val="27"/>
          <w:rtl/>
        </w:rPr>
        <w:t>يا كهيعص</w:t>
      </w:r>
      <w:r w:rsidRPr="00EA4E1C">
        <w:rPr>
          <w:rFonts w:hint="eastAsia"/>
          <w:color w:val="000000" w:themeColor="text1"/>
          <w:sz w:val="27"/>
          <w:rtl/>
        </w:rPr>
        <w:t>»</w:t>
      </w:r>
      <w:r w:rsidRPr="00EA4E1C">
        <w:rPr>
          <w:rFonts w:hint="cs"/>
          <w:color w:val="000000" w:themeColor="text1"/>
          <w:sz w:val="27"/>
          <w:rtl/>
        </w:rPr>
        <w:t>.</w:t>
      </w:r>
    </w:p>
    <w:p w:rsidR="008423F0" w:rsidRPr="00EA4E1C" w:rsidRDefault="008423F0" w:rsidP="002072B0">
      <w:pPr>
        <w:spacing w:line="440" w:lineRule="exact"/>
        <w:rPr>
          <w:rFonts w:ascii="AL-Mohanad" w:hAnsi="AL-Mohanad"/>
          <w:color w:val="000000" w:themeColor="text1"/>
          <w:sz w:val="27"/>
          <w:rtl/>
        </w:rPr>
      </w:pPr>
      <w:r w:rsidRPr="00EA4E1C">
        <w:rPr>
          <w:rFonts w:ascii="AL-Mohanad" w:hAnsi="AL-Mohanad" w:hint="cs"/>
          <w:color w:val="000000" w:themeColor="text1"/>
          <w:sz w:val="27"/>
          <w:rtl/>
        </w:rPr>
        <w:t>والملاح</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ظ </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ن الروايات ال</w:t>
      </w:r>
      <w:r w:rsidR="00E10382"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خيرة تخالف بالجملة ما ذهبت </w:t>
      </w:r>
      <w:r w:rsidR="00E10382"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ليه الرواية الأولى. </w:t>
      </w:r>
    </w:p>
    <w:p w:rsidR="008423F0" w:rsidRPr="00EA4E1C" w:rsidRDefault="008423F0" w:rsidP="00DA73A6">
      <w:pPr>
        <w:pStyle w:val="31"/>
        <w:rPr>
          <w:color w:val="000000" w:themeColor="text1"/>
          <w:rtl/>
        </w:rPr>
      </w:pPr>
      <w:r w:rsidRPr="00EA4E1C">
        <w:rPr>
          <w:rFonts w:hint="cs"/>
          <w:color w:val="000000" w:themeColor="text1"/>
          <w:rtl/>
        </w:rPr>
        <w:lastRenderedPageBreak/>
        <w:t xml:space="preserve">5ـ مخالفة الرواية لموازين العقل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المخال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فة للعقل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باشتمال الرواية على أمور غريبة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w:t>
      </w:r>
      <w:r w:rsidR="00E10382" w:rsidRPr="00EA4E1C">
        <w:rPr>
          <w:rFonts w:ascii="AL-Mohanad" w:hAnsi="AL-Mohanad" w:hint="cs"/>
          <w:color w:val="000000" w:themeColor="text1"/>
          <w:sz w:val="27"/>
          <w:rtl/>
        </w:rPr>
        <w:t>م</w:t>
      </w:r>
      <w:r w:rsidRPr="00EA4E1C">
        <w:rPr>
          <w:rFonts w:ascii="AL-Mohanad" w:hAnsi="AL-Mohanad" w:hint="cs"/>
          <w:color w:val="000000" w:themeColor="text1"/>
          <w:sz w:val="27"/>
          <w:rtl/>
        </w:rPr>
        <w:t xml:space="preserve"> لعدم انسجام موضوعها ومعانيها ومبادئ الإسلام وأهدافه السامية</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w:t>
      </w:r>
      <w:r w:rsidR="00E10382" w:rsidRPr="00EA4E1C">
        <w:rPr>
          <w:rFonts w:ascii="AL-Mohanad" w:hAnsi="AL-Mohanad" w:hint="cs"/>
          <w:color w:val="000000" w:themeColor="text1"/>
          <w:sz w:val="27"/>
          <w:rtl/>
        </w:rPr>
        <w:t>م</w:t>
      </w:r>
      <w:r w:rsidRPr="00EA4E1C">
        <w:rPr>
          <w:rFonts w:ascii="AL-Mohanad" w:hAnsi="AL-Mohanad" w:hint="cs"/>
          <w:color w:val="000000" w:themeColor="text1"/>
          <w:sz w:val="27"/>
          <w:rtl/>
        </w:rPr>
        <w:t xml:space="preserve"> لجهة حديثها عن كرامات ومعجزات تكسر جدار الغايات والأهداف العقلية من المعجزات</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أوصاف كل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ها تكشف عن يد الوضع والجعل</w:t>
      </w:r>
      <w:r w:rsidR="00E10382"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بحسب </w:t>
      </w:r>
      <w:r w:rsidR="00E10382" w:rsidRPr="00EA4E1C">
        <w:rPr>
          <w:rFonts w:ascii="AL-Mohanad" w:hAnsi="AL-Mohanad" w:hint="cs"/>
          <w:color w:val="000000" w:themeColor="text1"/>
          <w:sz w:val="27"/>
          <w:rtl/>
        </w:rPr>
        <w:t>المؤلِّف</w:t>
      </w:r>
      <w:r w:rsidRPr="00EA4E1C">
        <w:rPr>
          <w:rFonts w:ascii="AL-Mohanad" w:hAnsi="AL-Mohanad" w:hint="cs"/>
          <w:color w:val="000000" w:themeColor="text1"/>
          <w:sz w:val="27"/>
          <w:rtl/>
        </w:rPr>
        <w:t xml:space="preserve">. </w:t>
      </w:r>
    </w:p>
    <w:p w:rsidR="008423F0" w:rsidRPr="00EA4E1C" w:rsidRDefault="00E10382"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كذلك روايات تتحد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ث عن وقائع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حداث </w:t>
      </w:r>
      <w:r w:rsidRPr="00EA4E1C">
        <w:rPr>
          <w:rFonts w:ascii="AL-Mohanad" w:hAnsi="AL-Mohanad" w:hint="cs"/>
          <w:color w:val="000000" w:themeColor="text1"/>
          <w:sz w:val="27"/>
          <w:rtl/>
        </w:rPr>
        <w:t>قبل الولادة الشريفة للنبيّ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ب</w:t>
      </w:r>
      <w:r w:rsidR="008423F0" w:rsidRPr="00EA4E1C">
        <w:rPr>
          <w:rFonts w:ascii="AL-Mohanad" w:hAnsi="AL-Mohanad" w:hint="cs"/>
          <w:color w:val="000000" w:themeColor="text1"/>
          <w:sz w:val="27"/>
          <w:rtl/>
        </w:rPr>
        <w:t xml:space="preserve">ما يقرب </w:t>
      </w:r>
      <w:r w:rsidRPr="00EA4E1C">
        <w:rPr>
          <w:rFonts w:ascii="AL-Mohanad" w:hAnsi="AL-Mohanad" w:hint="cs"/>
          <w:color w:val="000000" w:themeColor="text1"/>
          <w:sz w:val="27"/>
          <w:rtl/>
        </w:rPr>
        <w:t>ال</w:t>
      </w:r>
      <w:r w:rsidR="008423F0" w:rsidRPr="00EA4E1C">
        <w:rPr>
          <w:rFonts w:ascii="AL-Mohanad" w:hAnsi="AL-Mohanad" w:hint="cs"/>
          <w:color w:val="000000" w:themeColor="text1"/>
          <w:sz w:val="27"/>
          <w:rtl/>
        </w:rPr>
        <w:t>خمسين سنة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ليخبرنا فيها الصحابي الجليل سلمان الفارسي عن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حداث تاريخية سبقت ولادته بـ 250 سنة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ورحلته إلى عالم الإسلام</w:t>
      </w:r>
      <w:r w:rsidRPr="00EA4E1C">
        <w:rPr>
          <w:rFonts w:ascii="AL-Mohanad" w:hAnsi="AL-Mohanad" w:hint="cs"/>
          <w:color w:val="000000" w:themeColor="text1"/>
          <w:sz w:val="27"/>
          <w:rtl/>
        </w:rPr>
        <w:t>. و</w:t>
      </w:r>
      <w:r w:rsidR="008423F0" w:rsidRPr="00EA4E1C">
        <w:rPr>
          <w:rFonts w:ascii="AL-Mohanad" w:hAnsi="AL-Mohanad" w:hint="cs"/>
          <w:color w:val="000000" w:themeColor="text1"/>
          <w:sz w:val="27"/>
          <w:rtl/>
        </w:rPr>
        <w:t>كذلك المشاهد التي شهدها العال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 قبل ولادة النبي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بمئتي سنة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والتي </w:t>
      </w:r>
      <w:r w:rsidRPr="00EA4E1C">
        <w:rPr>
          <w:rFonts w:ascii="AL-Mohanad" w:hAnsi="AL-Mohanad" w:hint="cs"/>
          <w:color w:val="000000" w:themeColor="text1"/>
          <w:sz w:val="27"/>
          <w:rtl/>
        </w:rPr>
        <w:t>أنبأ</w:t>
      </w:r>
      <w:r w:rsidR="008423F0" w:rsidRPr="00EA4E1C">
        <w:rPr>
          <w:rFonts w:ascii="AL-Mohanad" w:hAnsi="AL-Mohanad" w:hint="cs"/>
          <w:color w:val="000000" w:themeColor="text1"/>
          <w:sz w:val="27"/>
          <w:rtl/>
        </w:rPr>
        <w:t>ت بولادته المباركة ونبو</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ته</w:t>
      </w:r>
      <w:r w:rsidR="00EA499E" w:rsidRPr="00EA4E1C">
        <w:rPr>
          <w:rFonts w:ascii="Mosawi" w:hAnsi="Mosawi" w:cs="Mosawi"/>
          <w:color w:val="000000" w:themeColor="text1"/>
          <w:sz w:val="26"/>
          <w:szCs w:val="26"/>
          <w:rtl/>
        </w:rPr>
        <w:t>|</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34"/>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335C02"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ويرى </w:t>
      </w:r>
      <w:r w:rsidR="008423F0" w:rsidRPr="00EA4E1C">
        <w:rPr>
          <w:rFonts w:ascii="AL-Mohanad" w:hAnsi="AL-Mohanad" w:hint="cs"/>
          <w:color w:val="000000" w:themeColor="text1"/>
          <w:sz w:val="27"/>
          <w:rtl/>
        </w:rPr>
        <w:t>الكاتب</w:t>
      </w:r>
      <w:r w:rsidRPr="00EA4E1C">
        <w:rPr>
          <w:rFonts w:ascii="AL-Mohanad" w:hAnsi="AL-Mohanad" w:hint="cs"/>
          <w:color w:val="000000" w:themeColor="text1"/>
          <w:sz w:val="27"/>
          <w:rtl/>
        </w:rPr>
        <w:t>؛ أنّه و</w:t>
      </w:r>
      <w:r w:rsidR="008423F0" w:rsidRPr="00EA4E1C">
        <w:rPr>
          <w:rFonts w:ascii="AL-Mohanad" w:hAnsi="AL-Mohanad" w:hint="cs"/>
          <w:color w:val="000000" w:themeColor="text1"/>
          <w:sz w:val="27"/>
          <w:rtl/>
        </w:rPr>
        <w:t xml:space="preserve">بلحاظ كون هذا النوع من الروايات التاريخية تحكي </w:t>
      </w:r>
      <w:r w:rsidR="00E10382"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مورا</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غيبية عجيبة</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ليس لها ما يجعلها تحظى بتصديق العقل لها، </w:t>
      </w:r>
      <w:r w:rsidRPr="00EA4E1C">
        <w:rPr>
          <w:rFonts w:ascii="AL-Mohanad" w:hAnsi="AL-Mohanad" w:hint="cs"/>
          <w:color w:val="000000" w:themeColor="text1"/>
          <w:sz w:val="27"/>
          <w:rtl/>
        </w:rPr>
        <w:t>ف</w:t>
      </w:r>
      <w:r w:rsidR="008423F0" w:rsidRPr="00EA4E1C">
        <w:rPr>
          <w:rFonts w:ascii="AL-Mohanad" w:hAnsi="AL-Mohanad" w:hint="cs"/>
          <w:color w:val="000000" w:themeColor="text1"/>
          <w:sz w:val="27"/>
          <w:rtl/>
        </w:rPr>
        <w:t>حت</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ى </w:t>
      </w:r>
      <w:r w:rsidRPr="00EA4E1C">
        <w:rPr>
          <w:rFonts w:ascii="AL-Mohanad" w:hAnsi="AL-Mohanad" w:hint="cs"/>
          <w:color w:val="000000" w:themeColor="text1"/>
          <w:sz w:val="27"/>
          <w:rtl/>
        </w:rPr>
        <w:t>لو</w:t>
      </w:r>
      <w:r w:rsidR="008423F0" w:rsidRPr="00EA4E1C">
        <w:rPr>
          <w:rFonts w:ascii="AL-Mohanad" w:hAnsi="AL-Mohanad" w:hint="cs"/>
          <w:color w:val="000000" w:themeColor="text1"/>
          <w:sz w:val="27"/>
          <w:rtl/>
        </w:rPr>
        <w:t xml:space="preserve"> تبي</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ت</w:t>
      </w:r>
      <w:r w:rsidR="008423F0" w:rsidRPr="00EA4E1C">
        <w:rPr>
          <w:rFonts w:ascii="AL-Mohanad" w:hAnsi="AL-Mohanad" w:hint="cs"/>
          <w:color w:val="000000" w:themeColor="text1"/>
          <w:sz w:val="27"/>
          <w:rtl/>
        </w:rPr>
        <w:t xml:space="preserve"> صح</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سندها ف</w:t>
      </w:r>
      <w:r w:rsidR="00E10382"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محتواها يبقى محل</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شك</w:t>
      </w:r>
      <w:r w:rsidR="00E10382"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وترد</w:t>
      </w:r>
      <w:r w:rsidR="00E10382" w:rsidRPr="00EA4E1C">
        <w:rPr>
          <w:rFonts w:ascii="AL-Mohanad" w:hAnsi="AL-Mohanad" w:hint="cs"/>
          <w:color w:val="000000" w:themeColor="text1"/>
          <w:sz w:val="27"/>
          <w:rtl/>
        </w:rPr>
        <w:t>ُّد</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35"/>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A3627"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كذلك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درج الرواية التي تتحد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ث عن الدافع وراء إسلام أسقف بأنه رأى حيوانا</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الماء يهل</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ل ويصل</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ي على النبي</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هل بيته</w:t>
      </w:r>
      <w:r w:rsidRPr="00EA4E1C">
        <w:rPr>
          <w:rFonts w:hint="cs"/>
          <w:color w:val="000000" w:themeColor="text1"/>
          <w:sz w:val="27"/>
          <w:vertAlign w:val="superscript"/>
          <w:rtl/>
        </w:rPr>
        <w:t>(</w:t>
      </w:r>
      <w:r w:rsidRPr="00EA4E1C">
        <w:rPr>
          <w:rStyle w:val="ac"/>
          <w:color w:val="000000" w:themeColor="text1"/>
          <w:sz w:val="27"/>
          <w:rtl/>
        </w:rPr>
        <w:endnoteReference w:id="836"/>
      </w:r>
      <w:r w:rsidRPr="00EA4E1C">
        <w:rPr>
          <w:rFonts w:hint="cs"/>
          <w:color w:val="000000" w:themeColor="text1"/>
          <w:sz w:val="27"/>
          <w:vertAlign w:val="superscript"/>
          <w:rtl/>
        </w:rPr>
        <w:t>)</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وقد دعاه </w:t>
      </w:r>
      <w:r w:rsidR="008A3627" w:rsidRPr="00EA4E1C">
        <w:rPr>
          <w:rFonts w:ascii="AL-Mohanad" w:hAnsi="AL-Mohanad" w:hint="cs"/>
          <w:color w:val="000000" w:themeColor="text1"/>
          <w:sz w:val="27"/>
          <w:rtl/>
        </w:rPr>
        <w:t>إلى ال</w:t>
      </w:r>
      <w:r w:rsidRPr="00EA4E1C">
        <w:rPr>
          <w:rFonts w:ascii="AL-Mohanad" w:hAnsi="AL-Mohanad" w:hint="cs"/>
          <w:color w:val="000000" w:themeColor="text1"/>
          <w:sz w:val="27"/>
          <w:rtl/>
        </w:rPr>
        <w:t>إسلام</w:t>
      </w:r>
      <w:r w:rsidR="008A3627" w:rsidRPr="00EA4E1C">
        <w:rPr>
          <w:rFonts w:ascii="AL-Mohanad" w:hAnsi="AL-Mohanad" w:hint="cs"/>
          <w:color w:val="000000" w:themeColor="text1"/>
          <w:sz w:val="27"/>
          <w:rtl/>
        </w:rPr>
        <w:t>.</w:t>
      </w:r>
    </w:p>
    <w:p w:rsidR="008423F0" w:rsidRPr="00EA4E1C" w:rsidRDefault="008A3627" w:rsidP="00DA73A6">
      <w:pPr>
        <w:rPr>
          <w:rFonts w:ascii="AL-Mohanad" w:hAnsi="AL-Mohanad"/>
          <w:color w:val="000000" w:themeColor="text1"/>
          <w:sz w:val="27"/>
          <w:rtl/>
        </w:rPr>
      </w:pPr>
      <w:r w:rsidRPr="00EA4E1C">
        <w:rPr>
          <w:rFonts w:ascii="AL-Mohanad" w:hAnsi="AL-Mohanad" w:hint="cs"/>
          <w:color w:val="000000" w:themeColor="text1"/>
          <w:sz w:val="27"/>
          <w:rtl/>
        </w:rPr>
        <w:t xml:space="preserve">ويرى </w:t>
      </w:r>
      <w:r w:rsidR="008423F0" w:rsidRPr="00EA4E1C">
        <w:rPr>
          <w:rFonts w:ascii="AL-Mohanad" w:hAnsi="AL-Mohanad" w:hint="cs"/>
          <w:color w:val="000000" w:themeColor="text1"/>
          <w:sz w:val="27"/>
          <w:rtl/>
        </w:rPr>
        <w:t>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ف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الطريقة والأوصاف التي جاءت لذاك الحيوان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الذي تجاوز كل التصورات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وفتح بالتالي الباب للنقد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للنيل منها</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37"/>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كذلك الش</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بالنسبة </w:t>
      </w:r>
      <w:r w:rsidR="008A3627" w:rsidRPr="00EA4E1C">
        <w:rPr>
          <w:rFonts w:ascii="AL-Mohanad" w:hAnsi="AL-Mohanad" w:hint="cs"/>
          <w:color w:val="000000" w:themeColor="text1"/>
          <w:sz w:val="27"/>
          <w:rtl/>
        </w:rPr>
        <w:t>إلى ا</w:t>
      </w:r>
      <w:r w:rsidRPr="00EA4E1C">
        <w:rPr>
          <w:rFonts w:ascii="AL-Mohanad" w:hAnsi="AL-Mohanad" w:hint="cs"/>
          <w:color w:val="000000" w:themeColor="text1"/>
          <w:sz w:val="27"/>
          <w:rtl/>
        </w:rPr>
        <w:t>لرواية التي تضم</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حديثا</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طويلا</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 النبي</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وكوب، حيث جاء فيه توهين لعمر</w:t>
      </w:r>
      <w:r w:rsidRPr="00EA4E1C">
        <w:rPr>
          <w:rFonts w:hint="cs"/>
          <w:color w:val="000000" w:themeColor="text1"/>
          <w:sz w:val="27"/>
          <w:vertAlign w:val="superscript"/>
          <w:rtl/>
        </w:rPr>
        <w:t>(</w:t>
      </w:r>
      <w:r w:rsidRPr="00EA4E1C">
        <w:rPr>
          <w:rStyle w:val="ac"/>
          <w:color w:val="000000" w:themeColor="text1"/>
          <w:sz w:val="27"/>
          <w:rtl/>
        </w:rPr>
        <w:endnoteReference w:id="838"/>
      </w:r>
      <w:r w:rsidRPr="00EA4E1C">
        <w:rPr>
          <w:rFonts w:hint="cs"/>
          <w:color w:val="000000" w:themeColor="text1"/>
          <w:sz w:val="27"/>
          <w:vertAlign w:val="superscript"/>
          <w:rtl/>
        </w:rPr>
        <w:t>)</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ورأى المؤل</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الحديث كان على نحو </w:t>
      </w:r>
      <w:r w:rsidRPr="00EA4E1C">
        <w:rPr>
          <w:rFonts w:hint="eastAsia"/>
          <w:color w:val="000000" w:themeColor="text1"/>
          <w:sz w:val="27"/>
          <w:rtl/>
        </w:rPr>
        <w:t>«</w:t>
      </w:r>
      <w:r w:rsidRPr="00EA4E1C">
        <w:rPr>
          <w:rFonts w:ascii="AL-Mohanad" w:hAnsi="AL-Mohanad" w:hint="cs"/>
          <w:color w:val="000000" w:themeColor="text1"/>
          <w:sz w:val="27"/>
          <w:rtl/>
        </w:rPr>
        <w:t>تمل</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ه النفوس</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تقبله العقول</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39"/>
      </w:r>
      <w:r w:rsidRPr="00EA4E1C">
        <w:rPr>
          <w:rFonts w:hint="cs"/>
          <w:color w:val="000000" w:themeColor="text1"/>
          <w:sz w:val="27"/>
          <w:vertAlign w:val="superscript"/>
          <w:rtl/>
        </w:rPr>
        <w:t>)</w:t>
      </w:r>
      <w:r w:rsidR="008A3627" w:rsidRPr="00EA4E1C">
        <w:rPr>
          <w:rFonts w:hint="cs"/>
          <w:color w:val="000000" w:themeColor="text1"/>
          <w:sz w:val="27"/>
          <w:rtl/>
        </w:rPr>
        <w:t>،</w:t>
      </w:r>
      <w:r w:rsidRPr="00EA4E1C">
        <w:rPr>
          <w:rFonts w:ascii="AL-Mohanad" w:hAnsi="AL-Mohanad" w:hint="cs"/>
          <w:color w:val="000000" w:themeColor="text1"/>
          <w:sz w:val="27"/>
          <w:rtl/>
        </w:rPr>
        <w:t xml:space="preserve"> وأضاف</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8A3627"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الروايات تتحد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 عن معجزات وكرامات فاقدة لموضوعها، حيث </w:t>
      </w:r>
      <w:r w:rsidR="008A3627" w:rsidRPr="00EA4E1C">
        <w:rPr>
          <w:rFonts w:ascii="AL-Mohanad" w:hAnsi="AL-Mohanad" w:hint="cs"/>
          <w:color w:val="000000" w:themeColor="text1"/>
          <w:sz w:val="27"/>
          <w:rtl/>
        </w:rPr>
        <w:t>إ</w:t>
      </w:r>
      <w:r w:rsidRPr="00EA4E1C">
        <w:rPr>
          <w:rFonts w:ascii="AL-Mohanad" w:hAnsi="AL-Mohanad" w:hint="cs"/>
          <w:color w:val="000000" w:themeColor="text1"/>
          <w:sz w:val="27"/>
          <w:rtl/>
        </w:rPr>
        <w:t>ن واقع الحال والمقام هو الذي يبر</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وجود المعجزة والكرامة،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ما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ن توجد بدون مقد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مات موضوعية فشيء</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يحت</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م توجيه النقد لهذه الروايات</w:t>
      </w:r>
      <w:r w:rsidR="008A3627"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مع افتراض صح</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سندها. </w:t>
      </w:r>
    </w:p>
    <w:p w:rsidR="008A3627"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كذلك من الروايات </w:t>
      </w:r>
      <w:r w:rsidR="008A3627" w:rsidRPr="00EA4E1C">
        <w:rPr>
          <w:rFonts w:ascii="AL-Mohanad" w:hAnsi="AL-Mohanad" w:hint="cs"/>
          <w:color w:val="000000" w:themeColor="text1"/>
          <w:sz w:val="27"/>
          <w:rtl/>
        </w:rPr>
        <w:t>ما</w:t>
      </w:r>
      <w:r w:rsidRPr="00EA4E1C">
        <w:rPr>
          <w:rFonts w:ascii="AL-Mohanad" w:hAnsi="AL-Mohanad" w:hint="cs"/>
          <w:color w:val="000000" w:themeColor="text1"/>
          <w:sz w:val="27"/>
          <w:rtl/>
        </w:rPr>
        <w:t xml:space="preserve"> </w:t>
      </w:r>
      <w:r w:rsidR="008A3627" w:rsidRPr="00EA4E1C">
        <w:rPr>
          <w:rFonts w:ascii="AL-Mohanad" w:hAnsi="AL-Mohanad" w:hint="cs"/>
          <w:color w:val="000000" w:themeColor="text1"/>
          <w:sz w:val="27"/>
          <w:rtl/>
        </w:rPr>
        <w:t>ي</w:t>
      </w:r>
      <w:r w:rsidRPr="00EA4E1C">
        <w:rPr>
          <w:rFonts w:ascii="AL-Mohanad" w:hAnsi="AL-Mohanad" w:hint="cs"/>
          <w:color w:val="000000" w:themeColor="text1"/>
          <w:sz w:val="27"/>
          <w:rtl/>
        </w:rPr>
        <w:t>تحد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ث عن حوادث تاريخية غريبة وعجيبة سبقت ميلاد النبي الأكرم</w:t>
      </w:r>
      <w:r w:rsidR="00EA499E" w:rsidRPr="00EA4E1C">
        <w:rPr>
          <w:rFonts w:ascii="Mosawi" w:hAnsi="Mosawi" w:cs="Mosawi"/>
          <w:color w:val="000000" w:themeColor="text1"/>
          <w:sz w:val="26"/>
          <w:szCs w:val="26"/>
          <w:rtl/>
        </w:rPr>
        <w:t>|</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8A3627" w:rsidRPr="00EA4E1C">
        <w:rPr>
          <w:rFonts w:ascii="AL-Mohanad" w:hAnsi="AL-Mohanad" w:hint="cs"/>
          <w:color w:val="000000" w:themeColor="text1"/>
          <w:sz w:val="27"/>
          <w:rtl/>
        </w:rPr>
        <w:t>و</w:t>
      </w:r>
      <w:r w:rsidRPr="00EA4E1C">
        <w:rPr>
          <w:rFonts w:ascii="AL-Mohanad" w:hAnsi="AL-Mohanad" w:hint="cs"/>
          <w:color w:val="000000" w:themeColor="text1"/>
          <w:sz w:val="27"/>
          <w:rtl/>
        </w:rPr>
        <w:t>تخبر عن ولادته</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وخصوصية نبو</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ته وزمانه</w:t>
      </w:r>
      <w:r w:rsidRPr="00EA4E1C">
        <w:rPr>
          <w:rFonts w:hint="cs"/>
          <w:color w:val="000000" w:themeColor="text1"/>
          <w:sz w:val="27"/>
          <w:vertAlign w:val="superscript"/>
          <w:rtl/>
        </w:rPr>
        <w:t>(</w:t>
      </w:r>
      <w:r w:rsidRPr="00EA4E1C">
        <w:rPr>
          <w:rStyle w:val="ac"/>
          <w:color w:val="000000" w:themeColor="text1"/>
          <w:sz w:val="27"/>
          <w:rtl/>
        </w:rPr>
        <w:endnoteReference w:id="840"/>
      </w:r>
      <w:r w:rsidRPr="00EA4E1C">
        <w:rPr>
          <w:rFonts w:hint="cs"/>
          <w:color w:val="000000" w:themeColor="text1"/>
          <w:sz w:val="27"/>
          <w:vertAlign w:val="superscript"/>
          <w:rtl/>
        </w:rPr>
        <w:t>)</w:t>
      </w:r>
      <w:r w:rsidR="008A3627" w:rsidRPr="00EA4E1C">
        <w:rPr>
          <w:rFonts w:ascii="AL-Mohanad" w:hAnsi="AL-Mohanad" w:hint="cs"/>
          <w:color w:val="000000" w:themeColor="text1"/>
          <w:sz w:val="27"/>
          <w:rtl/>
        </w:rPr>
        <w:t>.</w:t>
      </w:r>
    </w:p>
    <w:p w:rsidR="008423F0" w:rsidRPr="00EA4E1C" w:rsidRDefault="008423F0" w:rsidP="00FD5813">
      <w:pPr>
        <w:rPr>
          <w:rFonts w:ascii="AL-Mohanad" w:hAnsi="AL-Mohanad"/>
          <w:color w:val="000000" w:themeColor="text1"/>
          <w:sz w:val="27"/>
          <w:rtl/>
        </w:rPr>
      </w:pPr>
      <w:r w:rsidRPr="00EA4E1C">
        <w:rPr>
          <w:rFonts w:ascii="AL-Mohanad" w:hAnsi="AL-Mohanad" w:hint="cs"/>
          <w:color w:val="000000" w:themeColor="text1"/>
          <w:sz w:val="27"/>
          <w:rtl/>
        </w:rPr>
        <w:t>والكاتب لا يرى فيها سوى أن</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ها بحجم الأسطورة وسبكها</w:t>
      </w:r>
      <w:r w:rsidRPr="00EA4E1C">
        <w:rPr>
          <w:rFonts w:hint="cs"/>
          <w:color w:val="000000" w:themeColor="text1"/>
          <w:sz w:val="27"/>
          <w:vertAlign w:val="superscript"/>
          <w:rtl/>
        </w:rPr>
        <w:t>(</w:t>
      </w:r>
      <w:r w:rsidRPr="00EA4E1C">
        <w:rPr>
          <w:rStyle w:val="ac"/>
          <w:color w:val="000000" w:themeColor="text1"/>
          <w:sz w:val="27"/>
          <w:rtl/>
        </w:rPr>
        <w:endnoteReference w:id="841"/>
      </w:r>
      <w:r w:rsidRPr="00EA4E1C">
        <w:rPr>
          <w:rFonts w:hint="cs"/>
          <w:color w:val="000000" w:themeColor="text1"/>
          <w:sz w:val="27"/>
          <w:vertAlign w:val="superscript"/>
          <w:rtl/>
        </w:rPr>
        <w:t>)</w:t>
      </w:r>
      <w:r w:rsidR="008A3627" w:rsidRPr="00EA4E1C">
        <w:rPr>
          <w:rFonts w:hint="cs"/>
          <w:color w:val="000000" w:themeColor="text1"/>
          <w:sz w:val="27"/>
          <w:rtl/>
        </w:rPr>
        <w:t>.</w:t>
      </w:r>
      <w:r w:rsidR="008A3627"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وقد استعملت </w:t>
      </w:r>
      <w:r w:rsidRPr="00EA4E1C">
        <w:rPr>
          <w:rFonts w:ascii="AL-Mohanad" w:hAnsi="AL-Mohanad" w:hint="cs"/>
          <w:color w:val="000000" w:themeColor="text1"/>
          <w:sz w:val="27"/>
          <w:rtl/>
        </w:rPr>
        <w:lastRenderedPageBreak/>
        <w:t xml:space="preserve">هذه الروايات الجمادات والنباتات والحيوانات من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جل طرح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فكار غريبة حول النبي</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و</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ضاف السيد هاشم معروف الحسني</w:t>
      </w:r>
      <w:r w:rsidR="008A3627" w:rsidRPr="00EA4E1C">
        <w:rPr>
          <w:rFonts w:ascii="AL-Mohanad" w:hAnsi="AL-Mohanad" w:hint="cs"/>
          <w:color w:val="000000" w:themeColor="text1"/>
          <w:sz w:val="27"/>
          <w:rtl/>
        </w:rPr>
        <w:t>: إ</w:t>
      </w:r>
      <w:r w:rsidRPr="00EA4E1C">
        <w:rPr>
          <w:rFonts w:ascii="AL-Mohanad" w:hAnsi="AL-Mohanad" w:hint="cs"/>
          <w:color w:val="000000" w:themeColor="text1"/>
          <w:sz w:val="27"/>
          <w:rtl/>
        </w:rPr>
        <w:t>ن ش</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المعجزات التي تجري على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يدي ال</w:t>
      </w:r>
      <w:r w:rsidR="00FD5813">
        <w:rPr>
          <w:rFonts w:ascii="AL-Mohanad" w:hAnsi="AL-Mohanad" w:hint="cs"/>
          <w:color w:val="000000" w:themeColor="text1"/>
          <w:sz w:val="27"/>
          <w:rtl/>
        </w:rPr>
        <w:t>أ</w:t>
      </w:r>
      <w:r w:rsidRPr="00EA4E1C">
        <w:rPr>
          <w:rFonts w:ascii="AL-Mohanad" w:hAnsi="AL-Mohanad" w:hint="cs"/>
          <w:color w:val="000000" w:themeColor="text1"/>
          <w:sz w:val="27"/>
          <w:rtl/>
        </w:rPr>
        <w:t>نبياء إثبات النبو</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ة وصدق الرسالة، ويتساءل عن الغاية من وقوع المعجزة والنبي</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زال طفلاً أو جنيناً لم يد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النبو</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بعد؟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لذا ف</w:t>
      </w:r>
      <w:r w:rsidR="008A3627"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الروايات التي تخرج عن الدليل العقلي لا تخلو من كونها موضوعة. </w:t>
      </w:r>
    </w:p>
    <w:p w:rsidR="008423F0" w:rsidRPr="00EA4E1C" w:rsidRDefault="008A3627"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شبيه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بهذه الروايات روايات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خرى تتحد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ث عن ولاية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ومن</w:t>
      </w:r>
      <w:r w:rsidRPr="00EA4E1C">
        <w:rPr>
          <w:rFonts w:ascii="AL-Mohanad" w:hAnsi="AL-Mohanad" w:hint="cs"/>
          <w:color w:val="000000" w:themeColor="text1"/>
          <w:sz w:val="27"/>
          <w:rtl/>
        </w:rPr>
        <w:t>ها</w:t>
      </w:r>
      <w:r w:rsidR="008423F0" w:rsidRPr="00EA4E1C">
        <w:rPr>
          <w:rFonts w:ascii="AL-Mohanad" w:hAnsi="AL-Mohanad" w:hint="cs"/>
          <w:color w:val="000000" w:themeColor="text1"/>
          <w:sz w:val="27"/>
          <w:rtl/>
        </w:rPr>
        <w:t xml:space="preserve"> روايات متواترة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يرى 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ف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ثبات الولاية لا يستدعي الحديث عن معجزات وكرامات وقصص أسطورية</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42"/>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ويضيف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 xml:space="preserve">ليها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خبار</w:t>
      </w:r>
      <w:r w:rsidRPr="00EA4E1C">
        <w:rPr>
          <w:rFonts w:ascii="AL-Mohanad" w:hAnsi="AL-Mohanad" w:hint="cs"/>
          <w:color w:val="000000" w:themeColor="text1"/>
          <w:sz w:val="27"/>
          <w:rtl/>
        </w:rPr>
        <w:t>اً</w:t>
      </w:r>
      <w:r w:rsidR="008423F0" w:rsidRPr="00EA4E1C">
        <w:rPr>
          <w:rFonts w:ascii="AL-Mohanad" w:hAnsi="AL-Mohanad" w:hint="cs"/>
          <w:color w:val="000000" w:themeColor="text1"/>
          <w:sz w:val="27"/>
          <w:rtl/>
        </w:rPr>
        <w:t xml:space="preserve"> في قضاء علي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بن أبي طالب</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وهي الروايات التي جمعها العلا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مة الشوشتري في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خبار الدخيلة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واعتبرها على حالها.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6ـ عدم الانسجام والتوافق </w:t>
      </w:r>
      <w:r w:rsidR="008A3627" w:rsidRPr="00EA4E1C">
        <w:rPr>
          <w:rFonts w:hint="cs"/>
          <w:color w:val="000000" w:themeColor="text1"/>
          <w:rtl/>
        </w:rPr>
        <w:t xml:space="preserve">مع </w:t>
      </w:r>
      <w:r w:rsidRPr="00EA4E1C">
        <w:rPr>
          <w:rFonts w:hint="cs"/>
          <w:color w:val="000000" w:themeColor="text1"/>
          <w:rtl/>
        </w:rPr>
        <w:t>ال</w:t>
      </w:r>
      <w:r w:rsidR="008A3627" w:rsidRPr="00EA4E1C">
        <w:rPr>
          <w:rFonts w:hint="cs"/>
          <w:color w:val="000000" w:themeColor="text1"/>
          <w:rtl/>
        </w:rPr>
        <w:t>أ</w:t>
      </w:r>
      <w:r w:rsidRPr="00EA4E1C">
        <w:rPr>
          <w:rFonts w:hint="cs"/>
          <w:color w:val="000000" w:themeColor="text1"/>
          <w:rtl/>
        </w:rPr>
        <w:t xml:space="preserve">حداث التاريخية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هناك وقائع و</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حداث تاريخية </w:t>
      </w:r>
      <w:r w:rsidR="008A3627" w:rsidRPr="00EA4E1C">
        <w:rPr>
          <w:rFonts w:ascii="AL-Mohanad" w:hAnsi="AL-Mohanad" w:hint="cs"/>
          <w:color w:val="000000" w:themeColor="text1"/>
          <w:sz w:val="27"/>
          <w:rtl/>
        </w:rPr>
        <w:t>أث</w:t>
      </w:r>
      <w:r w:rsidRPr="00EA4E1C">
        <w:rPr>
          <w:rFonts w:ascii="AL-Mohanad" w:hAnsi="AL-Mohanad" w:hint="cs"/>
          <w:color w:val="000000" w:themeColor="text1"/>
          <w:sz w:val="27"/>
          <w:rtl/>
        </w:rPr>
        <w:t>بتت الوثائق والمستندات التاريخية صح</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تها، ويمكن ات</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خاذها معيارا</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يستفاد منه في ملاح</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ظة مدى صح</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مضمون بعض الروايات التي تناولت أحداثاً ووقائع تاريخية. </w:t>
      </w:r>
    </w:p>
    <w:p w:rsidR="008423F0" w:rsidRPr="00EA4E1C" w:rsidRDefault="008A3627"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من الروايات التي يرى 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ف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نها مغايرة للحقائق التاريخية تلك التي تتحد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ث عن رؤيا عبد المطلب لأبي طالب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م</w:t>
      </w:r>
      <w:r w:rsidR="008423F0" w:rsidRPr="00EA4E1C">
        <w:rPr>
          <w:rFonts w:ascii="AL-Mohanad" w:hAnsi="AL-Mohanad" w:hint="cs"/>
          <w:color w:val="000000" w:themeColor="text1"/>
          <w:sz w:val="27"/>
          <w:rtl/>
        </w:rPr>
        <w:t>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ا جاء فيها فقرة تشير إلى عدم إسلام أبي طالب: ...هذا الحديث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 صح</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شيء</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وليس ببعيد... ولكن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ي لا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شك</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ن </w:t>
      </w:r>
      <w:r w:rsidRPr="00EA4E1C">
        <w:rPr>
          <w:rFonts w:ascii="AL-Mohanad" w:hAnsi="AL-Mohanad" w:hint="cs"/>
          <w:color w:val="000000" w:themeColor="text1"/>
          <w:sz w:val="27"/>
          <w:rtl/>
        </w:rPr>
        <w:t>آخره</w:t>
      </w:r>
      <w:r w:rsidR="008423F0" w:rsidRPr="00EA4E1C">
        <w:rPr>
          <w:rFonts w:ascii="AL-Mohanad" w:hAnsi="AL-Mohanad" w:hint="cs"/>
          <w:color w:val="000000" w:themeColor="text1"/>
          <w:sz w:val="27"/>
          <w:rtl/>
        </w:rPr>
        <w:t xml:space="preserve"> من الموضوعات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ن أبا طالب كان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سرع الناس إلى الإيمان بمحمد</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قواهم يقيناً به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خلصهم لدعوته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وكيف يرى إسلامه عاراً وسب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كما يزعم الراوي؟!</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43"/>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A3627"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والجدير بالذكر هنا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نه في نهاية الرواية س</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ئل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بو طالب: لماذا لم تؤمن به؟ فأجاب: </w:t>
      </w:r>
      <w:r w:rsidRPr="00EA4E1C">
        <w:rPr>
          <w:rFonts w:hint="eastAsia"/>
          <w:color w:val="000000" w:themeColor="text1"/>
          <w:sz w:val="27"/>
          <w:rtl/>
        </w:rPr>
        <w:t>«</w:t>
      </w:r>
      <w:r w:rsidRPr="00EA4E1C">
        <w:rPr>
          <w:rFonts w:ascii="AL-Mohanad" w:hAnsi="AL-Mohanad" w:hint="cs"/>
          <w:color w:val="000000" w:themeColor="text1"/>
          <w:sz w:val="27"/>
          <w:rtl/>
        </w:rPr>
        <w:t>خوف السب</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ة والعار</w:t>
      </w:r>
      <w:r w:rsidRPr="00EA4E1C">
        <w:rPr>
          <w:rFonts w:hint="eastAsia"/>
          <w:color w:val="000000" w:themeColor="text1"/>
          <w:sz w:val="27"/>
          <w:rtl/>
        </w:rPr>
        <w:t>»</w:t>
      </w:r>
      <w:r w:rsidR="008A3627" w:rsidRPr="00EA4E1C">
        <w:rPr>
          <w:rFonts w:hint="cs"/>
          <w:color w:val="000000" w:themeColor="text1"/>
          <w:sz w:val="27"/>
          <w:rtl/>
        </w:rPr>
        <w:t>،</w:t>
      </w:r>
      <w:r w:rsidRPr="00EA4E1C">
        <w:rPr>
          <w:rFonts w:ascii="AL-Mohanad" w:hAnsi="AL-Mohanad" w:hint="cs"/>
          <w:color w:val="000000" w:themeColor="text1"/>
          <w:sz w:val="27"/>
          <w:rtl/>
        </w:rPr>
        <w:t xml:space="preserve"> مع العلم </w:t>
      </w:r>
      <w:r w:rsidR="008A3627" w:rsidRPr="00EA4E1C">
        <w:rPr>
          <w:rFonts w:ascii="AL-Mohanad" w:hAnsi="AL-Mohanad" w:hint="cs"/>
          <w:color w:val="000000" w:themeColor="text1"/>
          <w:sz w:val="27"/>
          <w:rtl/>
        </w:rPr>
        <w:t>أنّ</w:t>
      </w:r>
      <w:r w:rsidRPr="00EA4E1C">
        <w:rPr>
          <w:rFonts w:ascii="AL-Mohanad" w:hAnsi="AL-Mohanad" w:hint="cs"/>
          <w:color w:val="000000" w:themeColor="text1"/>
          <w:sz w:val="27"/>
          <w:rtl/>
        </w:rPr>
        <w:t xml:space="preserve"> </w:t>
      </w:r>
      <w:r w:rsidR="008A3627"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سلام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ب</w:t>
      </w:r>
      <w:r w:rsidR="008A3627"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طالب حدث</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موث</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ق تاريخيا</w:t>
      </w:r>
      <w:r w:rsidR="008A3627" w:rsidRPr="00EA4E1C">
        <w:rPr>
          <w:rFonts w:ascii="AL-Mohanad" w:hAnsi="AL-Mohanad" w:hint="cs"/>
          <w:color w:val="000000" w:themeColor="text1"/>
          <w:sz w:val="27"/>
          <w:rtl/>
        </w:rPr>
        <w:t>ً.</w:t>
      </w:r>
    </w:p>
    <w:p w:rsidR="00066DCB"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كذلك الشأن بالنسبة </w:t>
      </w:r>
      <w:r w:rsidR="008A3627" w:rsidRPr="00EA4E1C">
        <w:rPr>
          <w:rFonts w:ascii="AL-Mohanad" w:hAnsi="AL-Mohanad" w:hint="cs"/>
          <w:color w:val="000000" w:themeColor="text1"/>
          <w:sz w:val="27"/>
          <w:rtl/>
        </w:rPr>
        <w:t>إلى ا</w:t>
      </w:r>
      <w:r w:rsidRPr="00EA4E1C">
        <w:rPr>
          <w:rFonts w:ascii="AL-Mohanad" w:hAnsi="AL-Mohanad" w:hint="cs"/>
          <w:color w:val="000000" w:themeColor="text1"/>
          <w:sz w:val="27"/>
          <w:rtl/>
        </w:rPr>
        <w:t>لرواية التي تتحد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ث عن سفر النبي</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إلى بلاد الشام وهو في سن الثانية عشرة</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رافقها من </w:t>
      </w:r>
      <w:r w:rsidR="008A3627" w:rsidRPr="00EA4E1C">
        <w:rPr>
          <w:rFonts w:ascii="AL-Mohanad" w:hAnsi="AL-Mohanad" w:hint="cs"/>
          <w:color w:val="000000" w:themeColor="text1"/>
          <w:sz w:val="27"/>
          <w:rtl/>
        </w:rPr>
        <w:t>أ</w:t>
      </w:r>
      <w:r w:rsidRPr="00EA4E1C">
        <w:rPr>
          <w:rFonts w:ascii="AL-Mohanad" w:hAnsi="AL-Mohanad" w:hint="cs"/>
          <w:color w:val="000000" w:themeColor="text1"/>
          <w:sz w:val="27"/>
          <w:rtl/>
        </w:rPr>
        <w:t>خبار عن نبوته</w:t>
      </w:r>
      <w:r w:rsidRPr="00EA4E1C">
        <w:rPr>
          <w:rFonts w:hint="cs"/>
          <w:color w:val="000000" w:themeColor="text1"/>
          <w:sz w:val="27"/>
          <w:vertAlign w:val="superscript"/>
          <w:rtl/>
        </w:rPr>
        <w:t>(</w:t>
      </w:r>
      <w:r w:rsidRPr="00EA4E1C">
        <w:rPr>
          <w:rStyle w:val="ac"/>
          <w:color w:val="000000" w:themeColor="text1"/>
          <w:sz w:val="27"/>
          <w:rtl/>
        </w:rPr>
        <w:endnoteReference w:id="844"/>
      </w:r>
      <w:r w:rsidRPr="00EA4E1C">
        <w:rPr>
          <w:rFonts w:hint="cs"/>
          <w:color w:val="000000" w:themeColor="text1"/>
          <w:sz w:val="27"/>
          <w:vertAlign w:val="superscript"/>
          <w:rtl/>
        </w:rPr>
        <w:t>)</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حين </w:t>
      </w:r>
      <w:r w:rsidR="008A3627" w:rsidRPr="00EA4E1C">
        <w:rPr>
          <w:rFonts w:ascii="AL-Mohanad" w:hAnsi="AL-Mohanad" w:hint="cs"/>
          <w:color w:val="000000" w:themeColor="text1"/>
          <w:sz w:val="27"/>
          <w:rtl/>
        </w:rPr>
        <w:t xml:space="preserve">أنّ </w:t>
      </w:r>
      <w:r w:rsidRPr="00EA4E1C">
        <w:rPr>
          <w:rFonts w:ascii="AL-Mohanad" w:hAnsi="AL-Mohanad" w:hint="cs"/>
          <w:color w:val="000000" w:themeColor="text1"/>
          <w:sz w:val="27"/>
          <w:rtl/>
        </w:rPr>
        <w:t>التوثيقات التاريخية لم تتحد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 </w:t>
      </w:r>
      <w:r w:rsidR="008A3627" w:rsidRPr="00EA4E1C">
        <w:rPr>
          <w:rFonts w:ascii="AL-Mohanad" w:hAnsi="AL-Mohanad" w:hint="cs"/>
          <w:color w:val="000000" w:themeColor="text1"/>
          <w:sz w:val="27"/>
          <w:rtl/>
        </w:rPr>
        <w:t>إ</w:t>
      </w:r>
      <w:r w:rsidRPr="00EA4E1C">
        <w:rPr>
          <w:rFonts w:ascii="AL-Mohanad" w:hAnsi="AL-Mohanad" w:hint="cs"/>
          <w:color w:val="000000" w:themeColor="text1"/>
          <w:sz w:val="27"/>
          <w:rtl/>
        </w:rPr>
        <w:t>لا</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سفر</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w:t>
      </w:r>
      <w:r w:rsidR="008A3627"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وكان النبي</w:t>
      </w:r>
      <w:r w:rsidR="008A3627" w:rsidRPr="00EA4E1C">
        <w:rPr>
          <w:rFonts w:ascii="AL-Mohanad" w:hAnsi="AL-Mohanad" w:hint="cs"/>
          <w:color w:val="000000" w:themeColor="text1"/>
          <w:sz w:val="27"/>
          <w:rtl/>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حينها في </w:t>
      </w:r>
      <w:r w:rsidRPr="00EA4E1C">
        <w:rPr>
          <w:rFonts w:ascii="AL-Mohanad" w:hAnsi="AL-Mohanad" w:hint="cs"/>
          <w:color w:val="000000" w:themeColor="text1"/>
          <w:sz w:val="27"/>
          <w:rtl/>
        </w:rPr>
        <w:lastRenderedPageBreak/>
        <w:t>العشرين من عمره المبارك</w:t>
      </w:r>
      <w:r w:rsidR="008A3627"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في تجارة خديجة</w:t>
      </w:r>
      <w:r w:rsidR="0040124D"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845"/>
      </w:r>
      <w:r w:rsidRPr="00EA4E1C">
        <w:rPr>
          <w:rFonts w:hint="cs"/>
          <w:color w:val="000000" w:themeColor="text1"/>
          <w:sz w:val="27"/>
          <w:vertAlign w:val="superscript"/>
          <w:rtl/>
        </w:rPr>
        <w:t>)</w:t>
      </w:r>
      <w:r w:rsidR="00066DCB" w:rsidRPr="00EA4E1C">
        <w:rPr>
          <w:rFonts w:ascii="AL-Mohanad" w:hAnsi="AL-Mohanad" w:hint="cs"/>
          <w:color w:val="000000" w:themeColor="text1"/>
          <w:sz w:val="27"/>
          <w:rtl/>
        </w:rPr>
        <w:t>.</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ويستفهم المؤلف عن الداعي لكل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هذا الحديث عن معجزات وخوارق</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والنبي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سن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الثانية عشرة لم يد</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النبو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ة والات</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صال بالسماء</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حتى يكون في حاجة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66DCB"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ما يدعم ويثبت اد</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عاءه؟! ولا غ</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الوضع قد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حاط تلك الروايات.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والشأن لا يختلف بالنسبة </w:t>
      </w:r>
      <w:r w:rsidR="00066DCB" w:rsidRPr="00EA4E1C">
        <w:rPr>
          <w:rFonts w:ascii="AL-Mohanad" w:hAnsi="AL-Mohanad" w:hint="cs"/>
          <w:color w:val="000000" w:themeColor="text1"/>
          <w:sz w:val="27"/>
          <w:rtl/>
        </w:rPr>
        <w:t>إلى ا</w:t>
      </w:r>
      <w:r w:rsidRPr="00EA4E1C">
        <w:rPr>
          <w:rFonts w:ascii="AL-Mohanad" w:hAnsi="AL-Mohanad" w:hint="cs"/>
          <w:color w:val="000000" w:themeColor="text1"/>
          <w:sz w:val="27"/>
          <w:rtl/>
        </w:rPr>
        <w:t xml:space="preserve">لروايات التي تروي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كعب ال</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حبار كان لا يعزف عن ذكر فضائل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هل البيت</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مجلس معاوية</w:t>
      </w:r>
      <w:r w:rsidRPr="00EA4E1C">
        <w:rPr>
          <w:rFonts w:hint="cs"/>
          <w:color w:val="000000" w:themeColor="text1"/>
          <w:sz w:val="27"/>
          <w:vertAlign w:val="superscript"/>
          <w:rtl/>
        </w:rPr>
        <w:t>(</w:t>
      </w:r>
      <w:r w:rsidRPr="00EA4E1C">
        <w:rPr>
          <w:rStyle w:val="ac"/>
          <w:color w:val="000000" w:themeColor="text1"/>
          <w:sz w:val="27"/>
          <w:rtl/>
        </w:rPr>
        <w:endnoteReference w:id="846"/>
      </w:r>
      <w:r w:rsidRPr="00EA4E1C">
        <w:rPr>
          <w:rFonts w:hint="cs"/>
          <w:color w:val="000000" w:themeColor="text1"/>
          <w:sz w:val="27"/>
          <w:vertAlign w:val="superscript"/>
          <w:rtl/>
        </w:rPr>
        <w:t>)</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فالتاريخ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ك</w:t>
      </w:r>
      <w:r w:rsidR="00066DCB" w:rsidRPr="00EA4E1C">
        <w:rPr>
          <w:rFonts w:ascii="AL-Mohanad" w:hAnsi="AL-Mohanad" w:hint="cs"/>
          <w:color w:val="000000" w:themeColor="text1"/>
          <w:sz w:val="27"/>
          <w:rtl/>
        </w:rPr>
        <w:t xml:space="preserve">َّد حقيقةً </w:t>
      </w:r>
      <w:r w:rsidRPr="00EA4E1C">
        <w:rPr>
          <w:rFonts w:ascii="AL-Mohanad" w:hAnsi="AL-Mohanad" w:hint="cs"/>
          <w:color w:val="000000" w:themeColor="text1"/>
          <w:sz w:val="27"/>
          <w:rtl/>
        </w:rPr>
        <w:t>لم يشك</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فيها موافق</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مخالف</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مفادها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ه لم يكن يطيق سماع الأذان يرتفع في السماء</w:t>
      </w:r>
      <w:r w:rsidR="00066DC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لكونه يحمل عبارات التقديس وعلو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النبي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w:t>
      </w:r>
      <w:r w:rsidR="00066DCB" w:rsidRPr="00EA4E1C">
        <w:rPr>
          <w:rFonts w:ascii="AL-Mohanad" w:hAnsi="AL-Mohanad" w:hint="cs"/>
          <w:color w:val="000000" w:themeColor="text1"/>
          <w:sz w:val="27"/>
          <w:rtl/>
        </w:rPr>
        <w:t>أهل بيته الأطهار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فكيف سيسمح لأي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كان أن يسرد أمامه ما هو كاره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 وحاقد عليه: </w:t>
      </w:r>
      <w:r w:rsidRPr="00EA4E1C">
        <w:rPr>
          <w:rFonts w:hint="eastAsia"/>
          <w:color w:val="000000" w:themeColor="text1"/>
          <w:sz w:val="27"/>
          <w:rtl/>
        </w:rPr>
        <w:t>«</w:t>
      </w:r>
      <w:r w:rsidRPr="00EA4E1C">
        <w:rPr>
          <w:rFonts w:ascii="AL-Mohanad" w:hAnsi="AL-Mohanad" w:hint="cs"/>
          <w:color w:val="000000" w:themeColor="text1"/>
          <w:sz w:val="27"/>
          <w:rtl/>
        </w:rPr>
        <w:t xml:space="preserve">من غير الممكن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يسمح معاوية ويأذن لأيٍّ كان بأن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يذكر في مجلسه فضائل السي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دة فاطمة الزهراء</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ولادها ال</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طهار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بل كان عنيفا</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تجر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أ بنقل حديث فقهي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علي</w:t>
      </w:r>
      <w:r w:rsidR="00066DCB"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47"/>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حاديث كثيرة عمل السيد هاشم معروف الحسني إلى مقايسة مضمونها بالمسل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مات التاريخية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في الأغلب أحاديث تطر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قت إلى أحداث ما قبل البعثة النبوية أو في أثنائها، والتي </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صح</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فلا يجب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يوجد كافر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بنبو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ته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ولربما كان الوضع في بداية البعثة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رافقها من عناد القوم وتشد</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دهم في </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نكار النبو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يفترض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يحتج</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بها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بو طالب على القوم، فلماذا لم يستند </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ليها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بو طالب في احتجاجه على كف</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ار قريش؟</w:t>
      </w:r>
      <w:r w:rsidR="00066DCB" w:rsidRPr="00EA4E1C">
        <w:rPr>
          <w:rFonts w:ascii="AL-Mohanad" w:hAnsi="AL-Mohanad" w:hint="cs"/>
          <w:color w:val="000000" w:themeColor="text1"/>
          <w:sz w:val="27"/>
          <w:rtl/>
        </w:rPr>
        <w:t>!</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 </w:t>
      </w:r>
    </w:p>
    <w:p w:rsidR="008423F0" w:rsidRPr="00EA4E1C" w:rsidRDefault="008423F0" w:rsidP="00DA73A6">
      <w:pPr>
        <w:pStyle w:val="31"/>
        <w:rPr>
          <w:color w:val="000000" w:themeColor="text1"/>
          <w:rtl/>
        </w:rPr>
      </w:pPr>
      <w:r w:rsidRPr="00EA4E1C">
        <w:rPr>
          <w:rFonts w:hint="cs"/>
          <w:color w:val="000000" w:themeColor="text1"/>
          <w:rtl/>
        </w:rPr>
        <w:t>7ـ عدم موافقة بعض الروايات للأسس العقائدية والكلامية</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ينطلق المؤل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من قاعدة مفادها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مخالفة الرواية للمحك</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مات الكلامية دليل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وعلامة على تعر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ضها للوضع</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فقد تم </w:t>
      </w:r>
      <w:r w:rsidR="00066DCB" w:rsidRPr="00EA4E1C">
        <w:rPr>
          <w:rFonts w:ascii="AL-Mohanad" w:hAnsi="AL-Mohanad" w:hint="cs"/>
          <w:color w:val="000000" w:themeColor="text1"/>
          <w:sz w:val="27"/>
          <w:rtl/>
        </w:rPr>
        <w:t>إع</w:t>
      </w:r>
      <w:r w:rsidRPr="00EA4E1C">
        <w:rPr>
          <w:rFonts w:ascii="AL-Mohanad" w:hAnsi="AL-Mohanad" w:hint="cs"/>
          <w:color w:val="000000" w:themeColor="text1"/>
          <w:sz w:val="27"/>
          <w:rtl/>
        </w:rPr>
        <w:t>طاء صفات خاص</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بالخالق إلى المخلوق، ونسبة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مور إلى النبي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ئم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لا تتناسب ومقامهم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تلك التي تحاول تمجيد الشيعة والرفع من مكانتهم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تعمق من الفوارق بين الف</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ق والمذاهب.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من روايات بصائر الدرجات التي </w:t>
      </w:r>
      <w:r w:rsidR="00EE4203" w:rsidRPr="00EA4E1C">
        <w:rPr>
          <w:rFonts w:ascii="AL-Mohanad" w:hAnsi="AL-Mohanad" w:hint="cs"/>
          <w:color w:val="000000" w:themeColor="text1"/>
          <w:sz w:val="27"/>
          <w:rtl/>
        </w:rPr>
        <w:t>رفضها</w:t>
      </w:r>
      <w:r w:rsidRPr="00EA4E1C">
        <w:rPr>
          <w:rFonts w:ascii="AL-Mohanad" w:hAnsi="AL-Mohanad" w:hint="cs"/>
          <w:color w:val="000000" w:themeColor="text1"/>
          <w:sz w:val="27"/>
          <w:rtl/>
        </w:rPr>
        <w:t xml:space="preserve"> المؤل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يقبلها</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تلك التي تروي أن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يقول متحد</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ثا</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نفسه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الرواية التي يرويها الإمام الباقر</w:t>
      </w:r>
      <w:r w:rsidR="0040124D"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والتي تم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فيها نسب</w:t>
      </w:r>
      <w:r w:rsidR="00066DCB" w:rsidRPr="00EA4E1C">
        <w:rPr>
          <w:rFonts w:ascii="AL-Mohanad" w:hAnsi="AL-Mohanad" w:hint="cs"/>
          <w:color w:val="000000" w:themeColor="text1"/>
          <w:sz w:val="27"/>
          <w:rtl/>
        </w:rPr>
        <w:t>ة</w:t>
      </w:r>
      <w:r w:rsidRPr="00EA4E1C">
        <w:rPr>
          <w:rFonts w:ascii="AL-Mohanad" w:hAnsi="AL-Mohanad" w:hint="cs"/>
          <w:color w:val="000000" w:themeColor="text1"/>
          <w:sz w:val="27"/>
          <w:rtl/>
        </w:rPr>
        <w:t xml:space="preserve"> صفات لا يمكن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تكون لبشر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66DCB" w:rsidRPr="00EA4E1C">
        <w:rPr>
          <w:rFonts w:ascii="AL-Mohanad" w:hAnsi="AL-Mohanad" w:hint="cs"/>
          <w:color w:val="000000" w:themeColor="text1"/>
          <w:sz w:val="27"/>
          <w:rtl/>
        </w:rPr>
        <w:t>مهما</w:t>
      </w:r>
      <w:r w:rsidRPr="00EA4E1C">
        <w:rPr>
          <w:rFonts w:ascii="AL-Mohanad" w:hAnsi="AL-Mohanad" w:hint="cs"/>
          <w:color w:val="000000" w:themeColor="text1"/>
          <w:sz w:val="27"/>
          <w:rtl/>
        </w:rPr>
        <w:t xml:space="preserve"> كانت مكانته وعلو</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مقامه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نا بارز الشمس، </w:t>
      </w:r>
      <w:r w:rsidR="00066DCB" w:rsidRPr="00EA4E1C">
        <w:rPr>
          <w:rFonts w:ascii="AL-Mohanad" w:hAnsi="AL-Mohanad" w:hint="cs"/>
          <w:color w:val="000000" w:themeColor="text1"/>
          <w:sz w:val="27"/>
          <w:rtl/>
        </w:rPr>
        <w:t>أن</w:t>
      </w:r>
      <w:r w:rsidRPr="00EA4E1C">
        <w:rPr>
          <w:rFonts w:ascii="AL-Mohanad" w:hAnsi="AL-Mohanad" w:hint="cs"/>
          <w:color w:val="000000" w:themeColor="text1"/>
          <w:sz w:val="27"/>
          <w:rtl/>
        </w:rPr>
        <w:t xml:space="preserve">ا الذي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هلكت فرعون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نجيت موسى بن عمران، و</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 </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ياب الخلق وحسابهم..</w:t>
      </w:r>
      <w:r w:rsidRPr="00EA4E1C">
        <w:rPr>
          <w:rFonts w:hint="cs"/>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48"/>
      </w:r>
      <w:r w:rsidRPr="00EA4E1C">
        <w:rPr>
          <w:rFonts w:hint="cs"/>
          <w:color w:val="000000" w:themeColor="text1"/>
          <w:sz w:val="27"/>
          <w:vertAlign w:val="superscript"/>
          <w:rtl/>
        </w:rPr>
        <w:t>)</w:t>
      </w:r>
      <w:r w:rsidRPr="00EA4E1C">
        <w:rPr>
          <w:rFonts w:ascii="AL-Mohanad" w:hAnsi="AL-Mohanad" w:hint="cs"/>
          <w:color w:val="000000" w:themeColor="text1"/>
          <w:sz w:val="27"/>
          <w:rtl/>
        </w:rPr>
        <w:t>.</w:t>
      </w:r>
      <w:r w:rsidR="00066DCB" w:rsidRPr="00EA4E1C">
        <w:rPr>
          <w:rFonts w:ascii="AL-Mohanad" w:hAnsi="AL-Mohanad" w:hint="cs"/>
          <w:color w:val="000000" w:themeColor="text1"/>
          <w:sz w:val="27"/>
          <w:rtl/>
        </w:rPr>
        <w:t xml:space="preserve"> أ</w:t>
      </w:r>
      <w:r w:rsidRPr="00EA4E1C">
        <w:rPr>
          <w:rFonts w:ascii="AL-Mohanad" w:hAnsi="AL-Mohanad" w:hint="cs"/>
          <w:color w:val="000000" w:themeColor="text1"/>
          <w:sz w:val="27"/>
          <w:rtl/>
        </w:rPr>
        <w:t>نا صاحب الكر</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ات والرجعات والدولات العجيبات...</w:t>
      </w:r>
      <w:r w:rsidRPr="00EA4E1C">
        <w:rPr>
          <w:rFonts w:hint="cs"/>
          <w:color w:val="000000" w:themeColor="text1"/>
          <w:sz w:val="27"/>
          <w:vertAlign w:val="superscript"/>
          <w:rtl/>
        </w:rPr>
        <w:t>(</w:t>
      </w:r>
      <w:r w:rsidRPr="00EA4E1C">
        <w:rPr>
          <w:rStyle w:val="ac"/>
          <w:color w:val="000000" w:themeColor="text1"/>
          <w:sz w:val="27"/>
          <w:rtl/>
        </w:rPr>
        <w:endnoteReference w:id="849"/>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FD5813">
      <w:pPr>
        <w:rPr>
          <w:rFonts w:ascii="AL-Mohanad" w:hAnsi="AL-Mohanad"/>
          <w:color w:val="000000" w:themeColor="text1"/>
          <w:sz w:val="27"/>
          <w:rtl/>
        </w:rPr>
      </w:pPr>
      <w:r w:rsidRPr="00EA4E1C">
        <w:rPr>
          <w:rFonts w:ascii="AL-Mohanad" w:hAnsi="AL-Mohanad" w:hint="cs"/>
          <w:color w:val="000000" w:themeColor="text1"/>
          <w:sz w:val="27"/>
          <w:rtl/>
        </w:rPr>
        <w:t xml:space="preserve">وفي الوافي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ن جابر الجعفي س</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ل ال</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مام الباقر</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في تفسير ال</w:t>
      </w:r>
      <w:r w:rsidR="00066DCB" w:rsidRPr="00EA4E1C">
        <w:rPr>
          <w:rFonts w:ascii="AL-Mohanad" w:hAnsi="AL-Mohanad" w:hint="cs"/>
          <w:color w:val="000000" w:themeColor="text1"/>
          <w:sz w:val="27"/>
          <w:rtl/>
        </w:rPr>
        <w:t>آ</w:t>
      </w:r>
      <w:r w:rsidRPr="00EA4E1C">
        <w:rPr>
          <w:rFonts w:ascii="AL-Mohanad" w:hAnsi="AL-Mohanad" w:hint="cs"/>
          <w:color w:val="000000" w:themeColor="text1"/>
          <w:sz w:val="27"/>
          <w:rtl/>
        </w:rPr>
        <w:t>ية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00066DCB" w:rsidRPr="00EA4E1C">
        <w:rPr>
          <w:b/>
          <w:bCs/>
          <w:color w:val="000000" w:themeColor="text1"/>
          <w:sz w:val="27"/>
          <w:rtl/>
        </w:rPr>
        <w:t>وَلَقَدْ عَهِدْنَا إِلَى آدَمَ مِنْ قَبْلُ فَنَسِيَ وَلَمْ نَجِدْ لَهُ عَزْماً</w:t>
      </w:r>
      <w:r w:rsidRPr="00EA4E1C">
        <w:rPr>
          <w:rFonts w:ascii="Mosawi" w:hAnsi="Mosawi" w:cs="Mosawi"/>
          <w:color w:val="000000" w:themeColor="text1"/>
          <w:rtl/>
        </w:rPr>
        <w:t>﴾</w:t>
      </w:r>
      <w:r w:rsidR="00FD5813">
        <w:rPr>
          <w:rFonts w:ascii="AL-Mohanad" w:hAnsi="AL-Mohanad" w:hint="cs"/>
          <w:color w:val="000000" w:themeColor="text1"/>
          <w:sz w:val="27"/>
          <w:rtl/>
        </w:rPr>
        <w:t xml:space="preserve">؟ </w:t>
      </w:r>
      <w:r w:rsidRPr="00EA4E1C">
        <w:rPr>
          <w:rFonts w:ascii="AL-Mohanad" w:hAnsi="AL-Mohanad" w:hint="cs"/>
          <w:color w:val="000000" w:themeColor="text1"/>
          <w:sz w:val="27"/>
          <w:rtl/>
        </w:rPr>
        <w:t>فأجابه</w:t>
      </w:r>
      <w:r w:rsidR="0040124D"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 عهد إلى </w:t>
      </w:r>
      <w:r w:rsidR="00066DCB" w:rsidRPr="00EA4E1C">
        <w:rPr>
          <w:rFonts w:ascii="AL-Mohanad" w:hAnsi="AL-Mohanad" w:hint="cs"/>
          <w:color w:val="000000" w:themeColor="text1"/>
          <w:sz w:val="27"/>
          <w:rtl/>
        </w:rPr>
        <w:t>آ</w:t>
      </w:r>
      <w:r w:rsidRPr="00EA4E1C">
        <w:rPr>
          <w:rFonts w:ascii="AL-Mohanad" w:hAnsi="AL-Mohanad" w:hint="cs"/>
          <w:color w:val="000000" w:themeColor="text1"/>
          <w:sz w:val="27"/>
          <w:rtl/>
        </w:rPr>
        <w:t>دم بولاية محمد وال</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ئم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ة من ولده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فترك</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يكن له عزم</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ذلك</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50"/>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066DCB"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ويتساءل المؤل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ف: كيف يمكن قبول هذا القول الذي يجعل واحدا</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نبياء يخالف عهد </w:t>
      </w:r>
      <w:r w:rsidR="00066DCB" w:rsidRPr="00EA4E1C">
        <w:rPr>
          <w:rFonts w:ascii="AL-Mohanad" w:hAnsi="AL-Mohanad" w:hint="cs"/>
          <w:color w:val="000000" w:themeColor="text1"/>
          <w:sz w:val="27"/>
          <w:rtl/>
        </w:rPr>
        <w:t>ا</w:t>
      </w:r>
      <w:r w:rsidRPr="00EA4E1C">
        <w:rPr>
          <w:rFonts w:ascii="AL-Mohanad" w:hAnsi="AL-Mohanad" w:hint="cs"/>
          <w:color w:val="000000" w:themeColor="text1"/>
          <w:sz w:val="27"/>
          <w:rtl/>
        </w:rPr>
        <w:t>لله</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66DCB" w:rsidRPr="00EA4E1C">
        <w:rPr>
          <w:rFonts w:ascii="AL-Mohanad" w:hAnsi="AL-Mohanad" w:hint="cs"/>
          <w:color w:val="000000" w:themeColor="text1"/>
          <w:sz w:val="27"/>
          <w:rtl/>
        </w:rPr>
        <w:t>و</w:t>
      </w:r>
      <w:r w:rsidRPr="00EA4E1C">
        <w:rPr>
          <w:rFonts w:ascii="AL-Mohanad" w:hAnsi="AL-Mohanad" w:hint="cs"/>
          <w:color w:val="000000" w:themeColor="text1"/>
          <w:sz w:val="27"/>
          <w:rtl/>
        </w:rPr>
        <w:t>لا يكون له عزم على عهد الله؟</w:t>
      </w:r>
      <w:r w:rsidRPr="00EA4E1C">
        <w:rPr>
          <w:rFonts w:hint="cs"/>
          <w:color w:val="000000" w:themeColor="text1"/>
          <w:sz w:val="27"/>
          <w:vertAlign w:val="superscript"/>
          <w:rtl/>
        </w:rPr>
        <w:t>(</w:t>
      </w:r>
      <w:r w:rsidRPr="00EA4E1C">
        <w:rPr>
          <w:rStyle w:val="ac"/>
          <w:color w:val="000000" w:themeColor="text1"/>
          <w:sz w:val="27"/>
          <w:rtl/>
        </w:rPr>
        <w:endnoteReference w:id="851"/>
      </w:r>
      <w:r w:rsidRPr="00EA4E1C">
        <w:rPr>
          <w:rFonts w:hint="cs"/>
          <w:color w:val="000000" w:themeColor="text1"/>
          <w:sz w:val="27"/>
          <w:vertAlign w:val="superscript"/>
          <w:rtl/>
        </w:rPr>
        <w:t>)</w:t>
      </w:r>
      <w:r w:rsidR="00066DCB" w:rsidRPr="00EA4E1C">
        <w:rPr>
          <w:rFonts w:ascii="AL-Mohanad" w:hAnsi="AL-Mohanad" w:hint="cs"/>
          <w:color w:val="000000" w:themeColor="text1"/>
          <w:sz w:val="27"/>
          <w:rtl/>
        </w:rPr>
        <w:t>.</w:t>
      </w:r>
    </w:p>
    <w:p w:rsidR="008423F0" w:rsidRPr="00EA4E1C" w:rsidRDefault="00EE4203" w:rsidP="00DA73A6">
      <w:pPr>
        <w:rPr>
          <w:rFonts w:ascii="AL-Mohanad" w:hAnsi="AL-Mohanad"/>
          <w:color w:val="000000" w:themeColor="text1"/>
          <w:sz w:val="27"/>
          <w:rtl/>
        </w:rPr>
      </w:pPr>
      <w:r w:rsidRPr="00EA4E1C">
        <w:rPr>
          <w:rFonts w:ascii="AL-Mohanad" w:hAnsi="AL-Mohanad" w:hint="cs"/>
          <w:color w:val="000000" w:themeColor="text1"/>
          <w:sz w:val="27"/>
          <w:rtl/>
        </w:rPr>
        <w:t>والكلام يشير إلى التفلّت من الشريعة</w:t>
      </w:r>
      <w:r w:rsidR="008423F0" w:rsidRPr="00EA4E1C">
        <w:rPr>
          <w:rFonts w:ascii="AL-Mohanad" w:hAnsi="AL-Mohanad" w:hint="cs"/>
          <w:color w:val="000000" w:themeColor="text1"/>
          <w:sz w:val="27"/>
          <w:rtl/>
        </w:rPr>
        <w:t>، فحب</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علي</w:t>
      </w:r>
      <w:r w:rsidR="00066DCB"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يمحو كل</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الذنوب</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ويقف سد</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مانعا</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نار جهن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52"/>
      </w:r>
      <w:r w:rsidR="008423F0" w:rsidRPr="00EA4E1C">
        <w:rPr>
          <w:rFonts w:hint="cs"/>
          <w:color w:val="000000" w:themeColor="text1"/>
          <w:sz w:val="27"/>
          <w:vertAlign w:val="superscript"/>
          <w:rtl/>
        </w:rPr>
        <w:t>)</w:t>
      </w:r>
      <w:r w:rsidR="00066DCB" w:rsidRPr="00EA4E1C">
        <w:rPr>
          <w:rFonts w:hint="cs"/>
          <w:color w:val="000000" w:themeColor="text1"/>
          <w:sz w:val="27"/>
          <w:rtl/>
        </w:rPr>
        <w:t>.</w:t>
      </w:r>
      <w:r w:rsidR="008423F0" w:rsidRPr="00EA4E1C">
        <w:rPr>
          <w:rFonts w:ascii="AL-Mohanad" w:hAnsi="AL-Mohanad" w:hint="cs"/>
          <w:color w:val="000000" w:themeColor="text1"/>
          <w:sz w:val="27"/>
          <w:rtl/>
        </w:rPr>
        <w:t xml:space="preserve"> و</w:t>
      </w:r>
      <w:r w:rsidR="00066DCB" w:rsidRPr="00EA4E1C">
        <w:rPr>
          <w:rFonts w:ascii="AL-Mohanad" w:hAnsi="AL-Mohanad" w:hint="cs"/>
          <w:color w:val="000000" w:themeColor="text1"/>
          <w:sz w:val="27"/>
          <w:rtl/>
        </w:rPr>
        <w:t xml:space="preserve">يرى السيد هاشم معروف الحسني أنّ </w:t>
      </w:r>
      <w:r w:rsidR="008423F0" w:rsidRPr="00EA4E1C">
        <w:rPr>
          <w:rFonts w:ascii="AL-Mohanad" w:hAnsi="AL-Mohanad" w:hint="cs"/>
          <w:color w:val="000000" w:themeColor="text1"/>
          <w:sz w:val="27"/>
          <w:rtl/>
        </w:rPr>
        <w:t>هذا الحديث من الموضوعات</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الله سبحانه وتعالى جعل النار مقر</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للمذنبين والعاصين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ولو كانوا ينتسبون </w:t>
      </w:r>
      <w:r w:rsidR="00066DCB" w:rsidRPr="00EA4E1C">
        <w:rPr>
          <w:rFonts w:ascii="AL-Mohanad" w:hAnsi="AL-Mohanad" w:hint="cs"/>
          <w:color w:val="000000" w:themeColor="text1"/>
          <w:sz w:val="27"/>
          <w:rtl/>
        </w:rPr>
        <w:t xml:space="preserve">إلى </w:t>
      </w:r>
      <w:r w:rsidR="008423F0" w:rsidRPr="00EA4E1C">
        <w:rPr>
          <w:rFonts w:ascii="AL-Mohanad" w:hAnsi="AL-Mohanad" w:hint="cs"/>
          <w:color w:val="000000" w:themeColor="text1"/>
          <w:sz w:val="27"/>
          <w:rtl/>
        </w:rPr>
        <w:t>علي</w:t>
      </w:r>
      <w:r w:rsidR="00066DCB"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فالقر</w:t>
      </w:r>
      <w:r w:rsidR="00066DCB" w:rsidRPr="00EA4E1C">
        <w:rPr>
          <w:rFonts w:ascii="AL-Mohanad" w:hAnsi="AL-Mohanad" w:hint="cs"/>
          <w:color w:val="000000" w:themeColor="text1"/>
          <w:sz w:val="27"/>
          <w:rtl/>
        </w:rPr>
        <w:t>آ</w:t>
      </w:r>
      <w:r w:rsidR="008423F0" w:rsidRPr="00EA4E1C">
        <w:rPr>
          <w:rFonts w:ascii="AL-Mohanad" w:hAnsi="AL-Mohanad" w:hint="cs"/>
          <w:color w:val="000000" w:themeColor="text1"/>
          <w:sz w:val="27"/>
          <w:rtl/>
        </w:rPr>
        <w:t>ن والحديث الصحيح يؤك</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د هذا الموقف</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ومن الأحاديث التي استند </w:t>
      </w:r>
      <w:r w:rsidR="00066DCB"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ليها المؤلف هنا الحديث المروي</w:t>
      </w:r>
      <w:r w:rsidR="00066DCB"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عن النبي</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والذي قال فيه لابنته فاطمة</w:t>
      </w:r>
      <w:r w:rsidR="0040124D"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008423F0" w:rsidRPr="00EA4E1C">
        <w:rPr>
          <w:rFonts w:hint="eastAsia"/>
          <w:color w:val="000000" w:themeColor="text1"/>
          <w:sz w:val="27"/>
          <w:rtl/>
        </w:rPr>
        <w:t>«</w:t>
      </w:r>
      <w:r w:rsidR="008423F0" w:rsidRPr="00EA4E1C">
        <w:rPr>
          <w:rFonts w:ascii="AL-Mohanad" w:hAnsi="AL-Mohanad" w:hint="cs"/>
          <w:color w:val="000000" w:themeColor="text1"/>
          <w:sz w:val="27"/>
          <w:rtl/>
        </w:rPr>
        <w:t>اع</w:t>
      </w:r>
      <w:r w:rsidR="00066DCB" w:rsidRPr="00EA4E1C">
        <w:rPr>
          <w:rFonts w:ascii="AL-Mohanad" w:hAnsi="AL-Mohanad" w:hint="cs"/>
          <w:color w:val="000000" w:themeColor="text1"/>
          <w:sz w:val="27"/>
          <w:rtl/>
        </w:rPr>
        <w:t>م</w:t>
      </w:r>
      <w:r w:rsidR="008423F0" w:rsidRPr="00EA4E1C">
        <w:rPr>
          <w:rFonts w:ascii="AL-Mohanad" w:hAnsi="AL-Mohanad" w:hint="cs"/>
          <w:color w:val="000000" w:themeColor="text1"/>
          <w:sz w:val="27"/>
          <w:rtl/>
        </w:rPr>
        <w:t>لي يا فاطمة</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فلن </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غني عنك من الله شيئا</w:t>
      </w:r>
      <w:r w:rsidR="00066DCB" w:rsidRPr="00EA4E1C">
        <w:rPr>
          <w:rFonts w:hint="cs"/>
          <w:color w:val="000000" w:themeColor="text1"/>
          <w:sz w:val="27"/>
          <w:rtl/>
        </w:rPr>
        <w:t>ً</w:t>
      </w:r>
      <w:r w:rsidR="008423F0" w:rsidRPr="00EA4E1C">
        <w:rPr>
          <w:rFonts w:hint="eastAsia"/>
          <w:color w:val="000000" w:themeColor="text1"/>
          <w:sz w:val="27"/>
          <w:rtl/>
        </w:rPr>
        <w:t>»</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ويضيف</w:t>
      </w:r>
      <w:r w:rsidR="00066DCB" w:rsidRPr="00EA4E1C">
        <w:rPr>
          <w:rFonts w:ascii="AL-Mohanad" w:hAnsi="AL-Mohanad" w:hint="cs"/>
          <w:color w:val="000000" w:themeColor="text1"/>
          <w:sz w:val="27"/>
          <w:rtl/>
        </w:rPr>
        <w:t>: إ</w:t>
      </w:r>
      <w:r w:rsidR="008423F0"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وضعوا ذاك الحديث كان غرضهم تشويه صورة الشيعة</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والحط</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قدرهم</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وحك</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نا عليها بالوضع بعدما تبي</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ن </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نها تتناقض ورواية ال</w:t>
      </w:r>
      <w:r w:rsidR="00066DCB"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مام الصادق</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التي يقول فيها: </w:t>
      </w:r>
      <w:r w:rsidR="008423F0" w:rsidRPr="00EA4E1C">
        <w:rPr>
          <w:rFonts w:hint="eastAsia"/>
          <w:color w:val="000000" w:themeColor="text1"/>
          <w:sz w:val="27"/>
          <w:rtl/>
        </w:rPr>
        <w:t>«</w:t>
      </w:r>
      <w:r w:rsidR="008423F0" w:rsidRPr="00EA4E1C">
        <w:rPr>
          <w:rFonts w:ascii="AL-Mohanad" w:hAnsi="AL-Mohanad" w:hint="cs"/>
          <w:color w:val="000000" w:themeColor="text1"/>
          <w:sz w:val="27"/>
          <w:rtl/>
        </w:rPr>
        <w:t>ليس من شيعتنا م</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كان في بلد</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فيها </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ربعون </w:t>
      </w:r>
      <w:r w:rsidR="00066DCB"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لف</w:t>
      </w:r>
      <w:r w:rsidR="00066DCB" w:rsidRPr="00EA4E1C">
        <w:rPr>
          <w:rFonts w:ascii="AL-Mohanad" w:hAnsi="AL-Mohanad" w:hint="cs"/>
          <w:color w:val="000000" w:themeColor="text1"/>
          <w:sz w:val="27"/>
          <w:rtl/>
        </w:rPr>
        <w:t>اً</w:t>
      </w:r>
      <w:r w:rsidR="008423F0" w:rsidRPr="00EA4E1C">
        <w:rPr>
          <w:rFonts w:ascii="AL-Mohanad" w:hAnsi="AL-Mohanad" w:hint="cs"/>
          <w:color w:val="000000" w:themeColor="text1"/>
          <w:sz w:val="27"/>
          <w:rtl/>
        </w:rPr>
        <w:t xml:space="preserve"> وفيهم م</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هو أورع منه</w:t>
      </w:r>
      <w:r w:rsidR="008423F0" w:rsidRPr="00EA4E1C">
        <w:rPr>
          <w:rFonts w:hint="eastAsia"/>
          <w:color w:val="000000" w:themeColor="text1"/>
          <w:sz w:val="27"/>
          <w:rtl/>
        </w:rPr>
        <w:t>»</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53"/>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8ـ وجود الخلل والاضطراب في وحدة موضوع الرواية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وحدة الموضوع وانسجامه من علامات صدور الرواية عن المعصوم</w:t>
      </w:r>
      <w:r w:rsidR="0040124D" w:rsidRPr="00EA4E1C">
        <w:rPr>
          <w:rFonts w:ascii="Mosawi" w:hAnsi="Mosawi" w:cs="Mosawi"/>
          <w:color w:val="000000" w:themeColor="text1"/>
          <w:sz w:val="26"/>
          <w:szCs w:val="26"/>
          <w:rtl/>
        </w:rPr>
        <w:t>×</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حتى و</w:t>
      </w:r>
      <w:r w:rsidR="00066DCB"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وقع تدخ</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ل في اللفظ</w:t>
      </w:r>
      <w:r w:rsidR="00066DCB"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066DCB" w:rsidRPr="00EA4E1C">
        <w:rPr>
          <w:rFonts w:ascii="AL-Mohanad" w:hAnsi="AL-Mohanad" w:hint="cs"/>
          <w:color w:val="000000" w:themeColor="text1"/>
          <w:sz w:val="27"/>
          <w:rtl/>
        </w:rPr>
        <w:t xml:space="preserve">قد </w:t>
      </w:r>
      <w:r w:rsidRPr="00EA4E1C">
        <w:rPr>
          <w:rFonts w:ascii="AL-Mohanad" w:hAnsi="AL-Mohanad" w:hint="cs"/>
          <w:color w:val="000000" w:themeColor="text1"/>
          <w:sz w:val="27"/>
          <w:rtl/>
        </w:rPr>
        <w:t xml:space="preserve">استند </w:t>
      </w:r>
      <w:r w:rsidR="00066DCB" w:rsidRPr="00EA4E1C">
        <w:rPr>
          <w:rFonts w:ascii="AL-Mohanad" w:hAnsi="AL-Mohanad" w:hint="cs"/>
          <w:color w:val="000000" w:themeColor="text1"/>
          <w:sz w:val="27"/>
          <w:rtl/>
        </w:rPr>
        <w:t xml:space="preserve">المؤلِّف </w:t>
      </w:r>
      <w:r w:rsidRPr="00EA4E1C">
        <w:rPr>
          <w:rFonts w:ascii="AL-Mohanad" w:hAnsi="AL-Mohanad" w:hint="cs"/>
          <w:color w:val="000000" w:themeColor="text1"/>
          <w:sz w:val="27"/>
          <w:rtl/>
        </w:rPr>
        <w:t>إلى هذه الخاص</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ية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وجعلها معيارا</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يمي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ز من خلاله بين الموضوعات وغيرها. </w:t>
      </w:r>
    </w:p>
    <w:p w:rsidR="008423F0" w:rsidRPr="00EA4E1C" w:rsidRDefault="00066DCB"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من الروايات التي تم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التعر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ض لها في السطور السابقة تلك التي تتحد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ث عن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عبد الله بن عمر وهو على فراش الموت قد ر</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ى نفسه 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حش</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ر في تابوت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نار إلى جانب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فراد </w:t>
      </w:r>
      <w:r w:rsidRPr="00EA4E1C">
        <w:rPr>
          <w:rFonts w:ascii="AL-Mohanad" w:hAnsi="AL-Mohanad" w:hint="cs"/>
          <w:color w:val="000000" w:themeColor="text1"/>
          <w:sz w:val="27"/>
          <w:rtl/>
        </w:rPr>
        <w:t>آ</w:t>
      </w:r>
      <w:r w:rsidR="008423F0" w:rsidRPr="00EA4E1C">
        <w:rPr>
          <w:rFonts w:ascii="AL-Mohanad" w:hAnsi="AL-Mohanad" w:hint="cs"/>
          <w:color w:val="000000" w:themeColor="text1"/>
          <w:sz w:val="27"/>
          <w:rtl/>
        </w:rPr>
        <w:t xml:space="preserve">خرين. </w:t>
      </w:r>
    </w:p>
    <w:p w:rsidR="008423F0" w:rsidRPr="00EA4E1C" w:rsidRDefault="00066DCB"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بغض</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النظر عن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الرواية لم تبي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 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هم هؤلاء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فراد، </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نها لم تخل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 </w:t>
      </w:r>
      <w:r w:rsidR="008423F0" w:rsidRPr="00EA4E1C">
        <w:rPr>
          <w:rFonts w:ascii="AL-Mohanad" w:hAnsi="AL-Mohanad" w:hint="cs"/>
          <w:color w:val="000000" w:themeColor="text1"/>
          <w:sz w:val="27"/>
          <w:rtl/>
        </w:rPr>
        <w:lastRenderedPageBreak/>
        <w:t xml:space="preserve">الاضطراب.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w:t>
      </w:r>
      <w:r w:rsidR="00CE558A" w:rsidRPr="00EA4E1C">
        <w:rPr>
          <w:rFonts w:ascii="AL-Mohanad" w:hAnsi="AL-Mohanad" w:hint="cs"/>
          <w:color w:val="000000" w:themeColor="text1"/>
          <w:sz w:val="27"/>
          <w:rtl/>
        </w:rPr>
        <w:t>قد تحدَّثت</w:t>
      </w:r>
      <w:r w:rsidRPr="00EA4E1C">
        <w:rPr>
          <w:rFonts w:ascii="AL-Mohanad" w:hAnsi="AL-Mohanad" w:hint="cs"/>
          <w:color w:val="000000" w:themeColor="text1"/>
          <w:sz w:val="27"/>
          <w:rtl/>
        </w:rPr>
        <w:t xml:space="preserve"> رواية</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066DCB" w:rsidRPr="00EA4E1C">
        <w:rPr>
          <w:rFonts w:ascii="AL-Mohanad" w:hAnsi="AL-Mohanad" w:hint="cs"/>
          <w:color w:val="000000" w:themeColor="text1"/>
          <w:sz w:val="27"/>
          <w:rtl/>
        </w:rPr>
        <w:t>أ</w:t>
      </w:r>
      <w:r w:rsidRPr="00EA4E1C">
        <w:rPr>
          <w:rFonts w:ascii="AL-Mohanad" w:hAnsi="AL-Mohanad" w:hint="cs"/>
          <w:color w:val="000000" w:themeColor="text1"/>
          <w:sz w:val="27"/>
          <w:rtl/>
        </w:rPr>
        <w:t>خرى من روايات مختصر بصائر الدرجات عن الرجعة</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CE558A" w:rsidRPr="00EA4E1C">
        <w:rPr>
          <w:rFonts w:ascii="AL-Mohanad" w:hAnsi="AL-Mohanad" w:hint="cs"/>
          <w:color w:val="000000" w:themeColor="text1"/>
          <w:sz w:val="27"/>
          <w:rtl/>
        </w:rPr>
        <w:t>نقلَتْ</w:t>
      </w:r>
      <w:r w:rsidRPr="00EA4E1C">
        <w:rPr>
          <w:rFonts w:ascii="AL-Mohanad" w:hAnsi="AL-Mohanad" w:hint="cs"/>
          <w:color w:val="000000" w:themeColor="text1"/>
          <w:sz w:val="27"/>
          <w:rtl/>
        </w:rPr>
        <w:t xml:space="preserve"> بعض الجزئي</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ات</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E558A" w:rsidRPr="00EA4E1C">
        <w:rPr>
          <w:rFonts w:ascii="AL-Mohanad" w:hAnsi="AL-Mohanad" w:hint="cs"/>
          <w:color w:val="000000" w:themeColor="text1"/>
          <w:sz w:val="27"/>
          <w:rtl/>
        </w:rPr>
        <w:t xml:space="preserve">ولكنْ </w:t>
      </w:r>
      <w:r w:rsidRPr="00EA4E1C">
        <w:rPr>
          <w:rFonts w:ascii="AL-Mohanad" w:hAnsi="AL-Mohanad" w:hint="cs"/>
          <w:color w:val="000000" w:themeColor="text1"/>
          <w:sz w:val="27"/>
          <w:rtl/>
        </w:rPr>
        <w:t>لعل</w:t>
      </w:r>
      <w:r w:rsidR="00066DCB" w:rsidRPr="00EA4E1C">
        <w:rPr>
          <w:rFonts w:ascii="AL-Mohanad" w:hAnsi="AL-Mohanad" w:hint="cs"/>
          <w:color w:val="000000" w:themeColor="text1"/>
          <w:sz w:val="27"/>
          <w:rtl/>
        </w:rPr>
        <w:t>ّ</w:t>
      </w:r>
      <w:r w:rsidRPr="00EA4E1C">
        <w:rPr>
          <w:rFonts w:ascii="AL-Mohanad" w:hAnsi="AL-Mohanad" w:hint="cs"/>
          <w:color w:val="000000" w:themeColor="text1"/>
          <w:sz w:val="27"/>
          <w:rtl/>
        </w:rPr>
        <w:t>ة الاضطراب وتهافت نقاط موضوعها عد</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ها المؤل</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ف من الموضوعات</w:t>
      </w:r>
      <w:r w:rsidRPr="00EA4E1C">
        <w:rPr>
          <w:rFonts w:hint="cs"/>
          <w:color w:val="000000" w:themeColor="text1"/>
          <w:sz w:val="27"/>
          <w:vertAlign w:val="superscript"/>
          <w:rtl/>
        </w:rPr>
        <w:t>(</w:t>
      </w:r>
      <w:r w:rsidRPr="00EA4E1C">
        <w:rPr>
          <w:rStyle w:val="ac"/>
          <w:color w:val="000000" w:themeColor="text1"/>
          <w:sz w:val="27"/>
          <w:rtl/>
        </w:rPr>
        <w:endnoteReference w:id="854"/>
      </w:r>
      <w:r w:rsidRPr="00EA4E1C">
        <w:rPr>
          <w:rFonts w:hint="cs"/>
          <w:color w:val="000000" w:themeColor="text1"/>
          <w:sz w:val="27"/>
          <w:vertAlign w:val="superscript"/>
          <w:rtl/>
        </w:rPr>
        <w:t>)</w:t>
      </w:r>
      <w:r w:rsidRPr="00EA4E1C">
        <w:rPr>
          <w:rFonts w:ascii="AL-Mohanad" w:hAnsi="AL-Mohanad" w:hint="cs"/>
          <w:color w:val="000000" w:themeColor="text1"/>
          <w:sz w:val="27"/>
          <w:rtl/>
        </w:rPr>
        <w:t>. فالمعتقدون بالرجعة يقولون</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ول م</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يرجع هو النبي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والمشركين والمنافقين الذين كانوا في عهده، وبعده يرجع ال</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مام علي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ويتوالى رجوع ال</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ئم</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ة بشكل</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ترتيبي، بينما هذه الرواية تنص</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أن</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الإمام الحسين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سيرجع مع ال</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مام المهدي </w:t>
      </w:r>
      <w:r w:rsidR="0040124D" w:rsidRPr="00EA4E1C">
        <w:rPr>
          <w:rFonts w:ascii="Mosawi" w:hAnsi="Mosawi" w:cs="Mosawi" w:hint="cs"/>
          <w:color w:val="000000" w:themeColor="text1"/>
          <w:sz w:val="26"/>
          <w:szCs w:val="26"/>
          <w:rtl/>
        </w:rPr>
        <w:t>#</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نفس الوقت سينزل النبي</w:t>
      </w:r>
      <w:r w:rsidR="00CE558A" w:rsidRPr="00EA4E1C">
        <w:rPr>
          <w:rFonts w:ascii="AL-Mohanad" w:hAnsi="AL-Mohanad" w:hint="cs"/>
          <w:color w:val="000000" w:themeColor="text1"/>
          <w:sz w:val="27"/>
          <w:rtl/>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وال</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مام علي</w:t>
      </w:r>
      <w:r w:rsidR="00CE558A"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والملائكة من السماء، ورجعة الحسين وعلي</w:t>
      </w:r>
      <w:r w:rsidR="00CE558A" w:rsidRPr="00EA4E1C">
        <w:rPr>
          <w:rFonts w:ascii="AL-Mohanad" w:hAnsi="AL-Mohanad" w:hint="cs"/>
          <w:color w:val="000000" w:themeColor="text1"/>
          <w:sz w:val="27"/>
          <w:rtl/>
        </w:rPr>
        <w:t>ّ</w:t>
      </w:r>
      <w:r w:rsidR="0040124D" w:rsidRPr="00EA4E1C">
        <w:rPr>
          <w:rFonts w:ascii="Mosawi" w:hAnsi="Mosawi" w:cs="Taher" w:hint="cs"/>
          <w:color w:val="000000" w:themeColor="text1"/>
          <w:sz w:val="26"/>
          <w:szCs w:val="26"/>
          <w:rtl/>
        </w:rPr>
        <w:t>‘</w:t>
      </w:r>
      <w:r w:rsidRPr="00EA4E1C">
        <w:rPr>
          <w:rFonts w:ascii="AL-Mohanad" w:hAnsi="AL-Mohanad" w:hint="cs"/>
          <w:color w:val="000000" w:themeColor="text1"/>
          <w:sz w:val="27"/>
          <w:rtl/>
        </w:rPr>
        <w:t xml:space="preserve"> في وقت</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w:t>
      </w:r>
      <w:r w:rsidRPr="00EA4E1C">
        <w:rPr>
          <w:rFonts w:hint="cs"/>
          <w:color w:val="000000" w:themeColor="text1"/>
          <w:sz w:val="27"/>
          <w:vertAlign w:val="superscript"/>
          <w:rtl/>
        </w:rPr>
        <w:t>(</w:t>
      </w:r>
      <w:r w:rsidRPr="00EA4E1C">
        <w:rPr>
          <w:rStyle w:val="ac"/>
          <w:color w:val="000000" w:themeColor="text1"/>
          <w:sz w:val="27"/>
          <w:rtl/>
        </w:rPr>
        <w:endnoteReference w:id="85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CE558A"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وتحت نفس العنوان 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ور</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د المؤل</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رواية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خرى تنص</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ن عبد الله بن العباس فقد بصره</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عقابا</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 على مخالفته لأمير المؤمنين علي</w:t>
      </w:r>
      <w:r w:rsidR="00CE558A"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وفي مماس</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ته ل</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حد جناحي جبرائيل</w:t>
      </w:r>
      <w:r w:rsidR="0040124D" w:rsidRPr="00EA4E1C">
        <w:rPr>
          <w:rFonts w:ascii="Mosawi" w:hAnsi="Mosawi" w:cs="Mosawi"/>
          <w:color w:val="000000" w:themeColor="text1"/>
          <w:sz w:val="26"/>
          <w:szCs w:val="26"/>
          <w:rtl/>
        </w:rPr>
        <w:t>×</w:t>
      </w:r>
      <w:r w:rsidRPr="00EA4E1C">
        <w:rPr>
          <w:rFonts w:hint="cs"/>
          <w:color w:val="000000" w:themeColor="text1"/>
          <w:sz w:val="27"/>
          <w:vertAlign w:val="superscript"/>
          <w:rtl/>
        </w:rPr>
        <w:t>(</w:t>
      </w:r>
      <w:r w:rsidRPr="00EA4E1C">
        <w:rPr>
          <w:rStyle w:val="ac"/>
          <w:color w:val="000000" w:themeColor="text1"/>
          <w:sz w:val="27"/>
          <w:rtl/>
        </w:rPr>
        <w:endnoteReference w:id="856"/>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وقد رد</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العلا</w:t>
      </w:r>
      <w:r w:rsidR="00CE558A" w:rsidRPr="00EA4E1C">
        <w:rPr>
          <w:rFonts w:ascii="AL-Mohanad" w:hAnsi="AL-Mohanad" w:hint="cs"/>
          <w:color w:val="000000" w:themeColor="text1"/>
          <w:sz w:val="27"/>
          <w:rtl/>
        </w:rPr>
        <w:t>ّمة التستري هذه الرواية؛ ب</w:t>
      </w:r>
      <w:r w:rsidRPr="00EA4E1C">
        <w:rPr>
          <w:rFonts w:ascii="AL-Mohanad" w:hAnsi="AL-Mohanad" w:hint="cs"/>
          <w:color w:val="000000" w:themeColor="text1"/>
          <w:sz w:val="27"/>
          <w:rtl/>
        </w:rPr>
        <w:t>سبب مخالفتها للحقائق التاريخية، التي تبي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ن عبد الله بن العباس قد فقد نور بصره من كثرة حزنه على ال</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مامين علي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والحسين</w:t>
      </w:r>
      <w:r w:rsidR="0040124D" w:rsidRPr="00EA4E1C">
        <w:rPr>
          <w:rFonts w:ascii="Mosawi" w:hAnsi="Mosawi" w:cs="Taher" w:hint="cs"/>
          <w:color w:val="000000" w:themeColor="text1"/>
          <w:sz w:val="26"/>
          <w:szCs w:val="26"/>
          <w:rtl/>
        </w:rPr>
        <w:t>‘</w:t>
      </w:r>
      <w:r w:rsidRPr="00EA4E1C">
        <w:rPr>
          <w:rFonts w:ascii="AL-Mohanad" w:hAnsi="AL-Mohanad" w:hint="cs"/>
          <w:color w:val="000000" w:themeColor="text1"/>
          <w:sz w:val="27"/>
          <w:rtl/>
        </w:rPr>
        <w:t xml:space="preserve">. </w:t>
      </w:r>
    </w:p>
    <w:p w:rsidR="008423F0" w:rsidRPr="00EA4E1C" w:rsidRDefault="00CE558A" w:rsidP="00DA73A6">
      <w:pPr>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يقول المؤل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ف</w:t>
      </w:r>
      <w:r w:rsidRPr="00EA4E1C">
        <w:rPr>
          <w:rFonts w:ascii="AL-Mohanad" w:hAnsi="AL-Mohanad" w:hint="cs"/>
          <w:color w:val="000000" w:themeColor="text1"/>
          <w:sz w:val="27"/>
          <w:rtl/>
        </w:rPr>
        <w:t>، بصرف النظر ع</w:t>
      </w:r>
      <w:r w:rsidR="008423F0" w:rsidRPr="00EA4E1C">
        <w:rPr>
          <w:rFonts w:ascii="AL-Mohanad" w:hAnsi="AL-Mohanad" w:hint="cs"/>
          <w:color w:val="000000" w:themeColor="text1"/>
          <w:sz w:val="27"/>
          <w:rtl/>
        </w:rPr>
        <w:t>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ا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ورده التستري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إنّ</w:t>
      </w:r>
      <w:r w:rsidR="008423F0" w:rsidRPr="00EA4E1C">
        <w:rPr>
          <w:rFonts w:ascii="AL-Mohanad" w:hAnsi="AL-Mohanad" w:hint="cs"/>
          <w:color w:val="000000" w:themeColor="text1"/>
          <w:sz w:val="27"/>
          <w:rtl/>
        </w:rPr>
        <w:t xml:space="preserve"> الرواية تفتقد الانسجام والوضوح</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ويكتنفها الغموض</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وتعاني من الاضطراب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وهي عوامل تجعلها تختلف عن كلام المعصوم</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57"/>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9ـ مخالفة الرواية للأسلوب </w:t>
      </w:r>
      <w:r w:rsidR="00CE558A" w:rsidRPr="00EA4E1C">
        <w:rPr>
          <w:rFonts w:hint="cs"/>
          <w:color w:val="000000" w:themeColor="text1"/>
          <w:rtl/>
        </w:rPr>
        <w:t xml:space="preserve">العربي </w:t>
      </w:r>
      <w:r w:rsidRPr="00EA4E1C">
        <w:rPr>
          <w:rFonts w:hint="cs"/>
          <w:color w:val="000000" w:themeColor="text1"/>
          <w:rtl/>
        </w:rPr>
        <w:t xml:space="preserve">وقواعد اللغة العربية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بعض التأويلات التي جاءت ضمن بعض الروايات، والتي تبي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ن تلك الروايات تختلف عن الع</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ر</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ف اللغوي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وتنحرف عن السبك ال</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دبي المتعارف.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فبالنسبة </w:t>
      </w:r>
      <w:r w:rsidR="00CE558A" w:rsidRPr="00EA4E1C">
        <w:rPr>
          <w:rFonts w:ascii="AL-Mohanad" w:hAnsi="AL-Mohanad" w:hint="cs"/>
          <w:color w:val="000000" w:themeColor="text1"/>
          <w:sz w:val="27"/>
          <w:rtl/>
        </w:rPr>
        <w:t>إلى ا</w:t>
      </w:r>
      <w:r w:rsidRPr="00EA4E1C">
        <w:rPr>
          <w:rFonts w:ascii="AL-Mohanad" w:hAnsi="AL-Mohanad" w:hint="cs"/>
          <w:color w:val="000000" w:themeColor="text1"/>
          <w:sz w:val="27"/>
          <w:rtl/>
        </w:rPr>
        <w:t xml:space="preserve">لرواية المنقولة عن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مير المؤمنين</w:t>
      </w:r>
      <w:r w:rsidR="0040124D" w:rsidRPr="00EA4E1C">
        <w:rPr>
          <w:rFonts w:ascii="Mosawi" w:hAnsi="Mosawi" w:cs="Mosawi"/>
          <w:color w:val="000000" w:themeColor="text1"/>
          <w:sz w:val="26"/>
          <w:szCs w:val="26"/>
          <w:rtl/>
        </w:rPr>
        <w:t>×</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E558A" w:rsidRPr="00EA4E1C">
        <w:rPr>
          <w:rFonts w:ascii="AL-Mohanad" w:hAnsi="AL-Mohanad" w:hint="cs"/>
          <w:color w:val="000000" w:themeColor="text1"/>
          <w:sz w:val="27"/>
          <w:rtl/>
        </w:rPr>
        <w:t xml:space="preserve">في </w:t>
      </w:r>
      <w:r w:rsidRPr="00EA4E1C">
        <w:rPr>
          <w:rFonts w:ascii="AL-Mohanad" w:hAnsi="AL-Mohanad" w:hint="cs"/>
          <w:color w:val="000000" w:themeColor="text1"/>
          <w:sz w:val="27"/>
          <w:rtl/>
        </w:rPr>
        <w:t>خصوص تفسير قوله تعالى</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Mosawi" w:hAnsi="Mosawi" w:cs="Mosawi"/>
          <w:color w:val="000000" w:themeColor="text1"/>
          <w:rtl/>
        </w:rPr>
        <w:t>﴿</w:t>
      </w:r>
      <w:r w:rsidR="00CE558A" w:rsidRPr="00EA4E1C">
        <w:rPr>
          <w:b/>
          <w:bCs/>
          <w:color w:val="000000" w:themeColor="text1"/>
          <w:sz w:val="27"/>
          <w:rtl/>
        </w:rPr>
        <w:t xml:space="preserve">أَنْ اشْكُرْ لِي وَلِوَالِدَيْكَ إِلَيَّ الْمَصِيرُ </w:t>
      </w:r>
      <w:r w:rsidR="00CE558A" w:rsidRPr="00EA4E1C">
        <w:rPr>
          <w:rFonts w:hint="cs"/>
          <w:b/>
          <w:bCs/>
          <w:color w:val="000000" w:themeColor="text1"/>
          <w:sz w:val="27"/>
          <w:rtl/>
        </w:rPr>
        <w:t>*</w:t>
      </w:r>
      <w:r w:rsidR="00CE558A" w:rsidRPr="00EA4E1C">
        <w:rPr>
          <w:b/>
          <w:bCs/>
          <w:color w:val="000000" w:themeColor="text1"/>
          <w:sz w:val="27"/>
          <w:rtl/>
        </w:rPr>
        <w:t xml:space="preserve"> وَإِنْ جَاهَدَاكَ عَلى أَنْ تُشْرِكَ بِي مَا لَيْسَ لَكَ بِهِ عِلْمٌ فَلاَ تُطِعْهُمَا وَصَاحِبْهُمَا فِي الدُّنْيَا مَعْرُوفاً</w:t>
      </w:r>
      <w:r w:rsidRPr="00EA4E1C">
        <w:rPr>
          <w:rFonts w:ascii="Mosawi" w:hAnsi="Mosawi" w:cs="Mosawi"/>
          <w:color w:val="000000" w:themeColor="text1"/>
          <w:rtl/>
        </w:rPr>
        <w:t>﴾</w:t>
      </w:r>
      <w:r w:rsidR="00FD5813">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(لقمان: 14): </w:t>
      </w:r>
      <w:r w:rsidRPr="00EA4E1C">
        <w:rPr>
          <w:rFonts w:hint="eastAsia"/>
          <w:color w:val="000000" w:themeColor="text1"/>
          <w:sz w:val="27"/>
          <w:rtl/>
        </w:rPr>
        <w:t>«</w:t>
      </w:r>
      <w:r w:rsidR="00CE558A"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جاهداك</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CE558A" w:rsidRPr="00EA4E1C">
        <w:rPr>
          <w:rFonts w:ascii="AL-Mohanad" w:hAnsi="AL-Mohanad" w:hint="cs"/>
          <w:color w:val="000000" w:themeColor="text1"/>
          <w:sz w:val="27"/>
          <w:rtl/>
        </w:rPr>
        <w:t xml:space="preserve">أي </w:t>
      </w:r>
      <w:r w:rsidRPr="00EA4E1C">
        <w:rPr>
          <w:rFonts w:ascii="AL-Mohanad" w:hAnsi="AL-Mohanad" w:hint="cs"/>
          <w:color w:val="000000" w:themeColor="text1"/>
          <w:sz w:val="27"/>
          <w:rtl/>
        </w:rPr>
        <w:t xml:space="preserve">الشيخان، على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ن تعدل عم</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مرت به من وصاية علي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فلا تطعهما</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وصاحب النبي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والوصي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الدنيا معروفا</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أي عر</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ف الناس فضلهما</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وادع</w:t>
      </w:r>
      <w:r w:rsidR="00CE558A" w:rsidRPr="00EA4E1C">
        <w:rPr>
          <w:rFonts w:ascii="AL-Mohanad" w:hAnsi="AL-Mohanad" w:hint="cs"/>
          <w:color w:val="000000" w:themeColor="text1"/>
          <w:sz w:val="27"/>
          <w:rtl/>
        </w:rPr>
        <w:t>ُ إلى</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سبيلهما</w:t>
      </w:r>
      <w:r w:rsidRPr="00EA4E1C">
        <w:rPr>
          <w:rFonts w:hint="eastAsia"/>
          <w:color w:val="000000" w:themeColor="text1"/>
          <w:sz w:val="27"/>
          <w:rtl/>
        </w:rPr>
        <w:t>»</w:t>
      </w:r>
      <w:r w:rsidRPr="00EA4E1C">
        <w:rPr>
          <w:rFonts w:hint="cs"/>
          <w:color w:val="000000" w:themeColor="text1"/>
          <w:sz w:val="27"/>
          <w:vertAlign w:val="superscript"/>
          <w:rtl/>
        </w:rPr>
        <w:t>(</w:t>
      </w:r>
      <w:r w:rsidRPr="00EA4E1C">
        <w:rPr>
          <w:rStyle w:val="ac"/>
          <w:color w:val="000000" w:themeColor="text1"/>
          <w:sz w:val="27"/>
          <w:rtl/>
        </w:rPr>
        <w:endnoteReference w:id="858"/>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E72001">
      <w:pPr>
        <w:spacing w:line="430" w:lineRule="exact"/>
        <w:rPr>
          <w:rFonts w:ascii="AL-Mohanad" w:hAnsi="AL-Mohanad"/>
          <w:color w:val="000000" w:themeColor="text1"/>
          <w:sz w:val="27"/>
          <w:rtl/>
        </w:rPr>
      </w:pPr>
      <w:r w:rsidRPr="00EA4E1C">
        <w:rPr>
          <w:rFonts w:ascii="AL-Mohanad" w:hAnsi="AL-Mohanad" w:hint="cs"/>
          <w:color w:val="000000" w:themeColor="text1"/>
          <w:sz w:val="27"/>
          <w:rtl/>
        </w:rPr>
        <w:t>ولم ي</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رَ المؤلِّف في هذا التأليف إلاّ انحرافاً عن كل</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الموازين اللغوية</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وتصر</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CE558A"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w:t>
      </w:r>
      <w:r w:rsidR="00EE4203" w:rsidRPr="00EA4E1C">
        <w:rPr>
          <w:rFonts w:ascii="AL-Mohanad" w:hAnsi="AL-Mohanad" w:hint="cs"/>
          <w:color w:val="000000" w:themeColor="text1"/>
          <w:sz w:val="27"/>
          <w:rtl/>
        </w:rPr>
        <w:t>خاطئاً</w:t>
      </w:r>
      <w:r w:rsidRPr="00EA4E1C">
        <w:rPr>
          <w:rFonts w:ascii="AL-Mohanad" w:hAnsi="AL-Mohanad" w:hint="cs"/>
          <w:color w:val="000000" w:themeColor="text1"/>
          <w:sz w:val="27"/>
          <w:rtl/>
        </w:rPr>
        <w:t xml:space="preserve"> في الكلام</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سبب</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كاف</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رد</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ها</w:t>
      </w:r>
      <w:r w:rsidRPr="00EA4E1C">
        <w:rPr>
          <w:rFonts w:hint="cs"/>
          <w:color w:val="000000" w:themeColor="text1"/>
          <w:sz w:val="27"/>
          <w:vertAlign w:val="superscript"/>
          <w:rtl/>
        </w:rPr>
        <w:t>(</w:t>
      </w:r>
      <w:r w:rsidRPr="00EA4E1C">
        <w:rPr>
          <w:rStyle w:val="ac"/>
          <w:color w:val="000000" w:themeColor="text1"/>
          <w:sz w:val="27"/>
          <w:rtl/>
        </w:rPr>
        <w:endnoteReference w:id="859"/>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E72001">
      <w:pPr>
        <w:spacing w:line="600" w:lineRule="exact"/>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10ـ مخالفة الرواية لأصول الدين وضروريات المذهب</w:t>
      </w:r>
    </w:p>
    <w:p w:rsidR="008423F0" w:rsidRPr="00EA4E1C" w:rsidRDefault="008423F0" w:rsidP="00E72001">
      <w:pPr>
        <w:spacing w:line="420" w:lineRule="exact"/>
        <w:rPr>
          <w:rFonts w:ascii="AL-Mohanad" w:hAnsi="AL-Mohanad"/>
          <w:color w:val="000000" w:themeColor="text1"/>
          <w:sz w:val="27"/>
          <w:rtl/>
        </w:rPr>
      </w:pPr>
      <w:r w:rsidRPr="00EA4E1C">
        <w:rPr>
          <w:rFonts w:ascii="AL-Mohanad" w:hAnsi="AL-Mohanad" w:hint="cs"/>
          <w:color w:val="000000" w:themeColor="text1"/>
          <w:sz w:val="27"/>
          <w:rtl/>
        </w:rPr>
        <w:t xml:space="preserve">هناك </w:t>
      </w:r>
      <w:r w:rsidR="00CE558A" w:rsidRPr="00EA4E1C">
        <w:rPr>
          <w:rFonts w:ascii="AL-Mohanad" w:hAnsi="AL-Mohanad" w:hint="cs"/>
          <w:color w:val="000000" w:themeColor="text1"/>
          <w:sz w:val="27"/>
          <w:rtl/>
        </w:rPr>
        <w:t>أ</w:t>
      </w:r>
      <w:r w:rsidRPr="00EA4E1C">
        <w:rPr>
          <w:rFonts w:ascii="AL-Mohanad" w:hAnsi="AL-Mohanad" w:hint="cs"/>
          <w:color w:val="000000" w:themeColor="text1"/>
          <w:sz w:val="27"/>
          <w:rtl/>
        </w:rPr>
        <w:t>مور</w:t>
      </w:r>
      <w:r w:rsidR="00CE558A"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يقوم عليها المذهب</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وتعتبر من الضروريات،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قيم عليها الاعتقاد</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وانبنى عليها الفقه</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بحيث لا يؤث</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ر فيها نبوغ المجتهد</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استنباط الفقيه</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هي بمختصر العبارة ثابتة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تتغي</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ر، كل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فك</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ر وقد</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ر في هذا المذهب </w:t>
      </w:r>
      <w:r w:rsidR="00425BDD">
        <w:rPr>
          <w:rFonts w:ascii="AL-Mohanad" w:hAnsi="AL-Mohanad" w:hint="cs"/>
          <w:color w:val="000000" w:themeColor="text1"/>
          <w:sz w:val="27"/>
          <w:rtl/>
        </w:rPr>
        <w:t xml:space="preserve">لا بُدَّ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يتوصل </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ليها</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ويقفل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بواب بح</w:t>
      </w:r>
      <w:r w:rsidR="002D2D24" w:rsidRPr="00EA4E1C">
        <w:rPr>
          <w:rFonts w:ascii="AL-Mohanad" w:hAnsi="AL-Mohanad" w:hint="cs"/>
          <w:color w:val="000000" w:themeColor="text1"/>
          <w:sz w:val="27"/>
          <w:rtl/>
        </w:rPr>
        <w:t>ث</w:t>
      </w:r>
      <w:r w:rsidRPr="00EA4E1C">
        <w:rPr>
          <w:rFonts w:ascii="AL-Mohanad" w:hAnsi="AL-Mohanad" w:hint="cs"/>
          <w:color w:val="000000" w:themeColor="text1"/>
          <w:sz w:val="27"/>
          <w:rtl/>
        </w:rPr>
        <w:t xml:space="preserve">ه عليها. </w:t>
      </w:r>
    </w:p>
    <w:p w:rsidR="008423F0" w:rsidRPr="00EA4E1C" w:rsidRDefault="008423F0" w:rsidP="00E72001">
      <w:pPr>
        <w:spacing w:line="420" w:lineRule="exact"/>
        <w:rPr>
          <w:rFonts w:ascii="AL-Mohanad" w:hAnsi="AL-Mohanad"/>
          <w:color w:val="000000" w:themeColor="text1"/>
          <w:sz w:val="27"/>
          <w:rtl/>
        </w:rPr>
      </w:pPr>
      <w:r w:rsidRPr="00EA4E1C">
        <w:rPr>
          <w:rFonts w:ascii="AL-Mohanad" w:hAnsi="AL-Mohanad" w:hint="cs"/>
          <w:color w:val="000000" w:themeColor="text1"/>
          <w:sz w:val="27"/>
          <w:rtl/>
        </w:rPr>
        <w:t>منها ما بلغ الشهرة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ووقع عليه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جماع</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ففاض عن دائرة الاجتهاد، فس</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م</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يت ضروريات الفقه، وات</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خذت معيارا</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للنقد في ميدان ال</w:t>
      </w:r>
      <w:r w:rsidR="00FD5813">
        <w:rPr>
          <w:rFonts w:ascii="AL-Mohanad" w:hAnsi="AL-Mohanad" w:hint="cs"/>
          <w:color w:val="000000" w:themeColor="text1"/>
          <w:sz w:val="27"/>
          <w:rtl/>
        </w:rPr>
        <w:t>أ</w:t>
      </w:r>
      <w:r w:rsidRPr="00EA4E1C">
        <w:rPr>
          <w:rFonts w:ascii="AL-Mohanad" w:hAnsi="AL-Mohanad" w:hint="cs"/>
          <w:color w:val="000000" w:themeColor="text1"/>
          <w:sz w:val="27"/>
          <w:rtl/>
        </w:rPr>
        <w:t xml:space="preserve">حاديث والروايات. </w:t>
      </w:r>
    </w:p>
    <w:p w:rsidR="002D2D24" w:rsidRPr="00EA4E1C" w:rsidRDefault="002D2D24" w:rsidP="00A91FC2">
      <w:pPr>
        <w:spacing w:line="430" w:lineRule="exact"/>
        <w:ind w:firstLine="562"/>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من الروايات التي خالفت وخرجت عن ضروريات المذهب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صوله هذه الرواية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المنقولة عن النبي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والتي يقول فيها لأمير المؤمنين عليّ بن أبي طالب</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w:t>
      </w:r>
      <w:r w:rsidR="008423F0" w:rsidRPr="00EA4E1C">
        <w:rPr>
          <w:rFonts w:hint="eastAsia"/>
          <w:color w:val="000000" w:themeColor="text1"/>
          <w:sz w:val="27"/>
          <w:rtl/>
        </w:rPr>
        <w:t>«</w:t>
      </w:r>
      <w:r w:rsidR="008423F0" w:rsidRPr="00EA4E1C">
        <w:rPr>
          <w:rFonts w:ascii="AL-Mohanad" w:hAnsi="AL-Mohanad" w:hint="cs"/>
          <w:color w:val="000000" w:themeColor="text1"/>
          <w:sz w:val="27"/>
          <w:rtl/>
        </w:rPr>
        <w:t>أنا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نت واثنا عشر من ولدك عماد هذه الأم</w:t>
      </w:r>
      <w:r w:rsidRPr="00EA4E1C">
        <w:rPr>
          <w:rFonts w:ascii="AL-Mohanad" w:hAnsi="AL-Mohanad" w:hint="cs"/>
          <w:color w:val="000000" w:themeColor="text1"/>
          <w:sz w:val="27"/>
          <w:rtl/>
        </w:rPr>
        <w:t>ّ</w:t>
      </w:r>
      <w:r w:rsidR="008423F0" w:rsidRPr="00EA4E1C">
        <w:rPr>
          <w:rFonts w:hint="cs"/>
          <w:color w:val="000000" w:themeColor="text1"/>
          <w:sz w:val="27"/>
          <w:rtl/>
        </w:rPr>
        <w:t>ة</w:t>
      </w:r>
      <w:r w:rsidR="008423F0" w:rsidRPr="00EA4E1C">
        <w:rPr>
          <w:rFonts w:hint="eastAsia"/>
          <w:color w:val="000000" w:themeColor="text1"/>
          <w:sz w:val="27"/>
          <w:rtl/>
        </w:rPr>
        <w:t>»</w:t>
      </w:r>
      <w:r w:rsidR="008423F0" w:rsidRPr="00EA4E1C">
        <w:rPr>
          <w:rFonts w:hint="cs"/>
          <w:color w:val="000000" w:themeColor="text1"/>
          <w:sz w:val="27"/>
          <w:vertAlign w:val="superscript"/>
          <w:rtl/>
        </w:rPr>
        <w:t>(</w:t>
      </w:r>
      <w:r w:rsidR="008423F0" w:rsidRPr="00EA4E1C">
        <w:rPr>
          <w:rStyle w:val="ac"/>
          <w:color w:val="000000" w:themeColor="text1"/>
          <w:sz w:val="27"/>
          <w:rtl/>
        </w:rPr>
        <w:endnoteReference w:id="860"/>
      </w:r>
      <w:r w:rsidR="008423F0" w:rsidRPr="00EA4E1C">
        <w:rPr>
          <w:rFonts w:hint="cs"/>
          <w:color w:val="000000" w:themeColor="text1"/>
          <w:sz w:val="27"/>
          <w:vertAlign w:val="superscript"/>
          <w:rtl/>
        </w:rPr>
        <w:t>)</w:t>
      </w:r>
      <w:r w:rsidR="008423F0"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8423F0" w:rsidRPr="00EA4E1C">
        <w:rPr>
          <w:rFonts w:ascii="AL-Mohanad" w:hAnsi="AL-Mohanad" w:hint="cs"/>
          <w:color w:val="000000" w:themeColor="text1"/>
          <w:sz w:val="27"/>
          <w:rtl/>
        </w:rPr>
        <w:t xml:space="preserve">وفي رواية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 xml:space="preserve">خرى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ئم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ة من ذر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ية علي</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اثنا عشر</w:t>
      </w:r>
      <w:r w:rsidRPr="00EA4E1C">
        <w:rPr>
          <w:rFonts w:ascii="AL-Mohanad" w:hAnsi="AL-Mohanad" w:hint="cs"/>
          <w:color w:val="000000" w:themeColor="text1"/>
          <w:sz w:val="27"/>
          <w:rtl/>
        </w:rPr>
        <w:t>.</w:t>
      </w:r>
    </w:p>
    <w:p w:rsidR="008423F0" w:rsidRPr="00EA4E1C" w:rsidRDefault="008423F0" w:rsidP="00A91FC2">
      <w:pPr>
        <w:spacing w:line="430" w:lineRule="exact"/>
        <w:ind w:firstLine="562"/>
        <w:rPr>
          <w:rFonts w:ascii="AL-Mohanad" w:hAnsi="AL-Mohanad"/>
          <w:color w:val="000000" w:themeColor="text1"/>
          <w:sz w:val="27"/>
          <w:rtl/>
        </w:rPr>
      </w:pPr>
      <w:r w:rsidRPr="00EA4E1C">
        <w:rPr>
          <w:rFonts w:ascii="AL-Mohanad" w:hAnsi="AL-Mohanad" w:hint="cs"/>
          <w:color w:val="000000" w:themeColor="text1"/>
          <w:sz w:val="27"/>
          <w:rtl/>
        </w:rPr>
        <w:t>يقول المؤل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ف</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ن هاتين الروايتين مخالف</w:t>
      </w:r>
      <w:r w:rsidR="002D2D24" w:rsidRPr="00EA4E1C">
        <w:rPr>
          <w:rFonts w:ascii="AL-Mohanad" w:hAnsi="AL-Mohanad" w:hint="cs"/>
          <w:color w:val="000000" w:themeColor="text1"/>
          <w:sz w:val="27"/>
          <w:rtl/>
        </w:rPr>
        <w:t>تان</w:t>
      </w:r>
      <w:r w:rsidRPr="00EA4E1C">
        <w:rPr>
          <w:rFonts w:ascii="AL-Mohanad" w:hAnsi="AL-Mohanad" w:hint="cs"/>
          <w:color w:val="000000" w:themeColor="text1"/>
          <w:sz w:val="27"/>
          <w:rtl/>
        </w:rPr>
        <w:t xml:space="preserve"> ل</w:t>
      </w:r>
      <w:r w:rsidR="002D2D24" w:rsidRPr="00EA4E1C">
        <w:rPr>
          <w:rFonts w:ascii="AL-Mohanad" w:hAnsi="AL-Mohanad" w:hint="cs"/>
          <w:color w:val="000000" w:themeColor="text1"/>
          <w:sz w:val="27"/>
          <w:rtl/>
        </w:rPr>
        <w:t>إحدى</w:t>
      </w:r>
      <w:r w:rsidRPr="00EA4E1C">
        <w:rPr>
          <w:rFonts w:ascii="AL-Mohanad" w:hAnsi="AL-Mohanad" w:hint="cs"/>
          <w:color w:val="000000" w:themeColor="text1"/>
          <w:sz w:val="27"/>
          <w:rtl/>
        </w:rPr>
        <w:t xml:space="preserve"> ضروري</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ات المذهب</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جماع علماء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مامية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مقتضى كلامها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ئمة ثلاثة عشر، ولم يق</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حد</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ولين وال</w:t>
      </w:r>
      <w:r w:rsidR="002D2D24" w:rsidRPr="00EA4E1C">
        <w:rPr>
          <w:rFonts w:ascii="AL-Mohanad" w:hAnsi="AL-Mohanad" w:hint="cs"/>
          <w:color w:val="000000" w:themeColor="text1"/>
          <w:sz w:val="27"/>
          <w:rtl/>
        </w:rPr>
        <w:t>آ</w:t>
      </w:r>
      <w:r w:rsidRPr="00EA4E1C">
        <w:rPr>
          <w:rFonts w:ascii="AL-Mohanad" w:hAnsi="AL-Mohanad" w:hint="cs"/>
          <w:color w:val="000000" w:themeColor="text1"/>
          <w:sz w:val="27"/>
          <w:rtl/>
        </w:rPr>
        <w:t>خرين من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مامية بهذا</w:t>
      </w:r>
      <w:r w:rsidRPr="00EA4E1C">
        <w:rPr>
          <w:rFonts w:hint="cs"/>
          <w:color w:val="000000" w:themeColor="text1"/>
          <w:sz w:val="27"/>
          <w:vertAlign w:val="superscript"/>
          <w:rtl/>
        </w:rPr>
        <w:t>(</w:t>
      </w:r>
      <w:r w:rsidRPr="00EA4E1C">
        <w:rPr>
          <w:rStyle w:val="ac"/>
          <w:color w:val="000000" w:themeColor="text1"/>
          <w:sz w:val="27"/>
          <w:rtl/>
        </w:rPr>
        <w:endnoteReference w:id="861"/>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A91FC2">
      <w:pPr>
        <w:spacing w:line="430" w:lineRule="exact"/>
        <w:ind w:firstLine="562"/>
        <w:rPr>
          <w:rFonts w:ascii="AL-Mohanad" w:hAnsi="AL-Mohanad"/>
          <w:color w:val="000000" w:themeColor="text1"/>
          <w:sz w:val="27"/>
          <w:rtl/>
        </w:rPr>
      </w:pPr>
      <w:r w:rsidRPr="00EA4E1C">
        <w:rPr>
          <w:rFonts w:ascii="AL-Mohanad" w:hAnsi="AL-Mohanad" w:hint="cs"/>
          <w:color w:val="000000" w:themeColor="text1"/>
          <w:sz w:val="27"/>
          <w:rtl/>
        </w:rPr>
        <w:t xml:space="preserve">وينقل عن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مير المؤمنين</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نه وز</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ع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رث بين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خت و</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خ الهالك الذي له ولد</w:t>
      </w:r>
      <w:r w:rsidRPr="00EA4E1C">
        <w:rPr>
          <w:rFonts w:hint="cs"/>
          <w:color w:val="000000" w:themeColor="text1"/>
          <w:sz w:val="27"/>
          <w:vertAlign w:val="superscript"/>
          <w:rtl/>
        </w:rPr>
        <w:t>(</w:t>
      </w:r>
      <w:r w:rsidRPr="00EA4E1C">
        <w:rPr>
          <w:rStyle w:val="ac"/>
          <w:color w:val="000000" w:themeColor="text1"/>
          <w:sz w:val="27"/>
          <w:rtl/>
        </w:rPr>
        <w:endnoteReference w:id="862"/>
      </w:r>
      <w:r w:rsidRPr="00EA4E1C">
        <w:rPr>
          <w:rFonts w:hint="cs"/>
          <w:color w:val="000000" w:themeColor="text1"/>
          <w:sz w:val="27"/>
          <w:vertAlign w:val="superscript"/>
          <w:rtl/>
        </w:rPr>
        <w:t>)</w:t>
      </w:r>
      <w:r w:rsidRPr="00EA4E1C">
        <w:rPr>
          <w:rFonts w:ascii="AL-Mohanad" w:hAnsi="AL-Mohanad" w:hint="cs"/>
          <w:color w:val="000000" w:themeColor="text1"/>
          <w:sz w:val="27"/>
          <w:rtl/>
        </w:rPr>
        <w:t>. وهو خلاف ما يقوم عليه توزيع التركة في الفقه الشيعي</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التزم به الإمامية منذ الزمن الأو</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ولا يرى المؤل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ف في هذه الرواية التي ير</w:t>
      </w:r>
      <w:r w:rsidR="002D2D24" w:rsidRPr="00EA4E1C">
        <w:rPr>
          <w:rFonts w:ascii="AL-Mohanad" w:hAnsi="AL-Mohanad" w:hint="cs"/>
          <w:color w:val="000000" w:themeColor="text1"/>
          <w:sz w:val="27"/>
          <w:rtl/>
        </w:rPr>
        <w:t>و</w:t>
      </w:r>
      <w:r w:rsidRPr="00EA4E1C">
        <w:rPr>
          <w:rFonts w:ascii="AL-Mohanad" w:hAnsi="AL-Mohanad" w:hint="cs"/>
          <w:color w:val="000000" w:themeColor="text1"/>
          <w:sz w:val="27"/>
          <w:rtl/>
        </w:rPr>
        <w:t xml:space="preserve">يها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السنة في كتبهم</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سوى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نها تبرز تعص</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ب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السنة تجاه فقههم، حيث اضطروا لوضع هذه الرواية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ونسبوها إلى الإمام علي</w:t>
      </w:r>
      <w:r w:rsidR="002D2D24"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ليزك</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وا بها ما ذهبوا إليه</w:t>
      </w:r>
      <w:r w:rsidRPr="00EA4E1C">
        <w:rPr>
          <w:rFonts w:hint="cs"/>
          <w:color w:val="000000" w:themeColor="text1"/>
          <w:sz w:val="27"/>
          <w:vertAlign w:val="superscript"/>
          <w:rtl/>
        </w:rPr>
        <w:t>(</w:t>
      </w:r>
      <w:r w:rsidRPr="00EA4E1C">
        <w:rPr>
          <w:rStyle w:val="ac"/>
          <w:color w:val="000000" w:themeColor="text1"/>
          <w:sz w:val="27"/>
          <w:rtl/>
        </w:rPr>
        <w:endnoteReference w:id="863"/>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بعد أن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ثبت</w:t>
      </w:r>
      <w:r w:rsidR="002D2D24" w:rsidRPr="00EA4E1C">
        <w:rPr>
          <w:rFonts w:ascii="AL-Mohanad" w:hAnsi="AL-Mohanad" w:hint="cs"/>
          <w:color w:val="000000" w:themeColor="text1"/>
          <w:sz w:val="27"/>
          <w:rtl/>
        </w:rPr>
        <w:t>ت</w:t>
      </w:r>
      <w:r w:rsidRPr="00EA4E1C">
        <w:rPr>
          <w:rFonts w:ascii="AL-Mohanad" w:hAnsi="AL-Mohanad" w:hint="cs"/>
          <w:color w:val="000000" w:themeColor="text1"/>
          <w:sz w:val="27"/>
          <w:rtl/>
        </w:rPr>
        <w:t xml:space="preserve"> الروايات عندهم أن لا أحد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عرف بالفرائض من علي</w:t>
      </w:r>
      <w:r w:rsidR="002D2D24"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 </w:t>
      </w:r>
    </w:p>
    <w:p w:rsidR="008423F0" w:rsidRPr="00EA4E1C" w:rsidRDefault="008423F0" w:rsidP="00DA73A6">
      <w:pPr>
        <w:pStyle w:val="31"/>
        <w:rPr>
          <w:color w:val="000000" w:themeColor="text1"/>
          <w:rtl/>
        </w:rPr>
      </w:pPr>
      <w:r w:rsidRPr="00EA4E1C">
        <w:rPr>
          <w:rFonts w:hint="cs"/>
          <w:color w:val="000000" w:themeColor="text1"/>
          <w:rtl/>
        </w:rPr>
        <w:lastRenderedPageBreak/>
        <w:t>11ـ مخالفة الرواية للواقع وواجب الإنصاف</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من المسائل العقلائية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 ما قاله أو فعله المعصوم</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كان النبي</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أو ال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ئمة من ولده</w:t>
      </w:r>
      <w:r w:rsidR="0040124D" w:rsidRPr="00EA4E1C">
        <w:rPr>
          <w:rFonts w:ascii="Mosawi" w:hAnsi="Mosawi" w:cs="Mosawi"/>
          <w:color w:val="000000" w:themeColor="text1"/>
          <w:sz w:val="26"/>
          <w:szCs w:val="26"/>
          <w:rtl/>
        </w:rPr>
        <w:t>^</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يمكن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 يخالف الواقع</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 يجانب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نصاف والعدل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سواء تعلق ال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مر بالأحكام والقضاء أو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مور</w:t>
      </w:r>
      <w:r w:rsidR="002D2D24" w:rsidRPr="00EA4E1C">
        <w:rPr>
          <w:rFonts w:ascii="AL-Mohanad" w:hAnsi="AL-Mohanad" w:hint="cs"/>
          <w:color w:val="000000" w:themeColor="text1"/>
          <w:sz w:val="27"/>
          <w:rtl/>
        </w:rPr>
        <w:t xml:space="preserve"> أ</w:t>
      </w:r>
      <w:r w:rsidRPr="00EA4E1C">
        <w:rPr>
          <w:rFonts w:ascii="AL-Mohanad" w:hAnsi="AL-Mohanad" w:hint="cs"/>
          <w:color w:val="000000" w:themeColor="text1"/>
          <w:sz w:val="27"/>
          <w:rtl/>
        </w:rPr>
        <w:t>خرى</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وهذا معيار ثابت </w:t>
      </w:r>
      <w:r w:rsidR="00425BDD">
        <w:rPr>
          <w:rFonts w:ascii="AL-Mohanad" w:hAnsi="AL-Mohanad" w:hint="cs"/>
          <w:color w:val="000000" w:themeColor="text1"/>
          <w:sz w:val="27"/>
          <w:rtl/>
        </w:rPr>
        <w:t xml:space="preserve">لا بُدَّ </w:t>
      </w:r>
      <w:r w:rsidRPr="00EA4E1C">
        <w:rPr>
          <w:rFonts w:ascii="AL-Mohanad" w:hAnsi="AL-Mohanad" w:hint="cs"/>
          <w:color w:val="000000" w:themeColor="text1"/>
          <w:sz w:val="27"/>
          <w:rtl/>
        </w:rPr>
        <w:t xml:space="preserve">للباحث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يضعه نصب عينيه. </w:t>
      </w:r>
    </w:p>
    <w:p w:rsidR="008423F0" w:rsidRPr="00EA4E1C" w:rsidRDefault="002D2D24" w:rsidP="002D79FD">
      <w:pPr>
        <w:spacing w:line="420" w:lineRule="exact"/>
        <w:rPr>
          <w:rFonts w:ascii="AL-Mohanad" w:hAnsi="AL-Mohanad"/>
          <w:color w:val="000000" w:themeColor="text1"/>
          <w:sz w:val="27"/>
          <w:rtl/>
        </w:rPr>
      </w:pP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من الروايات الغريبة عن الواقع وال</w:t>
      </w:r>
      <w:r w:rsidRPr="00EA4E1C">
        <w:rPr>
          <w:rFonts w:ascii="AL-Mohanad" w:hAnsi="AL-Mohanad" w:hint="cs"/>
          <w:color w:val="000000" w:themeColor="text1"/>
          <w:sz w:val="27"/>
          <w:rtl/>
        </w:rPr>
        <w:t>إ</w:t>
      </w:r>
      <w:r w:rsidR="008423F0" w:rsidRPr="00EA4E1C">
        <w:rPr>
          <w:rFonts w:ascii="AL-Mohanad" w:hAnsi="AL-Mohanad" w:hint="cs"/>
          <w:color w:val="000000" w:themeColor="text1"/>
          <w:sz w:val="27"/>
          <w:rtl/>
        </w:rPr>
        <w:t>نصاف ما نقله المرحوم التستري</w:t>
      </w:r>
      <w:r w:rsidRPr="00EA4E1C">
        <w:rPr>
          <w:rFonts w:ascii="AL-Mohanad" w:hAnsi="AL-Mohanad" w:hint="cs"/>
          <w:color w:val="000000" w:themeColor="text1"/>
          <w:sz w:val="27"/>
          <w:rtl/>
        </w:rPr>
        <w:t>، من</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ثلاثة نفر أت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و</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ا إلى علي</w:t>
      </w:r>
      <w:r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يريدون منه أن يقس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 بينهم 17 ناقة،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نه</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ضاف واحداً من ملكه الخاص</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ليصبح عددها 18</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وتكون القسمة منصفة (اد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عى واحد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منهم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له النصف</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عى الثاني الثلث</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وادعى الثالث التسع، حيث أعطى للأول 9</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وللثاني 6</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وللثالث 2)</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فأرضى الثلاثة جميعهم</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نصفهم حق</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هم، وبقي الجمل الذي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ضافه الإمام</w:t>
      </w:r>
      <w:r w:rsidR="0040124D" w:rsidRPr="00EA4E1C">
        <w:rPr>
          <w:rFonts w:ascii="Mosawi" w:hAnsi="Mosawi" w:cs="Mosawi"/>
          <w:color w:val="000000" w:themeColor="text1"/>
          <w:sz w:val="26"/>
          <w:szCs w:val="26"/>
          <w:rtl/>
        </w:rPr>
        <w:t>×</w:t>
      </w:r>
      <w:r w:rsidR="008423F0" w:rsidRPr="00EA4E1C">
        <w:rPr>
          <w:rFonts w:ascii="AL-Mohanad" w:hAnsi="AL-Mohanad" w:hint="cs"/>
          <w:color w:val="000000" w:themeColor="text1"/>
          <w:sz w:val="27"/>
          <w:rtl/>
        </w:rPr>
        <w:t xml:space="preserve"> في 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خير له</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هي مس</w:t>
      </w:r>
      <w:r w:rsidR="002D79FD">
        <w:rPr>
          <w:rFonts w:ascii="AL-Mohanad" w:hAnsi="AL-Mohanad" w:hint="cs"/>
          <w:color w:val="000000" w:themeColor="text1"/>
          <w:sz w:val="27"/>
          <w:rtl/>
        </w:rPr>
        <w:t>أ</w:t>
      </w:r>
      <w:r w:rsidR="008423F0" w:rsidRPr="00EA4E1C">
        <w:rPr>
          <w:rFonts w:ascii="AL-Mohanad" w:hAnsi="AL-Mohanad" w:hint="cs"/>
          <w:color w:val="000000" w:themeColor="text1"/>
          <w:sz w:val="27"/>
          <w:rtl/>
        </w:rPr>
        <w:t>لة عادية في الق</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س</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مة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بحيث 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ضاف واحد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حتى تكون القسمة قابلة</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للتقسيم). </w:t>
      </w:r>
    </w:p>
    <w:p w:rsidR="008423F0" w:rsidRPr="00EA4E1C" w:rsidRDefault="008423F0" w:rsidP="00DA73A6">
      <w:pPr>
        <w:spacing w:line="420" w:lineRule="exact"/>
        <w:rPr>
          <w:rFonts w:ascii="AL-Mohanad" w:hAnsi="AL-Mohanad"/>
          <w:color w:val="000000" w:themeColor="text1"/>
          <w:sz w:val="27"/>
          <w:rtl/>
        </w:rPr>
      </w:pPr>
      <w:r w:rsidRPr="00EA4E1C">
        <w:rPr>
          <w:rFonts w:ascii="AL-Mohanad" w:hAnsi="AL-Mohanad" w:hint="cs"/>
          <w:color w:val="000000" w:themeColor="text1"/>
          <w:sz w:val="27"/>
          <w:rtl/>
        </w:rPr>
        <w:t>وقد ت</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ن</w:t>
      </w:r>
      <w:r w:rsidR="002D2D24" w:rsidRPr="00EA4E1C">
        <w:rPr>
          <w:rFonts w:ascii="AL-Mohanad" w:hAnsi="AL-Mohanad" w:hint="cs"/>
          <w:color w:val="000000" w:themeColor="text1"/>
          <w:sz w:val="27"/>
          <w:rtl/>
        </w:rPr>
        <w:t>و</w:t>
      </w:r>
      <w:r w:rsidRPr="00EA4E1C">
        <w:rPr>
          <w:rFonts w:ascii="AL-Mohanad" w:hAnsi="AL-Mohanad" w:hint="cs"/>
          <w:color w:val="000000" w:themeColor="text1"/>
          <w:sz w:val="27"/>
          <w:rtl/>
        </w:rPr>
        <w:t>قل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الرواية على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ها من ال</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مر العجيب</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ومورد الفخر والافتخار، </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لا</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 صاحب الكتاب ر</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ى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ن تلك القسمة كانت بخلاف ما يقتضيه الواقع</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وما تستدعيه العدالة وال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نصاف، حيث قد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عطى لكل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واحد أكثر من حق</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ه</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ووقع الجور على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حدهم</w:t>
      </w:r>
      <w:r w:rsidRPr="00EA4E1C">
        <w:rPr>
          <w:rFonts w:hint="cs"/>
          <w:color w:val="000000" w:themeColor="text1"/>
          <w:sz w:val="27"/>
          <w:vertAlign w:val="superscript"/>
          <w:rtl/>
        </w:rPr>
        <w:t>(</w:t>
      </w:r>
      <w:r w:rsidRPr="00EA4E1C">
        <w:rPr>
          <w:rStyle w:val="ac"/>
          <w:color w:val="000000" w:themeColor="text1"/>
          <w:sz w:val="27"/>
          <w:rtl/>
        </w:rPr>
        <w:endnoteReference w:id="864"/>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8423F0" w:rsidRPr="00EA4E1C" w:rsidRDefault="008423F0" w:rsidP="00DA73A6">
      <w:pPr>
        <w:spacing w:line="420" w:lineRule="exact"/>
        <w:rPr>
          <w:rFonts w:ascii="AL-Mohanad" w:hAnsi="AL-Mohanad"/>
          <w:color w:val="000000" w:themeColor="text1"/>
          <w:sz w:val="27"/>
          <w:rtl/>
        </w:rPr>
      </w:pPr>
      <w:r w:rsidRPr="00EA4E1C">
        <w:rPr>
          <w:rFonts w:ascii="AL-Mohanad" w:hAnsi="AL-Mohanad" w:hint="cs"/>
          <w:color w:val="000000" w:themeColor="text1"/>
          <w:sz w:val="27"/>
          <w:rtl/>
        </w:rPr>
        <w:t>وبالإضافة إلى ما قاله المؤلِّف من أنّ</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ها ق</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س</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مة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حمل</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الظلم وعدم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نصاف</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ن المس</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لة يمكن النظر </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ليها من زاوية</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خرى</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وهي كيف يقبل ال</w:t>
      </w:r>
      <w:r w:rsidR="002D2D24" w:rsidRPr="00EA4E1C">
        <w:rPr>
          <w:rFonts w:ascii="AL-Mohanad" w:hAnsi="AL-Mohanad" w:hint="cs"/>
          <w:color w:val="000000" w:themeColor="text1"/>
          <w:sz w:val="27"/>
          <w:rtl/>
        </w:rPr>
        <w:t>إ</w:t>
      </w:r>
      <w:r w:rsidRPr="00EA4E1C">
        <w:rPr>
          <w:rFonts w:ascii="AL-Mohanad" w:hAnsi="AL-Mohanad" w:hint="cs"/>
          <w:color w:val="000000" w:themeColor="text1"/>
          <w:sz w:val="27"/>
          <w:rtl/>
        </w:rPr>
        <w:t>مام تقسيم ثروة لا يعلم مالكها</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فمن </w:t>
      </w:r>
      <w:r w:rsidR="002D2D24" w:rsidRPr="00EA4E1C">
        <w:rPr>
          <w:rFonts w:ascii="AL-Mohanad" w:hAnsi="AL-Mohanad" w:hint="cs"/>
          <w:color w:val="000000" w:themeColor="text1"/>
          <w:sz w:val="27"/>
          <w:rtl/>
        </w:rPr>
        <w:t>أ</w:t>
      </w:r>
      <w:r w:rsidRPr="00EA4E1C">
        <w:rPr>
          <w:rFonts w:ascii="AL-Mohanad" w:hAnsi="AL-Mohanad" w:hint="cs"/>
          <w:color w:val="000000" w:themeColor="text1"/>
          <w:sz w:val="27"/>
          <w:rtl/>
        </w:rPr>
        <w:t>ين أتَوْا بتلك الجمال</w:t>
      </w:r>
      <w:r w:rsidR="002D2D24" w:rsidRPr="00EA4E1C">
        <w:rPr>
          <w:rFonts w:ascii="AL-Mohanad" w:hAnsi="AL-Mohanad" w:hint="cs"/>
          <w:color w:val="000000" w:themeColor="text1"/>
          <w:sz w:val="27"/>
          <w:rtl/>
        </w:rPr>
        <w:t>؟!</w:t>
      </w:r>
      <w:r w:rsidR="002D2D24" w:rsidRPr="00EA4E1C">
        <w:rPr>
          <w:rFonts w:hint="cs"/>
          <w:color w:val="000000" w:themeColor="text1"/>
          <w:sz w:val="27"/>
          <w:vertAlign w:val="superscript"/>
          <w:rtl/>
        </w:rPr>
        <w:t>(</w:t>
      </w:r>
      <w:r w:rsidR="002D2D24" w:rsidRPr="00EA4E1C">
        <w:rPr>
          <w:rStyle w:val="ac"/>
          <w:color w:val="000000" w:themeColor="text1"/>
          <w:sz w:val="27"/>
          <w:rtl/>
        </w:rPr>
        <w:endnoteReference w:id="865"/>
      </w:r>
      <w:r w:rsidR="002D2D24" w:rsidRPr="00EA4E1C">
        <w:rPr>
          <w:rFonts w:hint="cs"/>
          <w:color w:val="000000" w:themeColor="text1"/>
          <w:sz w:val="27"/>
          <w:vertAlign w:val="superscript"/>
          <w:rtl/>
        </w:rPr>
        <w:t>)</w:t>
      </w:r>
      <w:r w:rsidR="002D2D24"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12ـ تشابه الرواية وأساطير بعض الأقوام</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من المعايير في باب نقد الرواية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 تشبه الرواية بعض الأساطير التي ساد</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الأزمنة السابقة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والتي تلوح بدخول الثقافات السابقة في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وساط المجاميع الحديثية وتغلغلها بطريقة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بأخرى. </w:t>
      </w:r>
    </w:p>
    <w:p w:rsidR="00E72001" w:rsidRPr="00A91FC2" w:rsidRDefault="008423F0" w:rsidP="00A91FC2">
      <w:pPr>
        <w:rPr>
          <w:rFonts w:asciiTheme="minorBidi" w:hAnsiTheme="minorBidi" w:cstheme="minorBidi"/>
          <w:color w:val="000000" w:themeColor="text1"/>
          <w:sz w:val="27"/>
        </w:rPr>
      </w:pPr>
      <w:r w:rsidRPr="00EA4E1C">
        <w:rPr>
          <w:rFonts w:ascii="AL-Mohanad" w:hAnsi="AL-Mohanad" w:hint="cs"/>
          <w:color w:val="000000" w:themeColor="text1"/>
          <w:sz w:val="27"/>
          <w:rtl/>
        </w:rPr>
        <w:t>ومن تلك الروايات</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التي هي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قرب إلى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ساطير ال</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ولين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تلك التي تتحد</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 </w:t>
      </w:r>
      <w:r w:rsidR="001979C8" w:rsidRPr="00EA4E1C">
        <w:rPr>
          <w:rFonts w:ascii="AL-Mohanad" w:hAnsi="AL-Mohanad" w:hint="cs"/>
          <w:color w:val="000000" w:themeColor="text1"/>
          <w:sz w:val="27"/>
          <w:rtl/>
        </w:rPr>
        <w:t>عن أ</w:t>
      </w:r>
      <w:r w:rsidRPr="00EA4E1C">
        <w:rPr>
          <w:rFonts w:ascii="AL-Mohanad" w:hAnsi="AL-Mohanad" w:hint="cs"/>
          <w:color w:val="000000" w:themeColor="text1"/>
          <w:sz w:val="27"/>
          <w:rtl/>
        </w:rPr>
        <w:t>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lastRenderedPageBreak/>
        <w:t>حياة النبي</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كرم تشمل أمورا</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غريبة وعجيبة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كالرواية الطويلة التي </w:t>
      </w:r>
      <w:r w:rsidR="001979C8" w:rsidRPr="00EA4E1C">
        <w:rPr>
          <w:rFonts w:ascii="AL-Mohanad" w:hAnsi="AL-Mohanad" w:hint="cs"/>
          <w:color w:val="000000" w:themeColor="text1"/>
          <w:sz w:val="27"/>
          <w:rtl/>
        </w:rPr>
        <w:t>م</w:t>
      </w:r>
      <w:r w:rsidRPr="00EA4E1C">
        <w:rPr>
          <w:rFonts w:ascii="AL-Mohanad" w:hAnsi="AL-Mohanad" w:hint="cs"/>
          <w:color w:val="000000" w:themeColor="text1"/>
          <w:sz w:val="27"/>
          <w:rtl/>
        </w:rPr>
        <w:t>م</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ا جاء فيها أن النبي</w:t>
      </w:r>
      <w:r w:rsidR="001979C8" w:rsidRPr="00EA4E1C">
        <w:rPr>
          <w:rFonts w:ascii="AL-Mohanad" w:hAnsi="AL-Mohanad" w:hint="cs"/>
          <w:color w:val="000000" w:themeColor="text1"/>
          <w:sz w:val="27"/>
          <w:rtl/>
        </w:rPr>
        <w:t>ّ</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وقف على صخرة وسمع صوتا</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يخرج من جبل: الويل لك من محمد خير المرسلين</w:t>
      </w:r>
      <w:r w:rsidRPr="00EA4E1C">
        <w:rPr>
          <w:rFonts w:hint="cs"/>
          <w:color w:val="000000" w:themeColor="text1"/>
          <w:sz w:val="27"/>
          <w:vertAlign w:val="superscript"/>
          <w:rtl/>
        </w:rPr>
        <w:t>(</w:t>
      </w:r>
      <w:r w:rsidRPr="00EA4E1C">
        <w:rPr>
          <w:rStyle w:val="ac"/>
          <w:color w:val="000000" w:themeColor="text1"/>
          <w:sz w:val="27"/>
          <w:rtl/>
        </w:rPr>
        <w:endnoteReference w:id="866"/>
      </w:r>
      <w:r w:rsidRPr="00EA4E1C">
        <w:rPr>
          <w:rFonts w:hint="cs"/>
          <w:color w:val="000000" w:themeColor="text1"/>
          <w:sz w:val="27"/>
          <w:vertAlign w:val="superscript"/>
          <w:rtl/>
        </w:rPr>
        <w:t>)</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ليقول المؤل</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ف: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ساطير تشبه </w:t>
      </w:r>
      <w:r w:rsidR="001979C8" w:rsidRPr="00EA4E1C">
        <w:rPr>
          <w:rFonts w:ascii="AL-Mohanad" w:hAnsi="AL-Mohanad" w:hint="cs"/>
          <w:color w:val="000000" w:themeColor="text1"/>
          <w:sz w:val="27"/>
          <w:rtl/>
        </w:rPr>
        <w:t>أس</w:t>
      </w:r>
      <w:r w:rsidRPr="00EA4E1C">
        <w:rPr>
          <w:rFonts w:ascii="AL-Mohanad" w:hAnsi="AL-Mohanad" w:hint="cs"/>
          <w:color w:val="000000" w:themeColor="text1"/>
          <w:sz w:val="27"/>
          <w:rtl/>
        </w:rPr>
        <w:t>اطير الهنود القدامى وال</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مم الغابرة</w:t>
      </w:r>
      <w:r w:rsidRPr="00EA4E1C">
        <w:rPr>
          <w:rFonts w:hint="cs"/>
          <w:color w:val="000000" w:themeColor="text1"/>
          <w:sz w:val="27"/>
          <w:vertAlign w:val="superscript"/>
          <w:rtl/>
        </w:rPr>
        <w:t>(</w:t>
      </w:r>
      <w:r w:rsidRPr="00EA4E1C">
        <w:rPr>
          <w:rStyle w:val="ac"/>
          <w:color w:val="000000" w:themeColor="text1"/>
          <w:sz w:val="27"/>
          <w:rtl/>
        </w:rPr>
        <w:endnoteReference w:id="867"/>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A91FC2" w:rsidRPr="00EA4E1C" w:rsidRDefault="00A91FC2" w:rsidP="00A91FC2">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ملاحظة </w:t>
      </w:r>
    </w:p>
    <w:p w:rsidR="001979C8" w:rsidRPr="00EA4E1C" w:rsidRDefault="008423F0" w:rsidP="002D79FD">
      <w:pPr>
        <w:rPr>
          <w:rFonts w:ascii="AL-Mohanad" w:hAnsi="AL-Mohanad"/>
          <w:color w:val="000000" w:themeColor="text1"/>
          <w:sz w:val="27"/>
          <w:rtl/>
        </w:rPr>
      </w:pPr>
      <w:r w:rsidRPr="00EA4E1C">
        <w:rPr>
          <w:rFonts w:ascii="AL-Mohanad" w:hAnsi="AL-Mohanad" w:hint="cs"/>
          <w:color w:val="000000" w:themeColor="text1"/>
          <w:sz w:val="27"/>
          <w:rtl/>
        </w:rPr>
        <w:t>في ختام كل</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قسم من الفضائل والمثالب </w:t>
      </w:r>
      <w:r w:rsidR="001979C8"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ذكر السيد هاشم معروف الحسني نماذج من روايات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بلحاظ كون معايير النقد واحدة عند الفريقين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ولعل غرضه من هذا الدرج لبعض روايات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بيان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نه كما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كتب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ة تحو</w:t>
      </w:r>
      <w:r w:rsidR="001979C8"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روايات في الفضائل والمثالب غير معتبرة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ولم تخضع للتنقيح والنقد</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كذلك ال</w:t>
      </w:r>
      <w:r w:rsidR="001979C8" w:rsidRPr="00EA4E1C">
        <w:rPr>
          <w:rFonts w:ascii="AL-Mohanad" w:hAnsi="AL-Mohanad" w:hint="cs"/>
          <w:color w:val="000000" w:themeColor="text1"/>
          <w:sz w:val="27"/>
          <w:rtl/>
        </w:rPr>
        <w:t>أم</w:t>
      </w:r>
      <w:r w:rsidRPr="00EA4E1C">
        <w:rPr>
          <w:rFonts w:ascii="AL-Mohanad" w:hAnsi="AL-Mohanad" w:hint="cs"/>
          <w:color w:val="000000" w:themeColor="text1"/>
          <w:sz w:val="27"/>
          <w:rtl/>
        </w:rPr>
        <w:t xml:space="preserve">ر محتمل بالنسبة </w:t>
      </w:r>
      <w:r w:rsidR="001979C8" w:rsidRPr="00EA4E1C">
        <w:rPr>
          <w:rFonts w:ascii="AL-Mohanad" w:hAnsi="AL-Mohanad" w:hint="cs"/>
          <w:color w:val="000000" w:themeColor="text1"/>
          <w:sz w:val="27"/>
          <w:rtl/>
        </w:rPr>
        <w:t>إلى ا</w:t>
      </w:r>
      <w:r w:rsidRPr="00EA4E1C">
        <w:rPr>
          <w:rFonts w:ascii="AL-Mohanad" w:hAnsi="AL-Mohanad" w:hint="cs"/>
          <w:color w:val="000000" w:themeColor="text1"/>
          <w:sz w:val="27"/>
          <w:rtl/>
        </w:rPr>
        <w:t>لمجاميع الحديثية الشيعية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ووجود هذه الفجوات لا يعني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 كل الكتب والمجاميع الحديثية عند الفريقين فقد</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اعتبارها</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وسقطت</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بلحاظ الحكم على بعض رواياتها بالوضع</w:t>
      </w:r>
      <w:r w:rsidR="001979C8" w:rsidRPr="00EA4E1C">
        <w:rPr>
          <w:rFonts w:ascii="AL-Mohanad" w:hAnsi="AL-Mohanad" w:hint="cs"/>
          <w:color w:val="000000" w:themeColor="text1"/>
          <w:sz w:val="27"/>
          <w:rtl/>
        </w:rPr>
        <w:t>. و</w:t>
      </w:r>
      <w:r w:rsidRPr="00EA4E1C">
        <w:rPr>
          <w:rFonts w:ascii="AL-Mohanad" w:hAnsi="AL-Mohanad" w:hint="cs"/>
          <w:color w:val="000000" w:themeColor="text1"/>
          <w:sz w:val="27"/>
          <w:rtl/>
        </w:rPr>
        <w:t xml:space="preserve">هي خطوة لبيان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 مس</w:t>
      </w:r>
      <w:r w:rsidR="002D79FD">
        <w:rPr>
          <w:rFonts w:ascii="AL-Mohanad" w:hAnsi="AL-Mohanad" w:hint="cs"/>
          <w:color w:val="000000" w:themeColor="text1"/>
          <w:sz w:val="27"/>
          <w:rtl/>
        </w:rPr>
        <w:t>أ</w:t>
      </w:r>
      <w:r w:rsidRPr="00EA4E1C">
        <w:rPr>
          <w:rFonts w:ascii="AL-Mohanad" w:hAnsi="AL-Mohanad" w:hint="cs"/>
          <w:color w:val="000000" w:themeColor="text1"/>
          <w:sz w:val="27"/>
          <w:rtl/>
        </w:rPr>
        <w:t>لة الغلو</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لا تقتصر على كتب الحديث الشيعية</w:t>
      </w:r>
      <w:r w:rsidR="001979C8" w:rsidRPr="00EA4E1C">
        <w:rPr>
          <w:rFonts w:ascii="AL-Mohanad" w:hAnsi="AL-Mohanad" w:hint="cs"/>
          <w:color w:val="000000" w:themeColor="text1"/>
          <w:sz w:val="27"/>
          <w:rtl/>
        </w:rPr>
        <w:t>.</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لكن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المؤل</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ف يقول</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1979C8" w:rsidRPr="00EA4E1C">
        <w:rPr>
          <w:rFonts w:ascii="AL-Mohanad" w:hAnsi="AL-Mohanad" w:hint="cs"/>
          <w:color w:val="000000" w:themeColor="text1"/>
          <w:sz w:val="27"/>
          <w:rtl/>
        </w:rPr>
        <w:t>إ</w:t>
      </w:r>
      <w:r w:rsidRPr="00EA4E1C">
        <w:rPr>
          <w:rFonts w:ascii="AL-Mohanad" w:hAnsi="AL-Mohanad" w:hint="cs"/>
          <w:color w:val="000000" w:themeColor="text1"/>
          <w:sz w:val="27"/>
          <w:rtl/>
        </w:rPr>
        <w:t>ن مس</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لة الغلو</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1979C8"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ابت</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ليت بها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حاديث الفرقتين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1979C8" w:rsidRPr="00EA4E1C">
        <w:rPr>
          <w:rFonts w:ascii="AL-Mohanad" w:hAnsi="AL-Mohanad" w:hint="cs"/>
          <w:color w:val="000000" w:themeColor="text1"/>
          <w:sz w:val="27"/>
          <w:rtl/>
        </w:rPr>
        <w:t>إ</w:t>
      </w:r>
      <w:r w:rsidRPr="00EA4E1C">
        <w:rPr>
          <w:rFonts w:ascii="AL-Mohanad" w:hAnsi="AL-Mohanad" w:hint="cs"/>
          <w:color w:val="000000" w:themeColor="text1"/>
          <w:sz w:val="27"/>
          <w:rtl/>
        </w:rPr>
        <w:t>لا</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نها عند الشيعة في درجة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خف</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تلك التي عرفتها كتب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وذلك ل</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حاديث الفضائل لعلي</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هل البيت</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التي تناقلها الرواة السنة وبكثرة جعلت الغلاة في مدرسة السن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ة يسارعون إلى وضع أحاديث في الخلفاء الثلاثة، بال</w:t>
      </w:r>
      <w:r w:rsidR="001979C8"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ضافة إلى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 علماء الشيعة لم يد</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عوا صح</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ة كتبهم</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نجد على ضف</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ة الفريق ال</w:t>
      </w:r>
      <w:r w:rsidR="001979C8" w:rsidRPr="00EA4E1C">
        <w:rPr>
          <w:rFonts w:ascii="AL-Mohanad" w:hAnsi="AL-Mohanad" w:hint="cs"/>
          <w:color w:val="000000" w:themeColor="text1"/>
          <w:sz w:val="27"/>
          <w:rtl/>
        </w:rPr>
        <w:t>آ</w:t>
      </w:r>
      <w:r w:rsidRPr="00EA4E1C">
        <w:rPr>
          <w:rFonts w:ascii="AL-Mohanad" w:hAnsi="AL-Mohanad" w:hint="cs"/>
          <w:color w:val="000000" w:themeColor="text1"/>
          <w:sz w:val="27"/>
          <w:rtl/>
        </w:rPr>
        <w:t>خر القول ب</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 كتبهم الحديثية صحيحة</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ي</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غالون كثيرا</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قولهم</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1979C8"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ن كتاب البخاري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صح كتاب</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بعد كتاب الله</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مع علمهم بوجود الروايات الضعيفة والموضوعة فيه</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وكما </w:t>
      </w:r>
      <w:r w:rsidR="001979C8"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السن</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لا يفصحون </w:t>
      </w:r>
      <w:r w:rsidR="00EE4203" w:rsidRPr="00EA4E1C">
        <w:rPr>
          <w:rFonts w:ascii="AL-Mohanad" w:hAnsi="AL-Mohanad" w:hint="cs"/>
          <w:color w:val="000000" w:themeColor="text1"/>
          <w:sz w:val="27"/>
          <w:rtl/>
        </w:rPr>
        <w:t>عن</w:t>
      </w:r>
      <w:r w:rsidRPr="00EA4E1C">
        <w:rPr>
          <w:rFonts w:ascii="AL-Mohanad" w:hAnsi="AL-Mohanad" w:hint="cs"/>
          <w:color w:val="000000" w:themeColor="text1"/>
          <w:sz w:val="27"/>
          <w:rtl/>
        </w:rPr>
        <w:t xml:space="preserve"> قضية الغلو</w:t>
      </w:r>
      <w:r w:rsidR="001979C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كذلك الشيعة لا يفصحون عنها</w:t>
      </w:r>
      <w:r w:rsidRPr="00EA4E1C">
        <w:rPr>
          <w:rFonts w:hint="cs"/>
          <w:color w:val="000000" w:themeColor="text1"/>
          <w:sz w:val="27"/>
          <w:vertAlign w:val="superscript"/>
          <w:rtl/>
        </w:rPr>
        <w:t>(</w:t>
      </w:r>
      <w:r w:rsidRPr="00EA4E1C">
        <w:rPr>
          <w:rStyle w:val="ac"/>
          <w:color w:val="000000" w:themeColor="text1"/>
          <w:sz w:val="27"/>
          <w:rtl/>
        </w:rPr>
        <w:endnoteReference w:id="868"/>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خاتمة البحث (نقد</w:t>
      </w:r>
      <w:r w:rsidR="001979C8" w:rsidRPr="00EA4E1C">
        <w:rPr>
          <w:rFonts w:hint="cs"/>
          <w:color w:val="000000" w:themeColor="text1"/>
          <w:rtl/>
        </w:rPr>
        <w:t>ٌ</w:t>
      </w:r>
      <w:r w:rsidRPr="00EA4E1C">
        <w:rPr>
          <w:rFonts w:hint="cs"/>
          <w:color w:val="000000" w:themeColor="text1"/>
          <w:rtl/>
        </w:rPr>
        <w:t xml:space="preserve"> ك</w:t>
      </w:r>
      <w:r w:rsidR="001979C8" w:rsidRPr="00EA4E1C">
        <w:rPr>
          <w:rFonts w:hint="cs"/>
          <w:color w:val="000000" w:themeColor="text1"/>
          <w:rtl/>
        </w:rPr>
        <w:t>ُ</w:t>
      </w:r>
      <w:r w:rsidRPr="00EA4E1C">
        <w:rPr>
          <w:rFonts w:hint="cs"/>
          <w:color w:val="000000" w:themeColor="text1"/>
          <w:rtl/>
        </w:rPr>
        <w:t>لّ</w:t>
      </w:r>
      <w:r w:rsidR="001979C8" w:rsidRPr="00EA4E1C">
        <w:rPr>
          <w:rFonts w:hint="cs"/>
          <w:color w:val="000000" w:themeColor="text1"/>
          <w:rtl/>
        </w:rPr>
        <w:t>ِ</w:t>
      </w:r>
      <w:r w:rsidRPr="00EA4E1C">
        <w:rPr>
          <w:rFonts w:hint="cs"/>
          <w:color w:val="000000" w:themeColor="text1"/>
          <w:rtl/>
        </w:rPr>
        <w:t>ي)</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لقد سعى السيد هاشم معروف الحسني إلى إثبات وجود الوضع في بعض كتب الحديث </w:t>
      </w:r>
      <w:r w:rsidR="00B775BF" w:rsidRPr="00EA4E1C">
        <w:rPr>
          <w:rFonts w:ascii="AL-Mohanad" w:hAnsi="AL-Mohanad" w:hint="cs"/>
          <w:color w:val="000000" w:themeColor="text1"/>
          <w:sz w:val="27"/>
          <w:rtl/>
        </w:rPr>
        <w:t xml:space="preserve">التي خصَّصها بالنقد </w:t>
      </w:r>
      <w:r w:rsidRPr="00EA4E1C">
        <w:rPr>
          <w:rFonts w:ascii="AL-Mohanad" w:hAnsi="AL-Mohanad" w:hint="cs"/>
          <w:color w:val="000000" w:themeColor="text1"/>
          <w:sz w:val="27"/>
          <w:rtl/>
        </w:rPr>
        <w:t>(معالم الزلفى، كتاب س</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م، مشارق ا</w:t>
      </w:r>
      <w:r w:rsidR="00B775BF" w:rsidRPr="00EA4E1C">
        <w:rPr>
          <w:rFonts w:ascii="AL-Mohanad" w:hAnsi="AL-Mohanad" w:hint="cs"/>
          <w:color w:val="000000" w:themeColor="text1"/>
          <w:sz w:val="27"/>
          <w:rtl/>
        </w:rPr>
        <w:t>لأ</w:t>
      </w:r>
      <w:r w:rsidRPr="00EA4E1C">
        <w:rPr>
          <w:rFonts w:ascii="AL-Mohanad" w:hAnsi="AL-Mohanad" w:hint="cs"/>
          <w:color w:val="000000" w:themeColor="text1"/>
          <w:sz w:val="27"/>
          <w:rtl/>
        </w:rPr>
        <w:t>نوار، قضاء علي</w:t>
      </w:r>
      <w:r w:rsidR="00B775BF" w:rsidRPr="00EA4E1C">
        <w:rPr>
          <w:rFonts w:ascii="AL-Mohanad" w:hAnsi="AL-Mohanad" w:hint="cs"/>
          <w:color w:val="000000" w:themeColor="text1"/>
          <w:sz w:val="27"/>
          <w:rtl/>
        </w:rPr>
        <w:t>ّ</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نزهة ال</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بصار</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ولم يقتصر على نقد السند ومتن الروايات</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ات</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خذ </w:t>
      </w:r>
      <w:r w:rsidRPr="00EA4E1C">
        <w:rPr>
          <w:rFonts w:ascii="AL-Mohanad" w:hAnsi="AL-Mohanad" w:hint="cs"/>
          <w:color w:val="000000" w:themeColor="text1"/>
          <w:sz w:val="27"/>
          <w:rtl/>
        </w:rPr>
        <w:lastRenderedPageBreak/>
        <w:t>كل المعايير من صدور السند وصدور المتن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الجالب في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سلوب ومنهج هاشم معروف الحسني هو فرزه لأسباب وعل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 الوضع في الكثير من الموارد</w:t>
      </w:r>
      <w:r w:rsidR="00B775BF"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فخلص إلى عد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 عوامل كانت سببا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مباشرا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غير مباشر في تواجد حركة الوضع</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ومن أهم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1ـ عمل أعداء الشيعة على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ظهار الشيعة والتشي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ع بصورة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بشعة</w:t>
      </w:r>
      <w:r w:rsidRPr="00EA4E1C">
        <w:rPr>
          <w:rFonts w:hint="cs"/>
          <w:color w:val="000000" w:themeColor="text1"/>
          <w:sz w:val="27"/>
          <w:vertAlign w:val="superscript"/>
          <w:rtl/>
        </w:rPr>
        <w:t>(</w:t>
      </w:r>
      <w:r w:rsidRPr="00EA4E1C">
        <w:rPr>
          <w:rStyle w:val="ac"/>
          <w:color w:val="000000" w:themeColor="text1"/>
          <w:sz w:val="27"/>
          <w:rtl/>
        </w:rPr>
        <w:endnoteReference w:id="869"/>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2ـ الانحراف الفكري للغلاة، وعبثهم بقدسي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 الروايات</w:t>
      </w:r>
      <w:r w:rsidRPr="00EA4E1C">
        <w:rPr>
          <w:rFonts w:hint="cs"/>
          <w:color w:val="000000" w:themeColor="text1"/>
          <w:sz w:val="27"/>
          <w:vertAlign w:val="superscript"/>
          <w:rtl/>
        </w:rPr>
        <w:t>(</w:t>
      </w:r>
      <w:r w:rsidRPr="00EA4E1C">
        <w:rPr>
          <w:rStyle w:val="ac"/>
          <w:color w:val="000000" w:themeColor="text1"/>
          <w:sz w:val="27"/>
          <w:rtl/>
        </w:rPr>
        <w:endnoteReference w:id="870"/>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3ـ محاولة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هل السن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يجاد روايات في الفضائل والمثالب</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على نفس منوال ما لدى الشيعة</w:t>
      </w:r>
      <w:r w:rsidRPr="00EA4E1C">
        <w:rPr>
          <w:rFonts w:hint="cs"/>
          <w:color w:val="000000" w:themeColor="text1"/>
          <w:sz w:val="27"/>
          <w:vertAlign w:val="superscript"/>
          <w:rtl/>
        </w:rPr>
        <w:t>(</w:t>
      </w:r>
      <w:r w:rsidRPr="00EA4E1C">
        <w:rPr>
          <w:rStyle w:val="ac"/>
          <w:color w:val="000000" w:themeColor="text1"/>
          <w:sz w:val="27"/>
          <w:rtl/>
        </w:rPr>
        <w:endnoteReference w:id="871"/>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4ـ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بداء صورة الأئم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 وحياتهم بشكل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أسطوري</w:t>
      </w:r>
      <w:r w:rsidR="00B775BF"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لتفويت أي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فرصة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أمام أتباعهم في الاقتداء بهم</w:t>
      </w:r>
      <w:r w:rsidRPr="00EA4E1C">
        <w:rPr>
          <w:rFonts w:hint="cs"/>
          <w:color w:val="000000" w:themeColor="text1"/>
          <w:sz w:val="27"/>
          <w:vertAlign w:val="superscript"/>
          <w:rtl/>
        </w:rPr>
        <w:t>(</w:t>
      </w:r>
      <w:r w:rsidRPr="00EA4E1C">
        <w:rPr>
          <w:rStyle w:val="ac"/>
          <w:color w:val="000000" w:themeColor="text1"/>
          <w:sz w:val="27"/>
          <w:rtl/>
        </w:rPr>
        <w:endnoteReference w:id="872"/>
      </w:r>
      <w:r w:rsidRPr="00EA4E1C">
        <w:rPr>
          <w:rFonts w:hint="cs"/>
          <w:color w:val="000000" w:themeColor="text1"/>
          <w:sz w:val="27"/>
          <w:vertAlign w:val="superscript"/>
          <w:rtl/>
        </w:rPr>
        <w:t>)</w:t>
      </w:r>
      <w:r w:rsidR="00B775BF" w:rsidRPr="00EA4E1C">
        <w:rPr>
          <w:rFonts w:hint="cs"/>
          <w:color w:val="000000" w:themeColor="text1"/>
          <w:sz w:val="27"/>
          <w:rtl/>
        </w:rPr>
        <w:t xml:space="preserve">، </w:t>
      </w:r>
      <w:r w:rsidRPr="00EA4E1C">
        <w:rPr>
          <w:rFonts w:ascii="AL-Mohanad" w:hAnsi="AL-Mohanad" w:hint="cs"/>
          <w:color w:val="000000" w:themeColor="text1"/>
          <w:sz w:val="27"/>
          <w:rtl/>
        </w:rPr>
        <w:t xml:space="preserve">على نفس </w:t>
      </w:r>
      <w:r w:rsidR="00B775BF" w:rsidRPr="00EA4E1C">
        <w:rPr>
          <w:rFonts w:ascii="AL-Mohanad" w:hAnsi="AL-Mohanad" w:hint="cs"/>
          <w:color w:val="000000" w:themeColor="text1"/>
          <w:sz w:val="27"/>
          <w:rtl/>
        </w:rPr>
        <w:t>ال</w:t>
      </w:r>
      <w:r w:rsidRPr="00EA4E1C">
        <w:rPr>
          <w:rFonts w:ascii="AL-Mohanad" w:hAnsi="AL-Mohanad" w:hint="cs"/>
          <w:color w:val="000000" w:themeColor="text1"/>
          <w:sz w:val="27"/>
          <w:rtl/>
        </w:rPr>
        <w:t>منوال الذي سار عليه القس</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يسين في رفع مقام عيسى</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w:t>
      </w:r>
      <w:r w:rsidR="00B775BF" w:rsidRPr="00EA4E1C">
        <w:rPr>
          <w:rFonts w:ascii="AL-Mohanad" w:hAnsi="AL-Mohanad" w:hint="cs"/>
          <w:color w:val="000000" w:themeColor="text1"/>
          <w:sz w:val="27"/>
          <w:rtl/>
        </w:rPr>
        <w:t xml:space="preserve">إلى </w:t>
      </w:r>
      <w:r w:rsidRPr="00EA4E1C">
        <w:rPr>
          <w:rFonts w:ascii="AL-Mohanad" w:hAnsi="AL-Mohanad" w:hint="cs"/>
          <w:color w:val="000000" w:themeColor="text1"/>
          <w:sz w:val="27"/>
          <w:rtl/>
        </w:rPr>
        <w:t xml:space="preserve">درجة لا يمكن للبشر الاقتداء به.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5ـ إفساد أحاديث الأئم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وإيجاد حالة من اله</w:t>
      </w:r>
      <w:r w:rsidR="002D79FD">
        <w:rPr>
          <w:rFonts w:ascii="AL-Mohanad" w:hAnsi="AL-Mohanad" w:hint="cs"/>
          <w:color w:val="000000" w:themeColor="text1"/>
          <w:sz w:val="27"/>
          <w:rtl/>
        </w:rPr>
        <w:t>َ</w:t>
      </w:r>
      <w:r w:rsidRPr="00EA4E1C">
        <w:rPr>
          <w:rFonts w:ascii="AL-Mohanad" w:hAnsi="AL-Mohanad" w:hint="cs"/>
          <w:color w:val="000000" w:themeColor="text1"/>
          <w:sz w:val="27"/>
          <w:rtl/>
        </w:rPr>
        <w:t>ر</w:t>
      </w:r>
      <w:r w:rsidR="002D79FD">
        <w:rPr>
          <w:rFonts w:ascii="AL-Mohanad" w:hAnsi="AL-Mohanad" w:hint="cs"/>
          <w:color w:val="000000" w:themeColor="text1"/>
          <w:sz w:val="27"/>
          <w:rtl/>
        </w:rPr>
        <w:t>ْ</w:t>
      </w:r>
      <w:r w:rsidRPr="00EA4E1C">
        <w:rPr>
          <w:rFonts w:ascii="AL-Mohanad" w:hAnsi="AL-Mohanad" w:hint="cs"/>
          <w:color w:val="000000" w:themeColor="text1"/>
          <w:sz w:val="27"/>
          <w:rtl/>
        </w:rPr>
        <w:t>ج والم</w:t>
      </w:r>
      <w:r w:rsidR="002D79FD">
        <w:rPr>
          <w:rFonts w:ascii="AL-Mohanad" w:hAnsi="AL-Mohanad" w:hint="cs"/>
          <w:color w:val="000000" w:themeColor="text1"/>
          <w:sz w:val="27"/>
          <w:rtl/>
        </w:rPr>
        <w:t>َ</w:t>
      </w:r>
      <w:r w:rsidRPr="00EA4E1C">
        <w:rPr>
          <w:rFonts w:ascii="AL-Mohanad" w:hAnsi="AL-Mohanad" w:hint="cs"/>
          <w:color w:val="000000" w:themeColor="text1"/>
          <w:sz w:val="27"/>
          <w:rtl/>
        </w:rPr>
        <w:t>ر</w:t>
      </w:r>
      <w:r w:rsidR="002D79FD">
        <w:rPr>
          <w:rFonts w:ascii="AL-Mohanad" w:hAnsi="AL-Mohanad" w:hint="cs"/>
          <w:color w:val="000000" w:themeColor="text1"/>
          <w:sz w:val="27"/>
          <w:rtl/>
        </w:rPr>
        <w:t>ْ</w:t>
      </w:r>
      <w:r w:rsidRPr="00EA4E1C">
        <w:rPr>
          <w:rFonts w:ascii="AL-Mohanad" w:hAnsi="AL-Mohanad" w:hint="cs"/>
          <w:color w:val="000000" w:themeColor="text1"/>
          <w:sz w:val="27"/>
          <w:rtl/>
        </w:rPr>
        <w:t>ج في وسطها، مم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ا يصعب الطريق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مام طالبها</w:t>
      </w:r>
      <w:r w:rsidRPr="00EA4E1C">
        <w:rPr>
          <w:rFonts w:hint="cs"/>
          <w:color w:val="000000" w:themeColor="text1"/>
          <w:sz w:val="27"/>
          <w:vertAlign w:val="superscript"/>
          <w:rtl/>
        </w:rPr>
        <w:t>(</w:t>
      </w:r>
      <w:r w:rsidRPr="00EA4E1C">
        <w:rPr>
          <w:rStyle w:val="ac"/>
          <w:color w:val="000000" w:themeColor="text1"/>
          <w:sz w:val="27"/>
          <w:rtl/>
        </w:rPr>
        <w:endnoteReference w:id="873"/>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6ـ إيجاد نوع من الاتفاق والتوافق مع الآراء الفقهية للمذاهب الأخرى</w:t>
      </w:r>
      <w:r w:rsidRPr="00EA4E1C">
        <w:rPr>
          <w:rFonts w:hint="cs"/>
          <w:color w:val="000000" w:themeColor="text1"/>
          <w:sz w:val="27"/>
          <w:vertAlign w:val="superscript"/>
          <w:rtl/>
        </w:rPr>
        <w:t>(</w:t>
      </w:r>
      <w:r w:rsidRPr="00EA4E1C">
        <w:rPr>
          <w:rStyle w:val="ac"/>
          <w:color w:val="000000" w:themeColor="text1"/>
          <w:sz w:val="27"/>
          <w:rtl/>
        </w:rPr>
        <w:endnoteReference w:id="874"/>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7</w:t>
      </w:r>
      <w:r w:rsidR="00B775BF" w:rsidRPr="00EA4E1C">
        <w:rPr>
          <w:rFonts w:ascii="AL-Mohanad" w:hAnsi="AL-Mohanad" w:hint="cs"/>
          <w:color w:val="000000" w:themeColor="text1"/>
          <w:sz w:val="27"/>
          <w:rtl/>
        </w:rPr>
        <w:t xml:space="preserve">ـ </w:t>
      </w:r>
      <w:r w:rsidRPr="00EA4E1C">
        <w:rPr>
          <w:rFonts w:ascii="AL-Mohanad" w:hAnsi="AL-Mohanad" w:hint="cs"/>
          <w:color w:val="000000" w:themeColor="text1"/>
          <w:sz w:val="27"/>
          <w:rtl/>
        </w:rPr>
        <w:t>التدخ</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لات ذات الصبغة المؤامراتية لأعداء الإسلام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مستشرقين وغيرهم</w:t>
      </w:r>
      <w:r w:rsidRPr="00EA4E1C">
        <w:rPr>
          <w:rFonts w:hint="cs"/>
          <w:color w:val="000000" w:themeColor="text1"/>
          <w:sz w:val="27"/>
          <w:vertAlign w:val="superscript"/>
          <w:rtl/>
        </w:rPr>
        <w:t>(</w:t>
      </w:r>
      <w:r w:rsidRPr="00EA4E1C">
        <w:rPr>
          <w:rStyle w:val="ac"/>
          <w:color w:val="000000" w:themeColor="text1"/>
          <w:sz w:val="27"/>
          <w:rtl/>
        </w:rPr>
        <w:endnoteReference w:id="875"/>
      </w:r>
      <w:r w:rsidRPr="00EA4E1C">
        <w:rPr>
          <w:rFonts w:hint="cs"/>
          <w:color w:val="000000" w:themeColor="text1"/>
          <w:sz w:val="27"/>
          <w:vertAlign w:val="superscript"/>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وفي الجملة فالكتاب (الموضوعات في الآثار</w:t>
      </w:r>
      <w:r w:rsidR="00F25B58" w:rsidRPr="00EA4E1C">
        <w:rPr>
          <w:rFonts w:ascii="AL-Mohanad" w:hAnsi="AL-Mohanad" w:hint="cs"/>
          <w:color w:val="000000" w:themeColor="text1"/>
          <w:sz w:val="27"/>
          <w:rtl/>
        </w:rPr>
        <w:t xml:space="preserve"> والأخبار</w:t>
      </w:r>
      <w:r w:rsidRPr="00EA4E1C">
        <w:rPr>
          <w:rFonts w:ascii="AL-Mohanad" w:hAnsi="AL-Mohanad" w:hint="cs"/>
          <w:color w:val="000000" w:themeColor="text1"/>
          <w:sz w:val="27"/>
          <w:rtl/>
        </w:rPr>
        <w:t>)</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شأنه ش</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 باقي ال</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نتاجات البشرية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أن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 نقاط قوة كذلك له نقاط ضعف. ومن نقاط قو</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ته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نه عمل على تعرية جذور الوضع في الكثير من الموارد، و</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جرا</w:t>
      </w:r>
      <w:r w:rsidR="00B775BF" w:rsidRPr="00EA4E1C">
        <w:rPr>
          <w:rFonts w:ascii="AL-Mohanad" w:hAnsi="AL-Mohanad" w:hint="cs"/>
          <w:color w:val="000000" w:themeColor="text1"/>
          <w:sz w:val="27"/>
          <w:rtl/>
        </w:rPr>
        <w:t>ؤ</w:t>
      </w:r>
      <w:r w:rsidRPr="00EA4E1C">
        <w:rPr>
          <w:rFonts w:ascii="AL-Mohanad" w:hAnsi="AL-Mohanad" w:hint="cs"/>
          <w:color w:val="000000" w:themeColor="text1"/>
          <w:sz w:val="27"/>
          <w:rtl/>
        </w:rPr>
        <w:t>ه لعملية النقد وفق معايير متعد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دة. </w:t>
      </w:r>
    </w:p>
    <w:p w:rsidR="008423F0" w:rsidRPr="00EA4E1C" w:rsidRDefault="00B775BF" w:rsidP="00DA73A6">
      <w:pPr>
        <w:rPr>
          <w:rFonts w:ascii="AL-Mohanad" w:hAnsi="AL-Mohanad"/>
          <w:color w:val="000000" w:themeColor="text1"/>
          <w:sz w:val="27"/>
          <w:rtl/>
        </w:rPr>
      </w:pP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ما نقاط الضعف في (الموضوعات في ال</w:t>
      </w:r>
      <w:r w:rsidRPr="00EA4E1C">
        <w:rPr>
          <w:rFonts w:ascii="AL-Mohanad" w:hAnsi="AL-Mohanad" w:hint="cs"/>
          <w:color w:val="000000" w:themeColor="text1"/>
          <w:sz w:val="27"/>
          <w:rtl/>
        </w:rPr>
        <w:t>آ</w:t>
      </w:r>
      <w:r w:rsidR="008423F0" w:rsidRPr="00EA4E1C">
        <w:rPr>
          <w:rFonts w:ascii="AL-Mohanad" w:hAnsi="AL-Mohanad" w:hint="cs"/>
          <w:color w:val="000000" w:themeColor="text1"/>
          <w:sz w:val="27"/>
          <w:rtl/>
        </w:rPr>
        <w:t>ثار وال</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خبار) بشكل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ك</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ي: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أـ في نقده لمتن الروايات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1ـ اعتماده على الافتراض والاحتمال، كقوله</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الشيخين لا يمكن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يكونا </w:t>
      </w:r>
      <w:r w:rsidRPr="00F4098B">
        <w:rPr>
          <w:rFonts w:ascii="AL-Mohanad" w:hAnsi="AL-Mohanad" w:hint="cs"/>
          <w:color w:val="000000" w:themeColor="text1"/>
          <w:szCs w:val="28"/>
          <w:rtl/>
        </w:rPr>
        <w:t>موقع ال</w:t>
      </w:r>
      <w:r w:rsidR="00B775BF" w:rsidRPr="00F4098B">
        <w:rPr>
          <w:rFonts w:ascii="AL-Mohanad" w:hAnsi="AL-Mohanad" w:hint="cs"/>
          <w:color w:val="000000" w:themeColor="text1"/>
          <w:szCs w:val="28"/>
          <w:rtl/>
        </w:rPr>
        <w:t>إ</w:t>
      </w:r>
      <w:r w:rsidRPr="00F4098B">
        <w:rPr>
          <w:rFonts w:ascii="AL-Mohanad" w:hAnsi="AL-Mohanad" w:hint="cs"/>
          <w:color w:val="000000" w:themeColor="text1"/>
          <w:szCs w:val="28"/>
          <w:rtl/>
        </w:rPr>
        <w:t>هانة والإساءة في رواياتنا.</w:t>
      </w:r>
      <w:r w:rsidR="00B775BF" w:rsidRPr="00F4098B">
        <w:rPr>
          <w:rFonts w:ascii="AL-Mohanad" w:hAnsi="AL-Mohanad" w:hint="cs"/>
          <w:color w:val="000000" w:themeColor="text1"/>
          <w:szCs w:val="28"/>
          <w:rtl/>
        </w:rPr>
        <w:t>.</w:t>
      </w:r>
      <w:r w:rsidRPr="00F4098B">
        <w:rPr>
          <w:rFonts w:ascii="AL-Mohanad" w:hAnsi="AL-Mohanad" w:hint="cs"/>
          <w:color w:val="000000" w:themeColor="text1"/>
          <w:szCs w:val="28"/>
          <w:rtl/>
        </w:rPr>
        <w:t>. وهذا يحتاج إلى دليل</w:t>
      </w:r>
      <w:r w:rsidR="00B775BF" w:rsidRPr="00F4098B">
        <w:rPr>
          <w:rFonts w:ascii="AL-Mohanad" w:hAnsi="AL-Mohanad" w:hint="cs"/>
          <w:color w:val="000000" w:themeColor="text1"/>
          <w:szCs w:val="28"/>
          <w:rtl/>
        </w:rPr>
        <w:t>ٍ</w:t>
      </w:r>
      <w:r w:rsidRPr="00F4098B">
        <w:rPr>
          <w:rFonts w:ascii="AL-Mohanad" w:hAnsi="AL-Mohanad" w:hint="cs"/>
          <w:color w:val="000000" w:themeColor="text1"/>
          <w:szCs w:val="28"/>
          <w:rtl/>
        </w:rPr>
        <w:t xml:space="preserve"> واقعي</w:t>
      </w:r>
      <w:r w:rsidR="00B775BF" w:rsidRPr="00F4098B">
        <w:rPr>
          <w:rFonts w:ascii="AL-Mohanad" w:hAnsi="AL-Mohanad" w:hint="cs"/>
          <w:color w:val="000000" w:themeColor="text1"/>
          <w:szCs w:val="28"/>
          <w:rtl/>
        </w:rPr>
        <w:t>،</w:t>
      </w:r>
      <w:r w:rsidRPr="00F4098B">
        <w:rPr>
          <w:rFonts w:ascii="AL-Mohanad" w:hAnsi="AL-Mohanad" w:hint="cs"/>
          <w:color w:val="000000" w:themeColor="text1"/>
          <w:szCs w:val="28"/>
          <w:rtl/>
        </w:rPr>
        <w:t xml:space="preserve"> وليس مجر</w:t>
      </w:r>
      <w:r w:rsidR="00B775BF" w:rsidRPr="00F4098B">
        <w:rPr>
          <w:rFonts w:ascii="AL-Mohanad" w:hAnsi="AL-Mohanad" w:hint="cs"/>
          <w:color w:val="000000" w:themeColor="text1"/>
          <w:szCs w:val="28"/>
          <w:rtl/>
        </w:rPr>
        <w:t>ّ</w:t>
      </w:r>
      <w:r w:rsidRPr="00F4098B">
        <w:rPr>
          <w:rFonts w:ascii="AL-Mohanad" w:hAnsi="AL-Mohanad" w:hint="cs"/>
          <w:color w:val="000000" w:themeColor="text1"/>
          <w:szCs w:val="28"/>
          <w:rtl/>
        </w:rPr>
        <w:t xml:space="preserve">د الاحتمال.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2ـ انطلاقه من الحكم على البعض ليشمل الك</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وجود روايات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حد </w:t>
      </w:r>
      <w:r w:rsidRPr="00EA4E1C">
        <w:rPr>
          <w:rFonts w:ascii="AL-Mohanad" w:hAnsi="AL-Mohanad" w:hint="cs"/>
          <w:color w:val="000000" w:themeColor="text1"/>
          <w:sz w:val="27"/>
          <w:rtl/>
        </w:rPr>
        <w:lastRenderedPageBreak/>
        <w:t>الكتب في مثل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ث الوضع لا يعني أن يصدر الحكم بالوضع على كل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الكتاب. </w:t>
      </w:r>
    </w:p>
    <w:p w:rsidR="008423F0" w:rsidRPr="00EA4E1C" w:rsidRDefault="008423F0" w:rsidP="002D79FD">
      <w:pPr>
        <w:rPr>
          <w:rFonts w:ascii="AL-Mohanad" w:hAnsi="AL-Mohanad"/>
          <w:color w:val="000000" w:themeColor="text1"/>
          <w:sz w:val="27"/>
          <w:rtl/>
        </w:rPr>
      </w:pPr>
      <w:r w:rsidRPr="00EA4E1C">
        <w:rPr>
          <w:rFonts w:ascii="AL-Mohanad" w:hAnsi="AL-Mohanad" w:hint="cs"/>
          <w:color w:val="000000" w:themeColor="text1"/>
          <w:sz w:val="27"/>
          <w:rtl/>
        </w:rPr>
        <w:t>3ـ لا يمكن عد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تفسير باطني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ومختلف عن العرف اللغوي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باطل</w:t>
      </w:r>
      <w:r w:rsidR="00B775BF"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فالنبي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نفسه قد 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وجود الباطن: </w:t>
      </w:r>
      <w:r w:rsidRPr="00EA4E1C">
        <w:rPr>
          <w:rFonts w:hint="eastAsia"/>
          <w:color w:val="000000" w:themeColor="text1"/>
          <w:sz w:val="27"/>
          <w:rtl/>
        </w:rPr>
        <w:t>«</w:t>
      </w:r>
      <w:r w:rsidRPr="00EA4E1C">
        <w:rPr>
          <w:rFonts w:ascii="AL-Mohanad" w:hAnsi="AL-Mohanad" w:hint="cs"/>
          <w:color w:val="000000" w:themeColor="text1"/>
          <w:sz w:val="27"/>
          <w:rtl/>
        </w:rPr>
        <w:t xml:space="preserve">ما من </w:t>
      </w:r>
      <w:r w:rsidR="00B775BF" w:rsidRPr="00EA4E1C">
        <w:rPr>
          <w:rFonts w:ascii="AL-Mohanad" w:hAnsi="AL-Mohanad" w:hint="cs"/>
          <w:color w:val="000000" w:themeColor="text1"/>
          <w:sz w:val="27"/>
          <w:rtl/>
        </w:rPr>
        <w:t>آ</w:t>
      </w:r>
      <w:r w:rsidRPr="00EA4E1C">
        <w:rPr>
          <w:rFonts w:ascii="AL-Mohanad" w:hAnsi="AL-Mohanad" w:hint="cs"/>
          <w:color w:val="000000" w:themeColor="text1"/>
          <w:sz w:val="27"/>
          <w:rtl/>
        </w:rPr>
        <w:t xml:space="preserve">ية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لا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ولها ظهر</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وبطن</w:t>
      </w:r>
      <w:r w:rsidRPr="00EA4E1C">
        <w:rPr>
          <w:rFonts w:hint="eastAsia"/>
          <w:color w:val="000000" w:themeColor="text1"/>
          <w:sz w:val="27"/>
          <w:rtl/>
        </w:rPr>
        <w:t>»</w:t>
      </w:r>
      <w:r w:rsidRPr="00EA4E1C">
        <w:rPr>
          <w:rFonts w:ascii="AL-Mohanad" w:hAnsi="AL-Mohanad" w:hint="cs"/>
          <w:color w:val="000000" w:themeColor="text1"/>
          <w:sz w:val="27"/>
          <w:rtl/>
        </w:rPr>
        <w:t>. والسيد هاشم معروف الحسني لم يصر</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ح ببطلان التفسير الباطني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ما يصطلح عليه ب</w:t>
      </w:r>
      <w:r w:rsidR="00B775BF" w:rsidRPr="00EA4E1C">
        <w:rPr>
          <w:rFonts w:ascii="AL-Mohanad" w:hAnsi="AL-Mohanad" w:hint="cs"/>
          <w:color w:val="000000" w:themeColor="text1"/>
          <w:sz w:val="27"/>
          <w:rtl/>
        </w:rPr>
        <w:t>ـ (</w:t>
      </w:r>
      <w:r w:rsidRPr="00EA4E1C">
        <w:rPr>
          <w:rFonts w:ascii="AL-Mohanad" w:hAnsi="AL-Mohanad" w:hint="cs"/>
          <w:color w:val="000000" w:themeColor="text1"/>
          <w:sz w:val="27"/>
          <w:rtl/>
        </w:rPr>
        <w:t>الت</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ويل</w:t>
      </w:r>
      <w:r w:rsidR="00B775BF"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وحتى </w:t>
      </w:r>
      <w:r w:rsidR="00B775BF" w:rsidRPr="00EA4E1C">
        <w:rPr>
          <w:rFonts w:ascii="AL-Mohanad" w:hAnsi="AL-Mohanad" w:hint="cs"/>
          <w:color w:val="000000" w:themeColor="text1"/>
          <w:sz w:val="27"/>
          <w:rtl/>
        </w:rPr>
        <w:t>إ</w:t>
      </w:r>
      <w:r w:rsidRPr="00EA4E1C">
        <w:rPr>
          <w:rFonts w:ascii="AL-Mohanad" w:hAnsi="AL-Mohanad" w:hint="cs"/>
          <w:color w:val="000000" w:themeColor="text1"/>
          <w:sz w:val="27"/>
          <w:rtl/>
        </w:rPr>
        <w:t>ن</w:t>
      </w:r>
      <w:r w:rsidR="002D79FD">
        <w:rPr>
          <w:rFonts w:ascii="AL-Mohanad" w:hAnsi="AL-Mohanad" w:hint="cs"/>
          <w:color w:val="000000" w:themeColor="text1"/>
          <w:sz w:val="27"/>
          <w:rtl/>
        </w:rPr>
        <w:t>ْ</w:t>
      </w:r>
      <w:r w:rsidRPr="00EA4E1C">
        <w:rPr>
          <w:rFonts w:ascii="AL-Mohanad" w:hAnsi="AL-Mohanad" w:hint="cs"/>
          <w:color w:val="000000" w:themeColor="text1"/>
          <w:sz w:val="27"/>
          <w:rtl/>
        </w:rPr>
        <w:t xml:space="preserve"> كان يرى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هناك قسم</w:t>
      </w:r>
      <w:r w:rsidR="00B775BF"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من التأويل مردود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فما</w:t>
      </w:r>
      <w:r w:rsidR="00B775BF"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هي المعايير والملاكات التي اعتمد عليها في رد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ه وعدم قبوله لتلك التفاسير</w:t>
      </w:r>
      <w:r w:rsidR="002D79FD">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كما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نه قد رد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ة روايات في تأويل الآيات التي لم 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عل</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م ما هو الظاهر أو النص</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الذي خالف</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ه</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وخرجت عنه.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4ـ حكمه بالغرابة على روايات كثيرة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 الكاتب لم يبي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ن ملاك الغرابة فيها. ف</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 يتحد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ث النبي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عن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مور غيبية ليس غريبا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ه يستمد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بعض ال</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مور وال</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خبار من الغيب</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وهو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مر طبيعي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ساحتهم المقد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سة. ف</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تتحدث الرواية عن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مور ماورائية</w:t>
      </w:r>
      <w:r w:rsidR="00B775BF" w:rsidRPr="00EA4E1C">
        <w:rPr>
          <w:rFonts w:ascii="AL-Mohanad" w:hAnsi="AL-Mohanad" w:hint="cs"/>
          <w:color w:val="000000" w:themeColor="text1"/>
          <w:sz w:val="27"/>
          <w:rtl/>
        </w:rPr>
        <w:t xml:space="preserve"> هو </w:t>
      </w:r>
      <w:r w:rsidRPr="00EA4E1C">
        <w:rPr>
          <w:rFonts w:ascii="AL-Mohanad" w:hAnsi="AL-Mohanad" w:hint="cs"/>
          <w:color w:val="000000" w:themeColor="text1"/>
          <w:sz w:val="27"/>
          <w:rtl/>
        </w:rPr>
        <w:t>شيء</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طبيعي</w:t>
      </w:r>
      <w:r w:rsidR="00B775BF"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بلحاظ انفتاح المعصوم</w:t>
      </w:r>
      <w:r w:rsidR="0040124D"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على عالم الغيبي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ات</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والاعتقاد بهذا لا يعد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غلو</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بل الحكم عليه بالغلو</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مذموم</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ومتى كان الاستئناس بالأمور الغيبية معيارا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رد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ها أو قبولها؟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5ـ استبعاده للكثير من الروايات</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B775BF" w:rsidRPr="00EA4E1C">
        <w:rPr>
          <w:rFonts w:ascii="AL-Mohanad" w:hAnsi="AL-Mohanad" w:hint="cs"/>
          <w:color w:val="000000" w:themeColor="text1"/>
          <w:sz w:val="27"/>
          <w:rtl/>
        </w:rPr>
        <w:t>و</w:t>
      </w:r>
      <w:r w:rsidRPr="00EA4E1C">
        <w:rPr>
          <w:rFonts w:ascii="AL-Mohanad" w:hAnsi="AL-Mohanad" w:hint="cs"/>
          <w:color w:val="000000" w:themeColor="text1"/>
          <w:sz w:val="27"/>
          <w:rtl/>
        </w:rPr>
        <w:t>خصوصا</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تلك التي تتحد</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ث عن </w:t>
      </w:r>
      <w:r w:rsidR="00B775BF" w:rsidRPr="00EA4E1C">
        <w:rPr>
          <w:rFonts w:ascii="AL-Mohanad" w:hAnsi="AL-Mohanad" w:hint="cs"/>
          <w:color w:val="000000" w:themeColor="text1"/>
          <w:sz w:val="27"/>
          <w:rtl/>
        </w:rPr>
        <w:t>أ</w:t>
      </w:r>
      <w:r w:rsidRPr="00EA4E1C">
        <w:rPr>
          <w:rFonts w:ascii="AL-Mohanad" w:hAnsi="AL-Mohanad" w:hint="cs"/>
          <w:color w:val="000000" w:themeColor="text1"/>
          <w:sz w:val="27"/>
          <w:rtl/>
        </w:rPr>
        <w:t>مور تتعلق بالنبي</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والنبوة قبل البعثة</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بحج</w:t>
      </w:r>
      <w:r w:rsidR="00B775BF"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ة عدم وجود الداعي للمعجزات والكرامات. والسؤال ما هو دليله؟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لا يمكن القول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ن وجود بعض المعجزات قبل البعثة كان بغرض تهيئة النفوس للتعر</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على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 النبي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شخصية ليست بالعادية</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ى في ميلادها وواقع نشأتها.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ثم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ن وجود المعجزة قبل البعثة مسان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للبعثة</w:t>
      </w:r>
      <w:r w:rsidR="00F25B5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ومقو</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لها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وليست البعثة ونزول الوحي شرطا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 حدوث المعجزة</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فالمعجزة تحدث متى رأى الله سبحانه وتعالى الصلاحية في حدوثها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ذا وصلت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 xml:space="preserve">لينا عبر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خبار معتبرة فقبولها واجب</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ما دام لا يوجد فيها محذور عقلي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أو عقلائي. ولربما كان رد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الروايات بلحاظات أخرى ووفق معايير أخرى</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لكن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نقد المؤلف لها لم يكن دقيقا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وصلباً. </w:t>
      </w:r>
    </w:p>
    <w:p w:rsidR="008423F0" w:rsidRPr="00EA4E1C" w:rsidRDefault="008423F0" w:rsidP="002D79FD">
      <w:pPr>
        <w:rPr>
          <w:rFonts w:ascii="AL-Mohanad" w:hAnsi="AL-Mohanad"/>
          <w:color w:val="000000" w:themeColor="text1"/>
          <w:sz w:val="27"/>
          <w:rtl/>
        </w:rPr>
      </w:pPr>
      <w:r w:rsidRPr="00EA4E1C">
        <w:rPr>
          <w:rFonts w:ascii="AL-Mohanad" w:hAnsi="AL-Mohanad" w:hint="cs"/>
          <w:color w:val="000000" w:themeColor="text1"/>
          <w:sz w:val="27"/>
          <w:rtl/>
        </w:rPr>
        <w:t>6ـ تعارض الروايات يكون دليل</w:t>
      </w:r>
      <w:r w:rsidR="00F25B58"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على وضعها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بشرط انعدام قابلية الجمع بينها، كأن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تؤو</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ل </w:t>
      </w:r>
      <w:r w:rsidRPr="00EA4E1C">
        <w:rPr>
          <w:rFonts w:ascii="Mosawi" w:hAnsi="Mosawi" w:cs="Mosawi"/>
          <w:color w:val="000000" w:themeColor="text1"/>
          <w:rtl/>
        </w:rPr>
        <w:t>﴿</w:t>
      </w:r>
      <w:r w:rsidRPr="00EA4E1C">
        <w:rPr>
          <w:rFonts w:ascii="AL-Mohanad" w:hAnsi="AL-Mohanad" w:hint="cs"/>
          <w:b/>
          <w:bCs/>
          <w:color w:val="000000" w:themeColor="text1"/>
          <w:sz w:val="27"/>
          <w:rtl/>
        </w:rPr>
        <w:t>كهيعص</w:t>
      </w:r>
      <w:r w:rsidRPr="00EA4E1C">
        <w:rPr>
          <w:rFonts w:ascii="Mosawi" w:hAnsi="Mosawi" w:cs="Mosawi"/>
          <w:color w:val="000000" w:themeColor="text1"/>
          <w:rtl/>
        </w:rPr>
        <w:t>﴾</w:t>
      </w:r>
      <w:r w:rsidRPr="00EA4E1C">
        <w:rPr>
          <w:rFonts w:ascii="AL-Mohanad" w:hAnsi="AL-Mohanad" w:hint="cs"/>
          <w:color w:val="000000" w:themeColor="text1"/>
          <w:sz w:val="27"/>
          <w:rtl/>
        </w:rPr>
        <w:t xml:space="preserve"> واحدة من الحروف المقط</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عة، والتي تعد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رموزاً لا يمكن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 تحمل أكثر من معنى</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فتأويلها حت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ى لو تعد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د</w:t>
      </w:r>
      <w:r w:rsidR="00F25B58" w:rsidRPr="00EA4E1C">
        <w:rPr>
          <w:rFonts w:ascii="AL-Mohanad" w:hAnsi="AL-Mohanad" w:hint="cs"/>
          <w:color w:val="000000" w:themeColor="text1"/>
          <w:sz w:val="27"/>
          <w:rtl/>
        </w:rPr>
        <w:t>ت</w:t>
      </w:r>
      <w:r w:rsidRPr="00EA4E1C">
        <w:rPr>
          <w:rFonts w:ascii="AL-Mohanad" w:hAnsi="AL-Mohanad" w:hint="cs"/>
          <w:color w:val="000000" w:themeColor="text1"/>
          <w:sz w:val="27"/>
          <w:rtl/>
        </w:rPr>
        <w:t xml:space="preserve"> الروايات </w:t>
      </w:r>
      <w:r w:rsidR="002D79FD">
        <w:rPr>
          <w:rFonts w:ascii="AL-Mohanad" w:hAnsi="AL-Mohanad" w:hint="cs"/>
          <w:color w:val="000000" w:themeColor="text1"/>
          <w:sz w:val="27"/>
          <w:rtl/>
        </w:rPr>
        <w:t>م</w:t>
      </w:r>
      <w:r w:rsidRPr="00EA4E1C">
        <w:rPr>
          <w:rFonts w:ascii="AL-Mohanad" w:hAnsi="AL-Mohanad" w:hint="cs"/>
          <w:color w:val="000000" w:themeColor="text1"/>
          <w:sz w:val="27"/>
          <w:rtl/>
        </w:rPr>
        <w:t>شر</w:t>
      </w:r>
      <w:r w:rsidR="002D79FD">
        <w:rPr>
          <w:rFonts w:ascii="AL-Mohanad" w:hAnsi="AL-Mohanad" w:hint="cs"/>
          <w:color w:val="000000" w:themeColor="text1"/>
          <w:sz w:val="27"/>
          <w:rtl/>
        </w:rPr>
        <w:t>و</w:t>
      </w:r>
      <w:r w:rsidRPr="00EA4E1C">
        <w:rPr>
          <w:rFonts w:ascii="AL-Mohanad" w:hAnsi="AL-Mohanad" w:hint="cs"/>
          <w:color w:val="000000" w:themeColor="text1"/>
          <w:sz w:val="27"/>
          <w:rtl/>
        </w:rPr>
        <w:t xml:space="preserve">ط </w:t>
      </w:r>
      <w:r w:rsidR="002D79FD">
        <w:rPr>
          <w:rFonts w:ascii="AL-Mohanad" w:hAnsi="AL-Mohanad" w:hint="cs"/>
          <w:color w:val="000000" w:themeColor="text1"/>
          <w:sz w:val="27"/>
          <w:rtl/>
        </w:rPr>
        <w:t>ب</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 يكون </w:t>
      </w:r>
      <w:r w:rsidRPr="00EA4E1C">
        <w:rPr>
          <w:rFonts w:ascii="AL-Mohanad" w:hAnsi="AL-Mohanad" w:hint="cs"/>
          <w:color w:val="000000" w:themeColor="text1"/>
          <w:sz w:val="27"/>
          <w:rtl/>
        </w:rPr>
        <w:lastRenderedPageBreak/>
        <w:t>بين الروايات انسجام</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ويسمح بالجمع بينها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أما لو أو</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لت الكاف مثلا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بكربلاء</w:t>
      </w:r>
      <w:r w:rsidR="00F25B58"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وتأتي رواية أخرى تأو</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لها بشكل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مختلف تماما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ففي هذه الحالة تسقط الروايات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وتعد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صنع الوض</w:t>
      </w:r>
      <w:r w:rsidR="00F25B58" w:rsidRPr="00EA4E1C">
        <w:rPr>
          <w:rFonts w:ascii="AL-Mohanad" w:hAnsi="AL-Mohanad" w:hint="cs"/>
          <w:color w:val="000000" w:themeColor="text1"/>
          <w:sz w:val="27"/>
          <w:rtl/>
        </w:rPr>
        <w:t>ّا</w:t>
      </w:r>
      <w:r w:rsidR="002D79FD">
        <w:rPr>
          <w:rFonts w:ascii="AL-Mohanad" w:hAnsi="AL-Mohanad" w:hint="cs"/>
          <w:color w:val="000000" w:themeColor="text1"/>
          <w:sz w:val="27"/>
          <w:rtl/>
        </w:rPr>
        <w:t>عين.</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 xml:space="preserve">7ـ لإثبات وضع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حدى الروايات يعمد إلى الاستدلال برواية مت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همة وبشد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ة بالوضع</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كما فعل في رد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ه علم النبي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بالغيب</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استدل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برواية</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فيها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 النبي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قال لأصحابه</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Pr="00EA4E1C">
        <w:rPr>
          <w:rFonts w:hint="eastAsia"/>
          <w:color w:val="000000" w:themeColor="text1"/>
          <w:sz w:val="27"/>
          <w:rtl/>
        </w:rPr>
        <w:t>«</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نا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علم بأمور دينكم</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نتم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علم ب</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مور دنياكم</w:t>
      </w:r>
      <w:r w:rsidRPr="00EA4E1C">
        <w:rPr>
          <w:rFonts w:hint="eastAsia"/>
          <w:color w:val="000000" w:themeColor="text1"/>
          <w:sz w:val="27"/>
          <w:rtl/>
        </w:rPr>
        <w:t>»</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ويقول المؤلف</w:t>
      </w:r>
      <w:r w:rsidR="00F25B58" w:rsidRPr="00EA4E1C">
        <w:rPr>
          <w:rFonts w:ascii="AL-Mohanad" w:hAnsi="AL-Mohanad" w:hint="cs"/>
          <w:color w:val="000000" w:themeColor="text1"/>
          <w:sz w:val="27"/>
          <w:rtl/>
        </w:rPr>
        <w:t>: إ</w:t>
      </w:r>
      <w:r w:rsidRPr="00EA4E1C">
        <w:rPr>
          <w:rFonts w:ascii="AL-Mohanad" w:hAnsi="AL-Mohanad" w:hint="cs"/>
          <w:color w:val="000000" w:themeColor="text1"/>
          <w:sz w:val="27"/>
          <w:rtl/>
        </w:rPr>
        <w:t>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هذه الرواية تبي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ن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النبي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الأكرم</w:t>
      </w:r>
      <w:r w:rsidR="00EA499E" w:rsidRPr="00EA4E1C">
        <w:rPr>
          <w:rFonts w:ascii="Mosawi" w:hAnsi="Mosawi" w:cs="Mosawi"/>
          <w:color w:val="000000" w:themeColor="text1"/>
          <w:sz w:val="26"/>
          <w:szCs w:val="26"/>
          <w:rtl/>
        </w:rPr>
        <w:t>|</w:t>
      </w:r>
      <w:r w:rsidRPr="00EA4E1C">
        <w:rPr>
          <w:rFonts w:ascii="AL-Mohanad" w:hAnsi="AL-Mohanad" w:hint="cs"/>
          <w:color w:val="000000" w:themeColor="text1"/>
          <w:sz w:val="27"/>
          <w:rtl/>
        </w:rPr>
        <w:t xml:space="preserve"> لم يد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ع</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نه يعلم ما كان وما هو كائن وما سيكون</w:t>
      </w:r>
      <w:r w:rsidRPr="00EA4E1C">
        <w:rPr>
          <w:rFonts w:hint="cs"/>
          <w:color w:val="000000" w:themeColor="text1"/>
          <w:sz w:val="27"/>
          <w:vertAlign w:val="superscript"/>
          <w:rtl/>
        </w:rPr>
        <w:t>(</w:t>
      </w:r>
      <w:r w:rsidRPr="00EA4E1C">
        <w:rPr>
          <w:rStyle w:val="ac"/>
          <w:color w:val="000000" w:themeColor="text1"/>
          <w:sz w:val="27"/>
          <w:rtl/>
        </w:rPr>
        <w:endnoteReference w:id="876"/>
      </w:r>
      <w:r w:rsidRPr="00EA4E1C">
        <w:rPr>
          <w:rFonts w:hint="cs"/>
          <w:color w:val="000000" w:themeColor="text1"/>
          <w:sz w:val="27"/>
          <w:vertAlign w:val="superscript"/>
          <w:rtl/>
        </w:rPr>
        <w:t>)</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بينما هذه الرواية التي استدل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بها المؤل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ف لا تخلو من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شكال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بل لقد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ثبت العديد من علمائنا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كالسيد مرتضى العسكري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نها واحدة من الموضوعات. </w:t>
      </w:r>
    </w:p>
    <w:p w:rsidR="008423F0" w:rsidRPr="00EA4E1C" w:rsidRDefault="008423F0" w:rsidP="00DA73A6">
      <w:pPr>
        <w:rPr>
          <w:rFonts w:ascii="AL-Mohanad" w:hAnsi="AL-Mohanad"/>
          <w:color w:val="000000" w:themeColor="text1"/>
          <w:sz w:val="27"/>
          <w:rtl/>
        </w:rPr>
      </w:pPr>
    </w:p>
    <w:p w:rsidR="008423F0" w:rsidRPr="00EA4E1C" w:rsidRDefault="008423F0" w:rsidP="00DA73A6">
      <w:pPr>
        <w:pStyle w:val="31"/>
        <w:rPr>
          <w:color w:val="000000" w:themeColor="text1"/>
          <w:rtl/>
        </w:rPr>
      </w:pPr>
      <w:r w:rsidRPr="00EA4E1C">
        <w:rPr>
          <w:rFonts w:hint="cs"/>
          <w:color w:val="000000" w:themeColor="text1"/>
          <w:rtl/>
        </w:rPr>
        <w:t xml:space="preserve">ب ـ في نقده لسند الروايات </w:t>
      </w:r>
    </w:p>
    <w:p w:rsidR="008423F0" w:rsidRPr="00EA4E1C" w:rsidRDefault="00F25B58" w:rsidP="00DA73A6">
      <w:pPr>
        <w:rPr>
          <w:rFonts w:ascii="AL-Mohanad" w:hAnsi="AL-Mohanad"/>
          <w:color w:val="000000" w:themeColor="text1"/>
          <w:sz w:val="27"/>
          <w:rtl/>
        </w:rPr>
      </w:pP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ما سند الروايات ورجالها في هذا الكتاب فهي مورد تحقيق كبير</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والكلام فيه عريض</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والظاهر </w:t>
      </w:r>
      <w:r w:rsidRPr="00EA4E1C">
        <w:rPr>
          <w:rFonts w:ascii="AL-Mohanad" w:hAnsi="AL-Mohanad" w:hint="cs"/>
          <w:color w:val="000000" w:themeColor="text1"/>
          <w:sz w:val="27"/>
          <w:rtl/>
        </w:rPr>
        <w:t>أ</w:t>
      </w:r>
      <w:r w:rsidR="008423F0" w:rsidRPr="00EA4E1C">
        <w:rPr>
          <w:rFonts w:ascii="AL-Mohanad" w:hAnsi="AL-Mohanad" w:hint="cs"/>
          <w:color w:val="000000" w:themeColor="text1"/>
          <w:sz w:val="27"/>
          <w:rtl/>
        </w:rPr>
        <w:t>ن الكتاب كان لغرض بيان منهاج خاص</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في الكتاب</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وليس </w:t>
      </w:r>
      <w:r w:rsidRPr="00EA4E1C">
        <w:rPr>
          <w:rFonts w:ascii="AL-Mohanad" w:hAnsi="AL-Mohanad" w:hint="cs"/>
          <w:color w:val="000000" w:themeColor="text1"/>
          <w:sz w:val="27"/>
          <w:rtl/>
        </w:rPr>
        <w:t>لإ</w:t>
      </w:r>
      <w:r w:rsidR="008423F0" w:rsidRPr="00EA4E1C">
        <w:rPr>
          <w:rFonts w:ascii="AL-Mohanad" w:hAnsi="AL-Mohanad" w:hint="cs"/>
          <w:color w:val="000000" w:themeColor="text1"/>
          <w:sz w:val="27"/>
          <w:rtl/>
        </w:rPr>
        <w:t>جراء نقد</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رجالي</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 xml:space="preserve">الأمر </w:t>
      </w:r>
      <w:r w:rsidR="008423F0" w:rsidRPr="00EA4E1C">
        <w:rPr>
          <w:rFonts w:ascii="AL-Mohanad" w:hAnsi="AL-Mohanad" w:hint="cs"/>
          <w:color w:val="000000" w:themeColor="text1"/>
          <w:sz w:val="27"/>
          <w:rtl/>
        </w:rPr>
        <w:t>الذي يحتاج إلى مجال</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أكثر تفصيلا</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بالإضافة إلى العديد من الإشكالات التي رافقت عملية تقي</w:t>
      </w:r>
      <w:r w:rsidRPr="00EA4E1C">
        <w:rPr>
          <w:rFonts w:ascii="AL-Mohanad" w:hAnsi="AL-Mohanad" w:hint="cs"/>
          <w:color w:val="000000" w:themeColor="text1"/>
          <w:sz w:val="27"/>
          <w:rtl/>
        </w:rPr>
        <w:t>ي</w:t>
      </w:r>
      <w:r w:rsidR="008423F0" w:rsidRPr="00EA4E1C">
        <w:rPr>
          <w:rFonts w:ascii="AL-Mohanad" w:hAnsi="AL-Mohanad" w:hint="cs"/>
          <w:color w:val="000000" w:themeColor="text1"/>
          <w:sz w:val="27"/>
          <w:rtl/>
        </w:rPr>
        <w:t>مه لسند ومصدر الروايات</w:t>
      </w:r>
      <w:r w:rsidRPr="00EA4E1C">
        <w:rPr>
          <w:rFonts w:ascii="AL-Mohanad" w:hAnsi="AL-Mohanad" w:hint="cs"/>
          <w:color w:val="000000" w:themeColor="text1"/>
          <w:sz w:val="27"/>
          <w:rtl/>
        </w:rPr>
        <w:t>.</w:t>
      </w:r>
      <w:r w:rsidR="008423F0" w:rsidRPr="00EA4E1C">
        <w:rPr>
          <w:rFonts w:ascii="AL-Mohanad" w:hAnsi="AL-Mohanad" w:hint="cs"/>
          <w:color w:val="000000" w:themeColor="text1"/>
          <w:sz w:val="27"/>
          <w:rtl/>
        </w:rPr>
        <w:t xml:space="preserve"> </w:t>
      </w:r>
      <w:r w:rsidRPr="00EA4E1C">
        <w:rPr>
          <w:rFonts w:ascii="AL-Mohanad" w:hAnsi="AL-Mohanad" w:hint="cs"/>
          <w:color w:val="000000" w:themeColor="text1"/>
          <w:sz w:val="27"/>
          <w:rtl/>
        </w:rPr>
        <w:t>و</w:t>
      </w:r>
      <w:r w:rsidR="008423F0" w:rsidRPr="00EA4E1C">
        <w:rPr>
          <w:rFonts w:ascii="AL-Mohanad" w:hAnsi="AL-Mohanad" w:hint="cs"/>
          <w:color w:val="000000" w:themeColor="text1"/>
          <w:sz w:val="27"/>
          <w:rtl/>
        </w:rPr>
        <w:t xml:space="preserve">نذكر منها على سبيل المثال: </w:t>
      </w:r>
    </w:p>
    <w:p w:rsidR="008423F0" w:rsidRPr="00EA4E1C" w:rsidRDefault="008423F0" w:rsidP="00DA73A6">
      <w:pPr>
        <w:rPr>
          <w:rFonts w:ascii="AL-Mohanad" w:hAnsi="AL-Mohanad"/>
          <w:color w:val="000000" w:themeColor="text1"/>
          <w:sz w:val="27"/>
          <w:rtl/>
        </w:rPr>
      </w:pPr>
      <w:r w:rsidRPr="00EA4E1C">
        <w:rPr>
          <w:rFonts w:ascii="AL-Mohanad" w:hAnsi="AL-Mohanad" w:hint="cs"/>
          <w:color w:val="000000" w:themeColor="text1"/>
          <w:sz w:val="27"/>
          <w:rtl/>
        </w:rPr>
        <w:t>1ـ ما صر</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ح به حول الرواية التي جاء في سندها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بو بصير</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حيث قال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كل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من المكن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ن ب</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بي بصير هما من المت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همين، رغم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ن هناك توثيق</w:t>
      </w:r>
      <w:r w:rsidR="00F25B58" w:rsidRPr="00EA4E1C">
        <w:rPr>
          <w:rFonts w:ascii="AL-Mohanad" w:hAnsi="AL-Mohanad" w:hint="cs"/>
          <w:color w:val="000000" w:themeColor="text1"/>
          <w:sz w:val="27"/>
          <w:rtl/>
        </w:rPr>
        <w:t>اً</w:t>
      </w:r>
      <w:r w:rsidRPr="00EA4E1C">
        <w:rPr>
          <w:rFonts w:ascii="AL-Mohanad" w:hAnsi="AL-Mohanad" w:hint="cs"/>
          <w:color w:val="000000" w:themeColor="text1"/>
          <w:sz w:val="27"/>
          <w:rtl/>
        </w:rPr>
        <w:t xml:space="preserve"> لأبي بصير </w:t>
      </w:r>
      <w:r w:rsidR="00F25B58" w:rsidRPr="00EA4E1C">
        <w:rPr>
          <w:rFonts w:ascii="AL-Mohanad" w:hAnsi="AL-Mohanad" w:hint="cs"/>
          <w:color w:val="000000" w:themeColor="text1"/>
          <w:sz w:val="27"/>
          <w:rtl/>
        </w:rPr>
        <w:t>إ</w:t>
      </w:r>
      <w:r w:rsidRPr="00EA4E1C">
        <w:rPr>
          <w:rFonts w:ascii="AL-Mohanad" w:hAnsi="AL-Mohanad" w:hint="cs"/>
          <w:color w:val="000000" w:themeColor="text1"/>
          <w:sz w:val="27"/>
          <w:rtl/>
        </w:rPr>
        <w:t>ذا ذكر بشكل</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مطلق</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لأن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ه مرد</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د بين يحيى بن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بي القاسم ال</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 xml:space="preserve">زدي </w:t>
      </w:r>
      <w:r w:rsidR="00F25B58" w:rsidRPr="00EA4E1C">
        <w:rPr>
          <w:rFonts w:ascii="AL-Mohanad" w:hAnsi="AL-Mohanad" w:hint="cs"/>
          <w:color w:val="000000" w:themeColor="text1"/>
          <w:sz w:val="27"/>
          <w:rtl/>
        </w:rPr>
        <w:t>و</w:t>
      </w:r>
      <w:r w:rsidRPr="00EA4E1C">
        <w:rPr>
          <w:rFonts w:ascii="AL-Mohanad" w:hAnsi="AL-Mohanad" w:hint="cs"/>
          <w:color w:val="000000" w:themeColor="text1"/>
          <w:sz w:val="27"/>
          <w:rtl/>
        </w:rPr>
        <w:t>الليث بن البختري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وكلاهما من الثقات</w:t>
      </w:r>
      <w:r w:rsidRPr="00EA4E1C">
        <w:rPr>
          <w:rFonts w:hint="cs"/>
          <w:color w:val="000000" w:themeColor="text1"/>
          <w:sz w:val="27"/>
          <w:vertAlign w:val="superscript"/>
          <w:rtl/>
        </w:rPr>
        <w:t>(</w:t>
      </w:r>
      <w:r w:rsidRPr="00EA4E1C">
        <w:rPr>
          <w:rStyle w:val="ac"/>
          <w:color w:val="000000" w:themeColor="text1"/>
          <w:sz w:val="27"/>
          <w:rtl/>
        </w:rPr>
        <w:endnoteReference w:id="877"/>
      </w:r>
      <w:r w:rsidRPr="00EA4E1C">
        <w:rPr>
          <w:rFonts w:hint="cs"/>
          <w:color w:val="000000" w:themeColor="text1"/>
          <w:sz w:val="27"/>
          <w:vertAlign w:val="superscript"/>
          <w:rtl/>
        </w:rPr>
        <w:t>)</w:t>
      </w:r>
      <w:r w:rsidRPr="00EA4E1C">
        <w:rPr>
          <w:rFonts w:ascii="AL-Mohanad" w:hAnsi="AL-Mohanad" w:hint="cs"/>
          <w:color w:val="000000" w:themeColor="text1"/>
          <w:sz w:val="27"/>
          <w:rtl/>
        </w:rPr>
        <w:t>، ومن الأجلا</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ء. </w:t>
      </w:r>
    </w:p>
    <w:p w:rsidR="00E83C22" w:rsidRPr="00EA4E1C" w:rsidRDefault="008423F0" w:rsidP="00DA73A6">
      <w:pPr>
        <w:spacing w:line="380" w:lineRule="exact"/>
        <w:rPr>
          <w:color w:val="000000" w:themeColor="text1"/>
          <w:rtl/>
        </w:rPr>
      </w:pPr>
      <w:r w:rsidRPr="00EA4E1C">
        <w:rPr>
          <w:rFonts w:ascii="AL-Mohanad" w:hAnsi="AL-Mohanad" w:hint="cs"/>
          <w:color w:val="000000" w:themeColor="text1"/>
          <w:sz w:val="27"/>
          <w:rtl/>
        </w:rPr>
        <w:t>2ـ لقد تعر</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ض لجابر الجعف</w:t>
      </w:r>
      <w:r w:rsidR="00F25B58"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ووصفه في </w:t>
      </w:r>
      <w:r w:rsidR="00F25B58" w:rsidRPr="00EA4E1C">
        <w:rPr>
          <w:rFonts w:ascii="AL-Mohanad" w:hAnsi="AL-Mohanad" w:hint="cs"/>
          <w:color w:val="000000" w:themeColor="text1"/>
          <w:sz w:val="27"/>
          <w:rtl/>
        </w:rPr>
        <w:t>أ</w:t>
      </w:r>
      <w:r w:rsidRPr="00EA4E1C">
        <w:rPr>
          <w:rFonts w:ascii="AL-Mohanad" w:hAnsi="AL-Mohanad" w:hint="cs"/>
          <w:color w:val="000000" w:themeColor="text1"/>
          <w:sz w:val="27"/>
          <w:rtl/>
        </w:rPr>
        <w:t>كثر من موقع بالكذب والضعف... إضافة إلى أن</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جابر قد روى روايتين في فضل أب</w:t>
      </w:r>
      <w:r w:rsidR="00F25B58" w:rsidRPr="00EA4E1C">
        <w:rPr>
          <w:rFonts w:ascii="AL-Mohanad" w:hAnsi="AL-Mohanad" w:hint="cs"/>
          <w:color w:val="000000" w:themeColor="text1"/>
          <w:sz w:val="27"/>
          <w:rtl/>
        </w:rPr>
        <w:t>ي</w:t>
      </w:r>
      <w:r w:rsidRPr="00EA4E1C">
        <w:rPr>
          <w:rFonts w:ascii="AL-Mohanad" w:hAnsi="AL-Mohanad" w:hint="cs"/>
          <w:color w:val="000000" w:themeColor="text1"/>
          <w:sz w:val="27"/>
          <w:rtl/>
        </w:rPr>
        <w:t xml:space="preserve"> بكر وعمر</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وحظي</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ت</w:t>
      </w:r>
      <w:r w:rsidR="00F25B58" w:rsidRPr="00EA4E1C">
        <w:rPr>
          <w:rFonts w:ascii="AL-Mohanad" w:hAnsi="AL-Mohanad" w:hint="cs"/>
          <w:color w:val="000000" w:themeColor="text1"/>
          <w:sz w:val="27"/>
          <w:rtl/>
        </w:rPr>
        <w:t>ْ</w:t>
      </w:r>
      <w:r w:rsidRPr="00EA4E1C">
        <w:rPr>
          <w:rFonts w:ascii="AL-Mohanad" w:hAnsi="AL-Mohanad" w:hint="cs"/>
          <w:color w:val="000000" w:themeColor="text1"/>
          <w:sz w:val="27"/>
          <w:rtl/>
        </w:rPr>
        <w:t xml:space="preserve"> بالقبول لديه!</w:t>
      </w:r>
      <w:r w:rsidRPr="00EA4E1C">
        <w:rPr>
          <w:rFonts w:hint="cs"/>
          <w:color w:val="000000" w:themeColor="text1"/>
          <w:sz w:val="27"/>
          <w:vertAlign w:val="superscript"/>
          <w:rtl/>
        </w:rPr>
        <w:t>(</w:t>
      </w:r>
      <w:r w:rsidRPr="00EA4E1C">
        <w:rPr>
          <w:rStyle w:val="ac"/>
          <w:color w:val="000000" w:themeColor="text1"/>
          <w:sz w:val="27"/>
          <w:rtl/>
        </w:rPr>
        <w:endnoteReference w:id="878"/>
      </w:r>
      <w:r w:rsidRPr="00EA4E1C">
        <w:rPr>
          <w:rFonts w:hint="cs"/>
          <w:color w:val="000000" w:themeColor="text1"/>
          <w:sz w:val="27"/>
          <w:vertAlign w:val="superscript"/>
          <w:rtl/>
        </w:rPr>
        <w:t>)</w:t>
      </w:r>
      <w:r w:rsidRPr="00EA4E1C">
        <w:rPr>
          <w:rFonts w:ascii="AL-Mohanad" w:hAnsi="AL-Mohanad" w:hint="cs"/>
          <w:color w:val="000000" w:themeColor="text1"/>
          <w:sz w:val="27"/>
          <w:rtl/>
        </w:rPr>
        <w:t>.</w:t>
      </w:r>
    </w:p>
    <w:p w:rsidR="00E83C22" w:rsidRPr="00EA4E1C" w:rsidRDefault="00E83C22" w:rsidP="00DA73A6">
      <w:pPr>
        <w:rPr>
          <w:color w:val="000000" w:themeColor="text1"/>
          <w:rtl/>
        </w:rPr>
      </w:pPr>
    </w:p>
    <w:p w:rsidR="00E83C22" w:rsidRDefault="00E83C22" w:rsidP="00DA73A6">
      <w:pPr>
        <w:rPr>
          <w:color w:val="000000" w:themeColor="text1"/>
          <w:rtl/>
        </w:rPr>
      </w:pP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pPr>
      <w:r w:rsidRPr="00EA4E1C">
        <w:rPr>
          <w:rFonts w:cs="K Sina" w:hint="cs"/>
          <w:color w:val="000000" w:themeColor="text1"/>
          <w:sz w:val="26"/>
          <w:rtl/>
          <w:lang w:eastAsia="ar-SA"/>
        </w:rPr>
        <w:lastRenderedPageBreak/>
        <w:t>الهوامش</w:t>
      </w:r>
    </w:p>
    <w:p w:rsidR="00E83C22" w:rsidRPr="00EA4E1C" w:rsidRDefault="00E83C22" w:rsidP="00DA73A6">
      <w:pPr>
        <w:pStyle w:val="34"/>
        <w:autoSpaceDE w:val="0"/>
        <w:autoSpaceDN w:val="0"/>
        <w:adjustRightInd w:val="0"/>
        <w:spacing w:line="418" w:lineRule="exact"/>
        <w:ind w:firstLine="0"/>
        <w:rPr>
          <w:rFonts w:cs="K Sina"/>
          <w:color w:val="000000" w:themeColor="text1"/>
          <w:sz w:val="26"/>
          <w:rtl/>
          <w:lang w:eastAsia="ar-SA"/>
        </w:rPr>
        <w:sectPr w:rsidR="00E83C22" w:rsidRPr="00EA4E1C" w:rsidSect="00E85587">
          <w:headerReference w:type="even" r:id="rId179"/>
          <w:headerReference w:type="default" r:id="rId180"/>
          <w:footerReference w:type="even" r:id="rId181"/>
          <w:footerReference w:type="default" r:id="rId18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A4E1C" w:rsidRDefault="00E83C22" w:rsidP="00DA73A6">
      <w:pPr>
        <w:rPr>
          <w:color w:val="000000" w:themeColor="text1"/>
        </w:rPr>
      </w:pPr>
      <w:r w:rsidRPr="00EA4E1C">
        <w:rPr>
          <w:color w:val="000000" w:themeColor="text1"/>
          <w:rtl/>
        </w:rPr>
        <w:lastRenderedPageBreak/>
        <w:br w:type="page"/>
      </w:r>
    </w:p>
    <w:p w:rsidR="00E83C22" w:rsidRPr="00EA4E1C" w:rsidRDefault="00E83C22" w:rsidP="00DA73A6">
      <w:pPr>
        <w:ind w:firstLine="0"/>
        <w:rPr>
          <w:color w:val="000000" w:themeColor="text1"/>
          <w:rtl/>
        </w:rPr>
        <w:sectPr w:rsidR="00E83C22" w:rsidRPr="00EA4E1C" w:rsidSect="00E85587">
          <w:headerReference w:type="even" r:id="rId183"/>
          <w:headerReference w:type="default" r:id="rId184"/>
          <w:footerReference w:type="even" r:id="rId185"/>
          <w:footerReference w:type="default" r:id="rId186"/>
          <w:headerReference w:type="first" r:id="rId187"/>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EA4E1C" w:rsidRDefault="000B5897" w:rsidP="00DA73A6">
      <w:pPr>
        <w:spacing w:line="240" w:lineRule="auto"/>
        <w:ind w:firstLine="0"/>
        <w:jc w:val="center"/>
        <w:outlineLvl w:val="0"/>
        <w:rPr>
          <w:rFonts w:cs="AL-Mateen"/>
          <w:b/>
          <w:color w:val="000000" w:themeColor="text1"/>
          <w:sz w:val="32"/>
          <w:szCs w:val="48"/>
          <w:rtl/>
        </w:rPr>
      </w:pPr>
      <w:r w:rsidRPr="00EA4E1C">
        <w:rPr>
          <w:rFonts w:cs="AL-Mateen" w:hint="cs"/>
          <w:b/>
          <w:color w:val="000000" w:themeColor="text1"/>
          <w:sz w:val="32"/>
          <w:szCs w:val="48"/>
          <w:rtl/>
        </w:rPr>
        <w:lastRenderedPageBreak/>
        <w:t>قسيم</w:t>
      </w:r>
      <w:r w:rsidR="006D38E2" w:rsidRPr="00EA4E1C">
        <w:rPr>
          <w:rFonts w:cs="AL-Mateen" w:hint="cs"/>
          <w:b/>
          <w:color w:val="000000" w:themeColor="text1"/>
          <w:sz w:val="32"/>
          <w:szCs w:val="48"/>
          <w:rtl/>
        </w:rPr>
        <w:t xml:space="preserve">ة </w:t>
      </w:r>
      <w:r w:rsidRPr="00EA4E1C">
        <w:rPr>
          <w:rFonts w:cs="AL-Mateen" w:hint="cs"/>
          <w:b/>
          <w:color w:val="000000" w:themeColor="text1"/>
          <w:sz w:val="32"/>
          <w:szCs w:val="48"/>
          <w:rtl/>
        </w:rPr>
        <w:t>الاشتراك</w:t>
      </w:r>
    </w:p>
    <w:p w:rsidR="000B5897" w:rsidRPr="00EA4E1C" w:rsidRDefault="000B5897" w:rsidP="00DA73A6">
      <w:pPr>
        <w:ind w:firstLine="0"/>
        <w:jc w:val="center"/>
        <w:outlineLvl w:val="1"/>
        <w:rPr>
          <w:rFonts w:cs="AL-Mateen"/>
          <w:color w:val="000000" w:themeColor="text1"/>
          <w:szCs w:val="32"/>
          <w:rtl/>
        </w:rPr>
      </w:pPr>
      <w:bookmarkStart w:id="76" w:name="_Toc295112247"/>
      <w:r w:rsidRPr="00EA4E1C">
        <w:rPr>
          <w:rFonts w:cs="AL-Mateen" w:hint="cs"/>
          <w:color w:val="000000" w:themeColor="text1"/>
          <w:szCs w:val="32"/>
          <w:rtl/>
        </w:rPr>
        <w:t>مجل</w:t>
      </w:r>
      <w:r w:rsidR="006D38E2" w:rsidRPr="00EA4E1C">
        <w:rPr>
          <w:rFonts w:cs="AL-Mateen" w:hint="cs"/>
          <w:color w:val="000000" w:themeColor="text1"/>
          <w:szCs w:val="32"/>
          <w:rtl/>
        </w:rPr>
        <w:t xml:space="preserve">ة </w:t>
      </w:r>
      <w:r w:rsidRPr="00EA4E1C">
        <w:rPr>
          <w:rFonts w:cs="AL-Mateen" w:hint="cs"/>
          <w:color w:val="000000" w:themeColor="text1"/>
          <w:szCs w:val="32"/>
          <w:rtl/>
        </w:rPr>
        <w:t>الاجتهاد والتجديد</w:t>
      </w:r>
      <w:bookmarkEnd w:id="76"/>
    </w:p>
    <w:p w:rsidR="000B5897" w:rsidRPr="00EA4E1C" w:rsidRDefault="00072C15" w:rsidP="00DA73A6">
      <w:pPr>
        <w:ind w:firstLine="0"/>
        <w:jc w:val="center"/>
        <w:rPr>
          <w:color w:val="000000" w:themeColor="text1"/>
          <w:rtl/>
        </w:rPr>
      </w:pPr>
      <w:r w:rsidRPr="00EA4E1C">
        <w:rPr>
          <w:noProof/>
          <w:color w:val="000000" w:themeColor="text1"/>
        </w:rPr>
        <mc:AlternateContent>
          <mc:Choice Requires="wps">
            <w:drawing>
              <wp:anchor distT="0" distB="0" distL="114300" distR="114300" simplePos="0" relativeHeight="251650048" behindDoc="1" locked="0" layoutInCell="1" allowOverlap="1" wp14:anchorId="2ECA1A41" wp14:editId="1A5DEC9C">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4E3D0" id="Rectangle 14" o:spid="_x0000_s1026" style="position:absolute;margin-left:0;margin-top:16.75pt;width:348pt;height:169.7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EA4E1C" w:rsidRDefault="000B5897" w:rsidP="00DA73A6">
      <w:pPr>
        <w:tabs>
          <w:tab w:val="right" w:leader="dot" w:pos="3402"/>
        </w:tabs>
        <w:spacing w:line="380" w:lineRule="exact"/>
        <w:ind w:firstLine="0"/>
        <w:jc w:val="center"/>
        <w:rPr>
          <w:rFonts w:cs="Abz-3 (Yagut)"/>
          <w:b/>
          <w:bCs/>
          <w:color w:val="000000" w:themeColor="text1"/>
          <w:rtl/>
        </w:rPr>
      </w:pPr>
      <w:r w:rsidRPr="00EA4E1C">
        <w:rPr>
          <w:rFonts w:cs="Abz-3 (Yagut)" w:hint="cs"/>
          <w:b/>
          <w:bCs/>
          <w:color w:val="000000" w:themeColor="text1"/>
        </w:rPr>
        <w:sym w:font="Wingdings" w:char="F0A8"/>
      </w:r>
      <w:r w:rsidRPr="00EA4E1C">
        <w:rPr>
          <w:rFonts w:cs="Abz-3 (Yagut)" w:hint="cs"/>
          <w:b/>
          <w:bCs/>
          <w:color w:val="000000" w:themeColor="text1"/>
          <w:rtl/>
        </w:rPr>
        <w:t xml:space="preserve"> أفراد                                   </w:t>
      </w:r>
      <w:r w:rsidRPr="00EA4E1C">
        <w:rPr>
          <w:rFonts w:cs="Abz-3 (Yagut)" w:hint="cs"/>
          <w:b/>
          <w:bCs/>
          <w:color w:val="000000" w:themeColor="text1"/>
        </w:rPr>
        <w:sym w:font="Wingdings" w:char="F0A8"/>
      </w:r>
      <w:r w:rsidRPr="00EA4E1C">
        <w:rPr>
          <w:rFonts w:cs="Abz-3 (Yagut)" w:hint="cs"/>
          <w:b/>
          <w:bCs/>
          <w:color w:val="000000" w:themeColor="text1"/>
          <w:rtl/>
        </w:rPr>
        <w:t xml:space="preserve"> مؤسسات</w:t>
      </w:r>
    </w:p>
    <w:p w:rsidR="000B5897" w:rsidRPr="00EA4E1C" w:rsidRDefault="000B5897" w:rsidP="00DA73A6">
      <w:pPr>
        <w:tabs>
          <w:tab w:val="right" w:leader="dot" w:pos="6889"/>
        </w:tabs>
        <w:spacing w:line="340" w:lineRule="exact"/>
        <w:ind w:left="113" w:right="113" w:firstLine="0"/>
        <w:rPr>
          <w:rFonts w:cs="Ya-Ali"/>
          <w:color w:val="000000" w:themeColor="text1"/>
          <w:sz w:val="27"/>
          <w:rtl/>
        </w:rPr>
      </w:pPr>
      <w:r w:rsidRPr="00EA4E1C">
        <w:rPr>
          <w:rFonts w:cs="Ya-Ali" w:hint="cs"/>
          <w:color w:val="000000" w:themeColor="text1"/>
          <w:sz w:val="27"/>
          <w:rtl/>
        </w:rPr>
        <w:t>اســــم المشترك</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right="113" w:firstLine="0"/>
        <w:rPr>
          <w:rFonts w:cs="Ya-Ali"/>
          <w:color w:val="000000" w:themeColor="text1"/>
          <w:sz w:val="27"/>
          <w:rtl/>
        </w:rPr>
      </w:pPr>
      <w:r w:rsidRPr="00EA4E1C">
        <w:rPr>
          <w:rFonts w:cs="Ya-Ali" w:hint="cs"/>
          <w:color w:val="000000" w:themeColor="text1"/>
          <w:sz w:val="27"/>
          <w:rtl/>
        </w:rPr>
        <w:t>العنوان الكامل</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firstLine="0"/>
        <w:rPr>
          <w:rFonts w:cs="Ya-Ali"/>
          <w:color w:val="000000" w:themeColor="text1"/>
          <w:sz w:val="27"/>
          <w:rtl/>
        </w:rPr>
      </w:pP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firstLine="0"/>
        <w:rPr>
          <w:rFonts w:cs="Ya-Ali"/>
          <w:color w:val="000000" w:themeColor="text1"/>
          <w:sz w:val="27"/>
          <w:rtl/>
        </w:rPr>
      </w:pPr>
      <w:r w:rsidRPr="00EA4E1C">
        <w:rPr>
          <w:rFonts w:cs="Ya-Ali" w:hint="cs"/>
          <w:color w:val="000000" w:themeColor="text1"/>
          <w:sz w:val="27"/>
          <w:rtl/>
        </w:rPr>
        <w:t>الهاتــــف</w:t>
      </w:r>
      <w:r w:rsidR="006D38E2" w:rsidRPr="00EA4E1C">
        <w:rPr>
          <w:rFonts w:cs="Ya-Ali" w:hint="cs"/>
          <w:color w:val="000000" w:themeColor="text1"/>
          <w:sz w:val="27"/>
          <w:rtl/>
        </w:rPr>
        <w:t>:</w:t>
      </w:r>
      <w:r w:rsidR="00D95A85" w:rsidRPr="00EA4E1C">
        <w:rPr>
          <w:rFonts w:cs="Ya-Ali" w:hint="cs"/>
          <w:color w:val="000000" w:themeColor="text1"/>
          <w:sz w:val="27"/>
          <w:rtl/>
        </w:rPr>
        <w:t>.</w:t>
      </w:r>
      <w:r w:rsidRPr="00EA4E1C">
        <w:rPr>
          <w:rFonts w:cs="Ya-Ali" w:hint="cs"/>
          <w:color w:val="000000" w:themeColor="text1"/>
          <w:sz w:val="27"/>
          <w:rtl/>
        </w:rPr>
        <w:t>................فاكــــس</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right="113" w:firstLine="0"/>
        <w:rPr>
          <w:rFonts w:cs="Ya-Ali"/>
          <w:color w:val="000000" w:themeColor="text1"/>
          <w:sz w:val="27"/>
          <w:rtl/>
        </w:rPr>
      </w:pPr>
      <w:r w:rsidRPr="00EA4E1C">
        <w:rPr>
          <w:rFonts w:cs="Ya-Ali" w:hint="cs"/>
          <w:color w:val="000000" w:themeColor="text1"/>
          <w:sz w:val="27"/>
          <w:rtl/>
        </w:rPr>
        <w:t>مد</w:t>
      </w:r>
      <w:r w:rsidR="006D38E2" w:rsidRPr="00EA4E1C">
        <w:rPr>
          <w:rFonts w:cs="Ya-Ali" w:hint="cs"/>
          <w:color w:val="000000" w:themeColor="text1"/>
          <w:sz w:val="27"/>
          <w:rtl/>
        </w:rPr>
        <w:t xml:space="preserve">ة </w:t>
      </w:r>
      <w:r w:rsidRPr="00EA4E1C">
        <w:rPr>
          <w:rFonts w:cs="Ya-Ali" w:hint="cs"/>
          <w:color w:val="000000" w:themeColor="text1"/>
          <w:sz w:val="27"/>
          <w:rtl/>
        </w:rPr>
        <w:t>الاشتراك</w:t>
      </w:r>
      <w:r w:rsidR="006D38E2" w:rsidRPr="00EA4E1C">
        <w:rPr>
          <w:rFonts w:cs="Ya-Ali" w:hint="cs"/>
          <w:color w:val="000000" w:themeColor="text1"/>
          <w:sz w:val="27"/>
          <w:rtl/>
        </w:rPr>
        <w:t>:</w:t>
      </w:r>
      <w:r w:rsidR="00D95A85" w:rsidRPr="00EA4E1C">
        <w:rPr>
          <w:rFonts w:cs="Ya-Ali" w:hint="cs"/>
          <w:color w:val="000000" w:themeColor="text1"/>
          <w:sz w:val="27"/>
          <w:rtl/>
        </w:rPr>
        <w:t>.</w:t>
      </w:r>
      <w:r w:rsidRPr="00EA4E1C">
        <w:rPr>
          <w:rFonts w:cs="Ya-Ali" w:hint="cs"/>
          <w:color w:val="000000" w:themeColor="text1"/>
          <w:sz w:val="27"/>
          <w:rtl/>
        </w:rPr>
        <w:t>...................... ابتــداءً مـــن</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right="113" w:firstLine="0"/>
        <w:rPr>
          <w:rFonts w:cs="Ya-Ali"/>
          <w:color w:val="000000" w:themeColor="text1"/>
          <w:sz w:val="27"/>
          <w:rtl/>
        </w:rPr>
      </w:pPr>
      <w:r w:rsidRPr="00EA4E1C">
        <w:rPr>
          <w:rFonts w:cs="Ya-Ali" w:hint="cs"/>
          <w:color w:val="000000" w:themeColor="text1"/>
          <w:sz w:val="27"/>
          <w:rtl/>
        </w:rPr>
        <w:t>المبلغ</w:t>
      </w:r>
      <w:r w:rsidR="006D38E2" w:rsidRPr="00EA4E1C">
        <w:rPr>
          <w:rFonts w:cs="Ya-Ali" w:hint="cs"/>
          <w:color w:val="000000" w:themeColor="text1"/>
          <w:sz w:val="27"/>
          <w:rtl/>
        </w:rPr>
        <w:t>:</w:t>
      </w:r>
      <w:r w:rsidR="00D95A85" w:rsidRPr="00EA4E1C">
        <w:rPr>
          <w:rFonts w:cs="Ya-Ali" w:hint="cs"/>
          <w:color w:val="000000" w:themeColor="text1"/>
          <w:sz w:val="27"/>
          <w:rtl/>
        </w:rPr>
        <w:t>.</w:t>
      </w:r>
      <w:r w:rsidRPr="00EA4E1C">
        <w:rPr>
          <w:rFonts w:cs="Ya-Ali" w:hint="cs"/>
          <w:color w:val="000000" w:themeColor="text1"/>
          <w:sz w:val="27"/>
          <w:rtl/>
        </w:rPr>
        <w:t>.....................عـــدد النســـــخ</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right="113" w:firstLine="0"/>
        <w:rPr>
          <w:rFonts w:cs="Ya-Ali"/>
          <w:color w:val="000000" w:themeColor="text1"/>
          <w:sz w:val="27"/>
          <w:rtl/>
        </w:rPr>
      </w:pPr>
      <w:r w:rsidRPr="00EA4E1C">
        <w:rPr>
          <w:rFonts w:cs="Ya-Ali" w:hint="cs"/>
          <w:color w:val="000000" w:themeColor="text1"/>
          <w:sz w:val="27"/>
          <w:rtl/>
        </w:rPr>
        <w:t>نقـداً إل</w:t>
      </w:r>
      <w:r w:rsidR="00D95A85" w:rsidRPr="00EA4E1C">
        <w:rPr>
          <w:rFonts w:cs="Ya-Ali" w:hint="cs"/>
          <w:color w:val="000000" w:themeColor="text1"/>
          <w:sz w:val="27"/>
          <w:rtl/>
        </w:rPr>
        <w:t>ى:.</w:t>
      </w:r>
      <w:r w:rsidRPr="00EA4E1C">
        <w:rPr>
          <w:rFonts w:cs="Ya-Ali" w:hint="cs"/>
          <w:color w:val="000000" w:themeColor="text1"/>
          <w:sz w:val="27"/>
          <w:rtl/>
        </w:rPr>
        <w:t>........................... شيك مصرفي</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tabs>
          <w:tab w:val="right" w:leader="dot" w:pos="6889"/>
        </w:tabs>
        <w:spacing w:line="340" w:lineRule="exact"/>
        <w:ind w:left="113" w:right="113" w:firstLine="0"/>
        <w:rPr>
          <w:rFonts w:cs="Ya-Ali"/>
          <w:color w:val="000000" w:themeColor="text1"/>
          <w:rtl/>
        </w:rPr>
      </w:pPr>
      <w:r w:rsidRPr="00EA4E1C">
        <w:rPr>
          <w:rFonts w:cs="Ya-Ali" w:hint="cs"/>
          <w:color w:val="000000" w:themeColor="text1"/>
          <w:sz w:val="27"/>
          <w:rtl/>
        </w:rPr>
        <w:t>التــــاريــخ</w:t>
      </w:r>
      <w:r w:rsidR="006D38E2" w:rsidRPr="00EA4E1C">
        <w:rPr>
          <w:rFonts w:cs="Ya-Ali" w:hint="cs"/>
          <w:color w:val="000000" w:themeColor="text1"/>
          <w:sz w:val="27"/>
          <w:rtl/>
        </w:rPr>
        <w:t>:</w:t>
      </w:r>
      <w:r w:rsidR="00D95A85" w:rsidRPr="00EA4E1C">
        <w:rPr>
          <w:rFonts w:cs="Ya-Ali" w:hint="cs"/>
          <w:color w:val="000000" w:themeColor="text1"/>
          <w:sz w:val="27"/>
          <w:rtl/>
        </w:rPr>
        <w:t>.</w:t>
      </w:r>
      <w:r w:rsidRPr="00EA4E1C">
        <w:rPr>
          <w:rFonts w:cs="Ya-Ali" w:hint="cs"/>
          <w:color w:val="000000" w:themeColor="text1"/>
          <w:sz w:val="27"/>
          <w:rtl/>
        </w:rPr>
        <w:t>......................التوقيــــع</w:t>
      </w:r>
      <w:r w:rsidR="006D38E2" w:rsidRPr="00EA4E1C">
        <w:rPr>
          <w:rFonts w:cs="Ya-Ali" w:hint="cs"/>
          <w:color w:val="000000" w:themeColor="text1"/>
          <w:sz w:val="27"/>
          <w:rtl/>
        </w:rPr>
        <w:t xml:space="preserve">: </w:t>
      </w:r>
      <w:r w:rsidRPr="00EA4E1C">
        <w:rPr>
          <w:rFonts w:cs="Ya-Ali" w:hint="cs"/>
          <w:color w:val="000000" w:themeColor="text1"/>
          <w:sz w:val="27"/>
          <w:rtl/>
        </w:rPr>
        <w:tab/>
      </w:r>
    </w:p>
    <w:p w:rsidR="000B5897" w:rsidRPr="00EA4E1C" w:rsidRDefault="000B5897" w:rsidP="00DA73A6">
      <w:pPr>
        <w:ind w:firstLine="0"/>
        <w:jc w:val="center"/>
        <w:rPr>
          <w:color w:val="000000" w:themeColor="text1"/>
          <w:sz w:val="36"/>
          <w:szCs w:val="36"/>
          <w:rtl/>
        </w:rPr>
      </w:pPr>
    </w:p>
    <w:p w:rsidR="000B5897" w:rsidRPr="00EA4E1C" w:rsidRDefault="000B5897" w:rsidP="00DA73A6">
      <w:pPr>
        <w:spacing w:after="120" w:line="480" w:lineRule="exact"/>
        <w:ind w:firstLine="0"/>
        <w:jc w:val="center"/>
        <w:rPr>
          <w:rFonts w:cs="PT Bold Heading"/>
          <w:color w:val="000000" w:themeColor="text1"/>
          <w:sz w:val="32"/>
          <w:szCs w:val="30"/>
          <w:rtl/>
        </w:rPr>
      </w:pPr>
      <w:r w:rsidRPr="00EA4E1C">
        <w:rPr>
          <w:rFonts w:cs="PT Bold Heading" w:hint="cs"/>
          <w:color w:val="000000" w:themeColor="text1"/>
          <w:sz w:val="32"/>
          <w:szCs w:val="30"/>
          <w:rtl/>
        </w:rPr>
        <w:t>الاشتراك السنوي</w:t>
      </w:r>
    </w:p>
    <w:p w:rsidR="000B5897" w:rsidRPr="00EA4E1C" w:rsidRDefault="00072C15" w:rsidP="00DA73A6">
      <w:pPr>
        <w:spacing w:line="500" w:lineRule="exact"/>
        <w:ind w:firstLine="0"/>
        <w:jc w:val="center"/>
        <w:rPr>
          <w:rFonts w:cs="Traditional Arabic"/>
          <w:b/>
          <w:bCs/>
          <w:color w:val="000000" w:themeColor="text1"/>
        </w:rPr>
      </w:pPr>
      <w:r w:rsidRPr="00EA4E1C">
        <w:rPr>
          <w:noProof/>
          <w:color w:val="000000" w:themeColor="text1"/>
        </w:rPr>
        <mc:AlternateContent>
          <mc:Choice Requires="wps">
            <w:drawing>
              <wp:anchor distT="0" distB="0" distL="114300" distR="114300" simplePos="0" relativeHeight="251676672" behindDoc="1" locked="0" layoutInCell="1" allowOverlap="1" wp14:anchorId="204ACA9B" wp14:editId="704B5D0B">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D0490F" id="Rectangle 13" o:spid="_x0000_s1026" style="position:absolute;margin-left:.75pt;margin-top:3.2pt;width:351.7pt;height:2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EA4E1C">
        <w:rPr>
          <w:rFonts w:cs="Traditional Arabic" w:hint="cs"/>
          <w:b/>
          <w:bCs/>
          <w:color w:val="000000" w:themeColor="text1"/>
          <w:rtl/>
        </w:rPr>
        <w:t>سائر الدول</w:t>
      </w:r>
      <w:r w:rsidR="006D38E2" w:rsidRPr="00EA4E1C">
        <w:rPr>
          <w:rFonts w:cs="Traditional Arabic" w:hint="cs"/>
          <w:b/>
          <w:bCs/>
          <w:color w:val="000000" w:themeColor="text1"/>
          <w:rtl/>
        </w:rPr>
        <w:t xml:space="preserve">: </w:t>
      </w:r>
      <w:r w:rsidR="000B5897" w:rsidRPr="00EA4E1C">
        <w:rPr>
          <w:rFonts w:cs="DanaFajr" w:hint="cs"/>
          <w:color w:val="000000" w:themeColor="text1"/>
          <w:sz w:val="22"/>
        </w:rPr>
        <w:sym w:font="Wingdings" w:char="F0A8"/>
      </w:r>
      <w:r w:rsidR="000B5897" w:rsidRPr="00EA4E1C">
        <w:rPr>
          <w:rFonts w:cs="Traditional Arabic" w:hint="cs"/>
          <w:b/>
          <w:bCs/>
          <w:color w:val="000000" w:themeColor="text1"/>
          <w:rtl/>
        </w:rPr>
        <w:t xml:space="preserve">للأفراد 100 دولار    </w:t>
      </w:r>
      <w:r w:rsidR="000B5897" w:rsidRPr="00EA4E1C">
        <w:rPr>
          <w:rFonts w:cs="DanaFajr" w:hint="cs"/>
          <w:color w:val="000000" w:themeColor="text1"/>
          <w:sz w:val="22"/>
        </w:rPr>
        <w:sym w:font="Wingdings" w:char="F0A8"/>
      </w:r>
      <w:r w:rsidR="000B5897" w:rsidRPr="00EA4E1C">
        <w:rPr>
          <w:rFonts w:cs="Traditional Arabic" w:hint="cs"/>
          <w:b/>
          <w:bCs/>
          <w:color w:val="000000" w:themeColor="text1"/>
          <w:rtl/>
        </w:rPr>
        <w:t xml:space="preserve">للمؤسسات 200 دولار </w:t>
      </w:r>
      <w:r w:rsidR="000B5897" w:rsidRPr="00EA4E1C">
        <w:rPr>
          <w:rFonts w:cs="Traditional Arabic" w:hint="cs"/>
          <w:b/>
          <w:bCs/>
          <w:color w:val="000000" w:themeColor="text1"/>
          <w:sz w:val="22"/>
          <w:szCs w:val="22"/>
          <w:rtl/>
        </w:rPr>
        <w:t>(خالص</w:t>
      </w:r>
      <w:r w:rsidR="006D38E2" w:rsidRPr="00EA4E1C">
        <w:rPr>
          <w:rFonts w:cs="Traditional Arabic" w:hint="cs"/>
          <w:b/>
          <w:bCs/>
          <w:color w:val="000000" w:themeColor="text1"/>
          <w:sz w:val="22"/>
          <w:szCs w:val="22"/>
          <w:rtl/>
        </w:rPr>
        <w:t xml:space="preserve">ة </w:t>
      </w:r>
      <w:r w:rsidR="000B5897" w:rsidRPr="00EA4E1C">
        <w:rPr>
          <w:rFonts w:cs="Traditional Arabic" w:hint="cs"/>
          <w:b/>
          <w:bCs/>
          <w:color w:val="000000" w:themeColor="text1"/>
          <w:sz w:val="22"/>
          <w:szCs w:val="22"/>
          <w:rtl/>
        </w:rPr>
        <w:t>أجور البريد)</w:t>
      </w:r>
    </w:p>
    <w:p w:rsidR="000B5897" w:rsidRPr="00EA4E1C" w:rsidRDefault="000B5897" w:rsidP="00DA73A6">
      <w:pPr>
        <w:ind w:firstLine="0"/>
        <w:jc w:val="center"/>
        <w:rPr>
          <w:color w:val="000000" w:themeColor="text1"/>
          <w:sz w:val="30"/>
          <w:szCs w:val="30"/>
          <w:rtl/>
        </w:rPr>
      </w:pPr>
    </w:p>
    <w:p w:rsidR="000B5897" w:rsidRPr="00EA4E1C" w:rsidRDefault="000B5897" w:rsidP="00DA73A6">
      <w:pPr>
        <w:spacing w:after="120" w:line="480" w:lineRule="exact"/>
        <w:ind w:firstLine="0"/>
        <w:jc w:val="center"/>
        <w:rPr>
          <w:color w:val="000000" w:themeColor="text1"/>
          <w:sz w:val="8"/>
          <w:rtl/>
        </w:rPr>
      </w:pPr>
      <w:r w:rsidRPr="00EA4E1C">
        <w:rPr>
          <w:rFonts w:cs="PT Bold Heading" w:hint="cs"/>
          <w:color w:val="000000" w:themeColor="text1"/>
          <w:sz w:val="32"/>
          <w:szCs w:val="30"/>
          <w:rtl/>
        </w:rPr>
        <w:t>ثمن النسخ</w:t>
      </w:r>
      <w:r w:rsidR="006D38E2" w:rsidRPr="00EA4E1C">
        <w:rPr>
          <w:rFonts w:cs="PT Bold Heading" w:hint="cs"/>
          <w:color w:val="000000" w:themeColor="text1"/>
          <w:sz w:val="32"/>
          <w:szCs w:val="30"/>
          <w:rtl/>
        </w:rPr>
        <w:t xml:space="preserve">ة </w:t>
      </w:r>
    </w:p>
    <w:p w:rsidR="000B5897" w:rsidRPr="00EA4E1C" w:rsidRDefault="00072C15" w:rsidP="00DA73A6">
      <w:pPr>
        <w:spacing w:before="100"/>
        <w:ind w:left="113" w:right="142" w:firstLine="0"/>
        <w:rPr>
          <w:noProof/>
          <w:color w:val="000000" w:themeColor="text1"/>
          <w:spacing w:val="-4"/>
          <w:sz w:val="29"/>
          <w:szCs w:val="29"/>
          <w:rtl/>
        </w:rPr>
      </w:pPr>
      <w:r w:rsidRPr="00EA4E1C">
        <w:rPr>
          <w:noProof/>
          <w:color w:val="000000" w:themeColor="text1"/>
        </w:rPr>
        <mc:AlternateContent>
          <mc:Choice Requires="wps">
            <w:drawing>
              <wp:anchor distT="0" distB="0" distL="114300" distR="114300" simplePos="0" relativeHeight="251670528" behindDoc="1" locked="0" layoutInCell="1" allowOverlap="1" wp14:anchorId="163D6CCE" wp14:editId="4D83CD69">
                <wp:simplePos x="0" y="0"/>
                <wp:positionH relativeFrom="column">
                  <wp:posOffset>0</wp:posOffset>
                </wp:positionH>
                <wp:positionV relativeFrom="paragraph">
                  <wp:posOffset>12700</wp:posOffset>
                </wp:positionV>
                <wp:extent cx="4457700" cy="1852295"/>
                <wp:effectExtent l="19050" t="1905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D37CF3" id="Rectangle 10" o:spid="_x0000_s1026" style="position:absolute;margin-left:0;margin-top:1pt;width:351pt;height:14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" filled="f" strokeweight="3pt">
                <v:stroke linestyle="thinThin"/>
              </v:rect>
            </w:pict>
          </mc:Fallback>
        </mc:AlternateConten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لبنان 5000 ل.ل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سوريا 150 ل.س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الأردن 2.5 دينار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الكويت 3 دينار </w:t>
      </w:r>
      <w:r w:rsidR="000B5897" w:rsidRPr="00EA4E1C">
        <w:rPr>
          <w:noProof/>
          <w:color w:val="000000" w:themeColor="text1"/>
          <w:spacing w:val="-4"/>
          <w:sz w:val="29"/>
          <w:szCs w:val="29"/>
          <w:rtl/>
        </w:rPr>
        <w:br/>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العراق 3000 دينار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الإمارات العربي</w:t>
      </w:r>
      <w:r w:rsidR="006D38E2" w:rsidRPr="00EA4E1C">
        <w:rPr>
          <w:rFonts w:hint="cs"/>
          <w:noProof/>
          <w:color w:val="000000" w:themeColor="text1"/>
          <w:spacing w:val="-4"/>
          <w:sz w:val="29"/>
          <w:szCs w:val="29"/>
          <w:rtl/>
        </w:rPr>
        <w:t xml:space="preserve">ة </w:t>
      </w:r>
      <w:r w:rsidR="000B5897" w:rsidRPr="00EA4E1C">
        <w:rPr>
          <w:rFonts w:hint="cs"/>
          <w:noProof/>
          <w:color w:val="000000" w:themeColor="text1"/>
          <w:spacing w:val="-4"/>
          <w:sz w:val="29"/>
          <w:szCs w:val="29"/>
          <w:rtl/>
        </w:rPr>
        <w:t xml:space="preserve">30 درهماً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البحرين 3 دينار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قطر 30 ريالاً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السعودي</w:t>
      </w:r>
      <w:r w:rsidR="006D38E2" w:rsidRPr="00EA4E1C">
        <w:rPr>
          <w:rFonts w:hint="cs"/>
          <w:noProof/>
          <w:color w:val="000000" w:themeColor="text1"/>
          <w:spacing w:val="-4"/>
          <w:sz w:val="29"/>
          <w:szCs w:val="29"/>
          <w:rtl/>
        </w:rPr>
        <w:t xml:space="preserve">ة </w:t>
      </w:r>
      <w:r w:rsidR="000B5897" w:rsidRPr="00EA4E1C">
        <w:rPr>
          <w:rFonts w:hint="cs"/>
          <w:noProof/>
          <w:color w:val="000000" w:themeColor="text1"/>
          <w:spacing w:val="-4"/>
          <w:sz w:val="29"/>
          <w:szCs w:val="29"/>
          <w:rtl/>
        </w:rPr>
        <w:t xml:space="preserve">30 ريالاً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عمان 3 ريال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اليمن 400 ريالاً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مصر 7 جنيهات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السودان 200 دينار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الصومال 150 شلناً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ليبيا 5 دنانير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الجزائر 30 ديناراً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تونس 3 دينار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المغرب 30 درهماً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موريتانيا 500 أوقي</w:t>
      </w:r>
      <w:r w:rsidR="006D38E2" w:rsidRPr="00EA4E1C">
        <w:rPr>
          <w:rFonts w:hint="cs"/>
          <w:noProof/>
          <w:color w:val="000000" w:themeColor="text1"/>
          <w:spacing w:val="-4"/>
          <w:sz w:val="29"/>
          <w:szCs w:val="29"/>
          <w:rtl/>
        </w:rPr>
        <w:t xml:space="preserve">ة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تركيا 20000 لير</w:t>
      </w:r>
      <w:r w:rsidR="006D38E2" w:rsidRPr="00EA4E1C">
        <w:rPr>
          <w:rFonts w:hint="cs"/>
          <w:noProof/>
          <w:color w:val="000000" w:themeColor="text1"/>
          <w:spacing w:val="-4"/>
          <w:sz w:val="29"/>
          <w:szCs w:val="29"/>
          <w:rtl/>
        </w:rPr>
        <w:t xml:space="preserve">ة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 xml:space="preserve">قبرص 5 جنيهات </w:t>
      </w:r>
      <w:r w:rsidR="000B5897" w:rsidRPr="00EA4E1C">
        <w:rPr>
          <w:rFonts w:hint="cs"/>
          <w:noProof/>
          <w:color w:val="000000" w:themeColor="text1"/>
          <w:spacing w:val="-4"/>
          <w:sz w:val="29"/>
          <w:szCs w:val="29"/>
        </w:rPr>
        <w:sym w:font="Wingdings" w:char="F0D7"/>
      </w:r>
      <w:r w:rsidR="000B5897" w:rsidRPr="00EA4E1C">
        <w:rPr>
          <w:rFonts w:hint="cs"/>
          <w:noProof/>
          <w:color w:val="000000" w:themeColor="text1"/>
          <w:spacing w:val="-4"/>
          <w:sz w:val="29"/>
          <w:szCs w:val="29"/>
          <w:rtl/>
        </w:rPr>
        <w:t>أمريكا وأوروبا وسائر الدول الأخر</w:t>
      </w:r>
      <w:r w:rsidR="00D95A85" w:rsidRPr="00EA4E1C">
        <w:rPr>
          <w:rFonts w:hint="cs"/>
          <w:noProof/>
          <w:color w:val="000000" w:themeColor="text1"/>
          <w:spacing w:val="-4"/>
          <w:sz w:val="29"/>
          <w:szCs w:val="29"/>
          <w:rtl/>
        </w:rPr>
        <w:t xml:space="preserve">ى </w:t>
      </w:r>
      <w:r w:rsidR="000B5897" w:rsidRPr="00EA4E1C">
        <w:rPr>
          <w:rFonts w:hint="cs"/>
          <w:noProof/>
          <w:color w:val="000000" w:themeColor="text1"/>
          <w:spacing w:val="-4"/>
          <w:sz w:val="29"/>
          <w:szCs w:val="29"/>
          <w:rtl/>
        </w:rPr>
        <w:t>10 دولار.</w:t>
      </w:r>
    </w:p>
    <w:p w:rsidR="000B5897" w:rsidRPr="00EA4E1C" w:rsidRDefault="000B5897" w:rsidP="00DA73A6">
      <w:pPr>
        <w:ind w:firstLine="0"/>
        <w:rPr>
          <w:color w:val="000000" w:themeColor="text1"/>
          <w:rtl/>
        </w:rPr>
        <w:sectPr w:rsidR="000B5897" w:rsidRPr="00EA4E1C" w:rsidSect="009D5057">
          <w:headerReference w:type="even" r:id="rId188"/>
          <w:headerReference w:type="default" r:id="rId189"/>
          <w:footerReference w:type="default" r:id="rId190"/>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EA4E1C" w:rsidRDefault="000B5897" w:rsidP="00DA73A6">
      <w:pPr>
        <w:ind w:right="284" w:firstLine="0"/>
        <w:rPr>
          <w:color w:val="000000" w:themeColor="text1"/>
          <w:sz w:val="32"/>
          <w:rtl/>
        </w:rPr>
      </w:pPr>
    </w:p>
    <w:p w:rsidR="000B5897" w:rsidRPr="00EA4E1C" w:rsidRDefault="000B5897" w:rsidP="00DA73A6">
      <w:pPr>
        <w:ind w:right="284" w:firstLine="0"/>
        <w:rPr>
          <w:color w:val="000000" w:themeColor="text1"/>
          <w:sz w:val="32"/>
        </w:rPr>
      </w:pPr>
    </w:p>
    <w:p w:rsidR="000B5897" w:rsidRPr="00EA4E1C" w:rsidRDefault="000B5897" w:rsidP="00DA73A6">
      <w:pPr>
        <w:spacing w:line="288" w:lineRule="auto"/>
        <w:ind w:right="284" w:firstLine="0"/>
        <w:jc w:val="center"/>
        <w:rPr>
          <w:rFonts w:ascii="Elephant" w:hAnsi="Elephant"/>
          <w:color w:val="000000" w:themeColor="text1"/>
          <w:rtl/>
        </w:rPr>
      </w:pPr>
      <w:r w:rsidRPr="00EA4E1C">
        <w:rPr>
          <w:rFonts w:ascii="Elephant" w:hAnsi="Elephant"/>
          <w:color w:val="000000" w:themeColor="text1"/>
          <w:sz w:val="54"/>
        </w:rPr>
        <w:t xml:space="preserve">Al-Egtihad </w:t>
      </w:r>
      <w:r w:rsidRPr="00EA4E1C">
        <w:rPr>
          <w:rFonts w:ascii="Elephant" w:hAnsi="Elephant" w:cs="Taher"/>
          <w:color w:val="000000" w:themeColor="text1"/>
          <w:sz w:val="54"/>
        </w:rPr>
        <w:t>&amp;</w:t>
      </w:r>
      <w:r w:rsidRPr="00EA4E1C">
        <w:rPr>
          <w:rFonts w:ascii="Elephant" w:hAnsi="Elephant"/>
          <w:color w:val="000000" w:themeColor="text1"/>
          <w:sz w:val="54"/>
        </w:rPr>
        <w:t xml:space="preserve"> Attagdeed</w:t>
      </w:r>
    </w:p>
    <w:p w:rsidR="000B5897" w:rsidRPr="00EA4E1C" w:rsidRDefault="000B5897" w:rsidP="00DA73A6">
      <w:pPr>
        <w:spacing w:line="288" w:lineRule="auto"/>
        <w:ind w:right="284" w:firstLine="0"/>
        <w:rPr>
          <w:color w:val="000000" w:themeColor="text1"/>
          <w:sz w:val="32"/>
          <w:rtl/>
        </w:rPr>
      </w:pPr>
    </w:p>
    <w:p w:rsidR="000B5897" w:rsidRPr="00EA4E1C" w:rsidRDefault="00072C15" w:rsidP="00DA73A6">
      <w:pPr>
        <w:spacing w:line="288" w:lineRule="auto"/>
        <w:ind w:right="284" w:firstLine="0"/>
        <w:rPr>
          <w:color w:val="000000" w:themeColor="text1"/>
          <w:sz w:val="32"/>
          <w:rtl/>
        </w:rPr>
      </w:pPr>
      <w:r w:rsidRPr="00EA4E1C">
        <w:rPr>
          <w:noProof/>
          <w:color w:val="000000" w:themeColor="text1"/>
        </w:rPr>
        <mc:AlternateContent>
          <mc:Choice Requires="wps">
            <w:drawing>
              <wp:anchor distT="0" distB="0" distL="114300" distR="114300" simplePos="0" relativeHeight="251657216" behindDoc="0" locked="0" layoutInCell="1" allowOverlap="1" wp14:anchorId="546C2649" wp14:editId="5405A2FF">
                <wp:simplePos x="0" y="0"/>
                <wp:positionH relativeFrom="column">
                  <wp:align>center</wp:align>
                </wp:positionH>
                <wp:positionV relativeFrom="paragraph">
                  <wp:posOffset>153670</wp:posOffset>
                </wp:positionV>
                <wp:extent cx="4498975" cy="230737"/>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307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E43" w:rsidRPr="002F5929" w:rsidRDefault="00207E43" w:rsidP="006F5F21">
                            <w:pPr>
                              <w:bidi w:val="0"/>
                              <w:spacing w:before="60" w:line="240" w:lineRule="auto"/>
                              <w:ind w:firstLine="0"/>
                              <w:jc w:val="center"/>
                              <w:rPr>
                                <w:b/>
                                <w:bCs/>
                                <w:color w:val="FFFFFF"/>
                                <w:position w:val="-6"/>
                                <w:sz w:val="22"/>
                                <w:szCs w:val="22"/>
                              </w:rPr>
                            </w:pPr>
                            <w:r w:rsidRPr="002F5929">
                              <w:rPr>
                                <w:b/>
                                <w:bCs/>
                                <w:color w:val="FFFFFF"/>
                                <w:position w:val="-6"/>
                                <w:sz w:val="22"/>
                                <w:szCs w:val="22"/>
                                <w:lang w:bidi="fa-IR"/>
                              </w:rPr>
                              <w:t>Autumn 2013-1434</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Winter 2014</w:t>
                            </w:r>
                            <w:r>
                              <w:rPr>
                                <w:b/>
                                <w:bCs/>
                                <w:color w:val="FFFFFF"/>
                                <w:position w:val="-6"/>
                                <w:sz w:val="22"/>
                                <w:szCs w:val="22"/>
                                <w:lang w:bidi="fa-IR"/>
                              </w:rPr>
                              <w:t>-</w:t>
                            </w:r>
                            <w:r w:rsidRPr="002F5929">
                              <w:rPr>
                                <w:b/>
                                <w:bCs/>
                                <w:color w:val="FFFFFF"/>
                                <w:position w:val="-6"/>
                                <w:sz w:val="22"/>
                                <w:szCs w:val="22"/>
                                <w:lang w:bidi="fa-IR"/>
                              </w:rPr>
                              <w:t>1435</w:t>
                            </w:r>
                            <w:r w:rsidRPr="002F5929">
                              <w:rPr>
                                <w:rFonts w:hint="cs"/>
                                <w:b/>
                                <w:bCs/>
                                <w:color w:val="FFFFFF"/>
                                <w:position w:val="-6"/>
                                <w:sz w:val="22"/>
                                <w:szCs w:val="22"/>
                                <w:rtl/>
                                <w:lang w:bidi="fa-IR"/>
                              </w:rPr>
                              <w:t xml:space="preserve">    </w:t>
                            </w:r>
                            <w:r w:rsidRPr="002F5929">
                              <w:rPr>
                                <w:b/>
                                <w:bCs/>
                                <w:color w:val="FFFFFF"/>
                                <w:position w:val="-6"/>
                                <w:sz w:val="22"/>
                                <w:szCs w:val="22"/>
                                <w:lang w:bidi="fa-IR"/>
                              </w:rPr>
                              <w:t xml:space="preserve"> 7</w:t>
                            </w:r>
                            <w:r>
                              <w:rPr>
                                <w:b/>
                                <w:bCs/>
                                <w:color w:val="FFFFFF"/>
                                <w:position w:val="-6"/>
                                <w:sz w:val="22"/>
                                <w:szCs w:val="22"/>
                                <w:lang w:bidi="fa-IR"/>
                              </w:rPr>
                              <w:t xml:space="preserve"> - 8</w:t>
                            </w:r>
                            <w:r w:rsidRPr="002F5929">
                              <w:rPr>
                                <w:b/>
                                <w:bCs/>
                                <w:color w:val="FFFFFF"/>
                                <w:position w:val="-6"/>
                                <w:sz w:val="22"/>
                                <w:szCs w:val="22"/>
                                <w:lang w:bidi="fa-IR"/>
                              </w:rPr>
                              <w:t xml:space="preserve"> st Year </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 xml:space="preserve"> No. 28</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29</w:t>
                            </w:r>
                          </w:p>
                          <w:p w:rsidR="00207E43" w:rsidRPr="00951C28" w:rsidRDefault="00207E43"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0;margin-top:12.1pt;width:354.25pt;height:18.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" fillcolor="black" stroked="f">
                <v:textbox inset="0,0,0,0">
                  <w:txbxContent>
                    <w:p w:rsidR="00207E43" w:rsidRPr="002F5929" w:rsidRDefault="00207E43" w:rsidP="006F5F21">
                      <w:pPr>
                        <w:bidi w:val="0"/>
                        <w:spacing w:before="60" w:line="240" w:lineRule="auto"/>
                        <w:ind w:firstLine="0"/>
                        <w:jc w:val="center"/>
                        <w:rPr>
                          <w:b/>
                          <w:bCs/>
                          <w:color w:val="FFFFFF"/>
                          <w:position w:val="-6"/>
                          <w:sz w:val="22"/>
                          <w:szCs w:val="22"/>
                        </w:rPr>
                      </w:pPr>
                      <w:r w:rsidRPr="002F5929">
                        <w:rPr>
                          <w:b/>
                          <w:bCs/>
                          <w:color w:val="FFFFFF"/>
                          <w:position w:val="-6"/>
                          <w:sz w:val="22"/>
                          <w:szCs w:val="22"/>
                          <w:lang w:bidi="fa-IR"/>
                        </w:rPr>
                        <w:t>Autumn 2013-1434</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Winter 2014</w:t>
                      </w:r>
                      <w:r>
                        <w:rPr>
                          <w:b/>
                          <w:bCs/>
                          <w:color w:val="FFFFFF"/>
                          <w:position w:val="-6"/>
                          <w:sz w:val="22"/>
                          <w:szCs w:val="22"/>
                          <w:lang w:bidi="fa-IR"/>
                        </w:rPr>
                        <w:t>-</w:t>
                      </w:r>
                      <w:r w:rsidRPr="002F5929">
                        <w:rPr>
                          <w:b/>
                          <w:bCs/>
                          <w:color w:val="FFFFFF"/>
                          <w:position w:val="-6"/>
                          <w:sz w:val="22"/>
                          <w:szCs w:val="22"/>
                          <w:lang w:bidi="fa-IR"/>
                        </w:rPr>
                        <w:t>1435</w:t>
                      </w:r>
                      <w:r w:rsidRPr="002F5929">
                        <w:rPr>
                          <w:rFonts w:hint="cs"/>
                          <w:b/>
                          <w:bCs/>
                          <w:color w:val="FFFFFF"/>
                          <w:position w:val="-6"/>
                          <w:sz w:val="22"/>
                          <w:szCs w:val="22"/>
                          <w:rtl/>
                          <w:lang w:bidi="fa-IR"/>
                        </w:rPr>
                        <w:t xml:space="preserve">    </w:t>
                      </w:r>
                      <w:r w:rsidRPr="002F5929">
                        <w:rPr>
                          <w:b/>
                          <w:bCs/>
                          <w:color w:val="FFFFFF"/>
                          <w:position w:val="-6"/>
                          <w:sz w:val="22"/>
                          <w:szCs w:val="22"/>
                          <w:lang w:bidi="fa-IR"/>
                        </w:rPr>
                        <w:t xml:space="preserve"> 7</w:t>
                      </w:r>
                      <w:r>
                        <w:rPr>
                          <w:b/>
                          <w:bCs/>
                          <w:color w:val="FFFFFF"/>
                          <w:position w:val="-6"/>
                          <w:sz w:val="22"/>
                          <w:szCs w:val="22"/>
                          <w:lang w:bidi="fa-IR"/>
                        </w:rPr>
                        <w:t xml:space="preserve"> - 8</w:t>
                      </w:r>
                      <w:r w:rsidRPr="002F5929">
                        <w:rPr>
                          <w:b/>
                          <w:bCs/>
                          <w:color w:val="FFFFFF"/>
                          <w:position w:val="-6"/>
                          <w:sz w:val="22"/>
                          <w:szCs w:val="22"/>
                          <w:lang w:bidi="fa-IR"/>
                        </w:rPr>
                        <w:t xml:space="preserve"> st Year </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 xml:space="preserve"> No. 28</w:t>
                      </w:r>
                      <w:r>
                        <w:rPr>
                          <w:b/>
                          <w:bCs/>
                          <w:color w:val="FFFFFF"/>
                          <w:position w:val="-6"/>
                          <w:sz w:val="22"/>
                          <w:szCs w:val="22"/>
                          <w:lang w:bidi="fa-IR"/>
                        </w:rPr>
                        <w:t xml:space="preserve"> </w:t>
                      </w:r>
                      <w:r w:rsidRPr="002F5929">
                        <w:rPr>
                          <w:b/>
                          <w:bCs/>
                          <w:color w:val="FFFFFF"/>
                          <w:position w:val="-6"/>
                          <w:sz w:val="22"/>
                          <w:szCs w:val="22"/>
                          <w:lang w:bidi="fa-IR"/>
                        </w:rPr>
                        <w:t>-</w:t>
                      </w:r>
                      <w:r>
                        <w:rPr>
                          <w:b/>
                          <w:bCs/>
                          <w:color w:val="FFFFFF"/>
                          <w:position w:val="-6"/>
                          <w:sz w:val="22"/>
                          <w:szCs w:val="22"/>
                          <w:lang w:bidi="fa-IR"/>
                        </w:rPr>
                        <w:t xml:space="preserve"> </w:t>
                      </w:r>
                      <w:r w:rsidRPr="002F5929">
                        <w:rPr>
                          <w:b/>
                          <w:bCs/>
                          <w:color w:val="FFFFFF"/>
                          <w:position w:val="-6"/>
                          <w:sz w:val="22"/>
                          <w:szCs w:val="22"/>
                          <w:lang w:bidi="fa-IR"/>
                        </w:rPr>
                        <w:t>29</w:t>
                      </w:r>
                    </w:p>
                    <w:p w:rsidR="00207E43" w:rsidRPr="00951C28" w:rsidRDefault="00207E43" w:rsidP="00D45F0B">
                      <w:pPr>
                        <w:jc w:val="center"/>
                        <w:rPr>
                          <w:rFonts w:ascii="Mosawi" w:hAnsi="Mosawi" w:cs="Mosawi"/>
                          <w:rtl/>
                        </w:rPr>
                      </w:pPr>
                    </w:p>
                  </w:txbxContent>
                </v:textbox>
              </v:shape>
            </w:pict>
          </mc:Fallback>
        </mc:AlternateContent>
      </w:r>
    </w:p>
    <w:p w:rsidR="000B5897" w:rsidRPr="00EA4E1C" w:rsidRDefault="000B5897" w:rsidP="00DA73A6">
      <w:pPr>
        <w:bidi w:val="0"/>
        <w:spacing w:line="288" w:lineRule="auto"/>
        <w:ind w:right="284" w:firstLine="0"/>
        <w:rPr>
          <w:color w:val="000000" w:themeColor="text1"/>
        </w:rPr>
      </w:pPr>
    </w:p>
    <w:p w:rsidR="000B5897" w:rsidRPr="009755E3" w:rsidRDefault="000B5897" w:rsidP="00DA73A6">
      <w:pPr>
        <w:bidi w:val="0"/>
        <w:spacing w:beforeAutospacing="1" w:line="288" w:lineRule="auto"/>
        <w:ind w:firstLine="0"/>
        <w:rPr>
          <w:color w:val="000000" w:themeColor="text1"/>
          <w:sz w:val="26"/>
          <w:szCs w:val="26"/>
        </w:rPr>
      </w:pPr>
    </w:p>
    <w:p w:rsidR="00A92A14" w:rsidRPr="009755E3" w:rsidRDefault="00A92A14" w:rsidP="00A92A14">
      <w:pPr>
        <w:bidi w:val="0"/>
        <w:spacing w:beforeAutospacing="1" w:line="288" w:lineRule="auto"/>
        <w:ind w:firstLine="0"/>
        <w:rPr>
          <w:color w:val="000000" w:themeColor="text1"/>
          <w:sz w:val="26"/>
          <w:szCs w:val="26"/>
        </w:rPr>
      </w:pPr>
    </w:p>
    <w:p w:rsidR="000B5897" w:rsidRPr="00EA4E1C" w:rsidRDefault="000B5897" w:rsidP="00DA73A6">
      <w:pPr>
        <w:bidi w:val="0"/>
        <w:spacing w:before="100" w:line="288" w:lineRule="auto"/>
        <w:ind w:right="284" w:firstLine="284"/>
        <w:rPr>
          <w:b/>
          <w:bCs/>
          <w:noProof/>
          <w:color w:val="000000" w:themeColor="text1"/>
          <w:spacing w:val="-4"/>
        </w:rPr>
      </w:pPr>
      <w:r w:rsidRPr="00EA4E1C">
        <w:rPr>
          <w:b/>
          <w:bCs/>
          <w:noProof/>
          <w:color w:val="000000" w:themeColor="text1"/>
          <w:spacing w:val="-4"/>
        </w:rPr>
        <w:t>Editor-in-chief</w:t>
      </w:r>
      <w:r w:rsidR="006D38E2" w:rsidRPr="00EA4E1C">
        <w:rPr>
          <w:b/>
          <w:bCs/>
          <w:noProof/>
          <w:color w:val="000000" w:themeColor="text1"/>
          <w:spacing w:val="-4"/>
        </w:rPr>
        <w:t xml:space="preserve">: </w:t>
      </w:r>
    </w:p>
    <w:p w:rsidR="000B5897" w:rsidRPr="00EA4E1C" w:rsidRDefault="000B5897" w:rsidP="00DA73A6">
      <w:pPr>
        <w:bidi w:val="0"/>
        <w:spacing w:before="100" w:line="288" w:lineRule="auto"/>
        <w:ind w:right="284"/>
        <w:rPr>
          <w:rFonts w:ascii="Arial" w:hAnsi="Arial" w:cs="Arial"/>
          <w:noProof/>
          <w:color w:val="000000" w:themeColor="text1"/>
          <w:spacing w:val="-4"/>
        </w:rPr>
      </w:pPr>
      <w:r w:rsidRPr="00EA4E1C">
        <w:rPr>
          <w:rFonts w:ascii="Arial" w:hAnsi="Arial" w:cs="Arial"/>
          <w:noProof/>
          <w:color w:val="000000" w:themeColor="text1"/>
          <w:spacing w:val="-4"/>
        </w:rPr>
        <w:t>Haidar Hobballah</w:t>
      </w:r>
    </w:p>
    <w:p w:rsidR="000B5897" w:rsidRPr="00EA4E1C" w:rsidRDefault="000B5897" w:rsidP="00DA73A6">
      <w:pPr>
        <w:bidi w:val="0"/>
        <w:spacing w:before="100" w:line="288" w:lineRule="auto"/>
        <w:ind w:right="284" w:firstLine="284"/>
        <w:rPr>
          <w:b/>
          <w:bCs/>
          <w:noProof/>
          <w:color w:val="000000" w:themeColor="text1"/>
          <w:spacing w:val="-4"/>
        </w:rPr>
      </w:pPr>
      <w:r w:rsidRPr="00EA4E1C">
        <w:rPr>
          <w:b/>
          <w:bCs/>
          <w:noProof/>
          <w:color w:val="000000" w:themeColor="text1"/>
          <w:spacing w:val="-4"/>
        </w:rPr>
        <w:t>Editor-in-Director</w:t>
      </w:r>
      <w:r w:rsidR="006D38E2" w:rsidRPr="00EA4E1C">
        <w:rPr>
          <w:b/>
          <w:bCs/>
          <w:noProof/>
          <w:color w:val="000000" w:themeColor="text1"/>
          <w:spacing w:val="-4"/>
        </w:rPr>
        <w:t xml:space="preserve">: </w:t>
      </w:r>
    </w:p>
    <w:p w:rsidR="000B5897" w:rsidRPr="00EA4E1C" w:rsidRDefault="000B5897" w:rsidP="00DA73A6">
      <w:pPr>
        <w:bidi w:val="0"/>
        <w:spacing w:before="100" w:line="288" w:lineRule="auto"/>
        <w:ind w:right="284"/>
        <w:rPr>
          <w:rFonts w:ascii="Arial" w:hAnsi="Arial" w:cs="Arial"/>
          <w:noProof/>
          <w:color w:val="000000" w:themeColor="text1"/>
          <w:spacing w:val="-4"/>
        </w:rPr>
      </w:pPr>
      <w:r w:rsidRPr="00EA4E1C">
        <w:rPr>
          <w:rFonts w:ascii="Arial" w:hAnsi="Arial" w:cs="Arial"/>
          <w:noProof/>
          <w:color w:val="000000" w:themeColor="text1"/>
          <w:spacing w:val="-4"/>
        </w:rPr>
        <w:t>Mohamad Dohaini</w:t>
      </w:r>
    </w:p>
    <w:p w:rsidR="000B5897" w:rsidRPr="00EA4E1C" w:rsidRDefault="000B5897" w:rsidP="00DA73A6">
      <w:pPr>
        <w:bidi w:val="0"/>
        <w:spacing w:before="100" w:line="288" w:lineRule="auto"/>
        <w:ind w:right="284" w:firstLine="284"/>
        <w:rPr>
          <w:b/>
          <w:bCs/>
          <w:noProof/>
          <w:color w:val="000000" w:themeColor="text1"/>
          <w:spacing w:val="-4"/>
        </w:rPr>
      </w:pPr>
      <w:r w:rsidRPr="00EA4E1C">
        <w:rPr>
          <w:b/>
          <w:bCs/>
          <w:noProof/>
          <w:color w:val="000000" w:themeColor="text1"/>
          <w:spacing w:val="-4"/>
        </w:rPr>
        <w:t>Responsible Director</w:t>
      </w:r>
      <w:r w:rsidR="006D38E2" w:rsidRPr="00EA4E1C">
        <w:rPr>
          <w:b/>
          <w:bCs/>
          <w:noProof/>
          <w:color w:val="000000" w:themeColor="text1"/>
          <w:spacing w:val="-4"/>
        </w:rPr>
        <w:t xml:space="preserve">: </w:t>
      </w:r>
    </w:p>
    <w:p w:rsidR="000B5897" w:rsidRPr="00EA4E1C" w:rsidRDefault="000B5897" w:rsidP="00DA73A6">
      <w:pPr>
        <w:bidi w:val="0"/>
        <w:spacing w:before="100" w:line="288" w:lineRule="auto"/>
        <w:ind w:right="284"/>
        <w:rPr>
          <w:rFonts w:ascii="Arial" w:hAnsi="Arial" w:cs="Arial"/>
          <w:noProof/>
          <w:color w:val="000000" w:themeColor="text1"/>
          <w:spacing w:val="-4"/>
        </w:rPr>
      </w:pPr>
      <w:r w:rsidRPr="00EA4E1C">
        <w:rPr>
          <w:rFonts w:ascii="Arial" w:hAnsi="Arial" w:cs="Arial"/>
          <w:noProof/>
          <w:color w:val="000000" w:themeColor="text1"/>
          <w:spacing w:val="-4"/>
        </w:rPr>
        <w:t>Rabie Sowaidan</w:t>
      </w:r>
    </w:p>
    <w:p w:rsidR="000B5897" w:rsidRPr="009755E3" w:rsidRDefault="000B5897" w:rsidP="00401782">
      <w:pPr>
        <w:bidi w:val="0"/>
        <w:spacing w:beforeAutospacing="1" w:after="100" w:afterAutospacing="1" w:line="288" w:lineRule="auto"/>
        <w:ind w:firstLine="0"/>
        <w:jc w:val="center"/>
        <w:rPr>
          <w:color w:val="000000" w:themeColor="text1"/>
          <w:sz w:val="26"/>
          <w:szCs w:val="26"/>
        </w:rPr>
      </w:pPr>
    </w:p>
    <w:p w:rsidR="00401782" w:rsidRPr="00EA4E1C" w:rsidRDefault="00401782" w:rsidP="00401782">
      <w:pPr>
        <w:bidi w:val="0"/>
        <w:spacing w:beforeAutospacing="1" w:after="100" w:afterAutospacing="1" w:line="288" w:lineRule="auto"/>
        <w:ind w:firstLine="0"/>
        <w:jc w:val="center"/>
        <w:rPr>
          <w:color w:val="000000" w:themeColor="text1"/>
        </w:rPr>
      </w:pPr>
      <w:r w:rsidRPr="00EA4E1C">
        <w:rPr>
          <w:noProof/>
          <w:color w:val="000000" w:themeColor="text1"/>
        </w:rPr>
        <mc:AlternateContent>
          <mc:Choice Requires="wps">
            <w:drawing>
              <wp:anchor distT="0" distB="0" distL="114300" distR="114300" simplePos="0" relativeHeight="251664384" behindDoc="1" locked="0" layoutInCell="1" allowOverlap="1" wp14:anchorId="1D7ABBD3" wp14:editId="08844361">
                <wp:simplePos x="0" y="0"/>
                <wp:positionH relativeFrom="column">
                  <wp:posOffset>-10795</wp:posOffset>
                </wp:positionH>
                <wp:positionV relativeFrom="paragraph">
                  <wp:posOffset>376555</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1ECE8F" id="Rectangle 4" o:spid="_x0000_s1026" style="position:absolute;margin-left:-.85pt;margin-top:29.65pt;width:351pt;height:10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"/>
            </w:pict>
          </mc:Fallback>
        </mc:AlternateContent>
      </w:r>
    </w:p>
    <w:p w:rsidR="00DA73A6" w:rsidRPr="00DA73A6" w:rsidRDefault="00DA73A6" w:rsidP="00DA73A6">
      <w:pPr>
        <w:bidi w:val="0"/>
        <w:spacing w:before="100" w:line="288" w:lineRule="auto"/>
        <w:ind w:right="284" w:firstLine="0"/>
        <w:jc w:val="center"/>
        <w:rPr>
          <w:b/>
          <w:bCs/>
          <w:noProof/>
          <w:color w:val="000000" w:themeColor="text1"/>
          <w:spacing w:val="-4"/>
          <w:sz w:val="2"/>
          <w:szCs w:val="2"/>
        </w:rPr>
      </w:pPr>
    </w:p>
    <w:p w:rsidR="000B5897" w:rsidRPr="00EA4E1C" w:rsidRDefault="000B5897" w:rsidP="00DA73A6">
      <w:pPr>
        <w:bidi w:val="0"/>
        <w:spacing w:before="100" w:line="288" w:lineRule="auto"/>
        <w:ind w:right="284" w:firstLine="0"/>
        <w:jc w:val="center"/>
        <w:rPr>
          <w:b/>
          <w:bCs/>
          <w:noProof/>
          <w:color w:val="000000" w:themeColor="text1"/>
          <w:spacing w:val="-4"/>
        </w:rPr>
      </w:pPr>
      <w:r w:rsidRPr="00EA4E1C">
        <w:rPr>
          <w:b/>
          <w:bCs/>
          <w:noProof/>
          <w:color w:val="000000" w:themeColor="text1"/>
          <w:spacing w:val="-4"/>
        </w:rPr>
        <w:t>Correspondence</w:t>
      </w:r>
      <w:r w:rsidR="006D38E2" w:rsidRPr="00EA4E1C">
        <w:rPr>
          <w:b/>
          <w:bCs/>
          <w:noProof/>
          <w:color w:val="000000" w:themeColor="text1"/>
          <w:spacing w:val="-4"/>
        </w:rPr>
        <w:t xml:space="preserve">: </w:t>
      </w:r>
    </w:p>
    <w:p w:rsidR="000B5897" w:rsidRPr="00EA4E1C" w:rsidRDefault="000B5897" w:rsidP="00DA73A6">
      <w:pPr>
        <w:bidi w:val="0"/>
        <w:spacing w:before="100" w:line="288" w:lineRule="auto"/>
        <w:ind w:right="284" w:firstLine="0"/>
        <w:jc w:val="center"/>
        <w:rPr>
          <w:b/>
          <w:bCs/>
          <w:noProof/>
          <w:color w:val="000000" w:themeColor="text1"/>
          <w:spacing w:val="-4"/>
        </w:rPr>
      </w:pPr>
      <w:r w:rsidRPr="00EA4E1C">
        <w:rPr>
          <w:b/>
          <w:bCs/>
          <w:noProof/>
          <w:color w:val="000000" w:themeColor="text1"/>
          <w:spacing w:val="-4"/>
        </w:rPr>
        <w:t>To the office of the Editor-in-chief</w:t>
      </w:r>
    </w:p>
    <w:p w:rsidR="000B5897" w:rsidRPr="00EA4E1C" w:rsidRDefault="000B5897" w:rsidP="00DA73A6">
      <w:pPr>
        <w:bidi w:val="0"/>
        <w:spacing w:before="100" w:line="288" w:lineRule="auto"/>
        <w:ind w:right="284" w:firstLine="0"/>
        <w:jc w:val="center"/>
        <w:rPr>
          <w:b/>
          <w:bCs/>
          <w:noProof/>
          <w:color w:val="000000" w:themeColor="text1"/>
          <w:spacing w:val="-4"/>
        </w:rPr>
      </w:pPr>
      <w:r w:rsidRPr="00EA4E1C">
        <w:rPr>
          <w:b/>
          <w:bCs/>
          <w:noProof/>
          <w:color w:val="000000" w:themeColor="text1"/>
          <w:spacing w:val="-4"/>
        </w:rPr>
        <w:t>P.O.Box</w:t>
      </w:r>
      <w:r w:rsidR="006D38E2" w:rsidRPr="00EA4E1C">
        <w:rPr>
          <w:b/>
          <w:bCs/>
          <w:noProof/>
          <w:color w:val="000000" w:themeColor="text1"/>
          <w:spacing w:val="-4"/>
        </w:rPr>
        <w:t xml:space="preserve">: </w:t>
      </w:r>
      <w:r w:rsidRPr="00EA4E1C">
        <w:rPr>
          <w:b/>
          <w:bCs/>
          <w:noProof/>
          <w:color w:val="000000" w:themeColor="text1"/>
          <w:spacing w:val="-4"/>
        </w:rPr>
        <w:t>25 \ 327 Beirut – Lebanon</w:t>
      </w:r>
    </w:p>
    <w:p w:rsidR="00C9403B" w:rsidRPr="00EA4E1C" w:rsidRDefault="000B5897" w:rsidP="00DA73A6">
      <w:pPr>
        <w:spacing w:line="288" w:lineRule="auto"/>
        <w:jc w:val="center"/>
        <w:rPr>
          <w:color w:val="000000" w:themeColor="text1"/>
        </w:rPr>
      </w:pPr>
      <w:r w:rsidRPr="00EA4E1C">
        <w:rPr>
          <w:b/>
          <w:bCs/>
          <w:noProof/>
          <w:color w:val="000000" w:themeColor="text1"/>
          <w:spacing w:val="-4"/>
        </w:rPr>
        <w:t>E-mail</w:t>
      </w:r>
      <w:r w:rsidR="006D38E2" w:rsidRPr="00EA4E1C">
        <w:rPr>
          <w:b/>
          <w:bCs/>
          <w:noProof/>
          <w:color w:val="000000" w:themeColor="text1"/>
          <w:spacing w:val="-4"/>
        </w:rPr>
        <w:t xml:space="preserve">: </w:t>
      </w:r>
      <w:r w:rsidRPr="00EA4E1C">
        <w:rPr>
          <w:b/>
          <w:bCs/>
          <w:noProof/>
          <w:color w:val="000000" w:themeColor="text1"/>
          <w:spacing w:val="-4"/>
        </w:rPr>
        <w:t>info@nosos.net</w:t>
      </w:r>
    </w:p>
    <w:sectPr w:rsidR="00C9403B" w:rsidRPr="00EA4E1C" w:rsidSect="00E94E45">
      <w:headerReference w:type="first" r:id="rId191"/>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96C" w:rsidRDefault="009F396C" w:rsidP="00D87709">
      <w:pPr>
        <w:ind w:firstLine="0"/>
      </w:pPr>
      <w:r>
        <w:separator/>
      </w:r>
    </w:p>
  </w:endnote>
  <w:endnote w:type="continuationSeparator" w:id="0">
    <w:p w:rsidR="009F396C" w:rsidRDefault="009F396C" w:rsidP="00D87709">
      <w:pPr>
        <w:ind w:firstLine="0"/>
      </w:pPr>
      <w:r>
        <w:continuationSeparator/>
      </w:r>
    </w:p>
  </w:endnote>
  <w:endnote w:id="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مجموعة</w:t>
      </w:r>
      <w:r w:rsidRPr="00EA4E1C">
        <w:rPr>
          <w:rFonts w:ascii="AL-Mohanad" w:hAnsi="AL-Mohanad" w:cs="DanaFajr"/>
          <w:color w:val="000000" w:themeColor="text1"/>
          <w:sz w:val="28"/>
          <w:szCs w:val="28"/>
          <w:rtl/>
        </w:rPr>
        <w:t xml:space="preserve"> آثار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فلاطون</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الجمهورية، المقطع 543</w:t>
      </w:r>
      <w:r w:rsidRPr="00EA4E1C">
        <w:rPr>
          <w:rFonts w:cs="DanaFajr" w:hint="cs"/>
          <w:color w:val="000000" w:themeColor="text1"/>
          <w:sz w:val="28"/>
          <w:szCs w:val="28"/>
          <w:rtl/>
        </w:rPr>
        <w:t xml:space="preserve">. </w:t>
      </w:r>
    </w:p>
  </w:endnote>
  <w:endnote w:id="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القطعة 412</w:t>
      </w:r>
      <w:r w:rsidRPr="00EA4E1C">
        <w:rPr>
          <w:rFonts w:cs="DanaFajr" w:hint="cs"/>
          <w:color w:val="000000" w:themeColor="text1"/>
          <w:sz w:val="28"/>
          <w:szCs w:val="28"/>
          <w:rtl/>
        </w:rPr>
        <w:t xml:space="preserve">. </w:t>
      </w:r>
    </w:p>
  </w:endnote>
  <w:endnote w:id="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أرسطو، </w:t>
      </w:r>
      <w:r w:rsidRPr="00EA4E1C">
        <w:rPr>
          <w:rFonts w:ascii="AL-Mohanad" w:hAnsi="AL-Mohanad" w:cs="DanaFajr" w:hint="cs"/>
          <w:color w:val="000000" w:themeColor="text1"/>
          <w:sz w:val="28"/>
          <w:szCs w:val="28"/>
          <w:rtl/>
          <w:lang w:bidi="fa-IR"/>
        </w:rPr>
        <w:t>السياسة</w:t>
      </w:r>
      <w:r w:rsidRPr="00EA4E1C">
        <w:rPr>
          <w:rFonts w:ascii="AL-Mohanad" w:hAnsi="AL-Mohanad" w:cs="DanaFajr" w:hint="cs"/>
          <w:color w:val="000000" w:themeColor="text1"/>
          <w:sz w:val="28"/>
          <w:szCs w:val="28"/>
          <w:rtl/>
        </w:rPr>
        <w:t>: 116</w:t>
      </w:r>
      <w:r w:rsidRPr="00EA4E1C">
        <w:rPr>
          <w:rFonts w:cs="DanaFajr" w:hint="cs"/>
          <w:color w:val="000000" w:themeColor="text1"/>
          <w:sz w:val="28"/>
          <w:szCs w:val="28"/>
          <w:rtl/>
        </w:rPr>
        <w:t xml:space="preserve">. </w:t>
      </w:r>
    </w:p>
  </w:endnote>
  <w:endnote w:id="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fa-IR"/>
        </w:rPr>
        <w:t xml:space="preserve">ماكيافيلي، </w:t>
      </w:r>
      <w:r w:rsidRPr="00EA4E1C">
        <w:rPr>
          <w:rFonts w:ascii="Mosawi" w:hAnsi="Mosawi" w:cs="Abz-3 (Yagut)"/>
          <w:color w:val="000000" w:themeColor="text1"/>
          <w:rtl/>
          <w:lang w:val="x-none" w:eastAsia="x-none"/>
        </w:rPr>
        <w:t>گفتارها</w:t>
      </w:r>
      <w:r w:rsidRPr="00EA4E1C">
        <w:rPr>
          <w:rFonts w:ascii="AL-Mohanad" w:hAnsi="AL-Mohanad" w:cs="DanaFajr" w:hint="cs"/>
          <w:color w:val="000000" w:themeColor="text1"/>
          <w:sz w:val="28"/>
          <w:szCs w:val="28"/>
          <w:rtl/>
          <w:lang w:bidi="fa-IR"/>
        </w:rPr>
        <w:t>: 199</w:t>
      </w:r>
      <w:r w:rsidRPr="00EA4E1C">
        <w:rPr>
          <w:rFonts w:cs="DanaFajr" w:hint="cs"/>
          <w:color w:val="000000" w:themeColor="text1"/>
          <w:sz w:val="28"/>
          <w:szCs w:val="28"/>
          <w:rtl/>
        </w:rPr>
        <w:t xml:space="preserve">. </w:t>
      </w:r>
    </w:p>
  </w:endnote>
  <w:endnote w:id="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كوننتين، </w:t>
      </w:r>
      <w:r w:rsidRPr="00EA4E1C">
        <w:rPr>
          <w:rFonts w:ascii="AL-Mohanad" w:hAnsi="AL-Mohanad" w:cs="DanaFajr"/>
          <w:color w:val="000000" w:themeColor="text1"/>
          <w:sz w:val="28"/>
          <w:szCs w:val="28"/>
          <w:rtl/>
          <w:lang w:bidi="fa-IR"/>
        </w:rPr>
        <w:t>فلسف</w:t>
      </w:r>
      <w:r w:rsidRPr="00EA4E1C">
        <w:rPr>
          <w:rFonts w:ascii="AL-Mohanad" w:hAnsi="AL-Mohanad" w:cs="DanaFajr" w:hint="cs"/>
          <w:color w:val="000000" w:themeColor="text1"/>
          <w:sz w:val="28"/>
          <w:szCs w:val="28"/>
          <w:rtl/>
          <w:lang w:bidi="fa-IR"/>
        </w:rPr>
        <w:t>ه</w:t>
      </w:r>
      <w:r w:rsidRPr="00EA4E1C">
        <w:rPr>
          <w:rFonts w:ascii="AL-Mohanad" w:hAnsi="AL-Mohanad" w:cs="DanaFajr"/>
          <w:color w:val="000000" w:themeColor="text1"/>
          <w:sz w:val="28"/>
          <w:szCs w:val="28"/>
          <w:rtl/>
          <w:lang w:bidi="fa-IR"/>
        </w:rPr>
        <w:t xml:space="preserve"> سياسي</w:t>
      </w:r>
      <w:r w:rsidRPr="00EA4E1C">
        <w:rPr>
          <w:rFonts w:ascii="AL-Mohanad" w:hAnsi="AL-Mohanad" w:cs="DanaFajr" w:hint="cs"/>
          <w:color w:val="000000" w:themeColor="text1"/>
          <w:sz w:val="28"/>
          <w:szCs w:val="28"/>
          <w:rtl/>
        </w:rPr>
        <w:t>: 250</w:t>
      </w:r>
      <w:r w:rsidRPr="00EA4E1C">
        <w:rPr>
          <w:rFonts w:cs="DanaFajr" w:hint="cs"/>
          <w:color w:val="000000" w:themeColor="text1"/>
          <w:sz w:val="28"/>
          <w:szCs w:val="28"/>
          <w:rtl/>
        </w:rPr>
        <w:t xml:space="preserve">. </w:t>
      </w:r>
    </w:p>
  </w:endnote>
  <w:endnote w:id="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أشتراوس، الحقوق الطبيعية والتاريخية: 209 ـ 210</w:t>
      </w:r>
      <w:r w:rsidRPr="00EA4E1C">
        <w:rPr>
          <w:rFonts w:cs="DanaFajr" w:hint="cs"/>
          <w:color w:val="000000" w:themeColor="text1"/>
          <w:sz w:val="28"/>
          <w:szCs w:val="28"/>
          <w:rtl/>
        </w:rPr>
        <w:t xml:space="preserve">. </w:t>
      </w:r>
    </w:p>
  </w:endnote>
  <w:endnote w:id="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مير موسوي، </w:t>
      </w:r>
      <w:r w:rsidRPr="00EA4E1C">
        <w:rPr>
          <w:rFonts w:ascii="Mosawi" w:hAnsi="Mosawi" w:cs="Abz-3 (Yagut)"/>
          <w:color w:val="000000" w:themeColor="text1"/>
          <w:rtl/>
          <w:lang w:val="x-none" w:eastAsia="x-none"/>
        </w:rPr>
        <w:t>مصلحت همگاني وحکومت ديني</w:t>
      </w:r>
      <w:r w:rsidRPr="00EA4E1C">
        <w:rPr>
          <w:rFonts w:ascii="AL-Mohanad" w:hAnsi="AL-Mohanad" w:cs="DanaFajr" w:hint="cs"/>
          <w:color w:val="000000" w:themeColor="text1"/>
          <w:sz w:val="28"/>
          <w:szCs w:val="28"/>
          <w:rtl/>
        </w:rPr>
        <w:t>: 36 ـ 66</w:t>
      </w:r>
      <w:r w:rsidRPr="00EA4E1C">
        <w:rPr>
          <w:rFonts w:cs="DanaFajr" w:hint="cs"/>
          <w:color w:val="000000" w:themeColor="text1"/>
          <w:sz w:val="28"/>
          <w:szCs w:val="28"/>
          <w:rtl/>
        </w:rPr>
        <w:t xml:space="preserve">. </w:t>
      </w:r>
    </w:p>
  </w:endnote>
  <w:endnote w:id="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فاكر ميبدي، </w:t>
      </w:r>
      <w:r w:rsidRPr="00EA4E1C">
        <w:rPr>
          <w:rFonts w:ascii="AL-Mohanad" w:hAnsi="AL-Mohanad" w:cs="DanaFajr"/>
          <w:color w:val="000000" w:themeColor="text1"/>
          <w:sz w:val="28"/>
          <w:szCs w:val="28"/>
          <w:rtl/>
        </w:rPr>
        <w:t xml:space="preserve">«مصلحت نظام در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نديش</w:t>
      </w:r>
      <w:r w:rsidRPr="00EA4E1C">
        <w:rPr>
          <w:rFonts w:ascii="AL-Mohanad" w:hAnsi="AL-Mohanad" w:cs="DanaFajr" w:hint="cs"/>
          <w:color w:val="000000" w:themeColor="text1"/>
          <w:sz w:val="28"/>
          <w:szCs w:val="28"/>
          <w:rtl/>
        </w:rPr>
        <w:t>ه</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 xml:space="preserve">مام خميني»؛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 xml:space="preserve">مام خميني وحكومت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سلامي</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7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حكام حكومتي ومصلحت</w:t>
      </w:r>
      <w:r w:rsidRPr="00EA4E1C">
        <w:rPr>
          <w:rFonts w:ascii="AL-Mohanad" w:hAnsi="AL-Mohanad" w:cs="DanaFajr" w:hint="cs"/>
          <w:color w:val="000000" w:themeColor="text1"/>
          <w:sz w:val="28"/>
          <w:szCs w:val="28"/>
          <w:rtl/>
        </w:rPr>
        <w:t>): 321 ـ 323</w:t>
      </w:r>
      <w:r w:rsidRPr="00EA4E1C">
        <w:rPr>
          <w:rFonts w:cs="DanaFajr" w:hint="cs"/>
          <w:color w:val="000000" w:themeColor="text1"/>
          <w:sz w:val="28"/>
          <w:szCs w:val="28"/>
          <w:rtl/>
        </w:rPr>
        <w:t xml:space="preserve">. </w:t>
      </w:r>
    </w:p>
  </w:endnote>
  <w:endnote w:id="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رمضان البوطي، </w:t>
      </w:r>
      <w:r w:rsidRPr="00EA4E1C">
        <w:rPr>
          <w:rFonts w:ascii="AL-Mohanad" w:hAnsi="AL-Mohanad" w:cs="DanaFajr"/>
          <w:color w:val="000000" w:themeColor="text1"/>
          <w:sz w:val="28"/>
          <w:szCs w:val="28"/>
          <w:rtl/>
        </w:rPr>
        <w:t>ضوابط المصلحة في الشريعة ال</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سلامية</w:t>
      </w:r>
      <w:r w:rsidRPr="00EA4E1C">
        <w:rPr>
          <w:rFonts w:ascii="AL-Mohanad" w:hAnsi="AL-Mohanad" w:cs="DanaFajr" w:hint="cs"/>
          <w:color w:val="000000" w:themeColor="text1"/>
          <w:sz w:val="28"/>
          <w:szCs w:val="28"/>
          <w:rtl/>
        </w:rPr>
        <w:t>: 110 وما بعدها</w:t>
      </w:r>
      <w:r w:rsidRPr="00EA4E1C">
        <w:rPr>
          <w:rFonts w:cs="DanaFajr" w:hint="cs"/>
          <w:color w:val="000000" w:themeColor="text1"/>
          <w:sz w:val="28"/>
          <w:szCs w:val="28"/>
          <w:rtl/>
        </w:rPr>
        <w:t xml:space="preserve">. </w:t>
      </w:r>
    </w:p>
  </w:endnote>
  <w:endnote w:id="1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الغزالي، </w:t>
      </w:r>
      <w:r w:rsidRPr="00EA4E1C">
        <w:rPr>
          <w:rFonts w:ascii="AL-Mohanad" w:hAnsi="AL-Mohanad" w:cs="DanaFajr"/>
          <w:color w:val="000000" w:themeColor="text1"/>
          <w:sz w:val="28"/>
          <w:szCs w:val="28"/>
          <w:rtl/>
        </w:rPr>
        <w:t>المستصف</w:t>
      </w:r>
      <w:r w:rsidRPr="00EA4E1C">
        <w:rPr>
          <w:rFonts w:ascii="AL-Mohanad" w:hAnsi="AL-Mohanad" w:cs="DanaFajr" w:hint="cs"/>
          <w:color w:val="000000" w:themeColor="text1"/>
          <w:sz w:val="28"/>
          <w:szCs w:val="28"/>
          <w:rtl/>
        </w:rPr>
        <w:t>ى</w:t>
      </w:r>
      <w:r w:rsidRPr="00EA4E1C">
        <w:rPr>
          <w:rFonts w:ascii="AL-Mohanad" w:hAnsi="AL-Mohanad" w:cs="DanaFajr"/>
          <w:color w:val="000000" w:themeColor="text1"/>
          <w:sz w:val="28"/>
          <w:szCs w:val="28"/>
          <w:rtl/>
        </w:rPr>
        <w:t xml:space="preserve"> في علم ال</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صول</w:t>
      </w:r>
      <w:r w:rsidRPr="00EA4E1C">
        <w:rPr>
          <w:rFonts w:cs="DanaFajr" w:hint="cs"/>
          <w:color w:val="000000" w:themeColor="text1"/>
          <w:sz w:val="28"/>
          <w:szCs w:val="28"/>
          <w:rtl/>
        </w:rPr>
        <w:t xml:space="preserve">. </w:t>
      </w:r>
    </w:p>
  </w:endnote>
  <w:endnote w:id="1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الشاطبي، </w:t>
      </w:r>
      <w:r w:rsidRPr="00EA4E1C">
        <w:rPr>
          <w:rFonts w:ascii="AL-Mohanad" w:hAnsi="AL-Mohanad" w:cs="DanaFajr"/>
          <w:color w:val="000000" w:themeColor="text1"/>
          <w:sz w:val="28"/>
          <w:szCs w:val="28"/>
          <w:rtl/>
        </w:rPr>
        <w:t xml:space="preserve">الموافقات في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صول الشريع</w:t>
      </w:r>
      <w:r w:rsidRPr="00EA4E1C">
        <w:rPr>
          <w:rFonts w:ascii="AL-Mohanad" w:hAnsi="AL-Mohanad" w:cs="DanaFajr" w:hint="cs"/>
          <w:color w:val="000000" w:themeColor="text1"/>
          <w:sz w:val="28"/>
          <w:szCs w:val="28"/>
          <w:rtl/>
        </w:rPr>
        <w:t>ة 1: 393 ـ 409</w:t>
      </w:r>
      <w:r w:rsidRPr="00EA4E1C">
        <w:rPr>
          <w:rFonts w:cs="DanaFajr" w:hint="cs"/>
          <w:color w:val="000000" w:themeColor="text1"/>
          <w:sz w:val="28"/>
          <w:szCs w:val="28"/>
          <w:rtl/>
        </w:rPr>
        <w:t xml:space="preserve">. </w:t>
      </w:r>
    </w:p>
  </w:endnote>
  <w:endnote w:id="1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المصدر السابق 1: 17</w:t>
      </w:r>
      <w:r w:rsidRPr="00EA4E1C">
        <w:rPr>
          <w:rFonts w:cs="DanaFajr" w:hint="cs"/>
          <w:color w:val="000000" w:themeColor="text1"/>
          <w:sz w:val="28"/>
          <w:szCs w:val="28"/>
          <w:rtl/>
        </w:rPr>
        <w:t xml:space="preserve">. </w:t>
      </w:r>
    </w:p>
  </w:endnote>
  <w:endnote w:id="1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البوطي، </w:t>
      </w:r>
      <w:r w:rsidRPr="00EA4E1C">
        <w:rPr>
          <w:rFonts w:ascii="AL-Mohanad" w:hAnsi="AL-Mohanad" w:cs="DanaFajr"/>
          <w:color w:val="000000" w:themeColor="text1"/>
          <w:sz w:val="28"/>
          <w:szCs w:val="28"/>
          <w:rtl/>
        </w:rPr>
        <w:t>ضوابط المصلحة في الشريعة ال</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سلامية</w:t>
      </w:r>
      <w:r w:rsidRPr="00EA4E1C">
        <w:rPr>
          <w:rFonts w:cs="DanaFajr" w:hint="cs"/>
          <w:color w:val="000000" w:themeColor="text1"/>
          <w:sz w:val="28"/>
          <w:szCs w:val="28"/>
          <w:rtl/>
        </w:rPr>
        <w:t xml:space="preserve">: 110 وما بعدها. </w:t>
      </w:r>
    </w:p>
  </w:endnote>
  <w:endnote w:id="1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مير أحمدي، </w:t>
      </w:r>
      <w:r w:rsidRPr="00EA4E1C">
        <w:rPr>
          <w:rFonts w:ascii="AL-Mohanad" w:hAnsi="AL-Mohanad" w:cs="DanaFajr"/>
          <w:color w:val="000000" w:themeColor="text1"/>
          <w:sz w:val="28"/>
          <w:szCs w:val="28"/>
          <w:rtl/>
          <w:lang w:bidi="fa-IR"/>
        </w:rPr>
        <w:t xml:space="preserve">نظريه مقاصد الشريعة در فقه سياسي </w:t>
      </w:r>
      <w:r w:rsidRPr="00EA4E1C">
        <w:rPr>
          <w:rFonts w:ascii="AL-Mohanad" w:hAnsi="AL-Mohanad" w:cs="DanaFajr" w:hint="cs"/>
          <w:color w:val="000000" w:themeColor="text1"/>
          <w:sz w:val="28"/>
          <w:szCs w:val="28"/>
          <w:rtl/>
          <w:lang w:bidi="fa-IR"/>
        </w:rPr>
        <w:t>أ</w:t>
      </w:r>
      <w:r w:rsidRPr="00EA4E1C">
        <w:rPr>
          <w:rFonts w:ascii="AL-Mohanad" w:hAnsi="AL-Mohanad" w:cs="DanaFajr"/>
          <w:color w:val="000000" w:themeColor="text1"/>
          <w:sz w:val="28"/>
          <w:szCs w:val="28"/>
          <w:rtl/>
          <w:lang w:bidi="fa-IR"/>
        </w:rPr>
        <w:t>هل‏</w:t>
      </w:r>
      <w:r w:rsidRPr="00EA4E1C">
        <w:rPr>
          <w:rFonts w:ascii="AL-Mohanad" w:hAnsi="AL-Mohanad" w:cs="DanaFajr" w:hint="cs"/>
          <w:color w:val="000000" w:themeColor="text1"/>
          <w:sz w:val="28"/>
          <w:szCs w:val="28"/>
          <w:rtl/>
          <w:lang w:bidi="fa-IR"/>
        </w:rPr>
        <w:t xml:space="preserve"> </w:t>
      </w:r>
      <w:r w:rsidRPr="00EA4E1C">
        <w:rPr>
          <w:rFonts w:ascii="AL-Mohanad" w:hAnsi="AL-Mohanad" w:cs="DanaFajr"/>
          <w:color w:val="000000" w:themeColor="text1"/>
          <w:sz w:val="28"/>
          <w:szCs w:val="28"/>
          <w:rtl/>
          <w:lang w:bidi="fa-IR"/>
        </w:rPr>
        <w:t>سن</w:t>
      </w:r>
      <w:r w:rsidRPr="00EA4E1C">
        <w:rPr>
          <w:rFonts w:ascii="AL-Mohanad" w:hAnsi="AL-Mohanad" w:cs="DanaFajr" w:hint="cs"/>
          <w:color w:val="000000" w:themeColor="text1"/>
          <w:sz w:val="28"/>
          <w:szCs w:val="28"/>
          <w:rtl/>
          <w:lang w:bidi="fa-IR"/>
        </w:rPr>
        <w:t>ّ</w:t>
      </w:r>
      <w:r w:rsidRPr="00EA4E1C">
        <w:rPr>
          <w:rFonts w:ascii="AL-Mohanad" w:hAnsi="AL-Mohanad" w:cs="DanaFajr"/>
          <w:color w:val="000000" w:themeColor="text1"/>
          <w:sz w:val="28"/>
          <w:szCs w:val="28"/>
          <w:rtl/>
          <w:lang w:bidi="fa-IR"/>
        </w:rPr>
        <w:t>ت</w:t>
      </w:r>
      <w:r w:rsidRPr="00EA4E1C">
        <w:rPr>
          <w:rFonts w:ascii="AL-Mohanad" w:hAnsi="AL-Mohanad" w:cs="DanaFajr" w:hint="cs"/>
          <w:color w:val="000000" w:themeColor="text1"/>
          <w:sz w:val="28"/>
          <w:szCs w:val="28"/>
          <w:rtl/>
        </w:rPr>
        <w:t>: 70 ـ 89</w:t>
      </w:r>
      <w:r w:rsidRPr="00EA4E1C">
        <w:rPr>
          <w:rFonts w:cs="DanaFajr" w:hint="cs"/>
          <w:color w:val="000000" w:themeColor="text1"/>
          <w:sz w:val="28"/>
          <w:szCs w:val="28"/>
          <w:rtl/>
        </w:rPr>
        <w:t xml:space="preserve">. </w:t>
      </w:r>
    </w:p>
  </w:endnote>
  <w:endnote w:id="1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مير موسوي، </w:t>
      </w:r>
      <w:r w:rsidRPr="00EA4E1C">
        <w:rPr>
          <w:rFonts w:ascii="Mosawi" w:hAnsi="Mosawi" w:cs="Abz-3 (Yagut)"/>
          <w:color w:val="000000" w:themeColor="text1"/>
          <w:rtl/>
          <w:lang w:val="x-none" w:eastAsia="x-none"/>
        </w:rPr>
        <w:t>مصلحت همگاني وحکومت ديني</w:t>
      </w:r>
      <w:r w:rsidRPr="00EA4E1C">
        <w:rPr>
          <w:rFonts w:ascii="AL-Mohanad" w:hAnsi="AL-Mohanad" w:cs="DanaFajr" w:hint="cs"/>
          <w:color w:val="000000" w:themeColor="text1"/>
          <w:sz w:val="28"/>
          <w:szCs w:val="28"/>
          <w:rtl/>
        </w:rPr>
        <w:t>: 36 ـ 66</w:t>
      </w:r>
      <w:r w:rsidRPr="00EA4E1C">
        <w:rPr>
          <w:rFonts w:cs="DanaFajr" w:hint="cs"/>
          <w:color w:val="000000" w:themeColor="text1"/>
          <w:sz w:val="28"/>
          <w:szCs w:val="28"/>
          <w:rtl/>
        </w:rPr>
        <w:t xml:space="preserve">. </w:t>
      </w:r>
    </w:p>
  </w:endnote>
  <w:endnote w:id="16">
    <w:p w:rsidR="00207E43" w:rsidRPr="00EA4E1C" w:rsidRDefault="00207E43" w:rsidP="00EA4E1C">
      <w:pPr>
        <w:pStyle w:val="aa"/>
        <w:spacing w:line="300" w:lineRule="exact"/>
        <w:ind w:firstLine="0"/>
        <w:rPr>
          <w:rFonts w:cs="DanaFajr"/>
          <w:color w:val="000000" w:themeColor="text1"/>
          <w:sz w:val="28"/>
          <w:szCs w:val="28"/>
          <w:lang w:bidi="ar"/>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الصرامي،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حكام حكومتي ومصلحت</w:t>
      </w:r>
      <w:r w:rsidRPr="00EA4E1C">
        <w:rPr>
          <w:rFonts w:ascii="AL-Mohanad" w:hAnsi="AL-Mohanad" w:cs="DanaFajr" w:hint="cs"/>
          <w:color w:val="000000" w:themeColor="text1"/>
          <w:sz w:val="28"/>
          <w:szCs w:val="28"/>
          <w:rtl/>
          <w:lang w:bidi="ar"/>
        </w:rPr>
        <w:t xml:space="preserve">: 214 ـ 256؛ الصرامي، </w:t>
      </w:r>
      <w:r w:rsidRPr="00EA4E1C">
        <w:rPr>
          <w:rFonts w:ascii="AL-Mohanad" w:hAnsi="AL-Mohanad" w:cs="DanaFajr"/>
          <w:color w:val="000000" w:themeColor="text1"/>
          <w:sz w:val="28"/>
          <w:szCs w:val="28"/>
          <w:rtl/>
          <w:lang w:bidi="fa-IR"/>
        </w:rPr>
        <w:t>در</w:t>
      </w:r>
      <w:r w:rsidRPr="00EA4E1C">
        <w:rPr>
          <w:rFonts w:ascii="AL-Mohanad" w:hAnsi="AL-Mohanad" w:cs="DanaFajr" w:hint="cs"/>
          <w:color w:val="000000" w:themeColor="text1"/>
          <w:sz w:val="28"/>
          <w:szCs w:val="28"/>
          <w:rtl/>
          <w:lang w:bidi="fa-IR"/>
        </w:rPr>
        <w:t xml:space="preserve"> </w:t>
      </w:r>
      <w:r w:rsidRPr="00EA4E1C">
        <w:rPr>
          <w:rFonts w:ascii="AL-Mohanad" w:hAnsi="AL-Mohanad" w:cs="DanaFajr"/>
          <w:color w:val="000000" w:themeColor="text1"/>
          <w:sz w:val="28"/>
          <w:szCs w:val="28"/>
          <w:rtl/>
          <w:lang w:bidi="fa-IR"/>
        </w:rPr>
        <w:t xml:space="preserve">آمدي بر چالش‏هاي نظري مصلحت ودموكراسي در </w:t>
      </w:r>
      <w:r w:rsidRPr="00EA4E1C">
        <w:rPr>
          <w:rFonts w:ascii="AL-Mohanad" w:hAnsi="AL-Mohanad" w:cs="DanaFajr" w:hint="cs"/>
          <w:color w:val="000000" w:themeColor="text1"/>
          <w:sz w:val="28"/>
          <w:szCs w:val="28"/>
          <w:rtl/>
          <w:lang w:bidi="fa-IR"/>
        </w:rPr>
        <w:t>أن</w:t>
      </w:r>
      <w:r w:rsidRPr="00EA4E1C">
        <w:rPr>
          <w:rFonts w:ascii="AL-Mohanad" w:hAnsi="AL-Mohanad" w:cs="DanaFajr"/>
          <w:color w:val="000000" w:themeColor="text1"/>
          <w:sz w:val="28"/>
          <w:szCs w:val="28"/>
          <w:rtl/>
          <w:lang w:bidi="fa-IR"/>
        </w:rPr>
        <w:t>ديشه سياسي شيعه</w:t>
      </w:r>
      <w:r w:rsidRPr="00EA4E1C">
        <w:rPr>
          <w:rFonts w:ascii="AL-Mohanad" w:hAnsi="AL-Mohanad" w:cs="DanaFajr" w:hint="cs"/>
          <w:color w:val="000000" w:themeColor="text1"/>
          <w:sz w:val="28"/>
          <w:szCs w:val="28"/>
          <w:rtl/>
          <w:lang w:bidi="ar"/>
        </w:rPr>
        <w:t>: 181 ـ 185</w:t>
      </w:r>
      <w:r w:rsidRPr="00EA4E1C">
        <w:rPr>
          <w:rFonts w:cs="DanaFajr" w:hint="cs"/>
          <w:color w:val="000000" w:themeColor="text1"/>
          <w:sz w:val="28"/>
          <w:szCs w:val="28"/>
          <w:rtl/>
          <w:lang w:bidi="ar"/>
        </w:rPr>
        <w:t xml:space="preserve">. </w:t>
      </w:r>
    </w:p>
  </w:endnote>
  <w:endnote w:id="1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انظر: شفيعي، </w:t>
      </w:r>
      <w:r w:rsidRPr="00EA4E1C">
        <w:rPr>
          <w:rFonts w:ascii="Mosawi" w:hAnsi="Mosawi" w:cs="Abz-3 (Yagut)"/>
          <w:color w:val="000000" w:themeColor="text1"/>
          <w:rtl/>
          <w:lang w:val="x-none" w:eastAsia="x-none"/>
        </w:rPr>
        <w:t xml:space="preserve">كنش ارتباطي وگفتمان مصلحت در جمهوري </w:t>
      </w:r>
      <w:r w:rsidRPr="00EA4E1C">
        <w:rPr>
          <w:rFonts w:ascii="Mosawi" w:hAnsi="Mosawi" w:cs="Abz-3 (Yagut)" w:hint="cs"/>
          <w:color w:val="000000" w:themeColor="text1"/>
          <w:rtl/>
          <w:lang w:val="x-none" w:eastAsia="x-none"/>
        </w:rPr>
        <w:t>إ</w:t>
      </w:r>
      <w:r w:rsidRPr="00EA4E1C">
        <w:rPr>
          <w:rFonts w:ascii="Mosawi" w:hAnsi="Mosawi" w:cs="Abz-3 (Yagut)"/>
          <w:color w:val="000000" w:themeColor="text1"/>
          <w:rtl/>
          <w:lang w:val="x-none" w:eastAsia="x-none"/>
        </w:rPr>
        <w:t xml:space="preserve">سلامي </w:t>
      </w:r>
      <w:r w:rsidRPr="00EA4E1C">
        <w:rPr>
          <w:rFonts w:ascii="Mosawi" w:hAnsi="Mosawi" w:cs="Abz-3 (Yagut)" w:hint="cs"/>
          <w:color w:val="000000" w:themeColor="text1"/>
          <w:rtl/>
          <w:lang w:val="x-none" w:eastAsia="x-none"/>
        </w:rPr>
        <w:t>إ</w:t>
      </w:r>
      <w:r w:rsidRPr="00EA4E1C">
        <w:rPr>
          <w:rFonts w:ascii="Mosawi" w:hAnsi="Mosawi" w:cs="Abz-3 (Yagut)"/>
          <w:color w:val="000000" w:themeColor="text1"/>
          <w:rtl/>
          <w:lang w:val="x-none" w:eastAsia="x-none"/>
        </w:rPr>
        <w:t>يران</w:t>
      </w:r>
      <w:r w:rsidRPr="00EA4E1C">
        <w:rPr>
          <w:rFonts w:ascii="AL-Mohanad" w:hAnsi="AL-Mohanad" w:cs="DanaFajr" w:hint="cs"/>
          <w:color w:val="000000" w:themeColor="text1"/>
          <w:sz w:val="28"/>
          <w:szCs w:val="28"/>
          <w:rtl/>
          <w:lang w:bidi="ar"/>
        </w:rPr>
        <w:t>: 137 ـ 164</w:t>
      </w:r>
      <w:r w:rsidRPr="00EA4E1C">
        <w:rPr>
          <w:rFonts w:cs="DanaFajr" w:hint="cs"/>
          <w:color w:val="000000" w:themeColor="text1"/>
          <w:sz w:val="28"/>
          <w:szCs w:val="28"/>
          <w:rtl/>
        </w:rPr>
        <w:t xml:space="preserve">. </w:t>
      </w:r>
    </w:p>
  </w:endnote>
  <w:endnote w:id="1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الحسيني، </w:t>
      </w:r>
      <w:r w:rsidRPr="00EA4E1C">
        <w:rPr>
          <w:rFonts w:ascii="AL-Mohanad" w:hAnsi="AL-Mohanad" w:cs="DanaFajr"/>
          <w:color w:val="000000" w:themeColor="text1"/>
          <w:sz w:val="28"/>
          <w:szCs w:val="28"/>
          <w:rtl/>
        </w:rPr>
        <w:t xml:space="preserve">«ضوابط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 xml:space="preserve">حكام حكومتي»،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حكام حكومتي ومصلحت</w:t>
      </w:r>
      <w:r w:rsidRPr="00EA4E1C">
        <w:rPr>
          <w:rFonts w:ascii="AL-Mohanad" w:hAnsi="AL-Mohanad" w:cs="DanaFajr" w:hint="cs"/>
          <w:color w:val="000000" w:themeColor="text1"/>
          <w:sz w:val="28"/>
          <w:szCs w:val="28"/>
          <w:rtl/>
          <w:lang w:bidi="ar"/>
        </w:rPr>
        <w:t xml:space="preserve"> 7: 98 ـ 108</w:t>
      </w:r>
      <w:r w:rsidRPr="00EA4E1C">
        <w:rPr>
          <w:rFonts w:cs="DanaFajr" w:hint="cs"/>
          <w:color w:val="000000" w:themeColor="text1"/>
          <w:sz w:val="28"/>
          <w:szCs w:val="28"/>
          <w:rtl/>
        </w:rPr>
        <w:t xml:space="preserve">. </w:t>
      </w:r>
    </w:p>
  </w:endnote>
  <w:endnote w:id="1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المصدر </w:t>
      </w:r>
      <w:r w:rsidRPr="00EA4E1C">
        <w:rPr>
          <w:rFonts w:ascii="AL-Mohanad" w:hAnsi="AL-Mohanad" w:cs="DanaFajr" w:hint="cs"/>
          <w:color w:val="000000" w:themeColor="text1"/>
          <w:sz w:val="28"/>
          <w:szCs w:val="28"/>
          <w:rtl/>
          <w:lang w:bidi="ar"/>
        </w:rPr>
        <w:t>السابق: 70</w:t>
      </w:r>
      <w:r w:rsidRPr="00EA4E1C">
        <w:rPr>
          <w:rFonts w:cs="DanaFajr" w:hint="cs"/>
          <w:color w:val="000000" w:themeColor="text1"/>
          <w:sz w:val="28"/>
          <w:szCs w:val="28"/>
          <w:rtl/>
        </w:rPr>
        <w:t xml:space="preserve">. </w:t>
      </w:r>
    </w:p>
  </w:endnote>
  <w:endnote w:id="20">
    <w:p w:rsidR="00207E43" w:rsidRPr="00EA4E1C" w:rsidRDefault="00207E43" w:rsidP="00EA4E1C">
      <w:pPr>
        <w:pStyle w:val="aa"/>
        <w:spacing w:line="300" w:lineRule="exact"/>
        <w:ind w:firstLine="0"/>
        <w:rPr>
          <w:rFonts w:cs="DanaFajr"/>
          <w:color w:val="000000" w:themeColor="text1"/>
          <w:sz w:val="28"/>
          <w:szCs w:val="28"/>
          <w:lang w:bidi="ar"/>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الإمام الخميني، </w:t>
      </w:r>
      <w:r w:rsidRPr="00EA4E1C">
        <w:rPr>
          <w:rFonts w:ascii="AL-Mohanad" w:hAnsi="AL-Mohanad" w:cs="DanaFajr"/>
          <w:color w:val="000000" w:themeColor="text1"/>
          <w:sz w:val="28"/>
          <w:szCs w:val="28"/>
          <w:rtl/>
        </w:rPr>
        <w:t>صحيف</w:t>
      </w:r>
      <w:r w:rsidRPr="00EA4E1C">
        <w:rPr>
          <w:rFonts w:ascii="AL-Mohanad" w:hAnsi="AL-Mohanad" w:cs="DanaFajr" w:hint="cs"/>
          <w:color w:val="000000" w:themeColor="text1"/>
          <w:sz w:val="28"/>
          <w:szCs w:val="28"/>
          <w:rtl/>
        </w:rPr>
        <w:t>ة</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w:t>
      </w:r>
      <w:r w:rsidRPr="00EA4E1C">
        <w:rPr>
          <w:rFonts w:ascii="AL-Mohanad" w:hAnsi="AL-Mohanad" w:cs="DanaFajr"/>
          <w:color w:val="000000" w:themeColor="text1"/>
          <w:sz w:val="28"/>
          <w:szCs w:val="28"/>
          <w:rtl/>
        </w:rPr>
        <w:t>نور</w:t>
      </w:r>
      <w:r w:rsidRPr="00EA4E1C">
        <w:rPr>
          <w:rFonts w:ascii="AL-Mohanad" w:hAnsi="AL-Mohanad" w:cs="DanaFajr" w:hint="cs"/>
          <w:color w:val="000000" w:themeColor="text1"/>
          <w:sz w:val="28"/>
          <w:szCs w:val="28"/>
          <w:rtl/>
          <w:lang w:bidi="ar"/>
        </w:rPr>
        <w:t xml:space="preserve"> 1: 170 ـ 171</w:t>
      </w:r>
      <w:r w:rsidRPr="00EA4E1C">
        <w:rPr>
          <w:rFonts w:cs="DanaFajr" w:hint="cs"/>
          <w:color w:val="000000" w:themeColor="text1"/>
          <w:sz w:val="28"/>
          <w:szCs w:val="28"/>
          <w:rtl/>
          <w:lang w:bidi="ar"/>
        </w:rPr>
        <w:t xml:space="preserve">. </w:t>
      </w:r>
    </w:p>
  </w:endnote>
  <w:endnote w:id="2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خسرو </w:t>
      </w:r>
      <w:r w:rsidRPr="00EA4E1C">
        <w:rPr>
          <w:rFonts w:cs="DanaFajr" w:hint="cs"/>
          <w:color w:val="000000" w:themeColor="text1"/>
          <w:sz w:val="28"/>
          <w:szCs w:val="28"/>
          <w:rtl/>
        </w:rPr>
        <w:t>پ</w:t>
      </w:r>
      <w:r w:rsidRPr="00EA4E1C">
        <w:rPr>
          <w:rFonts w:ascii="AL-Mohanad" w:hAnsi="AL-Mohanad" w:cs="DanaFajr" w:hint="cs"/>
          <w:color w:val="000000" w:themeColor="text1"/>
          <w:sz w:val="28"/>
          <w:szCs w:val="28"/>
          <w:rtl/>
          <w:lang w:bidi="ar"/>
        </w:rPr>
        <w:t xml:space="preserve">ناه، </w:t>
      </w:r>
      <w:r w:rsidRPr="00EA4E1C">
        <w:rPr>
          <w:rFonts w:ascii="Mosawi" w:hAnsi="Mosawi" w:cs="Abz-3 (Yagut)"/>
          <w:color w:val="000000" w:themeColor="text1"/>
          <w:rtl/>
          <w:lang w:val="x-none" w:eastAsia="x-none"/>
        </w:rPr>
        <w:t>گفتمان مصلحت در پرتو شريعت وحكومت</w:t>
      </w:r>
      <w:r w:rsidRPr="00EA4E1C">
        <w:rPr>
          <w:rFonts w:ascii="AL-Mohanad" w:hAnsi="AL-Mohanad" w:cs="DanaFajr" w:hint="cs"/>
          <w:color w:val="000000" w:themeColor="text1"/>
          <w:sz w:val="28"/>
          <w:szCs w:val="28"/>
          <w:rtl/>
          <w:lang w:bidi="ar"/>
        </w:rPr>
        <w:t>: 74</w:t>
      </w:r>
      <w:r w:rsidRPr="00EA4E1C">
        <w:rPr>
          <w:rFonts w:cs="DanaFajr" w:hint="cs"/>
          <w:color w:val="000000" w:themeColor="text1"/>
          <w:sz w:val="28"/>
          <w:szCs w:val="28"/>
          <w:rtl/>
        </w:rPr>
        <w:t xml:space="preserve">. </w:t>
      </w:r>
    </w:p>
  </w:endnote>
  <w:endnote w:id="22">
    <w:p w:rsidR="00207E43" w:rsidRPr="00EA4E1C" w:rsidRDefault="00207E43" w:rsidP="00EA4E1C">
      <w:pPr>
        <w:pStyle w:val="aa"/>
        <w:spacing w:line="300" w:lineRule="exact"/>
        <w:ind w:firstLine="0"/>
        <w:rPr>
          <w:rFonts w:cs="DanaFajr"/>
          <w:color w:val="000000" w:themeColor="text1"/>
          <w:sz w:val="28"/>
          <w:szCs w:val="28"/>
          <w:lang w:bidi="ar"/>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مشروح وقائع جلسة مراجعات القانون الأساسي 3: 1537</w:t>
      </w:r>
      <w:r w:rsidRPr="00EA4E1C">
        <w:rPr>
          <w:rFonts w:cs="DanaFajr" w:hint="cs"/>
          <w:color w:val="000000" w:themeColor="text1"/>
          <w:sz w:val="28"/>
          <w:szCs w:val="28"/>
          <w:rtl/>
          <w:lang w:bidi="ar"/>
        </w:rPr>
        <w:t xml:space="preserve">. </w:t>
      </w:r>
    </w:p>
  </w:endnote>
  <w:endnote w:id="23">
    <w:p w:rsidR="00207E43" w:rsidRPr="00EA4E1C" w:rsidRDefault="00207E43" w:rsidP="00EA4E1C">
      <w:pPr>
        <w:pStyle w:val="aa"/>
        <w:spacing w:line="300" w:lineRule="exact"/>
        <w:ind w:firstLine="0"/>
        <w:rPr>
          <w:rFonts w:cs="DanaFajr"/>
          <w:color w:val="000000" w:themeColor="text1"/>
          <w:sz w:val="28"/>
          <w:szCs w:val="28"/>
          <w:lang w:bidi="ar"/>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أمير أحمدي زاده، </w:t>
      </w:r>
      <w:r w:rsidRPr="00EA4E1C">
        <w:rPr>
          <w:rFonts w:ascii="AL-Mohanad" w:hAnsi="AL-Mohanad" w:cs="DanaFajr"/>
          <w:color w:val="000000" w:themeColor="text1"/>
          <w:sz w:val="28"/>
          <w:szCs w:val="28"/>
          <w:rtl/>
          <w:lang w:bidi="fa-IR"/>
        </w:rPr>
        <w:t>مصلحت وعرفي شدن حقوق</w:t>
      </w:r>
      <w:r w:rsidRPr="00EA4E1C">
        <w:rPr>
          <w:rFonts w:ascii="AL-Mohanad" w:hAnsi="AL-Mohanad" w:cs="DanaFajr" w:hint="cs"/>
          <w:color w:val="000000" w:themeColor="text1"/>
          <w:sz w:val="28"/>
          <w:szCs w:val="28"/>
          <w:rtl/>
          <w:lang w:bidi="ar"/>
        </w:rPr>
        <w:t>، العدد 13: 99 ـ 109</w:t>
      </w:r>
      <w:r w:rsidRPr="00EA4E1C">
        <w:rPr>
          <w:rFonts w:cs="DanaFajr" w:hint="cs"/>
          <w:color w:val="000000" w:themeColor="text1"/>
          <w:sz w:val="28"/>
          <w:szCs w:val="28"/>
          <w:rtl/>
          <w:lang w:bidi="ar"/>
        </w:rPr>
        <w:t xml:space="preserve">. </w:t>
      </w:r>
    </w:p>
  </w:endnote>
  <w:endnote w:id="2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تقوي، </w:t>
      </w:r>
      <w:r w:rsidRPr="00EA4E1C">
        <w:rPr>
          <w:rFonts w:ascii="AL-Mohanad" w:hAnsi="AL-Mohanad" w:cs="DanaFajr" w:hint="eastAsia"/>
          <w:color w:val="000000" w:themeColor="text1"/>
          <w:sz w:val="28"/>
          <w:szCs w:val="28"/>
          <w:rtl/>
          <w:lang w:bidi="ar"/>
        </w:rPr>
        <w:t>«</w:t>
      </w:r>
      <w:r w:rsidRPr="00EA4E1C">
        <w:rPr>
          <w:rFonts w:ascii="AL-Mohanad" w:hAnsi="AL-Mohanad" w:cs="DanaFajr"/>
          <w:color w:val="000000" w:themeColor="text1"/>
          <w:sz w:val="28"/>
          <w:szCs w:val="28"/>
          <w:rtl/>
        </w:rPr>
        <w:t xml:space="preserve">مصلحت به عنوان پارادايم حكومت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 xml:space="preserve">سلامي»،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 xml:space="preserve">مام خميني وحكومت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سلامي</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حكام حكومتي ومصلحت</w:t>
      </w:r>
      <w:r w:rsidRPr="00EA4E1C">
        <w:rPr>
          <w:rFonts w:ascii="AL-Mohanad" w:hAnsi="AL-Mohanad" w:cs="DanaFajr" w:hint="cs"/>
          <w:color w:val="000000" w:themeColor="text1"/>
          <w:sz w:val="28"/>
          <w:szCs w:val="28"/>
          <w:rtl/>
          <w:lang w:bidi="ar"/>
        </w:rPr>
        <w:t xml:space="preserve"> 7: 84 ـ 89</w:t>
      </w:r>
      <w:r w:rsidRPr="00EA4E1C">
        <w:rPr>
          <w:rFonts w:cs="DanaFajr" w:hint="cs"/>
          <w:color w:val="000000" w:themeColor="text1"/>
          <w:sz w:val="28"/>
          <w:szCs w:val="28"/>
          <w:rtl/>
        </w:rPr>
        <w:t xml:space="preserve">. </w:t>
      </w:r>
    </w:p>
  </w:endnote>
  <w:endnote w:id="25">
    <w:p w:rsidR="00207E43" w:rsidRPr="00EA4E1C" w:rsidRDefault="00207E43" w:rsidP="00EA4E1C">
      <w:pPr>
        <w:pStyle w:val="aa"/>
        <w:spacing w:line="300" w:lineRule="exact"/>
        <w:ind w:firstLine="0"/>
        <w:rPr>
          <w:rFonts w:cs="DanaFajr"/>
          <w:color w:val="000000" w:themeColor="text1"/>
          <w:sz w:val="28"/>
          <w:szCs w:val="28"/>
          <w:lang w:bidi="ar"/>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يزداني مقدم، </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دراكات اعتباري، مصلحت وسكولاريزاسيون</w:t>
      </w:r>
      <w:r w:rsidRPr="00EA4E1C">
        <w:rPr>
          <w:rFonts w:ascii="AL-Mohanad" w:hAnsi="AL-Mohanad" w:cs="DanaFajr" w:hint="cs"/>
          <w:color w:val="000000" w:themeColor="text1"/>
          <w:sz w:val="28"/>
          <w:szCs w:val="28"/>
          <w:rtl/>
          <w:lang w:bidi="ar"/>
        </w:rPr>
        <w:t>، العدد 13: 120 ـ 136</w:t>
      </w:r>
      <w:r w:rsidRPr="00EA4E1C">
        <w:rPr>
          <w:rFonts w:cs="DanaFajr" w:hint="cs"/>
          <w:color w:val="000000" w:themeColor="text1"/>
          <w:sz w:val="28"/>
          <w:szCs w:val="28"/>
          <w:rtl/>
          <w:lang w:bidi="ar"/>
        </w:rPr>
        <w:t xml:space="preserve">. </w:t>
      </w:r>
    </w:p>
  </w:endnote>
  <w:endnote w:id="2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الصرامي، </w:t>
      </w:r>
      <w:r w:rsidRPr="00EA4E1C">
        <w:rPr>
          <w:rFonts w:ascii="AL-Mohanad" w:hAnsi="AL-Mohanad" w:cs="DanaFajr" w:hint="cs"/>
          <w:color w:val="000000" w:themeColor="text1"/>
          <w:sz w:val="28"/>
          <w:szCs w:val="28"/>
          <w:rtl/>
        </w:rPr>
        <w:t>أ</w:t>
      </w:r>
      <w:r w:rsidRPr="00EA4E1C">
        <w:rPr>
          <w:rFonts w:ascii="AL-Mohanad" w:hAnsi="AL-Mohanad" w:cs="DanaFajr"/>
          <w:color w:val="000000" w:themeColor="text1"/>
          <w:sz w:val="28"/>
          <w:szCs w:val="28"/>
          <w:rtl/>
        </w:rPr>
        <w:t>حكام حكومتي ومصلحت</w:t>
      </w:r>
      <w:r w:rsidRPr="00EA4E1C">
        <w:rPr>
          <w:rFonts w:ascii="AL-Mohanad" w:hAnsi="AL-Mohanad" w:cs="DanaFajr" w:hint="cs"/>
          <w:color w:val="000000" w:themeColor="text1"/>
          <w:sz w:val="28"/>
          <w:szCs w:val="28"/>
          <w:rtl/>
          <w:lang w:bidi="ar"/>
        </w:rPr>
        <w:t>: 79 ـ 80</w:t>
      </w:r>
      <w:r w:rsidRPr="00EA4E1C">
        <w:rPr>
          <w:rFonts w:cs="DanaFajr" w:hint="cs"/>
          <w:color w:val="000000" w:themeColor="text1"/>
          <w:sz w:val="28"/>
          <w:szCs w:val="28"/>
          <w:rtl/>
        </w:rPr>
        <w:t xml:space="preserve">. </w:t>
      </w:r>
    </w:p>
  </w:endnote>
  <w:endnote w:id="2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
        </w:rPr>
        <w:t xml:space="preserve">حقيقت، </w:t>
      </w:r>
      <w:r w:rsidRPr="00EA4E1C">
        <w:rPr>
          <w:rFonts w:ascii="Mosawi" w:hAnsi="Mosawi" w:cs="Abz-3 (Yagut)"/>
          <w:color w:val="000000" w:themeColor="text1"/>
          <w:rtl/>
          <w:lang w:val="x-none" w:eastAsia="x-none"/>
        </w:rPr>
        <w:t>تحديد مصلحت</w:t>
      </w:r>
      <w:r w:rsidRPr="00EA4E1C">
        <w:rPr>
          <w:rFonts w:ascii="Mosawi" w:hAnsi="Mosawi" w:cs="Abz-3 (Yagut)" w:hint="cs"/>
          <w:color w:val="000000" w:themeColor="text1"/>
          <w:rtl/>
          <w:lang w:val="x-none" w:eastAsia="x-none"/>
        </w:rPr>
        <w:t xml:space="preserve">، </w:t>
      </w:r>
      <w:r w:rsidRPr="00EA4E1C">
        <w:rPr>
          <w:rFonts w:ascii="Mosawi" w:hAnsi="Mosawi" w:cs="Abz-3 (Yagut)"/>
          <w:color w:val="000000" w:themeColor="text1"/>
          <w:rtl/>
          <w:lang w:val="x-none" w:eastAsia="x-none"/>
        </w:rPr>
        <w:t xml:space="preserve">فرهنگ </w:t>
      </w:r>
      <w:r w:rsidRPr="00EA4E1C">
        <w:rPr>
          <w:rFonts w:ascii="Mosawi" w:hAnsi="Mosawi" w:cs="Abz-3 (Yagut)" w:hint="cs"/>
          <w:color w:val="000000" w:themeColor="text1"/>
          <w:rtl/>
          <w:lang w:val="x-none" w:eastAsia="x-none"/>
        </w:rPr>
        <w:t>أ</w:t>
      </w:r>
      <w:r w:rsidRPr="00EA4E1C">
        <w:rPr>
          <w:rFonts w:ascii="Mosawi" w:hAnsi="Mosawi" w:cs="Abz-3 (Yagut)"/>
          <w:color w:val="000000" w:themeColor="text1"/>
          <w:rtl/>
          <w:lang w:val="x-none" w:eastAsia="x-none"/>
        </w:rPr>
        <w:t>نديشه</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ar"/>
        </w:rPr>
        <w:t>العدد 13: 26 ـ 34</w:t>
      </w:r>
      <w:r w:rsidRPr="00EA4E1C">
        <w:rPr>
          <w:rFonts w:cs="DanaFajr" w:hint="cs"/>
          <w:color w:val="000000" w:themeColor="text1"/>
          <w:sz w:val="28"/>
          <w:szCs w:val="28"/>
          <w:rtl/>
        </w:rPr>
        <w:t xml:space="preserve">. </w:t>
      </w:r>
    </w:p>
  </w:endnote>
  <w:endnote w:id="2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حقيقت، </w:t>
      </w:r>
      <w:r w:rsidRPr="00EA4E1C">
        <w:rPr>
          <w:rFonts w:ascii="AL-Mohanad" w:hAnsi="AL-Mohanad" w:cs="DanaFajr"/>
          <w:color w:val="000000" w:themeColor="text1"/>
          <w:sz w:val="28"/>
          <w:szCs w:val="28"/>
          <w:rtl/>
        </w:rPr>
        <w:t xml:space="preserve">مسئوليت‏هاي فراملي در سياست خارجي دولت </w:t>
      </w:r>
      <w:r w:rsidRPr="00EA4E1C">
        <w:rPr>
          <w:rFonts w:ascii="AL-Mohanad" w:hAnsi="AL-Mohanad" w:cs="DanaFajr" w:hint="cs"/>
          <w:color w:val="000000" w:themeColor="text1"/>
          <w:sz w:val="28"/>
          <w:szCs w:val="28"/>
          <w:rtl/>
        </w:rPr>
        <w:t>إ</w:t>
      </w:r>
      <w:r w:rsidRPr="00EA4E1C">
        <w:rPr>
          <w:rFonts w:ascii="AL-Mohanad" w:hAnsi="AL-Mohanad" w:cs="DanaFajr"/>
          <w:color w:val="000000" w:themeColor="text1"/>
          <w:sz w:val="28"/>
          <w:szCs w:val="28"/>
          <w:rtl/>
        </w:rPr>
        <w:t>سلامي</w:t>
      </w:r>
      <w:r w:rsidRPr="00EA4E1C">
        <w:rPr>
          <w:rFonts w:ascii="AL-Mohanad" w:hAnsi="AL-Mohanad" w:cs="DanaFajr" w:hint="cs"/>
          <w:color w:val="000000" w:themeColor="text1"/>
          <w:sz w:val="28"/>
          <w:szCs w:val="28"/>
          <w:rtl/>
        </w:rPr>
        <w:t>، صفحات متعددة</w:t>
      </w:r>
      <w:r w:rsidRPr="00EA4E1C">
        <w:rPr>
          <w:rFonts w:cs="DanaFajr" w:hint="cs"/>
          <w:color w:val="000000" w:themeColor="text1"/>
          <w:sz w:val="28"/>
          <w:szCs w:val="28"/>
          <w:rtl/>
        </w:rPr>
        <w:t xml:space="preserve">. </w:t>
      </w:r>
    </w:p>
  </w:endnote>
  <w:endnote w:id="2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الإمام الخميني، </w:t>
      </w:r>
      <w:r w:rsidRPr="00EA4E1C">
        <w:rPr>
          <w:rFonts w:ascii="AL-Mohanad" w:hAnsi="AL-Mohanad" w:cs="DanaFajr"/>
          <w:color w:val="000000" w:themeColor="text1"/>
          <w:sz w:val="28"/>
          <w:szCs w:val="28"/>
          <w:rtl/>
        </w:rPr>
        <w:t>صحيف</w:t>
      </w:r>
      <w:r w:rsidRPr="00EA4E1C">
        <w:rPr>
          <w:rFonts w:ascii="AL-Mohanad" w:hAnsi="AL-Mohanad" w:cs="DanaFajr" w:hint="cs"/>
          <w:color w:val="000000" w:themeColor="text1"/>
          <w:sz w:val="28"/>
          <w:szCs w:val="28"/>
          <w:rtl/>
        </w:rPr>
        <w:t>ة</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w:t>
      </w:r>
      <w:r w:rsidRPr="00EA4E1C">
        <w:rPr>
          <w:rFonts w:ascii="AL-Mohanad" w:hAnsi="AL-Mohanad" w:cs="DanaFajr"/>
          <w:color w:val="000000" w:themeColor="text1"/>
          <w:sz w:val="28"/>
          <w:szCs w:val="28"/>
          <w:rtl/>
        </w:rPr>
        <w:t>نور</w:t>
      </w:r>
      <w:r w:rsidRPr="00EA4E1C">
        <w:rPr>
          <w:rFonts w:ascii="AL-Mohanad" w:hAnsi="AL-Mohanad" w:cs="DanaFajr" w:hint="cs"/>
          <w:color w:val="000000" w:themeColor="text1"/>
          <w:sz w:val="28"/>
          <w:szCs w:val="28"/>
          <w:rtl/>
        </w:rPr>
        <w:t xml:space="preserve"> 20: 171</w:t>
      </w:r>
      <w:r w:rsidRPr="00EA4E1C">
        <w:rPr>
          <w:rFonts w:cs="DanaFajr" w:hint="cs"/>
          <w:color w:val="000000" w:themeColor="text1"/>
          <w:sz w:val="28"/>
          <w:szCs w:val="28"/>
          <w:rtl/>
        </w:rPr>
        <w:t xml:space="preserve">. </w:t>
      </w:r>
    </w:p>
  </w:endnote>
  <w:endnote w:id="3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حقيقت، </w:t>
      </w:r>
      <w:r w:rsidRPr="00EA4E1C">
        <w:rPr>
          <w:rFonts w:ascii="AL-Mohanad" w:hAnsi="AL-Mohanad" w:cs="DanaFajr"/>
          <w:color w:val="000000" w:themeColor="text1"/>
          <w:sz w:val="28"/>
          <w:szCs w:val="28"/>
        </w:rPr>
        <w:t>‌</w:t>
      </w:r>
      <w:r w:rsidRPr="00EA4E1C">
        <w:rPr>
          <w:rFonts w:ascii="AL-Mohanad" w:hAnsi="AL-Mohanad" w:cs="DanaFajr"/>
          <w:color w:val="000000" w:themeColor="text1"/>
          <w:sz w:val="28"/>
          <w:szCs w:val="28"/>
          <w:rtl/>
          <w:lang w:bidi="fa-IR"/>
        </w:rPr>
        <w:t xml:space="preserve">«شناختي در فقه سياسي شيعه»؛ </w:t>
      </w:r>
      <w:r w:rsidRPr="00EA4E1C">
        <w:rPr>
          <w:rFonts w:ascii="AL-Mohanad" w:hAnsi="AL-Mohanad" w:cs="DanaFajr" w:hint="cs"/>
          <w:color w:val="000000" w:themeColor="text1"/>
          <w:sz w:val="28"/>
          <w:szCs w:val="28"/>
          <w:rtl/>
          <w:lang w:bidi="fa-IR"/>
        </w:rPr>
        <w:t xml:space="preserve">فصلية علمية </w:t>
      </w:r>
      <w:r w:rsidRPr="00EA4E1C">
        <w:rPr>
          <w:rFonts w:ascii="AL-Mohanad" w:hAnsi="AL-Mohanad" w:cs="DanaFajr"/>
          <w:color w:val="000000" w:themeColor="text1"/>
          <w:sz w:val="28"/>
          <w:szCs w:val="28"/>
          <w:rtl/>
          <w:lang w:bidi="fa-IR"/>
        </w:rPr>
        <w:t xml:space="preserve">ـ </w:t>
      </w:r>
      <w:r w:rsidRPr="00EA4E1C">
        <w:rPr>
          <w:rFonts w:ascii="AL-Mohanad" w:hAnsi="AL-Mohanad" w:cs="DanaFajr" w:hint="cs"/>
          <w:color w:val="000000" w:themeColor="text1"/>
          <w:sz w:val="28"/>
          <w:szCs w:val="28"/>
          <w:rtl/>
          <w:lang w:bidi="fa-IR"/>
        </w:rPr>
        <w:t xml:space="preserve">أبحاث شيعية </w:t>
      </w:r>
      <w:r w:rsidRPr="00EA4E1C">
        <w:rPr>
          <w:rFonts w:ascii="AL-Mohanad" w:hAnsi="AL-Mohanad" w:cs="DanaFajr"/>
          <w:color w:val="000000" w:themeColor="text1"/>
          <w:sz w:val="28"/>
          <w:szCs w:val="28"/>
        </w:rPr>
        <w:t>‌</w:t>
      </w:r>
      <w:r w:rsidRPr="00EA4E1C">
        <w:rPr>
          <w:rFonts w:ascii="AL-Mohanad" w:hAnsi="AL-Mohanad" w:cs="DanaFajr"/>
          <w:color w:val="000000" w:themeColor="text1"/>
          <w:sz w:val="28"/>
          <w:szCs w:val="28"/>
          <w:rtl/>
          <w:lang w:bidi="fa-IR"/>
        </w:rPr>
        <w:t>«تحو</w:t>
      </w:r>
      <w:r w:rsidRPr="00EA4E1C">
        <w:rPr>
          <w:rFonts w:ascii="AL-Mohanad" w:hAnsi="AL-Mohanad" w:cs="DanaFajr" w:hint="cs"/>
          <w:color w:val="000000" w:themeColor="text1"/>
          <w:sz w:val="28"/>
          <w:szCs w:val="28"/>
          <w:rtl/>
          <w:lang w:bidi="fa-IR"/>
        </w:rPr>
        <w:t>ّ</w:t>
      </w:r>
      <w:r w:rsidRPr="00EA4E1C">
        <w:rPr>
          <w:rFonts w:ascii="AL-Mohanad" w:hAnsi="AL-Mohanad" w:cs="DanaFajr"/>
          <w:color w:val="000000" w:themeColor="text1"/>
          <w:sz w:val="28"/>
          <w:szCs w:val="28"/>
          <w:rtl/>
          <w:lang w:bidi="fa-IR"/>
        </w:rPr>
        <w:t>لي روش شناسي»</w:t>
      </w:r>
      <w:r w:rsidRPr="00EA4E1C">
        <w:rPr>
          <w:rFonts w:ascii="AL-Mohanad" w:hAnsi="AL-Mohanad" w:cs="DanaFajr" w:hint="cs"/>
          <w:color w:val="000000" w:themeColor="text1"/>
          <w:sz w:val="28"/>
          <w:szCs w:val="28"/>
          <w:rtl/>
        </w:rPr>
        <w:t>، العدد 29: 193 ـ 207</w:t>
      </w:r>
      <w:r w:rsidRPr="00EA4E1C">
        <w:rPr>
          <w:rFonts w:cs="DanaFajr" w:hint="cs"/>
          <w:color w:val="000000" w:themeColor="text1"/>
          <w:sz w:val="28"/>
          <w:szCs w:val="28"/>
          <w:rtl/>
        </w:rPr>
        <w:t xml:space="preserve">. </w:t>
      </w:r>
    </w:p>
  </w:endnote>
  <w:endnote w:id="3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مير موسوي، </w:t>
      </w:r>
      <w:r w:rsidRPr="00EA4E1C">
        <w:rPr>
          <w:rFonts w:ascii="Mosawi" w:hAnsi="Mosawi" w:cs="Abz-3 (Yagut)"/>
          <w:color w:val="000000" w:themeColor="text1"/>
          <w:rtl/>
          <w:lang w:val="x-none" w:eastAsia="x-none"/>
        </w:rPr>
        <w:t>مصلحت همگاني وحکومت ديني</w:t>
      </w:r>
      <w:r w:rsidRPr="00EA4E1C">
        <w:rPr>
          <w:rFonts w:ascii="AL-Mohanad" w:hAnsi="AL-Mohanad" w:cs="DanaFajr" w:hint="cs"/>
          <w:color w:val="000000" w:themeColor="text1"/>
          <w:sz w:val="28"/>
          <w:szCs w:val="28"/>
          <w:rtl/>
        </w:rPr>
        <w:t>: 36 ـ 66</w:t>
      </w:r>
      <w:r w:rsidRPr="00EA4E1C">
        <w:rPr>
          <w:rFonts w:cs="DanaFajr" w:hint="cs"/>
          <w:color w:val="000000" w:themeColor="text1"/>
          <w:sz w:val="28"/>
          <w:szCs w:val="28"/>
          <w:rtl/>
        </w:rPr>
        <w:t xml:space="preserve">. </w:t>
      </w:r>
    </w:p>
  </w:endnote>
  <w:endnote w:id="3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انظر: حقيقت، </w:t>
      </w:r>
      <w:r w:rsidRPr="00EA4E1C">
        <w:rPr>
          <w:rFonts w:ascii="AL-Mohanad" w:hAnsi="AL-Mohanad" w:cs="DanaFajr"/>
          <w:color w:val="000000" w:themeColor="text1"/>
          <w:sz w:val="28"/>
          <w:szCs w:val="28"/>
          <w:rtl/>
          <w:lang w:bidi="fa-IR"/>
        </w:rPr>
        <w:t>«ظرفيت</w:t>
      </w:r>
      <w:r w:rsidRPr="00EA4E1C">
        <w:rPr>
          <w:rFonts w:ascii="AL-Mohanad" w:hAnsi="AL-Mohanad" w:cs="DanaFajr" w:hint="cs"/>
          <w:color w:val="000000" w:themeColor="text1"/>
          <w:sz w:val="28"/>
          <w:szCs w:val="28"/>
          <w:rtl/>
          <w:lang w:bidi="fa-IR"/>
        </w:rPr>
        <w:t xml:space="preserve"> </w:t>
      </w:r>
      <w:r w:rsidRPr="00EA4E1C">
        <w:rPr>
          <w:rFonts w:ascii="AL-Mohanad" w:hAnsi="AL-Mohanad" w:cs="DanaFajr"/>
          <w:color w:val="000000" w:themeColor="text1"/>
          <w:sz w:val="28"/>
          <w:szCs w:val="28"/>
          <w:rtl/>
          <w:lang w:bidi="fa-IR"/>
        </w:rPr>
        <w:t>‏سنجي مفاهيم سياسي مدرن»؛ مجل</w:t>
      </w:r>
      <w:r w:rsidRPr="00EA4E1C">
        <w:rPr>
          <w:rFonts w:ascii="AL-Mohanad" w:hAnsi="AL-Mohanad" w:cs="DanaFajr" w:hint="cs"/>
          <w:color w:val="000000" w:themeColor="text1"/>
          <w:sz w:val="28"/>
          <w:szCs w:val="28"/>
          <w:rtl/>
          <w:lang w:bidi="fa-IR"/>
        </w:rPr>
        <w:t>ة</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ال</w:t>
      </w:r>
      <w:r w:rsidRPr="00EA4E1C">
        <w:rPr>
          <w:rFonts w:ascii="AL-Mohanad" w:hAnsi="AL-Mohanad" w:cs="DanaFajr"/>
          <w:color w:val="000000" w:themeColor="text1"/>
          <w:sz w:val="28"/>
          <w:szCs w:val="28"/>
          <w:rtl/>
          <w:lang w:bidi="fa-IR"/>
        </w:rPr>
        <w:t xml:space="preserve">علوم </w:t>
      </w:r>
      <w:r w:rsidRPr="00EA4E1C">
        <w:rPr>
          <w:rFonts w:ascii="AL-Mohanad" w:hAnsi="AL-Mohanad" w:cs="DanaFajr" w:hint="cs"/>
          <w:color w:val="000000" w:themeColor="text1"/>
          <w:sz w:val="28"/>
          <w:szCs w:val="28"/>
          <w:rtl/>
          <w:lang w:bidi="fa-IR"/>
        </w:rPr>
        <w:t>ال</w:t>
      </w:r>
      <w:r w:rsidRPr="00EA4E1C">
        <w:rPr>
          <w:rFonts w:ascii="AL-Mohanad" w:hAnsi="AL-Mohanad" w:cs="DanaFajr"/>
          <w:color w:val="000000" w:themeColor="text1"/>
          <w:sz w:val="28"/>
          <w:szCs w:val="28"/>
          <w:rtl/>
          <w:lang w:bidi="fa-IR"/>
        </w:rPr>
        <w:t>سياسي</w:t>
      </w:r>
      <w:r w:rsidRPr="00EA4E1C">
        <w:rPr>
          <w:rFonts w:ascii="AL-Mohanad" w:hAnsi="AL-Mohanad" w:cs="DanaFajr" w:hint="cs"/>
          <w:color w:val="000000" w:themeColor="text1"/>
          <w:sz w:val="28"/>
          <w:szCs w:val="28"/>
          <w:rtl/>
          <w:lang w:bidi="fa-IR"/>
        </w:rPr>
        <w:t>ة</w:t>
      </w:r>
      <w:r w:rsidRPr="00EA4E1C">
        <w:rPr>
          <w:rFonts w:ascii="AL-Mohanad" w:hAnsi="AL-Mohanad" w:cs="DanaFajr" w:hint="cs"/>
          <w:color w:val="000000" w:themeColor="text1"/>
          <w:sz w:val="28"/>
          <w:szCs w:val="28"/>
          <w:rtl/>
        </w:rPr>
        <w:t>، العدد 38: 131 ـ 138</w:t>
      </w:r>
      <w:r w:rsidRPr="00EA4E1C">
        <w:rPr>
          <w:rFonts w:cs="DanaFajr" w:hint="cs"/>
          <w:color w:val="000000" w:themeColor="text1"/>
          <w:sz w:val="28"/>
          <w:szCs w:val="28"/>
          <w:rtl/>
        </w:rPr>
        <w:t xml:space="preserve">. </w:t>
      </w:r>
    </w:p>
  </w:endnote>
  <w:endnote w:id="33">
    <w:p w:rsidR="00207E43" w:rsidRPr="00EA4E1C" w:rsidRDefault="00207E43" w:rsidP="00EA4E1C">
      <w:pPr>
        <w:pStyle w:val="aa"/>
        <w:bidi w:val="0"/>
        <w:spacing w:line="300" w:lineRule="exact"/>
        <w:ind w:firstLine="0"/>
        <w:rPr>
          <w:rFonts w:asciiTheme="majorBidi" w:hAnsiTheme="majorBidi" w:cs="DanaFajr"/>
          <w:color w:val="000000" w:themeColor="text1"/>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color w:val="000000" w:themeColor="text1"/>
        </w:rPr>
        <w:t>)</w:t>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Peirce 1877; The Fixation of Belief; Pop Sci Mo, v. 12, pp 1-15 " It is not in the least the question whether, when the premisses are accepted by the mind, we feel an impulse to accept the conclusion also. It is true that we do generally reason correctly by nature. But that is an accident; the true conclusion would remain true if we had no impulse to accept it; and the false one would remain false, though we could not resist the tendency to believe in it.</w:t>
      </w:r>
    </w:p>
  </w:endnote>
  <w:endnote w:id="34">
    <w:p w:rsidR="00207E43" w:rsidRPr="00EA4E1C" w:rsidRDefault="00207E43" w:rsidP="00BA3F3F">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Goldhaber &amp; Nieto 2010; p. 940</w:t>
      </w:r>
      <w:r w:rsidRPr="00EA4E1C">
        <w:rPr>
          <w:rFonts w:asciiTheme="majorBidi" w:hAnsiTheme="majorBidi" w:cs="DanaFajr" w:hint="cs"/>
          <w:color w:val="000000" w:themeColor="text1"/>
          <w:rtl/>
          <w:lang w:bidi="ar-LB"/>
        </w:rPr>
        <w:t>.</w:t>
      </w:r>
    </w:p>
  </w:endnote>
  <w:endnote w:id="35">
    <w:p w:rsidR="00207E43" w:rsidRPr="00EA4E1C" w:rsidRDefault="00207E43" w:rsidP="00EA4E1C">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Brodhead &amp; Paris 1831; Pharmacologia; p. 27</w:t>
      </w:r>
      <w:r w:rsidRPr="00EA4E1C">
        <w:rPr>
          <w:rFonts w:asciiTheme="majorBidi" w:hAnsiTheme="majorBidi" w:cs="DanaFajr" w:hint="cs"/>
          <w:color w:val="000000" w:themeColor="text1"/>
          <w:rtl/>
          <w:lang w:bidi="ar-LB"/>
        </w:rPr>
        <w:t>.</w:t>
      </w:r>
    </w:p>
  </w:endnote>
  <w:endnote w:id="36">
    <w:p w:rsidR="00207E43" w:rsidRPr="00EA4E1C" w:rsidRDefault="00207E43" w:rsidP="00EA4E1C">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Ian Maclean; Logic, Signs and Nature of the Renaissance 2002; p. 207</w:t>
      </w:r>
      <w:r w:rsidRPr="00EA4E1C">
        <w:rPr>
          <w:rFonts w:asciiTheme="majorBidi" w:hAnsiTheme="majorBidi" w:cs="DanaFajr" w:hint="cs"/>
          <w:color w:val="000000" w:themeColor="text1"/>
          <w:rtl/>
          <w:lang w:bidi="ar-LB"/>
        </w:rPr>
        <w:t>.</w:t>
      </w:r>
    </w:p>
  </w:endnote>
  <w:endnote w:id="37">
    <w:p w:rsidR="00207E43" w:rsidRPr="00EA4E1C" w:rsidRDefault="00207E43" w:rsidP="00EA4E1C">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Pollak, Melissa 2002; Sci &amp; Eng Inicators; Public Attitudes and Public Understanding: Science Fiction and Pseudoscience, pp. ch. 7</w:t>
      </w:r>
      <w:r w:rsidRPr="00EA4E1C">
        <w:rPr>
          <w:rFonts w:asciiTheme="majorBidi" w:hAnsiTheme="majorBidi" w:cs="DanaFajr" w:hint="cs"/>
          <w:color w:val="000000" w:themeColor="text1"/>
          <w:rtl/>
          <w:lang w:bidi="ar-LB"/>
        </w:rPr>
        <w:t>.</w:t>
      </w:r>
    </w:p>
  </w:endnote>
  <w:endnote w:id="38">
    <w:p w:rsidR="00207E43" w:rsidRPr="00EA4E1C" w:rsidRDefault="00207E43" w:rsidP="00EA4E1C">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Magendie 1843; An Elementary Treatise on Human Physiology; p. 150</w:t>
      </w:r>
      <w:r w:rsidRPr="00EA4E1C">
        <w:rPr>
          <w:rFonts w:asciiTheme="majorBidi" w:hAnsiTheme="majorBidi" w:cs="DanaFajr" w:hint="cs"/>
          <w:color w:val="000000" w:themeColor="text1"/>
          <w:rtl/>
          <w:lang w:bidi="ar-LB"/>
        </w:rPr>
        <w:t>.</w:t>
      </w:r>
    </w:p>
  </w:endnote>
  <w:endnote w:id="39">
    <w:p w:rsidR="00207E43" w:rsidRPr="00EA4E1C" w:rsidRDefault="00207E43" w:rsidP="00EA4E1C">
      <w:pPr>
        <w:pStyle w:val="aa"/>
        <w:bidi w:val="0"/>
        <w:spacing w:line="30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Shermer 1997; Why People Believe Weired Things, Superstition, and Other Confusions of our time; p. 17 - 33</w:t>
      </w:r>
      <w:r w:rsidRPr="00EA4E1C">
        <w:rPr>
          <w:rFonts w:asciiTheme="majorBidi" w:hAnsiTheme="majorBidi" w:cs="DanaFajr" w:hint="cs"/>
          <w:color w:val="000000" w:themeColor="text1"/>
          <w:rtl/>
          <w:lang w:bidi="ar-LB"/>
        </w:rPr>
        <w:t>.</w:t>
      </w:r>
    </w:p>
  </w:endnote>
  <w:endnote w:id="40">
    <w:p w:rsidR="00207E43" w:rsidRPr="00EA4E1C" w:rsidRDefault="00207E43" w:rsidP="00EA4E1C">
      <w:pPr>
        <w:pStyle w:val="aa"/>
        <w:bidi w:val="0"/>
        <w:spacing w:line="300" w:lineRule="exact"/>
        <w:ind w:firstLine="0"/>
        <w:rPr>
          <w:rFonts w:asciiTheme="majorBidi" w:hAnsiTheme="majorBidi" w:cs="DanaFajr"/>
          <w:color w:val="000000" w:themeColor="text1"/>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Kuhn 1996; The Structure of Scientific Revolutions. 3rd ed</w:t>
      </w:r>
      <w:r w:rsidRPr="00EA4E1C">
        <w:rPr>
          <w:rFonts w:asciiTheme="majorBidi" w:hAnsiTheme="majorBidi" w:cs="DanaFajr" w:hint="cs"/>
          <w:color w:val="000000" w:themeColor="text1"/>
          <w:rtl/>
        </w:rPr>
        <w:t>.</w:t>
      </w:r>
    </w:p>
  </w:endnote>
  <w:endnote w:id="41">
    <w:p w:rsidR="00207E43" w:rsidRPr="00EA4E1C" w:rsidRDefault="00207E43" w:rsidP="00EA4E1C">
      <w:pPr>
        <w:pStyle w:val="aa"/>
        <w:bidi w:val="0"/>
        <w:spacing w:line="300" w:lineRule="exact"/>
        <w:ind w:firstLine="0"/>
        <w:rPr>
          <w:rFonts w:asciiTheme="majorBidi" w:hAnsiTheme="majorBidi" w:cs="DanaFajr"/>
          <w:color w:val="000000" w:themeColor="text1"/>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Cain, D. M. and Detsky, A. S. Everyone's a Little Bit Biased (Even Physicians) JAMA 2008;299(24) : 2893-289</w:t>
      </w:r>
      <w:r w:rsidRPr="00EA4E1C">
        <w:rPr>
          <w:rFonts w:asciiTheme="majorBidi" w:hAnsiTheme="majorBidi" w:cs="DanaFajr" w:hint="cs"/>
          <w:color w:val="000000" w:themeColor="text1"/>
          <w:rtl/>
        </w:rPr>
        <w:t>.</w:t>
      </w:r>
    </w:p>
  </w:endnote>
  <w:endnote w:id="42">
    <w:p w:rsidR="00207E43" w:rsidRPr="00EA4E1C" w:rsidRDefault="00207E43" w:rsidP="00EA4E1C">
      <w:pPr>
        <w:bidi w:val="0"/>
        <w:spacing w:line="300" w:lineRule="exact"/>
        <w:ind w:firstLine="0"/>
        <w:rPr>
          <w:rFonts w:asciiTheme="majorBidi" w:hAnsiTheme="majorBidi" w:cs="DanaFajr"/>
          <w:color w:val="000000" w:themeColor="text1"/>
          <w:sz w:val="20"/>
          <w:szCs w:val="20"/>
          <w:rtl/>
          <w:lang w:bidi="ar-LB"/>
        </w:rPr>
      </w:pPr>
      <w:r w:rsidRPr="00BA3F3F">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Ruth Fischbach and Joyce Plaza; Columbia Center for New Media Teaching &amp; Learning (CCNMTL) in collaboration with the Columbia University Center for Bioethics and the Columbia University Office for Responsible Conduct of Research</w:t>
      </w:r>
      <w:r w:rsidRPr="00EA4E1C">
        <w:rPr>
          <w:rFonts w:asciiTheme="majorBidi" w:hAnsiTheme="majorBidi" w:cs="DanaFajr" w:hint="cs"/>
          <w:color w:val="000000" w:themeColor="text1"/>
          <w:sz w:val="20"/>
          <w:szCs w:val="20"/>
          <w:rtl/>
          <w:lang w:bidi="ar-LB"/>
        </w:rPr>
        <w:t>.</w:t>
      </w:r>
    </w:p>
    <w:p w:rsidR="00207E43" w:rsidRPr="00EA4E1C" w:rsidRDefault="00207E43" w:rsidP="00EA4E1C">
      <w:pPr>
        <w:pStyle w:val="aa"/>
        <w:bidi w:val="0"/>
        <w:spacing w:line="300" w:lineRule="exact"/>
        <w:ind w:firstLine="0"/>
        <w:rPr>
          <w:rFonts w:asciiTheme="majorBidi" w:hAnsiTheme="majorBidi" w:cs="DanaFajr"/>
          <w:color w:val="000000" w:themeColor="text1"/>
          <w:sz w:val="24"/>
          <w:szCs w:val="24"/>
        </w:rPr>
      </w:pPr>
      <w:hyperlink r:id="rId1" w:tgtFrame="_blank" w:history="1">
        <w:r w:rsidRPr="00EA4E1C">
          <w:rPr>
            <w:rFonts w:asciiTheme="majorBidi" w:hAnsiTheme="majorBidi" w:cs="DanaFajr"/>
            <w:color w:val="000000" w:themeColor="text1"/>
          </w:rPr>
          <w:t>http: //ccnmtl. columbia. edu/projects/rcr/rcr_conflicts/foundation/</w:t>
        </w:r>
      </w:hyperlink>
    </w:p>
  </w:endnote>
  <w:endnote w:id="43">
    <w:p w:rsidR="00207E43" w:rsidRPr="00EA4E1C" w:rsidRDefault="00207E43" w:rsidP="00EA4E1C">
      <w:pPr>
        <w:spacing w:line="300" w:lineRule="exact"/>
        <w:ind w:firstLine="0"/>
        <w:rPr>
          <w:rFonts w:cs="DanaFajr"/>
          <w:color w:val="000000" w:themeColor="text1"/>
          <w:szCs w:val="28"/>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السبحاني</w:t>
      </w:r>
      <w:r w:rsidRPr="00EA4E1C">
        <w:rPr>
          <w:rFonts w:ascii="AL-Mohanad" w:hAnsi="AL-Mohanad" w:cs="DanaFajr" w:hint="cs"/>
          <w:color w:val="000000" w:themeColor="text1"/>
          <w:szCs w:val="28"/>
          <w:rtl/>
          <w:lang w:bidi="ar-LB"/>
        </w:rPr>
        <w:t>،</w:t>
      </w:r>
      <w:r w:rsidRPr="00EA4E1C">
        <w:rPr>
          <w:rFonts w:ascii="AL-Mohanad" w:hAnsi="AL-Mohanad" w:cs="DanaFajr"/>
          <w:color w:val="000000" w:themeColor="text1"/>
          <w:szCs w:val="28"/>
          <w:rtl/>
        </w:rPr>
        <w:t xml:space="preserve"> الرسائل الأربع</w:t>
      </w:r>
      <w:r w:rsidRPr="00EA4E1C">
        <w:rPr>
          <w:rFonts w:ascii="AL-Mohanad" w:hAnsi="AL-Mohanad" w:cs="DanaFajr" w:hint="cs"/>
          <w:color w:val="000000" w:themeColor="text1"/>
          <w:szCs w:val="28"/>
          <w:rtl/>
        </w:rPr>
        <w:t xml:space="preserve">: </w:t>
      </w:r>
      <w:r w:rsidRPr="00EA4E1C">
        <w:rPr>
          <w:rFonts w:ascii="AL-Mohanad" w:hAnsi="AL-Mohanad" w:cs="DanaFajr"/>
          <w:color w:val="000000" w:themeColor="text1"/>
          <w:szCs w:val="28"/>
          <w:rtl/>
        </w:rPr>
        <w:t>66</w:t>
      </w:r>
      <w:r w:rsidRPr="00EA4E1C">
        <w:rPr>
          <w:rFonts w:ascii="AL-Mohanad" w:hAnsi="AL-Mohanad" w:cs="DanaFajr" w:hint="cs"/>
          <w:color w:val="000000" w:themeColor="text1"/>
          <w:szCs w:val="28"/>
          <w:rtl/>
        </w:rPr>
        <w:t xml:space="preserve">: </w:t>
      </w:r>
      <w:r w:rsidRPr="00EA4E1C">
        <w:rPr>
          <w:rFonts w:cs="DanaFajr" w:hint="eastAsia"/>
          <w:color w:val="000000" w:themeColor="text1"/>
          <w:sz w:val="27"/>
          <w:rtl/>
        </w:rPr>
        <w:t>«</w:t>
      </w:r>
      <w:r w:rsidRPr="00EA4E1C">
        <w:rPr>
          <w:rFonts w:ascii="AL-Mohanad" w:hAnsi="AL-Mohanad" w:cs="DanaFajr"/>
          <w:color w:val="000000" w:themeColor="text1"/>
          <w:szCs w:val="28"/>
          <w:rtl/>
        </w:rPr>
        <w:t>يشترط في جواز العمل بالرأي</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فضلاً عن رجوع الغير إلى م</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ن</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يجوز له العمل به، استنباط الحكم عن أدلّته الشرعيّة</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وهذا موقوف</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على تحصيل مقد</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مات إليك بيانها</w:t>
      </w:r>
      <w:r w:rsidRPr="00EA4E1C">
        <w:rPr>
          <w:rFonts w:cs="DanaFajr" w:hint="eastAsia"/>
          <w:color w:val="000000" w:themeColor="text1"/>
          <w:sz w:val="27"/>
          <w:rtl/>
        </w:rPr>
        <w:t>»</w:t>
      </w:r>
      <w:r w:rsidRPr="00EA4E1C">
        <w:rPr>
          <w:rFonts w:cs="DanaFajr" w:hint="cs"/>
          <w:color w:val="000000" w:themeColor="text1"/>
          <w:szCs w:val="28"/>
          <w:rtl/>
        </w:rPr>
        <w:t>.</w:t>
      </w:r>
    </w:p>
  </w:endnote>
  <w:endnote w:id="44">
    <w:p w:rsidR="00207E43" w:rsidRPr="00EA4E1C" w:rsidRDefault="00207E43" w:rsidP="00EA4E1C">
      <w:pPr>
        <w:spacing w:line="300" w:lineRule="exact"/>
        <w:ind w:firstLine="0"/>
        <w:rPr>
          <w:rFonts w:ascii="AL-Mohanad" w:hAnsi="AL-Mohanad" w:cs="DanaFajr"/>
          <w:color w:val="000000" w:themeColor="text1"/>
          <w:szCs w:val="28"/>
          <w:rtl/>
          <w:lang w:bidi="ar-LB"/>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دروس في علم الأصول ١: ١٧٤</w:t>
      </w:r>
      <w:r>
        <w:rPr>
          <w:rFonts w:ascii="AL-Mohanad" w:hAnsi="AL-Mohanad" w:cs="DanaFajr" w:hint="cs"/>
          <w:color w:val="000000" w:themeColor="text1"/>
          <w:szCs w:val="28"/>
          <w:rtl/>
          <w:lang w:bidi="ar-LB"/>
        </w:rPr>
        <w:t>.</w:t>
      </w:r>
    </w:p>
    <w:p w:rsidR="00207E43" w:rsidRPr="00EA4E1C" w:rsidRDefault="00207E43" w:rsidP="00EA4E1C">
      <w:pPr>
        <w:pStyle w:val="aa"/>
        <w:spacing w:line="300" w:lineRule="exact"/>
        <w:ind w:firstLine="0"/>
        <w:rPr>
          <w:rFonts w:cs="DanaFajr"/>
          <w:color w:val="000000" w:themeColor="text1"/>
          <w:sz w:val="28"/>
          <w:szCs w:val="28"/>
        </w:rPr>
      </w:pPr>
      <w:r w:rsidRPr="00EA4E1C">
        <w:rPr>
          <w:rFonts w:ascii="AL-Mohanad" w:hAnsi="AL-Mohanad" w:cs="DanaFajr"/>
          <w:color w:val="000000" w:themeColor="text1"/>
          <w:sz w:val="28"/>
          <w:szCs w:val="28"/>
          <w:rtl/>
        </w:rPr>
        <w:t>والذ</w:t>
      </w:r>
      <w:r w:rsidRPr="00EA4E1C">
        <w:rPr>
          <w:rFonts w:ascii="AL-Mohanad" w:hAnsi="AL-Mohanad" w:cs="DanaFajr" w:hint="cs"/>
          <w:color w:val="000000" w:themeColor="text1"/>
          <w:sz w:val="28"/>
          <w:szCs w:val="28"/>
          <w:rtl/>
        </w:rPr>
        <w:t>ي</w:t>
      </w:r>
      <w:r w:rsidRPr="00EA4E1C">
        <w:rPr>
          <w:rFonts w:ascii="AL-Mohanad" w:hAnsi="AL-Mohanad" w:cs="DanaFajr"/>
          <w:color w:val="000000" w:themeColor="text1"/>
          <w:sz w:val="28"/>
          <w:szCs w:val="28"/>
          <w:rtl/>
        </w:rPr>
        <w:t xml:space="preserve"> ندركه بعقولنا أن مولانا سبحانه وتعالى</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له</w:t>
      </w:r>
      <w:r w:rsidRPr="00EA4E1C">
        <w:rPr>
          <w:rFonts w:ascii="AL-Mohanad" w:hAnsi="AL-Mohanad" w:cs="DanaFajr" w:hint="cs"/>
          <w:color w:val="000000" w:themeColor="text1"/>
          <w:sz w:val="28"/>
          <w:szCs w:val="28"/>
          <w:rtl/>
          <w:lang w:bidi="ar-LB"/>
        </w:rPr>
        <w:t xml:space="preserve"> </w:t>
      </w:r>
      <w:r w:rsidRPr="00EA4E1C">
        <w:rPr>
          <w:rFonts w:ascii="AL-Mohanad" w:hAnsi="AL-Mohanad" w:cs="DanaFajr"/>
          <w:color w:val="000000" w:themeColor="text1"/>
          <w:sz w:val="28"/>
          <w:szCs w:val="28"/>
          <w:rtl/>
        </w:rPr>
        <w:t>حق</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الطاعة فى كل</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ما ينكشف لنا من تكاليفه بالقطع أو بالظن</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أو بالاحتمال</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ما</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لم يرخ</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ص هو نفسه فى عدم التحف</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ظ</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وهذا يعن</w:t>
      </w:r>
      <w:r w:rsidRPr="00EA4E1C">
        <w:rPr>
          <w:rFonts w:ascii="AL-Mohanad" w:hAnsi="AL-Mohanad" w:cs="DanaFajr" w:hint="cs"/>
          <w:color w:val="000000" w:themeColor="text1"/>
          <w:sz w:val="28"/>
          <w:szCs w:val="28"/>
          <w:rtl/>
        </w:rPr>
        <w:t>ي</w:t>
      </w:r>
      <w:r w:rsidRPr="00EA4E1C">
        <w:rPr>
          <w:rFonts w:ascii="AL-Mohanad" w:hAnsi="AL-Mohanad" w:cs="DanaFajr"/>
          <w:color w:val="000000" w:themeColor="text1"/>
          <w:sz w:val="28"/>
          <w:szCs w:val="28"/>
          <w:rtl/>
        </w:rPr>
        <w:t xml:space="preserve"> أن المنجزية ليست ثابتة للقطع</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بما هو قطع</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بل بما هو انكشاف، وأن كل</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انكشاف منج</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ز مهما كانت درجته</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ما لم</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يحرز ترخيص الشارع نفسه ف</w:t>
      </w:r>
      <w:r w:rsidRPr="00EA4E1C">
        <w:rPr>
          <w:rFonts w:ascii="AL-Mohanad" w:hAnsi="AL-Mohanad" w:cs="DanaFajr" w:hint="cs"/>
          <w:color w:val="000000" w:themeColor="text1"/>
          <w:sz w:val="28"/>
          <w:szCs w:val="28"/>
          <w:rtl/>
        </w:rPr>
        <w:t>ي</w:t>
      </w:r>
      <w:r w:rsidRPr="00EA4E1C">
        <w:rPr>
          <w:rFonts w:ascii="AL-Mohanad" w:hAnsi="AL-Mohanad" w:cs="DanaFajr"/>
          <w:color w:val="000000" w:themeColor="text1"/>
          <w:sz w:val="28"/>
          <w:szCs w:val="28"/>
          <w:rtl/>
        </w:rPr>
        <w:t xml:space="preserve"> عدم الاهتمام به</w:t>
      </w:r>
      <w:r w:rsidRPr="00EA4E1C">
        <w:rPr>
          <w:rFonts w:ascii="AL-Mohanad" w:hAnsi="AL-Mohanad" w:cs="DanaFajr" w:hint="cs"/>
          <w:color w:val="000000" w:themeColor="text1"/>
          <w:sz w:val="28"/>
          <w:szCs w:val="28"/>
          <w:rtl/>
        </w:rPr>
        <w:t>.</w:t>
      </w:r>
    </w:p>
  </w:endnote>
  <w:endnote w:id="45">
    <w:p w:rsidR="00207E43" w:rsidRPr="00EA4E1C" w:rsidRDefault="00207E43" w:rsidP="00EA4E1C">
      <w:pPr>
        <w:spacing w:line="300" w:lineRule="exact"/>
        <w:ind w:firstLine="0"/>
        <w:rPr>
          <w:rFonts w:cs="DanaFajr"/>
          <w:color w:val="000000" w:themeColor="text1"/>
          <w:szCs w:val="28"/>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دروس في علم الأصول ١: ٧٢</w:t>
      </w:r>
      <w:r w:rsidRPr="00EA4E1C">
        <w:rPr>
          <w:rFonts w:ascii="AL-Mohanad" w:hAnsi="AL-Mohanad" w:cs="DanaFajr" w:hint="cs"/>
          <w:color w:val="000000" w:themeColor="text1"/>
          <w:szCs w:val="28"/>
          <w:rtl/>
          <w:lang w:bidi="ar-LB"/>
        </w:rPr>
        <w:t xml:space="preserve">: </w:t>
      </w:r>
      <w:r w:rsidRPr="00EA4E1C">
        <w:rPr>
          <w:rFonts w:cs="DanaFajr" w:hint="eastAsia"/>
          <w:color w:val="000000" w:themeColor="text1"/>
          <w:szCs w:val="28"/>
          <w:rtl/>
        </w:rPr>
        <w:t>«</w:t>
      </w:r>
      <w:r w:rsidRPr="00EA4E1C">
        <w:rPr>
          <w:rFonts w:ascii="AL-Mohanad" w:hAnsi="AL-Mohanad" w:cs="DanaFajr"/>
          <w:color w:val="000000" w:themeColor="text1"/>
          <w:szCs w:val="28"/>
          <w:rtl/>
        </w:rPr>
        <w:t>والدليل الناقص إذا حكم الشارع بحجّيته</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وأمر بالاستناد إليه في عملية الاستنباط</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على الرغم من نقصانه</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أصبح كالدليل القطعي</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وتحتّم على الفقيه الاعتماد عليه. ومن نماذج الدليل الناقص الذي جعله الشارع ح</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جّةً: خبر الثقة</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فإنّ خبر الثقة لا يؤدّي إلى العلم؛ لاحتمال الخطأ فيه أو الشذوذ</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فهو دليل ظنّي ناقص</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وقد جعله الشارع حجّةً</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وأمر باتّباعه وتصديقه، فارتفع بذلك في عملية الاستنباط إلى مستوى الدليل القطعي</w:t>
      </w:r>
      <w:r w:rsidRPr="00EA4E1C">
        <w:rPr>
          <w:rFonts w:cs="DanaFajr" w:hint="eastAsia"/>
          <w:color w:val="000000" w:themeColor="text1"/>
          <w:szCs w:val="28"/>
          <w:rtl/>
        </w:rPr>
        <w:t>»</w:t>
      </w:r>
      <w:r w:rsidRPr="00EA4E1C">
        <w:rPr>
          <w:rFonts w:ascii="AL-Mohanad" w:hAnsi="AL-Mohanad" w:cs="DanaFajr"/>
          <w:color w:val="000000" w:themeColor="text1"/>
          <w:szCs w:val="28"/>
          <w:rtl/>
        </w:rPr>
        <w:t>.</w:t>
      </w:r>
    </w:p>
  </w:endnote>
  <w:endnote w:id="4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 xml:space="preserve">الشيخ جعفر </w:t>
      </w:r>
      <w:r w:rsidRPr="00EA4E1C">
        <w:rPr>
          <w:rFonts w:ascii="AL-Mohanad" w:hAnsi="AL-Mohanad" w:cs="DanaFajr" w:hint="cs"/>
          <w:color w:val="000000" w:themeColor="text1"/>
          <w:sz w:val="28"/>
          <w:szCs w:val="28"/>
          <w:rtl/>
        </w:rPr>
        <w:t>ال</w:t>
      </w:r>
      <w:r w:rsidRPr="00EA4E1C">
        <w:rPr>
          <w:rFonts w:ascii="AL-Mohanad" w:hAnsi="AL-Mohanad" w:cs="DanaFajr"/>
          <w:color w:val="000000" w:themeColor="text1"/>
          <w:sz w:val="28"/>
          <w:szCs w:val="28"/>
          <w:rtl/>
        </w:rPr>
        <w:t>سبحاني</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الإيمان والكفر</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٥٠</w:t>
      </w:r>
      <w:r w:rsidRPr="00EA4E1C">
        <w:rPr>
          <w:rFonts w:cs="DanaFajr" w:hint="cs"/>
          <w:color w:val="000000" w:themeColor="text1"/>
          <w:sz w:val="28"/>
          <w:szCs w:val="28"/>
          <w:rtl/>
        </w:rPr>
        <w:t>.</w:t>
      </w:r>
    </w:p>
  </w:endnote>
  <w:endnote w:id="47">
    <w:p w:rsidR="00207E43" w:rsidRPr="00EA4E1C" w:rsidRDefault="00207E43" w:rsidP="004563FC">
      <w:pPr>
        <w:spacing w:line="280" w:lineRule="exact"/>
        <w:ind w:firstLine="0"/>
        <w:rPr>
          <w:rFonts w:cs="DanaFajr"/>
          <w:color w:val="000000" w:themeColor="text1"/>
          <w:szCs w:val="28"/>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كمثال</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راجع</w:t>
      </w:r>
      <w:r w:rsidRPr="00EA4E1C">
        <w:rPr>
          <w:rFonts w:ascii="AL-Mohanad" w:hAnsi="AL-Mohanad" w:cs="DanaFajr" w:hint="cs"/>
          <w:color w:val="000000" w:themeColor="text1"/>
          <w:szCs w:val="28"/>
          <w:rtl/>
        </w:rPr>
        <w:t xml:space="preserve">: </w:t>
      </w:r>
      <w:r w:rsidRPr="00EA4E1C">
        <w:rPr>
          <w:rFonts w:ascii="AL-Mohanad" w:hAnsi="AL-Mohanad" w:cs="DanaFajr"/>
          <w:color w:val="000000" w:themeColor="text1"/>
          <w:szCs w:val="28"/>
          <w:rtl/>
        </w:rPr>
        <w:t>د. حيدر حب الله</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الوضع في الحديث الشريف</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دراسة في المواجهة وأساليبها</w:t>
      </w:r>
      <w:r w:rsidRPr="00EA4E1C">
        <w:rPr>
          <w:rFonts w:ascii="AL-Mohanad" w:hAnsi="AL-Mohanad" w:cs="DanaFajr" w:hint="cs"/>
          <w:color w:val="000000" w:themeColor="text1"/>
          <w:szCs w:val="28"/>
          <w:rtl/>
        </w:rPr>
        <w:t xml:space="preserve">: </w:t>
      </w:r>
      <w:r w:rsidRPr="00EA4E1C">
        <w:rPr>
          <w:rFonts w:cs="DanaFajr" w:hint="eastAsia"/>
          <w:color w:val="000000" w:themeColor="text1"/>
          <w:sz w:val="27"/>
          <w:rtl/>
        </w:rPr>
        <w:t>«</w:t>
      </w:r>
      <w:r w:rsidRPr="00EA4E1C">
        <w:rPr>
          <w:rFonts w:ascii="AL-Mohanad" w:hAnsi="AL-Mohanad" w:cs="DanaFajr"/>
          <w:color w:val="000000" w:themeColor="text1"/>
          <w:szCs w:val="28"/>
          <w:rtl/>
        </w:rPr>
        <w:t>ظهر من مطاوي ما أسلفناه أهم</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ية دراسة الوضع والحديث الموضوع، ورأينا كيف أنّ هذا الأمر يكاد لا يخلو منه كتاب</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في الحديث، وأنّ الأهم من كل</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شيء أن يملك المشتغل بالحديث ثقافةً وخبرة وحسّا</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تسمح له مع اجتماعها بالتقاط عناصر القوة والضعف في هذه الرواية أو تلك</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كي لا يطيح بحديث قد صدر واقعاً نتيجة استعجاله الأمور</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أو حرقه المراحل، ولا تنطلي عليه كذبة كاذب</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فيُدخل في الدين ما ليس منه</w:t>
      </w:r>
      <w:r w:rsidRPr="00EA4E1C">
        <w:rPr>
          <w:rFonts w:cs="DanaFajr" w:hint="eastAsia"/>
          <w:color w:val="000000" w:themeColor="text1"/>
          <w:sz w:val="27"/>
          <w:rtl/>
        </w:rPr>
        <w:t>»</w:t>
      </w:r>
      <w:r w:rsidRPr="00EA4E1C">
        <w:rPr>
          <w:rFonts w:cs="DanaFajr" w:hint="cs"/>
          <w:color w:val="000000" w:themeColor="text1"/>
          <w:szCs w:val="28"/>
          <w:rtl/>
        </w:rPr>
        <w:t xml:space="preserve">. </w:t>
      </w:r>
    </w:p>
  </w:endnote>
  <w:endnote w:id="48">
    <w:p w:rsidR="00207E43" w:rsidRPr="00EA4E1C" w:rsidRDefault="00207E43" w:rsidP="004563FC">
      <w:pPr>
        <w:pStyle w:val="aa"/>
        <w:spacing w:line="280" w:lineRule="exact"/>
        <w:ind w:firstLine="0"/>
        <w:rPr>
          <w:rFonts w:cs="DanaFajr"/>
          <w:color w:val="000000" w:themeColor="text1"/>
          <w:sz w:val="28"/>
          <w:szCs w:val="28"/>
          <w:rtl/>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بحوث في علم الأصول ٤: ٢٧٠</w:t>
      </w:r>
      <w:r w:rsidRPr="00EA4E1C">
        <w:rPr>
          <w:rFonts w:cs="DanaFajr" w:hint="cs"/>
          <w:color w:val="000000" w:themeColor="text1"/>
          <w:sz w:val="28"/>
          <w:szCs w:val="28"/>
          <w:rtl/>
        </w:rPr>
        <w:t xml:space="preserve">. </w:t>
      </w:r>
    </w:p>
  </w:endnote>
  <w:endnote w:id="49">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دروس في علم الأصول</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٢٧٠</w:t>
      </w:r>
      <w:r w:rsidRPr="00EA4E1C">
        <w:rPr>
          <w:rFonts w:cs="DanaFajr" w:hint="cs"/>
          <w:color w:val="000000" w:themeColor="text1"/>
          <w:sz w:val="28"/>
          <w:szCs w:val="28"/>
          <w:rtl/>
        </w:rPr>
        <w:t xml:space="preserve">. </w:t>
      </w:r>
    </w:p>
  </w:endnote>
  <w:endnote w:id="50">
    <w:p w:rsidR="00207E43" w:rsidRPr="00EA4E1C" w:rsidRDefault="00207E43" w:rsidP="004563FC">
      <w:pPr>
        <w:pStyle w:val="aa"/>
        <w:bidi w:val="0"/>
        <w:spacing w:line="280" w:lineRule="exact"/>
        <w:ind w:firstLine="0"/>
        <w:rPr>
          <w:rFonts w:asciiTheme="majorBidi" w:hAnsiTheme="majorBidi" w:cs="DanaFajr"/>
          <w:color w:val="000000" w:themeColor="text1"/>
          <w:rtl/>
          <w:lang w:bidi="ar-LB"/>
        </w:rPr>
      </w:pPr>
      <w:r w:rsidRPr="00EA4E1C">
        <w:rPr>
          <w:rFonts w:asciiTheme="majorBidi" w:hAnsiTheme="majorBidi" w:cs="DanaFajr"/>
          <w:color w:val="000000" w:themeColor="text1"/>
        </w:rPr>
        <w:t>(</w:t>
      </w:r>
      <w:r w:rsidRPr="00EA4E1C">
        <w:rPr>
          <w:rFonts w:asciiTheme="majorBidi" w:hAnsiTheme="majorBidi" w:cs="DanaFajr"/>
          <w:color w:val="000000" w:themeColor="text1"/>
        </w:rPr>
        <w:endnoteRef/>
      </w:r>
      <w:r w:rsidRPr="00EA4E1C">
        <w:rPr>
          <w:rFonts w:asciiTheme="majorBidi" w:hAnsiTheme="majorBidi" w:cs="DanaFajr" w:hint="cs"/>
          <w:color w:val="000000" w:themeColor="text1"/>
        </w:rPr>
        <w:t xml:space="preserve">) </w:t>
      </w:r>
      <w:r w:rsidRPr="00EA4E1C">
        <w:rPr>
          <w:rFonts w:asciiTheme="majorBidi" w:hAnsiTheme="majorBidi" w:cs="DanaFajr"/>
          <w:color w:val="000000" w:themeColor="text1"/>
        </w:rPr>
        <w:t>Feingold, M. (1999) , The measure of reality: Quantification and western society, 1250</w:t>
      </w:r>
      <w:r w:rsidRPr="00EA4E1C">
        <w:rPr>
          <w:rFonts w:asciiTheme="majorBidi" w:hAnsiTheme="majorBidi" w:cs="DanaFajr"/>
          <w:color w:val="000000" w:themeColor="text1"/>
          <w:rtl/>
        </w:rPr>
        <w:t>ـ</w:t>
      </w:r>
      <w:r w:rsidRPr="00EA4E1C">
        <w:rPr>
          <w:rFonts w:asciiTheme="majorBidi" w:hAnsiTheme="majorBidi" w:cs="DanaFajr"/>
          <w:color w:val="000000" w:themeColor="text1"/>
        </w:rPr>
        <w:t>1600. J. Hist. Behav. Sci. , 35: 423</w:t>
      </w:r>
      <w:r w:rsidRPr="00EA4E1C">
        <w:rPr>
          <w:rFonts w:asciiTheme="majorBidi" w:hAnsiTheme="majorBidi" w:cs="DanaFajr" w:hint="cs"/>
          <w:color w:val="000000" w:themeColor="text1"/>
          <w:rtl/>
          <w:lang w:bidi="ar-LB"/>
        </w:rPr>
        <w:t>.</w:t>
      </w:r>
    </w:p>
  </w:endnote>
  <w:endnote w:id="51">
    <w:p w:rsidR="00207E43" w:rsidRPr="00EA4E1C" w:rsidRDefault="00207E43" w:rsidP="004563FC">
      <w:pPr>
        <w:bidi w:val="0"/>
        <w:spacing w:line="280" w:lineRule="exact"/>
        <w:ind w:firstLine="0"/>
        <w:rPr>
          <w:rFonts w:asciiTheme="majorBidi" w:hAnsiTheme="majorBidi" w:cs="DanaFajr"/>
          <w:color w:val="000000" w:themeColor="text1"/>
          <w:sz w:val="20"/>
          <w:szCs w:val="20"/>
          <w:rtl/>
        </w:rPr>
      </w:pPr>
      <w:r w:rsidRPr="00EA4E1C">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Personal Biases - Barriers to Decision Making, Boundless Open Textbooks: </w:t>
      </w:r>
    </w:p>
    <w:p w:rsidR="00207E43" w:rsidRPr="00EA4E1C" w:rsidRDefault="00207E43" w:rsidP="004563FC">
      <w:pPr>
        <w:pStyle w:val="aa"/>
        <w:bidi w:val="0"/>
        <w:spacing w:line="280" w:lineRule="exact"/>
        <w:ind w:firstLine="0"/>
        <w:rPr>
          <w:rFonts w:cs="DanaFajr"/>
          <w:color w:val="000000" w:themeColor="text1"/>
          <w:sz w:val="28"/>
          <w:szCs w:val="28"/>
        </w:rPr>
      </w:pPr>
      <w:hyperlink r:id="rId2" w:tgtFrame="_blank" w:history="1">
        <w:r w:rsidRPr="00EA4E1C">
          <w:rPr>
            <w:rFonts w:asciiTheme="majorBidi" w:hAnsiTheme="majorBidi" w:cs="DanaFajr"/>
            <w:color w:val="000000" w:themeColor="text1"/>
          </w:rPr>
          <w:t>https: //www. boundless. com/management/decision-making/barriers-to-decision-making/personal-biases/</w:t>
        </w:r>
      </w:hyperlink>
    </w:p>
  </w:endnote>
  <w:endnote w:id="52">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بحوث في علم الأصول ٤: ٣١١</w:t>
      </w:r>
      <w:r w:rsidRPr="00EA4E1C">
        <w:rPr>
          <w:rFonts w:cs="DanaFajr" w:hint="cs"/>
          <w:color w:val="000000" w:themeColor="text1"/>
          <w:sz w:val="28"/>
          <w:szCs w:val="28"/>
          <w:rtl/>
        </w:rPr>
        <w:t xml:space="preserve">. </w:t>
      </w:r>
    </w:p>
  </w:endnote>
  <w:endnote w:id="53">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أصول الحديث: ٧٣ ـ ٧٥</w:t>
      </w:r>
      <w:r w:rsidRPr="00EA4E1C">
        <w:rPr>
          <w:rFonts w:ascii="AL-Mohanad" w:hAnsi="AL-Mohanad" w:cs="DanaFajr" w:hint="cs"/>
          <w:color w:val="000000" w:themeColor="text1"/>
          <w:sz w:val="28"/>
          <w:szCs w:val="28"/>
          <w:rtl/>
        </w:rPr>
        <w:t xml:space="preserve">. </w:t>
      </w:r>
    </w:p>
  </w:endnote>
  <w:endnote w:id="54">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علي محمد الحمد</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أزمة العلوم الشرعية في مقابل المنهجية العلمية الحديثة</w:t>
      </w:r>
      <w:r w:rsidRPr="00EA4E1C">
        <w:rPr>
          <w:rFonts w:cs="DanaFajr" w:hint="cs"/>
          <w:color w:val="000000" w:themeColor="text1"/>
          <w:sz w:val="28"/>
          <w:szCs w:val="28"/>
          <w:rtl/>
        </w:rPr>
        <w:t xml:space="preserve">. </w:t>
      </w:r>
    </w:p>
  </w:endnote>
  <w:endnote w:id="55">
    <w:p w:rsidR="00207E43" w:rsidRPr="00EA4E1C" w:rsidRDefault="00207E43" w:rsidP="004563FC">
      <w:pPr>
        <w:bidi w:val="0"/>
        <w:spacing w:line="280" w:lineRule="exact"/>
        <w:ind w:firstLine="0"/>
        <w:rPr>
          <w:rFonts w:asciiTheme="majorBidi" w:hAnsiTheme="majorBidi" w:cs="DanaFajr"/>
          <w:color w:val="000000" w:themeColor="text1"/>
          <w:sz w:val="20"/>
          <w:szCs w:val="20"/>
          <w:rtl/>
          <w:lang w:bidi="ar-LB"/>
        </w:rPr>
      </w:pPr>
      <w:r w:rsidRPr="00435BF0">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Daston and Galison, 2007</w:t>
      </w:r>
      <w:r w:rsidRPr="00EA4E1C">
        <w:rPr>
          <w:rFonts w:asciiTheme="majorBidi" w:hAnsiTheme="majorBidi" w:cs="DanaFajr" w:hint="cs"/>
          <w:color w:val="000000" w:themeColor="text1"/>
          <w:sz w:val="20"/>
          <w:szCs w:val="20"/>
          <w:rtl/>
          <w:lang w:bidi="ar-LB"/>
        </w:rPr>
        <w:t>.</w:t>
      </w:r>
    </w:p>
    <w:p w:rsidR="00207E43" w:rsidRPr="00EA4E1C" w:rsidRDefault="00207E43" w:rsidP="004563FC">
      <w:pPr>
        <w:bidi w:val="0"/>
        <w:spacing w:line="280" w:lineRule="exact"/>
        <w:ind w:firstLine="0"/>
        <w:rPr>
          <w:rFonts w:asciiTheme="majorBidi" w:hAnsiTheme="majorBidi" w:cs="DanaFajr"/>
          <w:color w:val="000000" w:themeColor="text1"/>
          <w:sz w:val="20"/>
          <w:szCs w:val="20"/>
          <w:rtl/>
          <w:lang w:bidi="ar-LB"/>
        </w:rPr>
      </w:pPr>
      <w:r w:rsidRPr="00EA4E1C">
        <w:rPr>
          <w:rFonts w:asciiTheme="majorBidi" w:hAnsiTheme="majorBidi" w:cs="DanaFajr"/>
          <w:color w:val="000000" w:themeColor="text1"/>
          <w:sz w:val="20"/>
          <w:szCs w:val="20"/>
        </w:rPr>
        <w:t>"Objectivity is the idea that scientists, in attempting to uncover truths about the natural world, must aspire to eliminate personal biases, a priori commitments, emotional involvement, etc"</w:t>
      </w:r>
      <w:r w:rsidRPr="00EA4E1C">
        <w:rPr>
          <w:rFonts w:asciiTheme="majorBidi" w:hAnsiTheme="majorBidi" w:cs="DanaFajr" w:hint="cs"/>
          <w:color w:val="000000" w:themeColor="text1"/>
          <w:sz w:val="20"/>
          <w:szCs w:val="20"/>
          <w:rtl/>
          <w:lang w:bidi="ar-LB"/>
        </w:rPr>
        <w:t>.</w:t>
      </w:r>
    </w:p>
  </w:endnote>
  <w:endnote w:id="56">
    <w:p w:rsidR="00207E43" w:rsidRPr="00EA4E1C" w:rsidRDefault="00207E43" w:rsidP="004563FC">
      <w:pPr>
        <w:bidi w:val="0"/>
        <w:spacing w:line="280" w:lineRule="exact"/>
        <w:ind w:firstLine="0"/>
        <w:rPr>
          <w:rFonts w:asciiTheme="majorBidi" w:hAnsiTheme="majorBidi" w:cs="DanaFajr"/>
          <w:color w:val="000000" w:themeColor="text1"/>
          <w:sz w:val="20"/>
          <w:szCs w:val="20"/>
          <w:rtl/>
          <w:lang w:bidi="ar-LB"/>
        </w:rPr>
      </w:pPr>
      <w:r w:rsidRPr="00435BF0">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Jan Golinski "How To Be Objective" The American Scientist, July-August 2008, v96, p332</w:t>
      </w:r>
      <w:r w:rsidRPr="00EA4E1C">
        <w:rPr>
          <w:rFonts w:asciiTheme="majorBidi" w:hAnsiTheme="majorBidi" w:cs="DanaFajr" w:hint="cs"/>
          <w:color w:val="000000" w:themeColor="text1"/>
          <w:sz w:val="20"/>
          <w:szCs w:val="20"/>
          <w:rtl/>
          <w:lang w:bidi="ar-LB"/>
        </w:rPr>
        <w:t>.</w:t>
      </w:r>
    </w:p>
    <w:p w:rsidR="00207E43" w:rsidRPr="00EA4E1C" w:rsidRDefault="00207E43" w:rsidP="004563FC">
      <w:pPr>
        <w:bidi w:val="0"/>
        <w:spacing w:line="280" w:lineRule="exact"/>
        <w:ind w:firstLine="0"/>
        <w:rPr>
          <w:rFonts w:asciiTheme="majorBidi" w:hAnsiTheme="majorBidi" w:cs="DanaFajr"/>
          <w:color w:val="000000" w:themeColor="text1"/>
          <w:sz w:val="20"/>
          <w:szCs w:val="20"/>
          <w:rtl/>
        </w:rPr>
      </w:pPr>
      <w:r w:rsidRPr="00EA4E1C">
        <w:rPr>
          <w:rFonts w:asciiTheme="majorBidi" w:hAnsiTheme="majorBidi" w:cs="DanaFajr"/>
          <w:color w:val="000000" w:themeColor="text1"/>
          <w:sz w:val="20"/>
          <w:szCs w:val="20"/>
        </w:rPr>
        <w:t xml:space="preserve">"When factual claims are evaluated, the persona of the scientist is as much at stake as the procedures that were followed". </w:t>
      </w:r>
    </w:p>
  </w:endnote>
  <w:endnote w:id="57">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Personal Biases - Barriers to Decision Making.</w:t>
      </w:r>
    </w:p>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Boundless Open Textbooks </w:t>
      </w:r>
      <w:hyperlink r:id="rId3" w:tgtFrame="_blank" w:history="1">
        <w:r w:rsidRPr="00EA4E1C">
          <w:rPr>
            <w:rFonts w:asciiTheme="majorBidi" w:hAnsiTheme="majorBidi" w:cs="DanaFajr"/>
            <w:color w:val="000000" w:themeColor="text1"/>
            <w:sz w:val="20"/>
            <w:szCs w:val="20"/>
          </w:rPr>
          <w:t>https: //www. boundless. com/management/decision-making/barriers-to-decision-making/personal-biases/</w:t>
        </w:r>
      </w:hyperlink>
    </w:p>
    <w:p w:rsidR="00207E43" w:rsidRPr="00EA4E1C" w:rsidRDefault="00207E43" w:rsidP="004563FC">
      <w:pPr>
        <w:bidi w:val="0"/>
        <w:spacing w:line="280" w:lineRule="exact"/>
        <w:ind w:firstLine="0"/>
        <w:rPr>
          <w:rFonts w:asciiTheme="majorBidi" w:hAnsiTheme="majorBidi" w:cs="DanaFajr"/>
          <w:color w:val="000000" w:themeColor="text1"/>
          <w:sz w:val="20"/>
          <w:szCs w:val="20"/>
          <w:rtl/>
        </w:rPr>
      </w:pPr>
      <w:r w:rsidRPr="00EA4E1C">
        <w:rPr>
          <w:rFonts w:asciiTheme="majorBidi" w:hAnsiTheme="majorBidi" w:cs="DanaFajr"/>
          <w:color w:val="000000" w:themeColor="text1"/>
          <w:sz w:val="20"/>
          <w:szCs w:val="20"/>
        </w:rPr>
        <w:t xml:space="preserve">"Confirmation bias: This is probably the most common and the most subliminal, as many people naturally exhibit this bias without even knowing it. Often times called selective search for evidence, confirmation bias occurs when decision makers seek out evidence that confirms their previously held beliefs, while discounting or diminishing the impact of evidence in support of differing conclusions". </w:t>
      </w:r>
    </w:p>
  </w:endnote>
  <w:endnote w:id="58">
    <w:p w:rsidR="00207E43" w:rsidRPr="00EA4E1C" w:rsidRDefault="00207E43" w:rsidP="004563FC">
      <w:pPr>
        <w:spacing w:line="280" w:lineRule="exact"/>
        <w:ind w:firstLine="0"/>
        <w:rPr>
          <w:rFonts w:ascii="AL-Mohanad" w:hAnsi="AL-Mohanad" w:cs="DanaFajr"/>
          <w:color w:val="000000" w:themeColor="text1"/>
          <w:szCs w:val="28"/>
          <w:rtl/>
        </w:rPr>
      </w:pP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Pr>
        <w:endnoteRef/>
      </w:r>
      <w:r w:rsidRPr="00EA4E1C">
        <w:rPr>
          <w:rFonts w:ascii="AL-Mohanad" w:hAnsi="AL-Mohanad" w:cs="DanaFajr" w:hint="cs"/>
          <w:color w:val="000000" w:themeColor="text1"/>
          <w:szCs w:val="28"/>
          <w:rtl/>
        </w:rPr>
        <w:t xml:space="preserve">) </w:t>
      </w:r>
      <w:r w:rsidRPr="00EA4E1C">
        <w:rPr>
          <w:rFonts w:ascii="AL-Mohanad" w:hAnsi="AL-Mohanad" w:cs="DanaFajr" w:hint="cs"/>
          <w:color w:val="000000" w:themeColor="text1"/>
          <w:szCs w:val="28"/>
          <w:rtl/>
          <w:lang w:bidi="ar-LB"/>
        </w:rPr>
        <w:t>ا</w:t>
      </w:r>
      <w:r w:rsidRPr="00EA4E1C">
        <w:rPr>
          <w:rFonts w:ascii="AL-Mohanad" w:hAnsi="AL-Mohanad" w:cs="DanaFajr"/>
          <w:color w:val="000000" w:themeColor="text1"/>
          <w:szCs w:val="28"/>
          <w:rtl/>
        </w:rPr>
        <w:t>نظر كمثال: قانون الغذاء والدواء ومستحضرات التجميل الأمريكي</w:t>
      </w:r>
      <w:r w:rsidRPr="00EA4E1C">
        <w:rPr>
          <w:rFonts w:ascii="AL-Mohanad" w:hAnsi="AL-Mohanad" w:cs="DanaFajr" w:hint="cs"/>
          <w:color w:val="000000" w:themeColor="text1"/>
          <w:szCs w:val="28"/>
          <w:rtl/>
          <w:lang w:bidi="ar-LB"/>
        </w:rPr>
        <w:t>:</w:t>
      </w:r>
      <w:r w:rsidRPr="00EA4E1C">
        <w:rPr>
          <w:rFonts w:ascii="AL-Mohanad" w:hAnsi="AL-Mohanad" w:cs="DanaFajr"/>
          <w:color w:val="000000" w:themeColor="text1"/>
          <w:szCs w:val="28"/>
          <w:rtl/>
        </w:rPr>
        <w:t xml:space="preserve"> </w:t>
      </w:r>
    </w:p>
    <w:p w:rsidR="00207E43" w:rsidRPr="00EA4E1C" w:rsidRDefault="00207E43" w:rsidP="004563FC">
      <w:pPr>
        <w:bidi w:val="0"/>
        <w:spacing w:line="280" w:lineRule="exact"/>
        <w:ind w:firstLine="0"/>
        <w:rPr>
          <w:rFonts w:ascii="AL-Mohanad" w:hAnsi="AL-Mohanad" w:cs="DanaFajr"/>
          <w:color w:val="000000" w:themeColor="text1"/>
          <w:szCs w:val="28"/>
          <w:rtl/>
          <w:lang w:bidi="ar-LB"/>
        </w:rPr>
      </w:pPr>
      <w:r w:rsidRPr="00EA4E1C">
        <w:rPr>
          <w:rFonts w:asciiTheme="majorBidi" w:hAnsiTheme="majorBidi" w:cs="DanaFajr"/>
          <w:color w:val="000000" w:themeColor="text1"/>
          <w:sz w:val="20"/>
          <w:szCs w:val="20"/>
        </w:rPr>
        <w:t>The United</w:t>
      </w:r>
      <w:r w:rsidRPr="00EA4E1C">
        <w:rPr>
          <w:rFonts w:asciiTheme="majorBidi" w:hAnsiTheme="majorBidi" w:cs="DanaFajr"/>
          <w:color w:val="000000" w:themeColor="text1"/>
          <w:sz w:val="20"/>
          <w:szCs w:val="20"/>
          <w:rtl/>
        </w:rPr>
        <w:t xml:space="preserve"> </w:t>
      </w:r>
      <w:r w:rsidRPr="00EA4E1C">
        <w:rPr>
          <w:rFonts w:asciiTheme="majorBidi" w:hAnsiTheme="majorBidi" w:cs="DanaFajr"/>
          <w:color w:val="000000" w:themeColor="text1"/>
          <w:sz w:val="20"/>
          <w:szCs w:val="20"/>
        </w:rPr>
        <w:t>States Federal Food, Drug, and Cosmetic Act (abbreviated as FFDCA, FDCA</w:t>
      </w:r>
      <w:r w:rsidRPr="00EA4E1C">
        <w:rPr>
          <w:rFonts w:asciiTheme="majorBidi" w:hAnsiTheme="majorBidi" w:cs="DanaFajr"/>
          <w:color w:val="000000" w:themeColor="text1"/>
          <w:sz w:val="20"/>
          <w:szCs w:val="20"/>
          <w:rtl/>
        </w:rPr>
        <w:t xml:space="preserve">, </w:t>
      </w:r>
      <w:r w:rsidRPr="00EA4E1C">
        <w:rPr>
          <w:rFonts w:asciiTheme="majorBidi" w:hAnsiTheme="majorBidi" w:cs="DanaFajr"/>
          <w:color w:val="000000" w:themeColor="text1"/>
          <w:sz w:val="20"/>
          <w:szCs w:val="20"/>
        </w:rPr>
        <w:t>or FD</w:t>
      </w:r>
      <w:r w:rsidRPr="00EA4E1C">
        <w:rPr>
          <w:rFonts w:asciiTheme="majorBidi" w:hAnsiTheme="majorBidi" w:cs="DanaFajr"/>
          <w:color w:val="000000" w:themeColor="text1"/>
          <w:sz w:val="20"/>
          <w:szCs w:val="20"/>
          <w:rtl/>
        </w:rPr>
        <w:t>&amp;</w:t>
      </w:r>
      <w:r w:rsidRPr="00EA4E1C">
        <w:rPr>
          <w:rFonts w:asciiTheme="majorBidi" w:hAnsiTheme="majorBidi" w:cs="DanaFajr"/>
          <w:color w:val="000000" w:themeColor="text1"/>
          <w:sz w:val="20"/>
          <w:szCs w:val="20"/>
        </w:rPr>
        <w:t>C).</w:t>
      </w:r>
    </w:p>
    <w:p w:rsidR="00207E43" w:rsidRPr="00EA4E1C" w:rsidRDefault="00207E43" w:rsidP="004563FC">
      <w:pPr>
        <w:pStyle w:val="aa"/>
        <w:spacing w:line="280" w:lineRule="exact"/>
        <w:ind w:firstLine="0"/>
        <w:rPr>
          <w:rFonts w:ascii="AL-Mohanad" w:hAnsi="AL-Mohanad" w:cs="DanaFajr"/>
          <w:color w:val="000000" w:themeColor="text1"/>
          <w:sz w:val="28"/>
          <w:szCs w:val="28"/>
          <w:rtl/>
          <w:lang w:bidi="ar-LB"/>
        </w:rPr>
      </w:pPr>
      <w:r w:rsidRPr="00EA4E1C">
        <w:rPr>
          <w:rFonts w:ascii="AL-Mohanad" w:hAnsi="AL-Mohanad" w:cs="DanaFajr"/>
          <w:color w:val="000000" w:themeColor="text1"/>
          <w:sz w:val="28"/>
          <w:szCs w:val="28"/>
          <w:rtl/>
        </w:rPr>
        <w:t>والذي أقر</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ه الكونجرس الأمريكي في العام ١٩٣٨م</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بضغوط شعبية</w:t>
      </w:r>
      <w:r w:rsidRPr="00EA4E1C">
        <w:rPr>
          <w:rFonts w:ascii="AL-Mohanad" w:hAnsi="AL-Mohanad" w:cs="DanaFajr" w:hint="cs"/>
          <w:color w:val="000000" w:themeColor="text1"/>
          <w:sz w:val="28"/>
          <w:szCs w:val="28"/>
          <w:rtl/>
        </w:rPr>
        <w:t xml:space="preserve">، </w:t>
      </w:r>
      <w:r w:rsidRPr="00EA4E1C">
        <w:rPr>
          <w:rFonts w:ascii="AL-Mohanad" w:hAnsi="AL-Mohanad" w:cs="DanaFajr"/>
          <w:color w:val="000000" w:themeColor="text1"/>
          <w:sz w:val="28"/>
          <w:szCs w:val="28"/>
          <w:rtl/>
        </w:rPr>
        <w:t>بعد وفاة مئة شخص في حادثة تسم</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م دوائي. </w:t>
      </w:r>
    </w:p>
  </w:endnote>
  <w:endnote w:id="59">
    <w:p w:rsidR="00207E43" w:rsidRPr="00EA4E1C" w:rsidRDefault="00207E43" w:rsidP="004563FC">
      <w:pPr>
        <w:bidi w:val="0"/>
        <w:spacing w:line="280" w:lineRule="exact"/>
        <w:ind w:firstLine="0"/>
        <w:rPr>
          <w:rFonts w:asciiTheme="majorBidi" w:hAnsiTheme="majorBidi" w:cs="DanaFajr"/>
          <w:color w:val="000000" w:themeColor="text1"/>
          <w:sz w:val="20"/>
          <w:szCs w:val="20"/>
          <w:rtl/>
        </w:rPr>
      </w:pPr>
      <w:r w:rsidRPr="00EA4E1C">
        <w:rPr>
          <w:rFonts w:asciiTheme="majorBidi" w:hAnsiTheme="majorBidi" w:cs="DanaFajr"/>
          <w:color w:val="000000" w:themeColor="text1"/>
          <w:sz w:val="20"/>
          <w:szCs w:val="20"/>
        </w:rPr>
        <w:t>(</w:t>
      </w:r>
      <w:r w:rsidRPr="00EA4E1C">
        <w:rPr>
          <w:rFonts w:asciiTheme="majorBidi" w:hAnsiTheme="majorBidi" w:cs="DanaFajr"/>
          <w:color w:val="000000" w:themeColor="text1"/>
          <w:sz w:val="20"/>
          <w:szCs w:val="20"/>
        </w:rPr>
        <w:endnoteRef/>
      </w:r>
      <w:r w:rsidRPr="00EA4E1C">
        <w:rPr>
          <w:rFonts w:asciiTheme="majorBidi" w:hAnsiTheme="majorBidi" w:cs="DanaFajr" w:hint="cs"/>
          <w:color w:val="000000" w:themeColor="text1"/>
          <w:sz w:val="20"/>
          <w:szCs w:val="20"/>
        </w:rPr>
        <w:t xml:space="preserve">) </w:t>
      </w:r>
      <w:r w:rsidRPr="00EA4E1C">
        <w:rPr>
          <w:rFonts w:asciiTheme="majorBidi" w:hAnsiTheme="majorBidi" w:cs="DanaFajr"/>
          <w:color w:val="000000" w:themeColor="text1"/>
          <w:sz w:val="20"/>
          <w:szCs w:val="20"/>
        </w:rPr>
        <w:t>DEPARTMENT OF HEALTH AND HUMAN SERVICES.</w:t>
      </w:r>
    </w:p>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42 CFR Part 50.</w:t>
      </w:r>
    </w:p>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45 CFR Part 94.</w:t>
      </w:r>
    </w:p>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[Docket Number NIH–2010–0001] RIN 0925–AA53.</w:t>
      </w:r>
    </w:p>
    <w:p w:rsidR="00207E43" w:rsidRPr="00EA4E1C" w:rsidRDefault="00207E43" w:rsidP="004563FC">
      <w:pPr>
        <w:bidi w:val="0"/>
        <w:spacing w:line="280" w:lineRule="exact"/>
        <w:ind w:firstLine="0"/>
        <w:rPr>
          <w:rFonts w:asciiTheme="majorBidi" w:hAnsiTheme="majorBidi" w:cs="DanaFajr"/>
          <w:color w:val="000000" w:themeColor="text1"/>
          <w:sz w:val="20"/>
          <w:szCs w:val="20"/>
        </w:rPr>
      </w:pPr>
      <w:r w:rsidRPr="00EA4E1C">
        <w:rPr>
          <w:rFonts w:asciiTheme="majorBidi" w:hAnsiTheme="majorBidi" w:cs="DanaFajr"/>
          <w:color w:val="000000" w:themeColor="text1"/>
          <w:sz w:val="20"/>
          <w:szCs w:val="20"/>
        </w:rPr>
        <w:t>"-Maintaining objectivity in research requires a commitment from Institutions and their Investigators to completely disclose, appropriately review, and robustly manage identified conflicts</w:t>
      </w:r>
      <w:r w:rsidRPr="00EA4E1C">
        <w:rPr>
          <w:rFonts w:asciiTheme="majorBidi" w:hAnsiTheme="majorBidi" w:cs="DanaFajr"/>
          <w:color w:val="000000" w:themeColor="text1"/>
          <w:sz w:val="20"/>
          <w:szCs w:val="20"/>
          <w:rtl/>
        </w:rPr>
        <w:t xml:space="preserve">. </w:t>
      </w:r>
    </w:p>
    <w:p w:rsidR="00207E43" w:rsidRPr="00EA4E1C" w:rsidRDefault="00207E43" w:rsidP="004563FC">
      <w:pPr>
        <w:bidi w:val="0"/>
        <w:spacing w:line="280" w:lineRule="exact"/>
        <w:ind w:firstLine="0"/>
        <w:rPr>
          <w:rFonts w:asciiTheme="majorBidi" w:hAnsiTheme="majorBidi" w:cs="DanaFajr"/>
          <w:color w:val="000000" w:themeColor="text1"/>
          <w:sz w:val="20"/>
          <w:szCs w:val="20"/>
          <w:rtl/>
        </w:rPr>
      </w:pPr>
      <w:r w:rsidRPr="00EA4E1C">
        <w:rPr>
          <w:rFonts w:asciiTheme="majorBidi" w:hAnsiTheme="majorBidi" w:cs="DanaFajr"/>
          <w:color w:val="000000" w:themeColor="text1"/>
          <w:sz w:val="20"/>
          <w:szCs w:val="20"/>
        </w:rPr>
        <w:t xml:space="preserve">-The Institution is responsible for complying with the regulations, including maintaining a written and enforced FCOI policy; managing, reducing, or eliminating identified conflicts; and reporting identified conflicts to the PHS Awarding Component. The reports denote the existence of an FCOI and the Institution’s assurance that it has been managed, reduced, or eliminated". </w:t>
      </w:r>
    </w:p>
  </w:endnote>
  <w:endnote w:id="60">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السيد محمد سعيد الحكيم، فاجعة الطف: ٥١٩</w:t>
      </w:r>
      <w:r w:rsidRPr="00EA4E1C">
        <w:rPr>
          <w:rFonts w:cs="DanaFajr" w:hint="cs"/>
          <w:color w:val="000000" w:themeColor="text1"/>
          <w:sz w:val="28"/>
          <w:szCs w:val="28"/>
          <w:rtl/>
        </w:rPr>
        <w:t xml:space="preserve">. </w:t>
      </w:r>
    </w:p>
  </w:endnote>
  <w:endnote w:id="61">
    <w:p w:rsidR="00207E43" w:rsidRPr="00EA4E1C" w:rsidRDefault="00207E43" w:rsidP="004563FC">
      <w:pPr>
        <w:spacing w:line="280" w:lineRule="exact"/>
        <w:ind w:firstLine="0"/>
        <w:rPr>
          <w:rFonts w:ascii="AL-Mohanad" w:hAnsi="AL-Mohanad" w:cs="DanaFajr"/>
          <w:color w:val="000000" w:themeColor="text1"/>
          <w:szCs w:val="28"/>
          <w:rtl/>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انظر كمثال: مدير مكتب سماحة المرجع الشيخ بشير النجفي</w:t>
      </w:r>
      <w:r w:rsidRPr="00EA4E1C">
        <w:rPr>
          <w:rFonts w:ascii="AL-Mohanad" w:hAnsi="AL-Mohanad" w:cs="DanaFajr" w:hint="cs"/>
          <w:color w:val="000000" w:themeColor="text1"/>
          <w:szCs w:val="28"/>
          <w:rtl/>
        </w:rPr>
        <w:t xml:space="preserve"> </w:t>
      </w:r>
      <w:r w:rsidRPr="00EA4E1C">
        <w:rPr>
          <w:rFonts w:ascii="AL-Mohanad" w:hAnsi="AL-Mohanad" w:cs="DanaFajr"/>
          <w:color w:val="000000" w:themeColor="text1"/>
          <w:szCs w:val="28"/>
          <w:rtl/>
        </w:rPr>
        <w:t>في لقائه مع إحدى الفضائيات: إن المرجعية صمام ال</w:t>
      </w:r>
      <w:r w:rsidRPr="00EA4E1C">
        <w:rPr>
          <w:rFonts w:ascii="AL-Mohanad" w:hAnsi="AL-Mohanad" w:cs="DanaFajr" w:hint="cs"/>
          <w:color w:val="000000" w:themeColor="text1"/>
          <w:szCs w:val="28"/>
          <w:rtl/>
        </w:rPr>
        <w:t>أ</w:t>
      </w:r>
      <w:r w:rsidRPr="00EA4E1C">
        <w:rPr>
          <w:rFonts w:ascii="AL-Mohanad" w:hAnsi="AL-Mohanad" w:cs="DanaFajr"/>
          <w:color w:val="000000" w:themeColor="text1"/>
          <w:szCs w:val="28"/>
          <w:rtl/>
        </w:rPr>
        <w:t>مان للشارع ال</w:t>
      </w:r>
      <w:r w:rsidRPr="00EA4E1C">
        <w:rPr>
          <w:rFonts w:ascii="AL-Mohanad" w:hAnsi="AL-Mohanad" w:cs="DanaFajr" w:hint="cs"/>
          <w:color w:val="000000" w:themeColor="text1"/>
          <w:szCs w:val="28"/>
          <w:rtl/>
        </w:rPr>
        <w:t>إ</w:t>
      </w:r>
      <w:r w:rsidRPr="00EA4E1C">
        <w:rPr>
          <w:rFonts w:ascii="AL-Mohanad" w:hAnsi="AL-Mohanad" w:cs="DanaFajr"/>
          <w:color w:val="000000" w:themeColor="text1"/>
          <w:szCs w:val="28"/>
          <w:rtl/>
        </w:rPr>
        <w:t>سلامي</w:t>
      </w:r>
      <w:r w:rsidRPr="00EA4E1C">
        <w:rPr>
          <w:rFonts w:ascii="AL-Mohanad" w:hAnsi="AL-Mohanad" w:cs="DanaFajr" w:hint="cs"/>
          <w:color w:val="000000" w:themeColor="text1"/>
          <w:szCs w:val="28"/>
          <w:rtl/>
        </w:rPr>
        <w:t xml:space="preserve"> (</w:t>
      </w:r>
      <w:r w:rsidRPr="00EA4E1C">
        <w:rPr>
          <w:rFonts w:ascii="AL-Mohanad" w:hAnsi="AL-Mohanad" w:cs="DanaFajr"/>
          <w:color w:val="000000" w:themeColor="text1"/>
          <w:szCs w:val="28"/>
          <w:rtl/>
        </w:rPr>
        <w:t>22/8/2013</w:t>
      </w:r>
      <w:r w:rsidRPr="00EA4E1C">
        <w:rPr>
          <w:rFonts w:ascii="AL-Mohanad" w:hAnsi="AL-Mohanad" w:cs="DanaFajr" w:hint="cs"/>
          <w:color w:val="000000" w:themeColor="text1"/>
          <w:szCs w:val="28"/>
          <w:rtl/>
        </w:rPr>
        <w:t xml:space="preserve">): </w:t>
      </w:r>
      <w:r w:rsidRPr="00EA4E1C">
        <w:rPr>
          <w:rFonts w:cs="DanaFajr" w:hint="eastAsia"/>
          <w:color w:val="000000" w:themeColor="text1"/>
          <w:sz w:val="27"/>
          <w:rtl/>
        </w:rPr>
        <w:t>«</w:t>
      </w:r>
      <w:r w:rsidRPr="00EA4E1C">
        <w:rPr>
          <w:rFonts w:ascii="AL-Mohanad" w:hAnsi="AL-Mohanad" w:cs="DanaFajr"/>
          <w:color w:val="000000" w:themeColor="text1"/>
          <w:szCs w:val="28"/>
          <w:rtl/>
        </w:rPr>
        <w:t>مبيناً في هذا الصدد موقف المرجع وحجم مسؤوليته الكبرى في أداء عمله الأو</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ل</w:t>
      </w:r>
      <w:r w:rsidRPr="00EA4E1C">
        <w:rPr>
          <w:rFonts w:ascii="AL-Mohanad" w:hAnsi="AL-Mohanad" w:cs="DanaFajr" w:hint="cs"/>
          <w:color w:val="000000" w:themeColor="text1"/>
          <w:szCs w:val="28"/>
          <w:rtl/>
        </w:rPr>
        <w:t xml:space="preserve">، </w:t>
      </w:r>
      <w:r w:rsidRPr="00EA4E1C">
        <w:rPr>
          <w:rFonts w:ascii="AL-Mohanad" w:hAnsi="AL-Mohanad" w:cs="DanaFajr"/>
          <w:color w:val="000000" w:themeColor="text1"/>
          <w:szCs w:val="28"/>
          <w:rtl/>
        </w:rPr>
        <w:t>وهو بيان الأحكام الشرعية في المقام ال</w:t>
      </w:r>
      <w:r w:rsidRPr="00EA4E1C">
        <w:rPr>
          <w:rFonts w:ascii="AL-Mohanad" w:hAnsi="AL-Mohanad" w:cs="DanaFajr" w:hint="cs"/>
          <w:color w:val="000000" w:themeColor="text1"/>
          <w:szCs w:val="28"/>
          <w:rtl/>
        </w:rPr>
        <w:t>أ</w:t>
      </w:r>
      <w:r w:rsidRPr="00EA4E1C">
        <w:rPr>
          <w:rFonts w:ascii="AL-Mohanad" w:hAnsi="AL-Mohanad" w:cs="DanaFajr"/>
          <w:color w:val="000000" w:themeColor="text1"/>
          <w:szCs w:val="28"/>
          <w:rtl/>
        </w:rPr>
        <w:t>ول، ذلك عن طريق استنباطها من المصادر المتوافرة لديه</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وبعد أخذها من م</w:t>
      </w:r>
      <w:r w:rsidRPr="00EA4E1C">
        <w:rPr>
          <w:rFonts w:ascii="AL-Mohanad" w:hAnsi="AL-Mohanad" w:cs="DanaFajr" w:hint="cs"/>
          <w:color w:val="000000" w:themeColor="text1"/>
          <w:szCs w:val="28"/>
          <w:rtl/>
        </w:rPr>
        <w:t>ظ</w:t>
      </w:r>
      <w:r w:rsidRPr="00EA4E1C">
        <w:rPr>
          <w:rFonts w:ascii="AL-Mohanad" w:hAnsi="AL-Mohanad" w:cs="DanaFajr"/>
          <w:color w:val="000000" w:themeColor="text1"/>
          <w:szCs w:val="28"/>
          <w:rtl/>
        </w:rPr>
        <w:t>ان</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ها الشرعية</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ومواردها في القرآن والسن</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ة النبوية الأئمة الأطهار</w:t>
      </w:r>
      <w:r w:rsidRPr="00EA4E1C">
        <w:rPr>
          <w:rFonts w:ascii="Mosawi" w:hAnsi="Mosawi" w:cs="Mosawi"/>
          <w:color w:val="000000" w:themeColor="text1"/>
          <w:sz w:val="26"/>
          <w:szCs w:val="26"/>
          <w:rtl/>
        </w:rPr>
        <w:t>^</w:t>
      </w:r>
      <w:r w:rsidRPr="00EA4E1C">
        <w:rPr>
          <w:rFonts w:cs="DanaFajr" w:hint="eastAsia"/>
          <w:color w:val="000000" w:themeColor="text1"/>
          <w:sz w:val="27"/>
          <w:rtl/>
        </w:rPr>
        <w:t>»</w:t>
      </w:r>
      <w:r w:rsidRPr="00EA4E1C">
        <w:rPr>
          <w:rFonts w:cs="DanaFajr" w:hint="cs"/>
          <w:color w:val="000000" w:themeColor="text1"/>
          <w:szCs w:val="28"/>
          <w:rtl/>
          <w:lang w:bidi="ar-LB"/>
        </w:rPr>
        <w:t xml:space="preserve">. </w:t>
      </w:r>
    </w:p>
    <w:p w:rsidR="00207E43" w:rsidRPr="00EA4E1C" w:rsidRDefault="00207E43" w:rsidP="004563FC">
      <w:pPr>
        <w:spacing w:line="280" w:lineRule="exact"/>
        <w:ind w:firstLine="0"/>
        <w:rPr>
          <w:rFonts w:ascii="AL-Mohanad" w:hAnsi="AL-Mohanad" w:cs="DanaFajr"/>
          <w:color w:val="000000" w:themeColor="text1"/>
          <w:szCs w:val="28"/>
          <w:rtl/>
        </w:rPr>
      </w:pPr>
      <w:r w:rsidRPr="00EA4E1C">
        <w:rPr>
          <w:rFonts w:ascii="AL-Mohanad" w:hAnsi="AL-Mohanad" w:cs="DanaFajr"/>
          <w:color w:val="000000" w:themeColor="text1"/>
          <w:szCs w:val="28"/>
          <w:rtl/>
        </w:rPr>
        <w:t>وانظر كمثال: موقع سماحة المرجع الشيخ بشير النجفي</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w:t>
      </w:r>
      <w:r w:rsidRPr="00EA4E1C">
        <w:rPr>
          <w:rFonts w:cs="DanaFajr" w:hint="eastAsia"/>
          <w:color w:val="000000" w:themeColor="text1"/>
          <w:sz w:val="27"/>
          <w:rtl/>
        </w:rPr>
        <w:t>«</w:t>
      </w:r>
      <w:r w:rsidRPr="00EA4E1C">
        <w:rPr>
          <w:rFonts w:ascii="AL-Mohanad" w:hAnsi="AL-Mohanad" w:cs="DanaFajr"/>
          <w:color w:val="000000" w:themeColor="text1"/>
          <w:szCs w:val="28"/>
          <w:rtl/>
        </w:rPr>
        <w:t>رجل عزم على الحج</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ولكن</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ه لم يخمس</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وضاق الوقت</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فماذا يفعل؟</w:t>
      </w:r>
      <w:r w:rsidRPr="00EA4E1C">
        <w:rPr>
          <w:rFonts w:ascii="AL-Mohanad" w:hAnsi="AL-Mohanad" w:cs="DanaFajr" w:hint="cs"/>
          <w:color w:val="000000" w:themeColor="text1"/>
          <w:szCs w:val="28"/>
          <w:rtl/>
        </w:rPr>
        <w:t xml:space="preserve"> </w:t>
      </w:r>
      <w:r w:rsidRPr="00EA4E1C">
        <w:rPr>
          <w:rFonts w:ascii="AL-Mohanad" w:hAnsi="AL-Mohanad" w:cs="DanaFajr"/>
          <w:b/>
          <w:bCs/>
          <w:color w:val="000000" w:themeColor="text1"/>
          <w:szCs w:val="28"/>
          <w:rtl/>
        </w:rPr>
        <w:t>الجواب</w:t>
      </w:r>
      <w:r w:rsidRPr="00EA4E1C">
        <w:rPr>
          <w:rFonts w:ascii="AL-Mohanad" w:hAnsi="AL-Mohanad" w:cs="DanaFajr"/>
          <w:color w:val="000000" w:themeColor="text1"/>
          <w:szCs w:val="28"/>
          <w:rtl/>
        </w:rPr>
        <w:t>: يمكنه أن يخم</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س ما ينفقه على الحج</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فقط</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ثم يخمس سائر أمواله بعد العودة من الحج</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فوراً. وإن</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عجز عن ذلك أيضاً ففي مثل هذه الحال يمكنه أن يت</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صل بنا مباشرة</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بالهاتف أو الفاكس</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أو بواسطة مدير مكتبنا في بريطانيا</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ويتم</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محاسبته وتحديد ما عليه من الخمس</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ويدفع المقدار الذي لا يضر</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بالحال</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ولا يعوقه عن إتمام الحج</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ويبقى الباقي في ذمته إلى التمك</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ن من الوفاء</w:t>
      </w:r>
      <w:r w:rsidRPr="00EA4E1C">
        <w:rPr>
          <w:rFonts w:ascii="AL-Mohanad" w:hAnsi="AL-Mohanad" w:cs="DanaFajr" w:hint="cs"/>
          <w:color w:val="000000" w:themeColor="text1"/>
          <w:szCs w:val="28"/>
          <w:rtl/>
        </w:rPr>
        <w:t>،</w:t>
      </w:r>
      <w:r w:rsidRPr="00EA4E1C">
        <w:rPr>
          <w:rFonts w:ascii="AL-Mohanad" w:hAnsi="AL-Mohanad" w:cs="DanaFajr"/>
          <w:color w:val="000000" w:themeColor="text1"/>
          <w:szCs w:val="28"/>
          <w:rtl/>
        </w:rPr>
        <w:t xml:space="preserve"> ولو أقساطاً. والله العالم</w:t>
      </w:r>
      <w:r w:rsidRPr="00EA4E1C">
        <w:rPr>
          <w:rFonts w:cs="DanaFajr" w:hint="eastAsia"/>
          <w:color w:val="000000" w:themeColor="text1"/>
          <w:sz w:val="27"/>
          <w:rtl/>
        </w:rPr>
        <w:t>»</w:t>
      </w:r>
      <w:r w:rsidRPr="00EA4E1C">
        <w:rPr>
          <w:rFonts w:ascii="AL-Mohanad" w:hAnsi="AL-Mohanad" w:cs="DanaFajr"/>
          <w:color w:val="000000" w:themeColor="text1"/>
          <w:szCs w:val="28"/>
          <w:rtl/>
        </w:rPr>
        <w:t>.</w:t>
      </w:r>
    </w:p>
  </w:endnote>
  <w:endnote w:id="62">
    <w:p w:rsidR="00207E43" w:rsidRPr="00EA4E1C" w:rsidRDefault="00207E43" w:rsidP="004563FC">
      <w:pPr>
        <w:pStyle w:val="aa"/>
        <w:spacing w:line="28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color w:val="000000" w:themeColor="text1"/>
          <w:sz w:val="28"/>
          <w:szCs w:val="28"/>
          <w:rtl/>
        </w:rPr>
        <w:t>السيد مرتضى العسكري، معالم المدرستين</w:t>
      </w:r>
      <w:r w:rsidRPr="00EA4E1C">
        <w:rPr>
          <w:rFonts w:ascii="AL-Mohanad" w:hAnsi="AL-Mohanad" w:cs="DanaFajr" w:hint="cs"/>
          <w:color w:val="000000" w:themeColor="text1"/>
          <w:sz w:val="28"/>
          <w:szCs w:val="28"/>
          <w:rtl/>
        </w:rPr>
        <w:t>،</w:t>
      </w:r>
      <w:r w:rsidRPr="00EA4E1C">
        <w:rPr>
          <w:rFonts w:ascii="AL-Mohanad" w:hAnsi="AL-Mohanad" w:cs="DanaFajr"/>
          <w:color w:val="000000" w:themeColor="text1"/>
          <w:sz w:val="28"/>
          <w:szCs w:val="28"/>
          <w:rtl/>
        </w:rPr>
        <w:t xml:space="preserve"> ج٢</w:t>
      </w:r>
      <w:r w:rsidRPr="00EA4E1C">
        <w:rPr>
          <w:rFonts w:cs="DanaFajr" w:hint="cs"/>
          <w:color w:val="000000" w:themeColor="text1"/>
          <w:sz w:val="28"/>
          <w:szCs w:val="28"/>
          <w:rtl/>
        </w:rPr>
        <w:t xml:space="preserve">. </w:t>
      </w:r>
    </w:p>
  </w:endnote>
  <w:endnote w:id="63">
    <w:p w:rsidR="00207E43" w:rsidRPr="00EA4E1C" w:rsidRDefault="00207E43" w:rsidP="004563FC">
      <w:pPr>
        <w:spacing w:line="280" w:lineRule="exact"/>
        <w:ind w:firstLine="0"/>
        <w:rPr>
          <w:rFonts w:ascii="AL-Mohanad" w:hAnsi="AL-Mohanad" w:cs="DanaFajr"/>
          <w:color w:val="000000" w:themeColor="text1"/>
          <w:szCs w:val="28"/>
          <w:rtl/>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color w:val="000000" w:themeColor="text1"/>
          <w:szCs w:val="28"/>
          <w:rtl/>
        </w:rPr>
        <w:t>موقع السيد السيستاني</w:t>
      </w:r>
      <w:r w:rsidRPr="00EA4E1C">
        <w:rPr>
          <w:rFonts w:ascii="AL-Mohanad" w:hAnsi="AL-Mohanad" w:cs="DanaFajr" w:hint="cs"/>
          <w:color w:val="000000" w:themeColor="text1"/>
          <w:szCs w:val="28"/>
          <w:rtl/>
        </w:rPr>
        <w:t xml:space="preserve"> ـ </w:t>
      </w:r>
      <w:r w:rsidRPr="00EA4E1C">
        <w:rPr>
          <w:rFonts w:ascii="AL-Mohanad" w:hAnsi="AL-Mohanad" w:cs="DanaFajr"/>
          <w:color w:val="000000" w:themeColor="text1"/>
          <w:szCs w:val="28"/>
          <w:rtl/>
        </w:rPr>
        <w:t>الاستفتاءات</w:t>
      </w:r>
      <w:r w:rsidRPr="00EA4E1C">
        <w:rPr>
          <w:rFonts w:ascii="AL-Mohanad" w:hAnsi="AL-Mohanad" w:cs="DanaFajr" w:hint="cs"/>
          <w:color w:val="000000" w:themeColor="text1"/>
          <w:szCs w:val="28"/>
          <w:rtl/>
        </w:rPr>
        <w:t xml:space="preserve">: </w:t>
      </w:r>
    </w:p>
    <w:p w:rsidR="00207E43" w:rsidRPr="00EA4E1C" w:rsidRDefault="00207E43" w:rsidP="004563FC">
      <w:pPr>
        <w:bidi w:val="0"/>
        <w:spacing w:line="280" w:lineRule="exact"/>
        <w:ind w:firstLine="0"/>
        <w:rPr>
          <w:rFonts w:ascii="AL-Mohanad" w:hAnsi="AL-Mohanad" w:cs="DanaFajr"/>
          <w:color w:val="000000" w:themeColor="text1"/>
          <w:szCs w:val="28"/>
          <w:rtl/>
          <w:lang w:bidi="ar-LB"/>
        </w:rPr>
      </w:pPr>
      <w:hyperlink r:id="rId4" w:tgtFrame="_blank" w:history="1">
        <w:r w:rsidRPr="00EA4E1C">
          <w:rPr>
            <w:rFonts w:asciiTheme="majorBidi" w:hAnsiTheme="majorBidi" w:cs="DanaFajr"/>
            <w:color w:val="000000" w:themeColor="text1"/>
            <w:sz w:val="20"/>
            <w:szCs w:val="20"/>
          </w:rPr>
          <w:t>http: //www. sistani. org/index. php?p=525390</w:t>
        </w:r>
        <w:r w:rsidRPr="00EA4E1C">
          <w:rPr>
            <w:rFonts w:asciiTheme="majorBidi" w:hAnsiTheme="majorBidi" w:cs="DanaFajr"/>
            <w:color w:val="000000" w:themeColor="text1"/>
            <w:sz w:val="20"/>
            <w:szCs w:val="20"/>
            <w:rtl/>
          </w:rPr>
          <w:t>&amp;</w:t>
        </w:r>
        <w:r w:rsidRPr="00EA4E1C">
          <w:rPr>
            <w:rFonts w:asciiTheme="majorBidi" w:hAnsiTheme="majorBidi" w:cs="DanaFajr"/>
            <w:color w:val="000000" w:themeColor="text1"/>
            <w:sz w:val="20"/>
            <w:szCs w:val="20"/>
          </w:rPr>
          <w:t>id=463</w:t>
        </w:r>
      </w:hyperlink>
    </w:p>
  </w:endnote>
  <w:endnote w:id="6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الأصول العامة، النصّ: 191. </w:t>
      </w:r>
    </w:p>
  </w:endnote>
  <w:endnote w:id="6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أصول الفقه 2: 320. </w:t>
      </w:r>
    </w:p>
  </w:endnote>
  <w:endnote w:id="6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الرسائل 1: 320. </w:t>
      </w:r>
    </w:p>
  </w:endnote>
  <w:endnote w:id="6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مطارح الأنظار: 249. </w:t>
      </w:r>
    </w:p>
  </w:endnote>
  <w:endnote w:id="6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أصول الفقه 2: 91. </w:t>
      </w:r>
    </w:p>
  </w:endnote>
  <w:endnote w:id="6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أنوار الهداية</w:t>
      </w:r>
      <w:r w:rsidRPr="00EA4E1C">
        <w:rPr>
          <w:rFonts w:ascii="AL-Mohanad" w:hAnsi="AL-Mohanad" w:cs="DanaFajr" w:hint="cs"/>
          <w:b/>
          <w:bCs/>
          <w:color w:val="000000" w:themeColor="text1"/>
          <w:sz w:val="28"/>
          <w:szCs w:val="28"/>
          <w:rtl/>
        </w:rPr>
        <w:t xml:space="preserve"> </w:t>
      </w:r>
      <w:r w:rsidRPr="00EA4E1C">
        <w:rPr>
          <w:rFonts w:ascii="AL-Mohanad" w:hAnsi="AL-Mohanad" w:cs="DanaFajr" w:hint="cs"/>
          <w:color w:val="000000" w:themeColor="text1"/>
          <w:sz w:val="28"/>
          <w:szCs w:val="28"/>
          <w:rtl/>
        </w:rPr>
        <w:t xml:space="preserve">1: 105. </w:t>
      </w:r>
    </w:p>
  </w:endnote>
  <w:endnote w:id="70">
    <w:p w:rsidR="00207E43" w:rsidRPr="00EA4E1C" w:rsidRDefault="00207E43" w:rsidP="00EA4E1C">
      <w:pPr>
        <w:spacing w:line="300" w:lineRule="exact"/>
        <w:ind w:firstLine="0"/>
        <w:rPr>
          <w:rFonts w:ascii="AL-Mohanad" w:hAnsi="AL-Mohanad" w:cs="DanaFajr"/>
          <w:color w:val="000000" w:themeColor="text1"/>
          <w:szCs w:val="28"/>
          <w:rtl/>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 xml:space="preserve">) </w:t>
      </w:r>
      <w:r w:rsidRPr="00EA4E1C">
        <w:rPr>
          <w:rFonts w:ascii="AL-Mohanad" w:hAnsi="AL-Mohanad" w:cs="DanaFajr" w:hint="cs"/>
          <w:color w:val="000000" w:themeColor="text1"/>
          <w:szCs w:val="28"/>
          <w:rtl/>
        </w:rPr>
        <w:t>لقد تحدّث الأصوليون عن السيرة العقلائية وضرورتها حين حديثهم عن الأمارات الأصولية والقواعد الفقهية. وبعبارة أخرى: إنّ كلامهم في الاضطرار ضمن المبنى العقلي ليس لإثبات الاضطرار لكلّ البناءات العقلية، وإنما كان لغرض الإثبات الجزئي، أي تلك المجموعة من البناءات التي استعملت في الأصول والفقه على أنها إذا رفعت حصل الاختلال في نظام الحياة وفسد نظامها.</w:t>
      </w:r>
    </w:p>
    <w:p w:rsidR="00207E43" w:rsidRPr="00EA4E1C" w:rsidRDefault="00207E43" w:rsidP="00EA4E1C">
      <w:pPr>
        <w:spacing w:line="300" w:lineRule="exact"/>
        <w:ind w:firstLine="0"/>
        <w:rPr>
          <w:rFonts w:ascii="AL-Mohanad" w:hAnsi="AL-Mohanad" w:cs="DanaFajr"/>
          <w:color w:val="000000" w:themeColor="text1"/>
          <w:szCs w:val="28"/>
          <w:rtl/>
        </w:rPr>
      </w:pPr>
      <w:r w:rsidRPr="0006152E">
        <w:rPr>
          <w:rFonts w:ascii="AL-Mohanad" w:hAnsi="AL-Mohanad" w:cs="DanaFajr" w:hint="cs"/>
          <w:b/>
          <w:bCs/>
          <w:color w:val="000000" w:themeColor="text1"/>
          <w:szCs w:val="28"/>
          <w:rtl/>
        </w:rPr>
        <w:t>وهنا قد يرد إشكال على هذا المقال</w:t>
      </w:r>
      <w:r w:rsidRPr="00EA4E1C">
        <w:rPr>
          <w:rFonts w:ascii="AL-Mohanad" w:hAnsi="AL-Mohanad" w:cs="DanaFajr" w:hint="cs"/>
          <w:color w:val="000000" w:themeColor="text1"/>
          <w:szCs w:val="28"/>
          <w:rtl/>
        </w:rPr>
        <w:t>؛ إذ نسعى إلى إثبات الاختلال والاضطراب بالنسبة إلى كل السيرة العقلائية، وليس لجزء منها، وهو ما يخالف رأي العلماء الذين أثبتوا الجزئي، دون الكلي.</w:t>
      </w:r>
    </w:p>
    <w:p w:rsidR="00207E43" w:rsidRPr="00EA4E1C" w:rsidRDefault="00207E43" w:rsidP="00EA4E1C">
      <w:pPr>
        <w:spacing w:line="300" w:lineRule="exact"/>
        <w:ind w:firstLine="0"/>
        <w:rPr>
          <w:rFonts w:ascii="AL-Mohanad" w:hAnsi="AL-Mohanad" w:cs="DanaFajr"/>
          <w:color w:val="000000" w:themeColor="text1"/>
          <w:szCs w:val="28"/>
          <w:rtl/>
        </w:rPr>
      </w:pPr>
      <w:r w:rsidRPr="0006152E">
        <w:rPr>
          <w:rFonts w:ascii="AL-Mohanad" w:hAnsi="AL-Mohanad" w:cs="DanaFajr" w:hint="cs"/>
          <w:b/>
          <w:bCs/>
          <w:color w:val="000000" w:themeColor="text1"/>
          <w:szCs w:val="28"/>
          <w:rtl/>
        </w:rPr>
        <w:t>والجواب على هذا الإشكال</w:t>
      </w:r>
      <w:r w:rsidRPr="00EA4E1C">
        <w:rPr>
          <w:rFonts w:ascii="AL-Mohanad" w:hAnsi="AL-Mohanad" w:cs="DanaFajr" w:hint="cs"/>
          <w:color w:val="000000" w:themeColor="text1"/>
          <w:szCs w:val="28"/>
          <w:rtl/>
        </w:rPr>
        <w:t xml:space="preserve">: </w:t>
      </w:r>
    </w:p>
    <w:p w:rsidR="00207E43" w:rsidRPr="00EA4E1C" w:rsidRDefault="00207E43" w:rsidP="00EA4E1C">
      <w:pPr>
        <w:spacing w:line="300" w:lineRule="exact"/>
        <w:ind w:firstLine="0"/>
        <w:rPr>
          <w:rFonts w:ascii="AL-Mohanad" w:hAnsi="AL-Mohanad" w:cs="DanaFajr"/>
          <w:color w:val="000000" w:themeColor="text1"/>
          <w:szCs w:val="28"/>
          <w:rtl/>
        </w:rPr>
      </w:pPr>
      <w:r w:rsidRPr="00EA4E1C">
        <w:rPr>
          <w:rFonts w:ascii="AL-Mohanad" w:hAnsi="AL-Mohanad" w:cs="DanaFajr" w:hint="cs"/>
          <w:b/>
          <w:bCs/>
          <w:color w:val="000000" w:themeColor="text1"/>
          <w:szCs w:val="28"/>
          <w:rtl/>
        </w:rPr>
        <w:t>أولاً</w:t>
      </w:r>
      <w:r w:rsidRPr="00EA4E1C">
        <w:rPr>
          <w:rFonts w:ascii="AL-Mohanad" w:hAnsi="AL-Mohanad" w:cs="DanaFajr" w:hint="cs"/>
          <w:color w:val="000000" w:themeColor="text1"/>
          <w:szCs w:val="28"/>
          <w:rtl/>
        </w:rPr>
        <w:t xml:space="preserve">: إن المقال ليس في صدد نسبة القول بالاضطرار الكلّي في البناءات العقلية إلى الأصوليين. وسنعمل على نقل آرائهم، وتبيينها بكل أمانة. </w:t>
      </w:r>
    </w:p>
    <w:p w:rsidR="00207E43" w:rsidRPr="00EA4E1C" w:rsidRDefault="00207E43" w:rsidP="00EA4E1C">
      <w:pPr>
        <w:spacing w:line="300" w:lineRule="exact"/>
        <w:ind w:firstLine="0"/>
        <w:rPr>
          <w:rFonts w:ascii="AL-Mohanad" w:hAnsi="AL-Mohanad" w:cs="DanaFajr"/>
          <w:color w:val="000000" w:themeColor="text1"/>
          <w:szCs w:val="28"/>
          <w:rtl/>
        </w:rPr>
      </w:pPr>
      <w:r w:rsidRPr="00EA4E1C">
        <w:rPr>
          <w:rFonts w:ascii="AL-Mohanad" w:hAnsi="AL-Mohanad" w:cs="DanaFajr" w:hint="cs"/>
          <w:b/>
          <w:bCs/>
          <w:color w:val="000000" w:themeColor="text1"/>
          <w:szCs w:val="28"/>
          <w:rtl/>
        </w:rPr>
        <w:t>ثانياً</w:t>
      </w:r>
      <w:r w:rsidRPr="00EA4E1C">
        <w:rPr>
          <w:rFonts w:ascii="AL-Mohanad" w:hAnsi="AL-Mohanad" w:cs="DanaFajr" w:hint="cs"/>
          <w:color w:val="000000" w:themeColor="text1"/>
          <w:szCs w:val="28"/>
          <w:rtl/>
        </w:rPr>
        <w:t>: الهدف الأصلي لهذا المقال هو البحث في ذلك القسم من الس</w:t>
      </w:r>
      <w:r>
        <w:rPr>
          <w:rFonts w:ascii="AL-Mohanad" w:hAnsi="AL-Mohanad" w:cs="DanaFajr" w:hint="cs"/>
          <w:color w:val="000000" w:themeColor="text1"/>
          <w:szCs w:val="28"/>
          <w:rtl/>
        </w:rPr>
        <w:t>ِّ</w:t>
      </w:r>
      <w:r w:rsidRPr="00EA4E1C">
        <w:rPr>
          <w:rFonts w:ascii="AL-Mohanad" w:hAnsi="AL-Mohanad" w:cs="DanaFajr" w:hint="cs"/>
          <w:color w:val="000000" w:themeColor="text1"/>
          <w:szCs w:val="28"/>
          <w:rtl/>
        </w:rPr>
        <w:t>ي</w:t>
      </w:r>
      <w:r>
        <w:rPr>
          <w:rFonts w:ascii="AL-Mohanad" w:hAnsi="AL-Mohanad" w:cs="DanaFajr" w:hint="cs"/>
          <w:color w:val="000000" w:themeColor="text1"/>
          <w:szCs w:val="28"/>
          <w:rtl/>
        </w:rPr>
        <w:t>َ</w:t>
      </w:r>
      <w:r w:rsidRPr="00EA4E1C">
        <w:rPr>
          <w:rFonts w:ascii="AL-Mohanad" w:hAnsi="AL-Mohanad" w:cs="DanaFajr" w:hint="cs"/>
          <w:color w:val="000000" w:themeColor="text1"/>
          <w:szCs w:val="28"/>
          <w:rtl/>
        </w:rPr>
        <w:t xml:space="preserve">ر العقلائية التي هي مورد الاستعمال في الفقه والأصول، وقبول وجود الاضطرار فيها يفي بغرض الفقيه. </w:t>
      </w:r>
    </w:p>
    <w:p w:rsidR="00207E43" w:rsidRPr="00EA4E1C" w:rsidRDefault="00207E43" w:rsidP="00EA4E1C">
      <w:pPr>
        <w:spacing w:line="300" w:lineRule="exact"/>
        <w:ind w:firstLine="0"/>
        <w:rPr>
          <w:rFonts w:ascii="AL-Mohanad" w:hAnsi="AL-Mohanad" w:cs="DanaFajr"/>
          <w:color w:val="000000" w:themeColor="text1"/>
          <w:szCs w:val="28"/>
          <w:rtl/>
        </w:rPr>
      </w:pPr>
      <w:r w:rsidRPr="00EA4E1C">
        <w:rPr>
          <w:rFonts w:ascii="AL-Mohanad" w:hAnsi="AL-Mohanad" w:cs="DanaFajr" w:hint="cs"/>
          <w:b/>
          <w:bCs/>
          <w:color w:val="000000" w:themeColor="text1"/>
          <w:szCs w:val="28"/>
          <w:rtl/>
        </w:rPr>
        <w:t>ثالثاً</w:t>
      </w:r>
      <w:r w:rsidRPr="00EA4E1C">
        <w:rPr>
          <w:rFonts w:ascii="AL-Mohanad" w:hAnsi="AL-Mohanad" w:cs="DanaFajr" w:hint="cs"/>
          <w:color w:val="000000" w:themeColor="text1"/>
          <w:szCs w:val="28"/>
          <w:rtl/>
        </w:rPr>
        <w:t xml:space="preserve">: إن الإثبات الجزئي في مباحثهم لا يعني انتفاءه في باقي الموارد. ومن خلال تنقيح المناط في كلامهم نستطيع إثباته بنفس المقدار والكيفية لباقي الموارد، دون اختلاف. </w:t>
      </w:r>
    </w:p>
    <w:p w:rsidR="00207E43" w:rsidRPr="00EA4E1C" w:rsidRDefault="00207E43" w:rsidP="00EA4E1C">
      <w:pPr>
        <w:pStyle w:val="aa"/>
        <w:spacing w:line="300" w:lineRule="exact"/>
        <w:ind w:firstLine="0"/>
        <w:rPr>
          <w:rFonts w:cs="DanaFajr"/>
          <w:color w:val="000000" w:themeColor="text1"/>
          <w:sz w:val="28"/>
          <w:szCs w:val="28"/>
        </w:rPr>
      </w:pPr>
      <w:r w:rsidRPr="00EA4E1C">
        <w:rPr>
          <w:rFonts w:ascii="AL-Mohanad" w:hAnsi="AL-Mohanad" w:cs="DanaFajr" w:hint="cs"/>
          <w:b/>
          <w:bCs/>
          <w:color w:val="000000" w:themeColor="text1"/>
          <w:sz w:val="28"/>
          <w:szCs w:val="28"/>
          <w:rtl/>
        </w:rPr>
        <w:t>رابعاً</w:t>
      </w:r>
      <w:r w:rsidRPr="00EA4E1C">
        <w:rPr>
          <w:rFonts w:ascii="AL-Mohanad" w:hAnsi="AL-Mohanad" w:cs="DanaFajr" w:hint="cs"/>
          <w:color w:val="000000" w:themeColor="text1"/>
          <w:sz w:val="28"/>
          <w:szCs w:val="28"/>
          <w:rtl/>
        </w:rPr>
        <w:t xml:space="preserve">: الإثبات الجزئي ضمن الإشكال الذي ستتناوله المقالة يكفي على المبنى المشهور. فالمقال في صدد البحث عن السبب وراء عدم التزام علماء الأصول بعقلائية السيرة، في حين نجدهم مذعنون بالاضطرار في البناء العقلائي، وذهابهم إلى ضرورة إثبات عدم الردع للقول بالحجية. </w:t>
      </w:r>
    </w:p>
  </w:endnote>
  <w:endnote w:id="7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السيد الطباطبائي، حاشية الكفاية 2: 205. </w:t>
      </w:r>
    </w:p>
  </w:endnote>
  <w:endnote w:id="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الخميني، الرسائل 2: 123. </w:t>
      </w:r>
    </w:p>
  </w:endnote>
  <w:endnote w:id="7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بحر الفوائد 1: 36. </w:t>
      </w:r>
    </w:p>
  </w:endnote>
  <w:endnote w:id="7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تهذيب الأصول 3: 144. </w:t>
      </w:r>
    </w:p>
  </w:endnote>
  <w:endnote w:id="7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حاشية الكفاية 2: 205. </w:t>
      </w:r>
    </w:p>
  </w:endnote>
  <w:endnote w:id="7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حاشية الكفاية 2: 212. </w:t>
      </w:r>
    </w:p>
  </w:endnote>
  <w:endnote w:id="7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نفسه. </w:t>
      </w:r>
    </w:p>
  </w:endnote>
  <w:endnote w:id="7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السيد حسين البروجردي، نهاية الأصول 1: 472. </w:t>
      </w:r>
    </w:p>
  </w:endnote>
  <w:endnote w:id="7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نفسه. </w:t>
      </w:r>
    </w:p>
  </w:endnote>
  <w:endnote w:id="8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نهاية الأصول: 519. </w:t>
      </w:r>
    </w:p>
  </w:endnote>
  <w:endnote w:id="8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نفسه.</w:t>
      </w:r>
    </w:p>
  </w:endnote>
  <w:endnote w:id="8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السيد محمد تقي الحكيم، الأصول العامة: 193. </w:t>
      </w:r>
    </w:p>
  </w:endnote>
  <w:endnote w:id="8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192. </w:t>
      </w:r>
    </w:p>
  </w:endnote>
  <w:endnote w:id="8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أصول الفقه 2: 172. </w:t>
      </w:r>
    </w:p>
  </w:endnote>
  <w:endnote w:id="8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الأصول العامة: 192. </w:t>
      </w:r>
    </w:p>
  </w:endnote>
  <w:endnote w:id="8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الشهيد الصدر، دروس في علم الأصول 2: 115. </w:t>
      </w:r>
    </w:p>
  </w:endnote>
  <w:endnote w:id="8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أنوار الهداية 1: 105. </w:t>
      </w:r>
    </w:p>
  </w:endnote>
  <w:endnote w:id="8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مطارح الأنظار: 249. </w:t>
      </w:r>
    </w:p>
  </w:endnote>
  <w:endnote w:id="8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أصول الفقه 2: 91. </w:t>
      </w:r>
    </w:p>
  </w:endnote>
  <w:endnote w:id="9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المصدر السابق</w:t>
      </w:r>
      <w:r w:rsidRPr="00EA4E1C">
        <w:rPr>
          <w:rFonts w:ascii="AL-Mohanad" w:hAnsi="AL-Mohanad" w:cs="DanaFajr" w:hint="cs"/>
          <w:color w:val="000000" w:themeColor="text1"/>
          <w:sz w:val="28"/>
          <w:szCs w:val="28"/>
          <w:rtl/>
        </w:rPr>
        <w:t xml:space="preserve">: 142. </w:t>
      </w:r>
    </w:p>
  </w:endnote>
  <w:endnote w:id="9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الإمام الخميني، الرسائل 2: 123. </w:t>
      </w:r>
    </w:p>
  </w:endnote>
  <w:endnote w:id="9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حاشية الكفاية 2: 205. </w:t>
      </w:r>
    </w:p>
  </w:endnote>
  <w:endnote w:id="9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الرسائل 2: 123. </w:t>
      </w:r>
    </w:p>
  </w:endnote>
  <w:endnote w:id="9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أصول الفقه 1: 227. </w:t>
      </w:r>
    </w:p>
  </w:endnote>
  <w:endnote w:id="9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228. </w:t>
      </w:r>
    </w:p>
  </w:endnote>
  <w:endnote w:id="9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السيد محمد جعفر المروج الشوشتري، منتهى الدراية 7: 55. </w:t>
      </w:r>
    </w:p>
  </w:endnote>
  <w:endnote w:id="9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حاشية الكفاية 2: 205. </w:t>
      </w:r>
    </w:p>
  </w:endnote>
  <w:endnote w:id="9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البروجردي، الحاشية على الكفاية 2: 130. </w:t>
      </w:r>
    </w:p>
  </w:endnote>
  <w:endnote w:id="9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ولا ينافي هذا أن العلم حسنٌ من جهة أخرى، وهي كونه كمالاً للنفس، والجهل قبيحٌ؛ لكونه نقصاناً. </w:t>
      </w:r>
    </w:p>
  </w:endnote>
  <w:endnote w:id="10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نهاية الأصول: 519. </w:t>
      </w:r>
    </w:p>
  </w:endnote>
  <w:endnote w:id="10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الرسائل 1: 320. </w:t>
      </w:r>
    </w:p>
  </w:endnote>
  <w:endnote w:id="10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مجلة </w:t>
      </w:r>
      <w:r w:rsidRPr="00EA4E1C">
        <w:rPr>
          <w:rFonts w:cs="DanaFajr" w:hint="eastAsia"/>
          <w:color w:val="000000" w:themeColor="text1"/>
          <w:sz w:val="27"/>
          <w:szCs w:val="27"/>
          <w:rtl/>
        </w:rPr>
        <w:t>«</w:t>
      </w:r>
      <w:r w:rsidRPr="00EA4E1C">
        <w:rPr>
          <w:rFonts w:ascii="AL-Mohanad" w:hAnsi="AL-Mohanad" w:cs="DanaFajr" w:hint="cs"/>
          <w:color w:val="000000" w:themeColor="text1"/>
          <w:sz w:val="28"/>
          <w:szCs w:val="28"/>
          <w:rtl/>
        </w:rPr>
        <w:t>كاوش نو در فقه</w:t>
      </w:r>
      <w:r w:rsidRPr="00EA4E1C">
        <w:rPr>
          <w:rFonts w:cs="DanaFajr" w:hint="eastAsia"/>
          <w:color w:val="000000" w:themeColor="text1"/>
          <w:sz w:val="27"/>
          <w:szCs w:val="27"/>
          <w:rtl/>
        </w:rPr>
        <w:t>»</w:t>
      </w:r>
      <w:r w:rsidRPr="00EA4E1C">
        <w:rPr>
          <w:rFonts w:cs="DanaFajr" w:hint="cs"/>
          <w:color w:val="000000" w:themeColor="text1"/>
          <w:sz w:val="27"/>
          <w:szCs w:val="27"/>
          <w:rtl/>
        </w:rPr>
        <w:t>،</w:t>
      </w:r>
      <w:r w:rsidRPr="00EA4E1C">
        <w:rPr>
          <w:rFonts w:ascii="AL-Mohanad" w:hAnsi="AL-Mohanad" w:cs="DanaFajr" w:hint="cs"/>
          <w:color w:val="000000" w:themeColor="text1"/>
          <w:sz w:val="28"/>
          <w:szCs w:val="28"/>
          <w:rtl/>
        </w:rPr>
        <w:t xml:space="preserve"> العدد 62. </w:t>
      </w:r>
    </w:p>
  </w:endnote>
  <w:endnote w:id="10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cs="DanaFajr" w:hint="eastAsia"/>
          <w:color w:val="000000" w:themeColor="text1"/>
          <w:sz w:val="27"/>
          <w:szCs w:val="27"/>
          <w:rtl/>
        </w:rPr>
        <w:t>«</w:t>
      </w:r>
      <w:r w:rsidRPr="00EA4E1C">
        <w:rPr>
          <w:rFonts w:ascii="AL-Mohanad" w:hAnsi="AL-Mohanad" w:cs="DanaFajr" w:hint="cs"/>
          <w:color w:val="000000" w:themeColor="text1"/>
          <w:sz w:val="28"/>
          <w:szCs w:val="28"/>
          <w:rtl/>
        </w:rPr>
        <w:t>المبحث الأول في إمكان التعبُّد بالطرق والأصول</w:t>
      </w:r>
      <w:r w:rsidRPr="00EA4E1C">
        <w:rPr>
          <w:rFonts w:cs="DanaFajr" w:hint="eastAsia"/>
          <w:color w:val="000000" w:themeColor="text1"/>
          <w:sz w:val="27"/>
          <w:szCs w:val="27"/>
          <w:rtl/>
        </w:rPr>
        <w:t>»</w:t>
      </w:r>
      <w:r w:rsidRPr="00EA4E1C">
        <w:rPr>
          <w:rFonts w:ascii="AL-Mohanad" w:hAnsi="AL-Mohanad" w:cs="DanaFajr" w:hint="cs"/>
          <w:color w:val="000000" w:themeColor="text1"/>
          <w:sz w:val="28"/>
          <w:szCs w:val="28"/>
          <w:rtl/>
        </w:rPr>
        <w:t xml:space="preserve">. </w:t>
      </w:r>
    </w:p>
  </w:endnote>
  <w:endnote w:id="10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فوائد الأصول 4: 91. </w:t>
      </w:r>
    </w:p>
  </w:endnote>
  <w:endnote w:id="10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أنوار الهداية 1: 194. ويقصد بالمحقِّق المتقدِّم الشيخ النائيني في كتابه فوائد الأصول 4: 91. </w:t>
      </w:r>
    </w:p>
  </w:endnote>
  <w:endnote w:id="10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المصدر السابق</w:t>
      </w:r>
      <w:r w:rsidRPr="00EA4E1C">
        <w:rPr>
          <w:rFonts w:ascii="AL-Mohanad" w:hAnsi="AL-Mohanad" w:cs="DanaFajr" w:hint="cs"/>
          <w:color w:val="000000" w:themeColor="text1"/>
          <w:sz w:val="28"/>
          <w:szCs w:val="28"/>
          <w:rtl/>
        </w:rPr>
        <w:t xml:space="preserve">: 105. </w:t>
      </w:r>
    </w:p>
  </w:endnote>
  <w:endnote w:id="10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منتهى الأصول 2: 113. </w:t>
      </w:r>
    </w:p>
  </w:endnote>
  <w:endnote w:id="10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4. </w:t>
      </w:r>
    </w:p>
  </w:endnote>
  <w:endnote w:id="10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الأصول المهذبة: 66. </w:t>
      </w:r>
    </w:p>
  </w:endnote>
  <w:endnote w:id="11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الماوردي، الأحكام السلطانية والولايات الدينية: 256، تحقيق: سمير مصطفى رباب، المكتبة العصرية، بيروت، 1424؛ الكاساني، بدائع الصنائع في ترتيب الشرائع 7: 94، دار الفكر، بيروت، 1417؛ الأنصاري، شرح روض الطالب من أسنى المطالب 4: 161، المكتبة الإسلامية؛ المحقِّق الحلّي، شرائع الإسلام في مسائل الحلال والحرام 4: 136، تعليق: محمد علي البقّال، إسماعيليان، قم، 1408؛ الشهيد الثاني، مسالك الأفهام إلى تنقيح شرائع الإسلام 14: 326، مؤسسة المعارف الإسلامية، قم، 1413؛ الخميني، تحرير الوسيلة 2: 477، دار العلم، قم، 1409؛ النجفي، جواهر الكلام في شرح شرائع الإسلام 41: 254، تحقيق وتصحيح: عباس القوجاني، دار إحياء التراث العربي؛ المرعشي النجفي، القصاص على ضوء القرآن والسنة (تقرير: السيد عادل العلوي) 1: 312، مكتبة آية الله المرعشي النجفي، قم، 1415. </w:t>
      </w:r>
    </w:p>
  </w:endnote>
  <w:endnote w:id="111">
    <w:p w:rsidR="00207E43" w:rsidRPr="00EA4E1C" w:rsidRDefault="00207E43" w:rsidP="002C567C">
      <w:pPr>
        <w:pStyle w:val="aa"/>
        <w:spacing w:line="300" w:lineRule="exact"/>
        <w:ind w:firstLine="0"/>
        <w:rPr>
          <w:rFonts w:cs="DanaFajr"/>
          <w:color w:val="000000" w:themeColor="text1"/>
          <w:sz w:val="28"/>
          <w:szCs w:val="28"/>
          <w:rtl/>
          <w:lang w:bidi="ar-LB"/>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Pr>
          <w:rFonts w:cs="DanaFajr" w:hint="cs"/>
          <w:color w:val="000000" w:themeColor="text1"/>
          <w:sz w:val="28"/>
          <w:szCs w:val="28"/>
          <w:rtl/>
        </w:rPr>
        <w:t>من ال</w:t>
      </w:r>
      <w:r w:rsidRPr="00EA4E1C">
        <w:rPr>
          <w:rFonts w:cs="DanaFajr" w:hint="cs"/>
          <w:color w:val="000000" w:themeColor="text1"/>
          <w:sz w:val="28"/>
          <w:szCs w:val="28"/>
          <w:rtl/>
        </w:rPr>
        <w:t xml:space="preserve">جدير </w:t>
      </w:r>
      <w:r>
        <w:rPr>
          <w:rFonts w:cs="DanaFajr" w:hint="cs"/>
          <w:color w:val="000000" w:themeColor="text1"/>
          <w:sz w:val="28"/>
          <w:szCs w:val="28"/>
          <w:rtl/>
        </w:rPr>
        <w:t>بالذكر</w:t>
      </w:r>
      <w:r w:rsidRPr="00EA4E1C">
        <w:rPr>
          <w:rFonts w:cs="DanaFajr" w:hint="cs"/>
          <w:color w:val="000000" w:themeColor="text1"/>
          <w:sz w:val="28"/>
          <w:szCs w:val="28"/>
          <w:rtl/>
        </w:rPr>
        <w:t xml:space="preserve"> أن هناك اختلافاً في الآراء بشأن تحديد معيار الكبيرة، وتمييزها من الصغيرة. وقد ذكر العلامة الطباطبائي عدّة أقوال في تعريف الكبيرة، وكيفية تحديدها. وفي نهاية المطاف توصّل إلى نتيجة مفادها أن الكبيرة تعرف من خلال تشديد النهي عنها في الشريعة، أو الوعيد عليها بالنار، وما إلى ذلك. ثم قام بنقل بعض الروايات التي تدلّ على هذا المعيار من الكافي ومَنْ لا يحضره الفقيه وتفسير العياشي عن المعصومين</w:t>
      </w:r>
      <w:r w:rsidRPr="00EA4E1C">
        <w:rPr>
          <w:rFonts w:ascii="Mosawi" w:hAnsi="Mosawi" w:cs="Mosawi"/>
          <w:color w:val="000000" w:themeColor="text1"/>
          <w:sz w:val="26"/>
          <w:szCs w:val="26"/>
          <w:rtl/>
        </w:rPr>
        <w:t>^</w:t>
      </w:r>
      <w:r w:rsidRPr="00EA4E1C">
        <w:rPr>
          <w:rFonts w:cs="DanaFajr" w:hint="cs"/>
          <w:color w:val="000000" w:themeColor="text1"/>
          <w:sz w:val="28"/>
          <w:szCs w:val="28"/>
          <w:rtl/>
        </w:rPr>
        <w:t xml:space="preserve">، فقد اشتملت هذه الروايات على مصاديق للذنوب الكبيرة. إن هذه المصاديق قد استندت </w:t>
      </w:r>
      <w:r w:rsidRPr="00EA4E1C">
        <w:rPr>
          <w:rFonts w:cs="DanaFajr" w:hint="cs"/>
          <w:b/>
          <w:bCs/>
          <w:color w:val="000000" w:themeColor="text1"/>
          <w:sz w:val="28"/>
          <w:szCs w:val="28"/>
          <w:rtl/>
        </w:rPr>
        <w:t>أوّلاً</w:t>
      </w:r>
      <w:r w:rsidRPr="00EA4E1C">
        <w:rPr>
          <w:rFonts w:cs="DanaFajr" w:hint="cs"/>
          <w:color w:val="000000" w:themeColor="text1"/>
          <w:sz w:val="28"/>
          <w:szCs w:val="28"/>
          <w:rtl/>
        </w:rPr>
        <w:t xml:space="preserve"> إلى الآيات القرآنية، </w:t>
      </w:r>
      <w:r w:rsidRPr="00EA4E1C">
        <w:rPr>
          <w:rFonts w:cs="DanaFajr" w:hint="cs"/>
          <w:b/>
          <w:bCs/>
          <w:color w:val="000000" w:themeColor="text1"/>
          <w:sz w:val="28"/>
          <w:szCs w:val="28"/>
          <w:rtl/>
        </w:rPr>
        <w:t>وثانياً</w:t>
      </w:r>
      <w:r w:rsidRPr="00EA4E1C">
        <w:rPr>
          <w:rFonts w:cs="DanaFajr" w:hint="cs"/>
          <w:color w:val="000000" w:themeColor="text1"/>
          <w:sz w:val="28"/>
          <w:szCs w:val="28"/>
          <w:rtl/>
        </w:rPr>
        <w:t xml:space="preserve">: هي بأجمعها من الموارد التي تمّ التصريح أو التلويح أو التلميح فيها بالغضب الإلهي والوعيد بالنار والعذاب، وكفر مرتكبها، وما إلى ذلك. ثم أضاف العلامة إلى ذلك قائلاً: </w:t>
      </w:r>
      <w:r w:rsidRPr="00EA4E1C">
        <w:rPr>
          <w:rFonts w:cs="DanaFajr" w:hint="eastAsia"/>
          <w:color w:val="000000" w:themeColor="text1"/>
          <w:sz w:val="28"/>
          <w:szCs w:val="28"/>
          <w:rtl/>
        </w:rPr>
        <w:t>«</w:t>
      </w:r>
      <w:r w:rsidRPr="00EA4E1C">
        <w:rPr>
          <w:rFonts w:cs="DanaFajr" w:hint="cs"/>
          <w:color w:val="000000" w:themeColor="text1"/>
          <w:sz w:val="28"/>
          <w:szCs w:val="28"/>
          <w:rtl/>
        </w:rPr>
        <w:t>والدليل على كبر المعصية هو شدّة النهي الوارد عنها، أو الإيعاد عليها بالنار، أو ما يقرب من ذلك، سواء كان ذلك في كتاب أو سنّة، من غير دليل على الحصر</w:t>
      </w:r>
      <w:r w:rsidRPr="00EA4E1C">
        <w:rPr>
          <w:rFonts w:cs="DanaFajr" w:hint="eastAsia"/>
          <w:color w:val="000000" w:themeColor="text1"/>
          <w:sz w:val="28"/>
          <w:szCs w:val="28"/>
          <w:rtl/>
        </w:rPr>
        <w:t>»</w:t>
      </w:r>
      <w:r w:rsidRPr="00EA4E1C">
        <w:rPr>
          <w:rFonts w:cs="DanaFajr" w:hint="cs"/>
          <w:color w:val="000000" w:themeColor="text1"/>
          <w:sz w:val="28"/>
          <w:szCs w:val="28"/>
          <w:rtl/>
        </w:rPr>
        <w:t xml:space="preserve">. انظر: تفسير الميزان 4: 282، تفسير الآية 31 من سورة النساء، دار إحياء التراث العربي، الطبعة الأولى، بيروت، 2006. </w:t>
      </w:r>
    </w:p>
  </w:endnote>
  <w:endnote w:id="11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hint="cs"/>
          <w:color w:val="000000" w:themeColor="text1"/>
          <w:sz w:val="28"/>
          <w:szCs w:val="28"/>
          <w:rtl/>
          <w:lang w:bidi="ar-AE"/>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lang w:bidi="ar-AE"/>
        </w:rPr>
        <w:t xml:space="preserve">) الخميني، تحرير الوسيلة 2: 477. </w:t>
      </w:r>
    </w:p>
  </w:endnote>
  <w:endnote w:id="11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النجفي، جواهر الكلام 41: 448. </w:t>
      </w:r>
    </w:p>
  </w:endnote>
  <w:endnote w:id="11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الخوئي، مباني تكملة المنهاج، (بحث الحدود)، موسوعة الإمام الخوئي 41: 407، مؤسسة إحياء آثار الإمام الخوئي، قم، 1426. </w:t>
      </w:r>
    </w:p>
  </w:endnote>
  <w:endnote w:id="115">
    <w:p w:rsidR="00207E43" w:rsidRPr="00EA4E1C" w:rsidRDefault="00207E43" w:rsidP="002616B8">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Pr>
          <w:rFonts w:cs="DanaFajr" w:hint="cs"/>
          <w:color w:val="000000" w:themeColor="text1"/>
          <w:sz w:val="28"/>
          <w:szCs w:val="28"/>
          <w:rtl/>
          <w:lang w:bidi="ar-AE"/>
        </w:rPr>
        <w:t>الحرّ العاملي، وسائل الشيعة ج28</w:t>
      </w:r>
      <w:r w:rsidRPr="00EA4E1C">
        <w:rPr>
          <w:rFonts w:cs="DanaFajr" w:hint="cs"/>
          <w:color w:val="000000" w:themeColor="text1"/>
          <w:sz w:val="28"/>
          <w:szCs w:val="28"/>
          <w:rtl/>
          <w:lang w:bidi="ar-AE"/>
        </w:rPr>
        <w:t>، ح34987، مؤسسة آل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قم، 1409. </w:t>
      </w:r>
    </w:p>
  </w:endnote>
  <w:endnote w:id="11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11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ح34570. وقد نقل هذا المضمون في رواية إسحاق بن عمار أيضاً. انظر: المصدر السابق، ح34571. </w:t>
      </w:r>
    </w:p>
  </w:endnote>
  <w:endnote w:id="11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ح34586. </w:t>
      </w:r>
    </w:p>
  </w:endnote>
  <w:endnote w:id="119">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7: 242، ح12، دار الكتب الإسلامية، طهران، 1407. </w:t>
      </w:r>
    </w:p>
  </w:endnote>
  <w:endnote w:id="120">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ح13. </w:t>
      </w:r>
    </w:p>
  </w:endnote>
  <w:endnote w:id="121">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ح16. </w:t>
      </w:r>
    </w:p>
  </w:endnote>
  <w:endnote w:id="12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محمد باقر المجلسي، الحدود والقصاص والديات: 60، تحقيق وتصحيح: علي فاضل، مؤسسة نشر الآثار الإسلامية، قم. </w:t>
      </w:r>
    </w:p>
  </w:endnote>
  <w:endnote w:id="123">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من قبيل: الكذب، والغيبة، والنظر إلى المحرَّمات، والتجاهر بالفسق، والغصب، والنشوز، والتأخُّر في سداد الدين، وما إلى ذلك. </w:t>
      </w:r>
    </w:p>
  </w:endnote>
  <w:endnote w:id="12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مرادنا من الأمر بالمعروف والنهي عن المنكر هنا هو معناه الخاصّ، الذي يقع قسيماً للعقوبات الشرعية. </w:t>
      </w:r>
    </w:p>
  </w:endnote>
  <w:endnote w:id="12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نلاحظ هذه القاعدة بألفاظ مختلفة في أقوال الفقهاء وكتب القواعد الفقهية. انظر: الطوسي، المبسوط في فقه الإمامية 8: 69، تصحيح وتعليق: محمد باقر البهبودي ومحمد تقي كشفي، المكتبة المرتضوية لإحياء آثار الجعفرية، طهران، 1387؛ ابن إدريس الحلّي، السرائر الحاوي لتحرير الفتاوي 3: 535، دفتر انتشارات إسلامي، قم، 1410؛ المحقق الحلّي، شرائع الإسلام في مسائل الحلال والحرام 4: 155؛ ابن زهرة الحلبي، غنية النـزوع إلى علمي الأصول والفروع: 435، مؤسسة الإمام الصادق</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قم، 1417؛ العلامة الحلّي، تحرير الأحكام الشرعية على مذهب الإمامية 5: 410، تحقيق: الشيخ إبراهيم بهادري، مؤسسة الإمام الصادق، قم، 1420؛ السيد علي الطباطبائي، رياض المسائل في تحقيق الأحكام بالدلائل 16: 63، تحقيق وتصحيح: علي مرواريد وآخرين، مؤسسة آل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قم، 1418.</w:t>
      </w:r>
    </w:p>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hint="cs"/>
          <w:color w:val="000000" w:themeColor="text1"/>
          <w:sz w:val="28"/>
          <w:szCs w:val="28"/>
          <w:rtl/>
          <w:lang w:bidi="ar-AE"/>
        </w:rPr>
        <w:t xml:space="preserve">وقد عنون صاحب وسائل الشيعة الباب الخاصّ بالتعزير كالتالي: (باب أنّ كل مَنْ خالف الشرع </w:t>
      </w:r>
      <w:r>
        <w:rPr>
          <w:rFonts w:cs="DanaFajr" w:hint="cs"/>
          <w:color w:val="000000" w:themeColor="text1"/>
          <w:sz w:val="28"/>
          <w:szCs w:val="28"/>
          <w:rtl/>
          <w:lang w:bidi="ar-AE"/>
        </w:rPr>
        <w:t>فعليه حدٌّ أو تعزير). انظر: الح</w:t>
      </w:r>
      <w:r w:rsidRPr="00EA4E1C">
        <w:rPr>
          <w:rFonts w:cs="DanaFajr" w:hint="cs"/>
          <w:color w:val="000000" w:themeColor="text1"/>
          <w:sz w:val="28"/>
          <w:szCs w:val="28"/>
          <w:rtl/>
          <w:lang w:bidi="ar-AE"/>
        </w:rPr>
        <w:t>رّ العاملي، وسائل الشيعة 28: 14، الباب الثاني من أبواب مقدّمات الحدود.</w:t>
      </w:r>
    </w:p>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hint="cs"/>
          <w:color w:val="000000" w:themeColor="text1"/>
          <w:sz w:val="28"/>
          <w:szCs w:val="28"/>
          <w:rtl/>
          <w:lang w:bidi="ar-AE"/>
        </w:rPr>
        <w:t xml:space="preserve">وقد ورد ذكر هذه القاعدة في كتاب القواعد الفقهية (العناوين)، و(تسهيل المسالك)، على الشكل التالي: (كلُّ ما لم يرِدْ فيه حدٌّ من الشرع من المعاصي ففيه التعزير)، و(كل مَنْ خالف الشرع فعليه حدٌّ أو تعزير). انظر: المراغي، العناوين الفقهية 2: 627، دفتر انتشارات إسلامي، قم، 1418؛ الكاشاني، الملا حبيب، تسهيل المسالك إلى المدارك في رؤوس القواعد الفقهية: 16، المطبعة العلمية، قم، 1404. </w:t>
      </w:r>
    </w:p>
  </w:endnote>
  <w:endnote w:id="12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الكلبايكاني، الدرّ المنضود في أحكام الحدود 2: 151 ـ 152، تقرير: علي كريمي جهرمي، دار القرآن الكريم، قم، 1412. </w:t>
      </w:r>
    </w:p>
  </w:endnote>
  <w:endnote w:id="12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Pr>
          <w:rFonts w:cs="DanaFajr" w:hint="cs"/>
          <w:color w:val="000000" w:themeColor="text1"/>
          <w:sz w:val="28"/>
          <w:szCs w:val="28"/>
          <w:rtl/>
          <w:lang w:bidi="ar-AE"/>
        </w:rPr>
        <w:t>الح</w:t>
      </w:r>
      <w:r w:rsidRPr="00EA4E1C">
        <w:rPr>
          <w:rFonts w:cs="DanaFajr" w:hint="cs"/>
          <w:color w:val="000000" w:themeColor="text1"/>
          <w:sz w:val="28"/>
          <w:szCs w:val="28"/>
          <w:rtl/>
          <w:lang w:bidi="ar-AE"/>
        </w:rPr>
        <w:t xml:space="preserve">رّ العاملي، وسائل الشيعة، ج28، البابان 2 و3 من أبواب مقدّمات الحدود. </w:t>
      </w:r>
    </w:p>
  </w:endnote>
  <w:endnote w:id="12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الخوانساري، جامع المدارك في شرح مختصر النافع 7: 98، 121، مؤسسة إسماعيليان، قم، 1405؛ الكلبايكاني، الدرّ المنضود في أحكام الحدود 2: 156. </w:t>
      </w:r>
    </w:p>
  </w:endnote>
  <w:endnote w:id="12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لطف الله الصافي، التعزير (أنواعه وملحقاته): 135، مؤسسة النشر الإسلامي، قم، 1404. </w:t>
      </w:r>
    </w:p>
  </w:endnote>
  <w:endnote w:id="13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انظر: الخوئي، مباني تكلمة المنهاج، (بحث الحدود)، موسوعة الإمام الخوئي 41: 408؛ حسين علي المنتظري، دراسات في ولاية الفقيه وفقه الدولة الإسلامية 2: 309، قم، نشر تفكُّر، قم، 1415؛ لطف الله الصافي، التعزير (أنواعه وملحقاته): 138.</w:t>
      </w:r>
    </w:p>
  </w:endnote>
  <w:endnote w:id="131">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الخوانساري، جامع المدارك في شرح مختصر النافع 7: 98. </w:t>
      </w:r>
    </w:p>
  </w:endnote>
  <w:endnote w:id="13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سبق أن ذكرنا أن المراد من الأمر بالمعروف والنهي عن المنكر في هذه الموارد هو المعنى الأخصّ الذي يقع قسيماً للعقوبات الشرعية. </w:t>
      </w:r>
    </w:p>
  </w:endnote>
  <w:endnote w:id="13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الكلبايكاني، الدرّ المنضود في أحكام الحدود 2: 154 ـ 155. </w:t>
      </w:r>
    </w:p>
  </w:endnote>
  <w:endnote w:id="13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انظر: الشيخ الصدوق</w:t>
      </w:r>
      <w:r>
        <w:rPr>
          <w:rFonts w:cs="DanaFajr" w:hint="cs"/>
          <w:color w:val="000000" w:themeColor="text1"/>
          <w:sz w:val="28"/>
          <w:szCs w:val="28"/>
          <w:rtl/>
          <w:lang w:bidi="ar-AE"/>
        </w:rPr>
        <w:t>،</w:t>
      </w:r>
      <w:r w:rsidRPr="00EA4E1C">
        <w:rPr>
          <w:rFonts w:cs="DanaFajr" w:hint="cs"/>
          <w:color w:val="000000" w:themeColor="text1"/>
          <w:sz w:val="28"/>
          <w:szCs w:val="28"/>
          <w:rtl/>
          <w:lang w:bidi="ar-AE"/>
        </w:rPr>
        <w:t xml:space="preserve"> مَنْ لا يحضره الفقيه 4: 74، باب نوادر الحدود، ح5146، تصحيح وتعليق: علي أكبر الغفاري، منشورات جم</w:t>
      </w:r>
      <w:r>
        <w:rPr>
          <w:rFonts w:cs="DanaFajr" w:hint="cs"/>
          <w:color w:val="000000" w:themeColor="text1"/>
          <w:sz w:val="28"/>
          <w:szCs w:val="28"/>
          <w:rtl/>
          <w:lang w:bidi="ar-AE"/>
        </w:rPr>
        <w:t>اعة المدرسين، ط2، قم، 1404؛ الح</w:t>
      </w:r>
      <w:r w:rsidRPr="00EA4E1C">
        <w:rPr>
          <w:rFonts w:cs="DanaFajr" w:hint="cs"/>
          <w:color w:val="000000" w:themeColor="text1"/>
          <w:sz w:val="28"/>
          <w:szCs w:val="28"/>
          <w:rtl/>
          <w:lang w:bidi="ar-AE"/>
        </w:rPr>
        <w:t xml:space="preserve">رّ العاملي، وسائل الشيعة، ج28، الباب 24 من أبواب مقدّمات الحدود، ح4. </w:t>
      </w:r>
    </w:p>
  </w:endnote>
  <w:endnote w:id="135">
    <w:p w:rsidR="00207E43" w:rsidRPr="00EA4E1C" w:rsidRDefault="00207E43" w:rsidP="002616B8">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هناك من كبار العلماء من شكَّك في اختصاص (قاعدة الدرء) بالشبهات الموضوعية. انظر: الخوانساري، جامع المدارك في شرح مختصر النافع 7: 3. وقد عمد بعضٌ آخر إلى تطبيق هذه القاعدة في موردة سرقة البضاعة إذا لم تكن لها ماليّة كبيرة. وإن موضوع هذا التطبيق هو الشبهة الحكمية القائلة: هل سرقة الشيء الفاقد للمالية توجب الحدّ أو التعزير أم لا تستوجب شيئاً من ذلك؟ انظر: المرعشي النجفي، الس</w:t>
      </w:r>
      <w:r>
        <w:rPr>
          <w:rFonts w:cs="DanaFajr" w:hint="cs"/>
          <w:color w:val="000000" w:themeColor="text1"/>
          <w:sz w:val="28"/>
          <w:szCs w:val="28"/>
          <w:rtl/>
          <w:lang w:bidi="ar-AE"/>
        </w:rPr>
        <w:t>رقة على ضوء الكتاب والسنة (</w:t>
      </w:r>
      <w:r w:rsidRPr="00EA4E1C">
        <w:rPr>
          <w:rFonts w:cs="DanaFajr" w:hint="cs"/>
          <w:color w:val="000000" w:themeColor="text1"/>
          <w:sz w:val="28"/>
          <w:szCs w:val="28"/>
          <w:rtl/>
          <w:lang w:bidi="ar-AE"/>
        </w:rPr>
        <w:t>تقرير: السيد عادل العلوي</w:t>
      </w:r>
      <w:r>
        <w:rPr>
          <w:rFonts w:cs="DanaFajr" w:hint="cs"/>
          <w:color w:val="000000" w:themeColor="text1"/>
          <w:sz w:val="28"/>
          <w:szCs w:val="28"/>
          <w:rtl/>
          <w:lang w:bidi="ar-AE"/>
        </w:rPr>
        <w:t>): 204</w:t>
      </w:r>
      <w:r w:rsidRPr="00EA4E1C">
        <w:rPr>
          <w:rFonts w:cs="DanaFajr" w:hint="cs"/>
          <w:color w:val="000000" w:themeColor="text1"/>
          <w:sz w:val="28"/>
          <w:szCs w:val="28"/>
          <w:rtl/>
          <w:lang w:bidi="ar-AE"/>
        </w:rPr>
        <w:t xml:space="preserve">، قم، 1415. </w:t>
      </w:r>
    </w:p>
  </w:endnote>
  <w:endnote w:id="13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Pr>
          <w:rFonts w:cs="DanaFajr" w:hint="cs"/>
          <w:color w:val="000000" w:themeColor="text1"/>
          <w:sz w:val="28"/>
          <w:szCs w:val="28"/>
          <w:rtl/>
          <w:lang w:bidi="ar-AE"/>
        </w:rPr>
        <w:t>الح</w:t>
      </w:r>
      <w:r w:rsidRPr="00EA4E1C">
        <w:rPr>
          <w:rFonts w:cs="DanaFajr" w:hint="cs"/>
          <w:color w:val="000000" w:themeColor="text1"/>
          <w:sz w:val="28"/>
          <w:szCs w:val="28"/>
          <w:rtl/>
          <w:lang w:bidi="ar-AE"/>
        </w:rPr>
        <w:t xml:space="preserve">رّ العاملي، وسائل الشيعة، ج28، الباب 3 من أبواب مقدّمات الحدود، ح2. </w:t>
      </w:r>
    </w:p>
  </w:endnote>
  <w:endnote w:id="137">
    <w:p w:rsidR="00207E43" w:rsidRPr="00EA4E1C" w:rsidRDefault="00207E43" w:rsidP="002616B8">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Pr>
          <w:rFonts w:cs="DanaFajr" w:hint="cs"/>
          <w:color w:val="000000" w:themeColor="text1"/>
          <w:sz w:val="28"/>
          <w:szCs w:val="28"/>
          <w:rtl/>
          <w:lang w:bidi="ar-AE"/>
        </w:rPr>
        <w:t>من ال</w:t>
      </w:r>
      <w:r w:rsidRPr="00EA4E1C">
        <w:rPr>
          <w:rFonts w:cs="DanaFajr" w:hint="cs"/>
          <w:color w:val="000000" w:themeColor="text1"/>
          <w:sz w:val="28"/>
          <w:szCs w:val="28"/>
          <w:rtl/>
          <w:lang w:bidi="ar-AE"/>
        </w:rPr>
        <w:t xml:space="preserve">جدير </w:t>
      </w:r>
      <w:r>
        <w:rPr>
          <w:rFonts w:cs="DanaFajr" w:hint="cs"/>
          <w:color w:val="000000" w:themeColor="text1"/>
          <w:sz w:val="28"/>
          <w:szCs w:val="28"/>
          <w:rtl/>
          <w:lang w:bidi="ar-AE"/>
        </w:rPr>
        <w:t>بالذكر</w:t>
      </w:r>
      <w:r w:rsidRPr="00EA4E1C">
        <w:rPr>
          <w:rFonts w:cs="DanaFajr" w:hint="cs"/>
          <w:color w:val="000000" w:themeColor="text1"/>
          <w:sz w:val="28"/>
          <w:szCs w:val="28"/>
          <w:rtl/>
          <w:lang w:bidi="ar-AE"/>
        </w:rPr>
        <w:t xml:space="preserve"> أن التعزير في هذا البحث يتمّ التطرق إليه بوصفه واحداً من الأحكام الأولية في الإسلام. ونروم هنا أن نرى ما إذا كان موضوع هذا الحكم الأولي هو الأفعال التي تعتبر من الذنوب بالعنوان الأولي (الذنوب المنصوص عليها في الروايات) أم أنه يشمل غيرها أيضاً. وبعبارة أخرى: إن محور وموضوع بحثنا هو الأفعال بعنوانها الأولي. وعليه فإننا في هذا البحث لا نتطرَّق إلى دراسة حكم الموضوعات على فرض عروض العناوين الثانوية، من قبيل: المصلحة، وما إلى ذلك. ومن هنا لا يرِدُ الإشكال القائل بأن الحكم الحكومي من الأحكام الأوّلية، وهو مقدَّم على الأحكام الأولية لسائر الموضوعات، وبعد تطبيق الحكم الحكومي يعتبر الفعل ـ الذي لا يكون ذنباً في نفسه ـ ذنباً، ويكون التعزير عليه موافقاً للقاعدة؛ إذ يتبيّن من خلال ما ذكر أن هذه الرؤية وهذا الإشكال هو خروج عن محلّ بحثنا. وإن الإشارة إلى عدم كون المعصوم</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مشرِّعاً ناظرة إلى هذه الزاوية من البحث، بمعنى أن المعصوم</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ليست لديه صلاحية إصدار الحكم الأوّلي في العناوين الأوّلية للموضوعات، وإلاّ فليس هناك من شكٍّ في أن للمعصوم</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أن يصدر الحكم بلحاظ الأحكام الحكومية. </w:t>
      </w:r>
    </w:p>
  </w:endnote>
  <w:endnote w:id="138">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الحرّ العاملي، وسائل الشيعة، ج28، ح34985. </w:t>
      </w:r>
    </w:p>
  </w:endnote>
  <w:endnote w:id="13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140">
    <w:p w:rsidR="00207E43" w:rsidRPr="00EA4E1C" w:rsidRDefault="00207E43" w:rsidP="00EA4E1C">
      <w:pPr>
        <w:pStyle w:val="aa"/>
        <w:bidi w:val="0"/>
        <w:spacing w:line="300" w:lineRule="exact"/>
        <w:ind w:firstLine="0"/>
        <w:rPr>
          <w:rFonts w:ascii="Times New Roman" w:hAnsi="Times New Roman" w:cs="DanaFajr"/>
          <w:color w:val="000000" w:themeColor="text1"/>
          <w:lang w:bidi="ar-AE"/>
        </w:rPr>
      </w:pPr>
      <w:r w:rsidRPr="00EA4E1C">
        <w:rPr>
          <w:rFonts w:ascii="Times New Roman" w:hAnsi="Times New Roman" w:cs="DanaFajr"/>
          <w:color w:val="000000" w:themeColor="text1"/>
        </w:rPr>
        <w:t>(</w:t>
      </w:r>
      <w:r w:rsidRPr="00EA4E1C">
        <w:rPr>
          <w:rStyle w:val="ac"/>
          <w:rFonts w:ascii="Times New Roman" w:hAnsi="Times New Roman" w:cs="DanaFajr"/>
          <w:color w:val="000000" w:themeColor="text1"/>
          <w:vertAlign w:val="baseline"/>
        </w:rPr>
        <w:endnoteRef/>
      </w:r>
      <w:r w:rsidRPr="00EA4E1C">
        <w:rPr>
          <w:rFonts w:ascii="Times New Roman" w:hAnsi="Times New Roman" w:cs="DanaFajr" w:hint="cs"/>
          <w:color w:val="000000" w:themeColor="text1"/>
          <w:rtl/>
        </w:rPr>
        <w:t xml:space="preserve"> </w:t>
      </w:r>
      <w:r w:rsidRPr="00EA4E1C">
        <w:rPr>
          <w:rFonts w:asciiTheme="majorBidi" w:hAnsiTheme="majorBidi" w:cstheme="majorBidi"/>
          <w:color w:val="000000" w:themeColor="text1"/>
          <w:rtl/>
        </w:rPr>
        <w:t>(</w:t>
      </w:r>
      <w:r w:rsidRPr="00EA4E1C">
        <w:rPr>
          <w:rFonts w:ascii="Times New Roman" w:hAnsi="Times New Roman" w:cs="DanaFajr"/>
          <w:color w:val="000000" w:themeColor="text1"/>
          <w:lang w:bidi="ar-AE"/>
        </w:rPr>
        <w:t>Human smuggling.</w:t>
      </w:r>
      <w:r w:rsidRPr="00EA4E1C">
        <w:rPr>
          <w:rFonts w:ascii="Times New Roman" w:hAnsi="Times New Roman" w:cs="DanaFajr"/>
          <w:color w:val="000000" w:themeColor="text1"/>
          <w:rtl/>
          <w:lang w:bidi="ar-AE"/>
        </w:rPr>
        <w:t xml:space="preserve"> </w:t>
      </w:r>
    </w:p>
  </w:endnote>
  <w:endnote w:id="141">
    <w:p w:rsidR="00207E43" w:rsidRPr="00EA4E1C" w:rsidRDefault="00207E43" w:rsidP="00EA4E1C">
      <w:pPr>
        <w:pStyle w:val="aa"/>
        <w:bidi w:val="0"/>
        <w:spacing w:line="300" w:lineRule="exact"/>
        <w:ind w:firstLine="0"/>
        <w:rPr>
          <w:rFonts w:ascii="Times New Roman" w:hAnsi="Times New Roman" w:cs="DanaFajr"/>
          <w:color w:val="000000" w:themeColor="text1"/>
          <w:lang w:bidi="ar-AE"/>
        </w:rPr>
      </w:pPr>
      <w:r w:rsidRPr="00EA4E1C">
        <w:rPr>
          <w:rFonts w:ascii="Times New Roman" w:hAnsi="Times New Roman" w:cs="DanaFajr"/>
          <w:color w:val="000000" w:themeColor="text1"/>
        </w:rPr>
        <w:t>(</w:t>
      </w:r>
      <w:r w:rsidRPr="00EA4E1C">
        <w:rPr>
          <w:rStyle w:val="ac"/>
          <w:rFonts w:ascii="Times New Roman" w:hAnsi="Times New Roman" w:cs="DanaFajr"/>
          <w:color w:val="000000" w:themeColor="text1"/>
          <w:vertAlign w:val="baseline"/>
        </w:rPr>
        <w:endnoteRef/>
      </w:r>
      <w:r w:rsidRPr="00EA4E1C">
        <w:rPr>
          <w:rFonts w:asciiTheme="majorBidi" w:hAnsiTheme="majorBidi" w:cstheme="majorBidi"/>
          <w:color w:val="000000" w:themeColor="text1"/>
          <w:rtl/>
        </w:rPr>
        <w:t>(</w:t>
      </w:r>
      <w:r w:rsidRPr="00EA4E1C">
        <w:rPr>
          <w:rFonts w:ascii="Times New Roman" w:hAnsi="Times New Roman" w:cs="DanaFajr"/>
          <w:color w:val="000000" w:themeColor="text1"/>
          <w:lang w:bidi="ar-AE"/>
        </w:rPr>
        <w:t xml:space="preserve"> modern Age slavery.</w:t>
      </w:r>
      <w:r w:rsidRPr="00EA4E1C">
        <w:rPr>
          <w:rFonts w:ascii="Times New Roman" w:hAnsi="Times New Roman" w:cs="DanaFajr"/>
          <w:color w:val="000000" w:themeColor="text1"/>
          <w:rtl/>
          <w:lang w:bidi="ar-AE"/>
        </w:rPr>
        <w:t xml:space="preserve"> </w:t>
      </w:r>
    </w:p>
  </w:endnote>
  <w:endnote w:id="14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السيد الخوئي، مصباح الفقاهة (المكاسب) 6: 111، تقرير: محمد علي توحيدي. </w:t>
      </w:r>
    </w:p>
  </w:endnote>
  <w:endnote w:id="143">
    <w:p w:rsidR="00207E43" w:rsidRPr="00EA4E1C" w:rsidRDefault="00207E43" w:rsidP="00EA4E1C">
      <w:pPr>
        <w:pStyle w:val="aa"/>
        <w:spacing w:line="300" w:lineRule="exact"/>
        <w:ind w:firstLine="0"/>
        <w:rPr>
          <w:rFonts w:cs="DanaFajr"/>
          <w:color w:val="000000" w:themeColor="text1"/>
          <w:sz w:val="28"/>
          <w:szCs w:val="28"/>
          <w:rtl/>
          <w:lang w:bidi="ar-LB"/>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انظر: العلامة الحلي، تحرير الأحكام الشرعية على مذهب الإمامية 2: 261، مؤسسة الإمام الصادق</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ط1، 1420. </w:t>
      </w:r>
    </w:p>
  </w:endnote>
  <w:endnote w:id="14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انظر: الحلبي، الكافي في الفقه: 412، كتابخانه عمومي إمام أمير المؤمنين</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ط1، 1403. </w:t>
      </w:r>
    </w:p>
  </w:endnote>
  <w:endnote w:id="14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المصدر السابق: 261. </w:t>
      </w:r>
    </w:p>
  </w:endnote>
  <w:endnote w:id="146">
    <w:p w:rsidR="00207E43" w:rsidRPr="00EA4E1C" w:rsidRDefault="00207E43" w:rsidP="00DA76DE">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علي أكبر دهخدا، لغت نامه دهخدا 11: 17294، نشر </w:t>
      </w:r>
      <w:r w:rsidRPr="00EA4E1C">
        <w:rPr>
          <w:rFonts w:ascii="Mosawi" w:hAnsi="Mosawi" w:cs="Abz-3 (Yagut)" w:hint="cs"/>
          <w:color w:val="000000" w:themeColor="text1"/>
          <w:rtl/>
          <w:lang w:val="x-none" w:eastAsia="x-none"/>
        </w:rPr>
        <w:t>دانش</w:t>
      </w:r>
      <w:r w:rsidRPr="00EA4E1C">
        <w:rPr>
          <w:rFonts w:ascii="Mosawi" w:hAnsi="Mosawi" w:cs="Abz-3 (Yagut)"/>
          <w:color w:val="000000" w:themeColor="text1"/>
          <w:rtl/>
          <w:lang w:val="x-none" w:eastAsia="x-none"/>
        </w:rPr>
        <w:t>گ</w:t>
      </w:r>
      <w:r w:rsidRPr="00EA4E1C">
        <w:rPr>
          <w:rFonts w:ascii="Mosawi" w:hAnsi="Mosawi" w:cs="Abz-3 (Yagut)" w:hint="cs"/>
          <w:color w:val="000000" w:themeColor="text1"/>
          <w:rtl/>
          <w:lang w:val="x-none" w:eastAsia="x-none"/>
        </w:rPr>
        <w:t>اه</w:t>
      </w:r>
      <w:r w:rsidRPr="00EA4E1C">
        <w:rPr>
          <w:rFonts w:cs="DanaFajr" w:hint="cs"/>
          <w:color w:val="000000" w:themeColor="text1"/>
          <w:sz w:val="28"/>
          <w:szCs w:val="28"/>
          <w:rtl/>
          <w:lang w:bidi="ar-AE"/>
        </w:rPr>
        <w:t xml:space="preserve"> طهران، ط2، 1999. </w:t>
      </w:r>
    </w:p>
  </w:endnote>
  <w:endnote w:id="14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المصدر السابق. </w:t>
      </w:r>
    </w:p>
  </w:endnote>
  <w:endnote w:id="14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معين، </w:t>
      </w:r>
      <w:r w:rsidRPr="00EA4E1C">
        <w:rPr>
          <w:rFonts w:ascii="Mosawi" w:hAnsi="Mosawi" w:cs="Abz-3 (Yagut)" w:hint="cs"/>
          <w:color w:val="000000" w:themeColor="text1"/>
          <w:rtl/>
          <w:lang w:val="x-none" w:eastAsia="x-none"/>
        </w:rPr>
        <w:t>فرهن</w:t>
      </w:r>
      <w:r w:rsidRPr="00EA4E1C">
        <w:rPr>
          <w:rFonts w:ascii="Mosawi" w:hAnsi="Mosawi" w:cs="Abz-3 (Yagut)"/>
          <w:color w:val="000000" w:themeColor="text1"/>
          <w:rtl/>
          <w:lang w:val="x-none" w:eastAsia="x-none"/>
        </w:rPr>
        <w:t>گ</w:t>
      </w:r>
      <w:r w:rsidRPr="00EA4E1C">
        <w:rPr>
          <w:rFonts w:cs="DanaFajr" w:hint="cs"/>
          <w:color w:val="000000" w:themeColor="text1"/>
          <w:sz w:val="28"/>
          <w:szCs w:val="28"/>
          <w:rtl/>
          <w:lang w:bidi="ar-AE"/>
        </w:rPr>
        <w:t xml:space="preserve"> فارسي معين 2: 2607، نشر أمير كبير، ط4، 1982. </w:t>
      </w:r>
    </w:p>
  </w:endnote>
  <w:endnote w:id="14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لغت نامه دهخدا 11: 17294. </w:t>
      </w:r>
    </w:p>
  </w:endnote>
  <w:endnote w:id="15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أنيس إبراهيم، منتصر عبد الحليم، الصوالحي عطية، خلف الله محمد، المعجم الوسيط: 980، دفتر نشر </w:t>
      </w:r>
      <w:r w:rsidRPr="00EA4E1C">
        <w:rPr>
          <w:rFonts w:ascii="Mosawi" w:hAnsi="Mosawi" w:cs="Abz-3 (Yagut)" w:hint="cs"/>
          <w:color w:val="000000" w:themeColor="text1"/>
          <w:rtl/>
          <w:lang w:val="x-none" w:eastAsia="x-none"/>
        </w:rPr>
        <w:t>فرهن</w:t>
      </w:r>
      <w:r w:rsidRPr="00EA4E1C">
        <w:rPr>
          <w:rFonts w:ascii="Mosawi" w:hAnsi="Mosawi" w:cs="Abz-3 (Yagut)"/>
          <w:color w:val="000000" w:themeColor="text1"/>
          <w:rtl/>
          <w:lang w:val="x-none" w:eastAsia="x-none"/>
        </w:rPr>
        <w:t>گ</w:t>
      </w:r>
      <w:r w:rsidRPr="00EA4E1C">
        <w:rPr>
          <w:rFonts w:cs="DanaFajr" w:hint="cs"/>
          <w:color w:val="000000" w:themeColor="text1"/>
          <w:sz w:val="28"/>
          <w:szCs w:val="28"/>
          <w:rtl/>
          <w:lang w:bidi="ar-AE"/>
        </w:rPr>
        <w:t xml:space="preserve"> إسلامي، ط3، 1997. </w:t>
      </w:r>
    </w:p>
  </w:endnote>
  <w:endnote w:id="15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جعفري لنكرودي، ترمنولوجي حقوق: 51، كنج دانش، ط22، 2000. </w:t>
      </w:r>
    </w:p>
  </w:endnote>
  <w:endnote w:id="15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غياث اللغات. </w:t>
      </w:r>
    </w:p>
  </w:endnote>
  <w:endnote w:id="15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جامع الحكمتين أز </w:t>
      </w:r>
      <w:r w:rsidRPr="00EA4E1C">
        <w:rPr>
          <w:rFonts w:ascii="Mosawi" w:hAnsi="Mosawi" w:cs="Abz-3 (Yagut)" w:hint="cs"/>
          <w:color w:val="000000" w:themeColor="text1"/>
          <w:rtl/>
          <w:lang w:val="x-none" w:eastAsia="x-none"/>
        </w:rPr>
        <w:t>فرهن</w:t>
      </w:r>
      <w:r w:rsidRPr="00EA4E1C">
        <w:rPr>
          <w:rFonts w:ascii="Mosawi" w:hAnsi="Mosawi" w:cs="Abz-3 (Yagut)"/>
          <w:color w:val="000000" w:themeColor="text1"/>
          <w:rtl/>
          <w:lang w:val="x-none" w:eastAsia="x-none"/>
        </w:rPr>
        <w:t>گ</w:t>
      </w:r>
      <w:r w:rsidRPr="00EA4E1C">
        <w:rPr>
          <w:rFonts w:cs="DanaFajr" w:hint="cs"/>
          <w:color w:val="000000" w:themeColor="text1"/>
          <w:sz w:val="28"/>
          <w:szCs w:val="28"/>
          <w:rtl/>
          <w:lang w:bidi="ar-AE"/>
        </w:rPr>
        <w:t xml:space="preserve"> علوم عقلي. </w:t>
      </w:r>
    </w:p>
  </w:endnote>
  <w:endnote w:id="15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لغت نامه دهخدا 3: 3549. </w:t>
      </w:r>
    </w:p>
  </w:endnote>
  <w:endnote w:id="15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w:t>
      </w:r>
      <w:r w:rsidRPr="00EA4E1C">
        <w:rPr>
          <w:rFonts w:ascii="Mosawi" w:hAnsi="Mosawi" w:cs="Abz-3 (Yagut)" w:hint="cs"/>
          <w:color w:val="000000" w:themeColor="text1"/>
          <w:rtl/>
          <w:lang w:val="x-none" w:eastAsia="x-none"/>
        </w:rPr>
        <w:t>فرهن</w:t>
      </w:r>
      <w:r w:rsidRPr="00EA4E1C">
        <w:rPr>
          <w:rFonts w:ascii="Mosawi" w:hAnsi="Mosawi" w:cs="Abz-3 (Yagut)"/>
          <w:color w:val="000000" w:themeColor="text1"/>
          <w:rtl/>
          <w:lang w:val="x-none" w:eastAsia="x-none"/>
        </w:rPr>
        <w:t>گ</w:t>
      </w:r>
      <w:r w:rsidRPr="00EA4E1C">
        <w:rPr>
          <w:rFonts w:cs="DanaFajr" w:hint="cs"/>
          <w:color w:val="000000" w:themeColor="text1"/>
          <w:sz w:val="28"/>
          <w:szCs w:val="28"/>
          <w:rtl/>
          <w:lang w:bidi="ar-AE"/>
        </w:rPr>
        <w:t xml:space="preserve"> فارسي معين. </w:t>
      </w:r>
    </w:p>
  </w:endnote>
  <w:endnote w:id="15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المصدر السابق 1: 379. </w:t>
      </w:r>
    </w:p>
  </w:endnote>
  <w:endnote w:id="15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الجرجاني، كتاب التعريفات: 17، ناصر خسرو، ط4، 1992. </w:t>
      </w:r>
    </w:p>
  </w:endnote>
  <w:endnote w:id="15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مجموعة من المؤلِّفين، مسائل مستحدثه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زشكي (المسائل الطبية المستحدَثة) 1: 267، </w:t>
      </w:r>
      <w:r w:rsidRPr="00EA4E1C">
        <w:rPr>
          <w:rFonts w:ascii="Mosawi" w:hAnsi="Mosawi" w:cs="Abz-3 (Yagut)" w:hint="cs"/>
          <w:color w:val="000000" w:themeColor="text1"/>
          <w:rtl/>
          <w:lang w:val="x-none" w:eastAsia="x-none"/>
        </w:rPr>
        <w:t>پجوهش</w:t>
      </w:r>
      <w:r w:rsidRPr="00EA4E1C">
        <w:rPr>
          <w:rFonts w:ascii="Mosawi" w:hAnsi="Mosawi" w:cs="Abz-3 (Yagut)"/>
          <w:color w:val="000000" w:themeColor="text1"/>
          <w:rtl/>
          <w:lang w:val="x-none" w:eastAsia="x-none"/>
        </w:rPr>
        <w:t>گ</w:t>
      </w:r>
      <w:r w:rsidRPr="00EA4E1C">
        <w:rPr>
          <w:rFonts w:ascii="Mosawi" w:hAnsi="Mosawi" w:cs="Abz-3 (Yagut)" w:hint="cs"/>
          <w:color w:val="000000" w:themeColor="text1"/>
          <w:rtl/>
          <w:lang w:val="x-none" w:eastAsia="x-none"/>
        </w:rPr>
        <w:t>ران</w:t>
      </w:r>
      <w:r w:rsidRPr="00EA4E1C">
        <w:rPr>
          <w:rFonts w:cs="DanaFajr" w:hint="cs"/>
          <w:color w:val="000000" w:themeColor="text1"/>
          <w:sz w:val="28"/>
          <w:szCs w:val="28"/>
          <w:rtl/>
          <w:lang w:bidi="ar-AE"/>
        </w:rPr>
        <w:t xml:space="preserve"> </w:t>
      </w:r>
      <w:r w:rsidRPr="00EA4E1C">
        <w:rPr>
          <w:rFonts w:ascii="Mosawi" w:hAnsi="Mosawi" w:cs="Abz-3 (Yagut)"/>
          <w:color w:val="000000" w:themeColor="text1"/>
          <w:rtl/>
          <w:lang w:val="x-none" w:eastAsia="x-none"/>
        </w:rPr>
        <w:t>گ</w:t>
      </w:r>
      <w:r w:rsidRPr="00EA4E1C">
        <w:rPr>
          <w:rFonts w:ascii="Mosawi" w:hAnsi="Mosawi" w:cs="Abz-3 (Yagut)" w:hint="cs"/>
          <w:color w:val="000000" w:themeColor="text1"/>
          <w:rtl/>
          <w:lang w:val="x-none" w:eastAsia="x-none"/>
        </w:rPr>
        <w:t>روه</w:t>
      </w:r>
      <w:r w:rsidRPr="00EA4E1C">
        <w:rPr>
          <w:rFonts w:cs="DanaFajr" w:hint="cs"/>
          <w:color w:val="000000" w:themeColor="text1"/>
          <w:sz w:val="28"/>
          <w:szCs w:val="28"/>
          <w:rtl/>
          <w:lang w:bidi="ar-AE"/>
        </w:rPr>
        <w:t xml:space="preserve"> فقه دفتر تبليغات إسلامي، شعبه خراسان رضوي، بوستان كتاب، 1993. </w:t>
      </w:r>
    </w:p>
  </w:endnote>
  <w:endnote w:id="15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محمد رضا ضميري، دختران وازدواج تحميلي، فصلية مطالعات راهبردي زنان، السنة السابعة، العدد 24: 30، صيف عام 2004. </w:t>
      </w:r>
    </w:p>
  </w:endnote>
  <w:endnote w:id="160">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محمد تقي بهجت، رسالة توضيح المسائل: 378، انتشارات شفق، ط92، 1428؛ السبحاني التبريزي، رسالة توضيح المسائل: 447، مؤسسة الإمام الصادق، ط3، 1429؛ السيستاني، منهاج الصالحين: 3: 20؛ المنتظري، رسالة استفتاءات 1: 183، ط1. </w:t>
      </w:r>
    </w:p>
  </w:endnote>
  <w:endnote w:id="16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البقرة: 169؛ النور: 21. بيد أن هاتين الآيتين تتحدّثان عن الفحشاء نفسها، والنهي عنها، ولا تتعرَّضان إلى إشاعة الفحشاء. [المترجم]. </w:t>
      </w:r>
    </w:p>
  </w:endnote>
  <w:endnote w:id="16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النور: 33. </w:t>
      </w:r>
    </w:p>
  </w:endnote>
  <w:endnote w:id="163">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المحدِّث النوري، مستدرك الوسائل 11: 187، مؤسسة آل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1408. </w:t>
      </w:r>
    </w:p>
  </w:endnote>
  <w:endnote w:id="16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7: 232. </w:t>
      </w:r>
    </w:p>
  </w:endnote>
  <w:endnote w:id="16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8: 68، دار الكتاب الإسلامي، 1987. </w:t>
      </w:r>
    </w:p>
  </w:endnote>
  <w:endnote w:id="16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5: 382. </w:t>
      </w:r>
    </w:p>
  </w:endnote>
  <w:endnote w:id="16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Pr>
          <w:rFonts w:cs="DanaFajr" w:hint="cs"/>
          <w:color w:val="000000" w:themeColor="text1"/>
          <w:sz w:val="28"/>
          <w:szCs w:val="28"/>
          <w:rtl/>
          <w:lang w:bidi="ar-AE"/>
        </w:rPr>
        <w:t>الح</w:t>
      </w:r>
      <w:r w:rsidRPr="00EA4E1C">
        <w:rPr>
          <w:rFonts w:cs="DanaFajr" w:hint="cs"/>
          <w:color w:val="000000" w:themeColor="text1"/>
          <w:sz w:val="28"/>
          <w:szCs w:val="28"/>
          <w:rtl/>
          <w:lang w:bidi="ar-AE"/>
        </w:rPr>
        <w:t>رّ العاملي، وسائل الشيعة 16: 55، مؤسسة آل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1409. </w:t>
      </w:r>
    </w:p>
  </w:endnote>
  <w:endnote w:id="16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مستدرك الوسائل 13: 378. </w:t>
      </w:r>
    </w:p>
  </w:endnote>
  <w:endnote w:id="16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السابق 14: 13. </w:t>
      </w:r>
    </w:p>
  </w:endnote>
  <w:endnote w:id="17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الكليني، الكافي 7: 229؛ الطوسي، تهذيب الأحكام 10: 113، دار الكتاب الإسلامي، 1987؛ وسائل الشيعة 28: 283. </w:t>
      </w:r>
    </w:p>
  </w:endnote>
  <w:endnote w:id="17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تحرير الأحكام الشرعية على مذهب الإمامية 2: 261. </w:t>
      </w:r>
    </w:p>
  </w:endnote>
  <w:endnote w:id="17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الإمام الخميني، تحرير الوسيلة 2: 298، مؤسسة مطبوعات دار العلم، ط1. </w:t>
      </w:r>
    </w:p>
  </w:endnote>
  <w:endnote w:id="17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الخوانساري، جامع المدارك في شرع المختصر النافع 7: 147، مؤسسة إسماعيليان، ط2، 1405. </w:t>
      </w:r>
    </w:p>
  </w:endnote>
  <w:endnote w:id="17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7: 45. </w:t>
      </w:r>
    </w:p>
  </w:endnote>
  <w:endnote w:id="17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الصدوق، مَنْ لا يحضره الفقيه 4: 157، جامعة المدرسين في الحوزة العلمية بقم، 1413. </w:t>
      </w:r>
    </w:p>
  </w:endnote>
  <w:endnote w:id="17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مجموعة من الباحثين العاملين تحت إشراف السيد محمود الهاشمي الشاهرودي، </w:t>
      </w:r>
      <w:r w:rsidRPr="00EA4E1C">
        <w:rPr>
          <w:rFonts w:ascii="Mosawi" w:hAnsi="Mosawi" w:cs="Abz-3 (Yagut)" w:hint="cs"/>
          <w:color w:val="000000" w:themeColor="text1"/>
          <w:rtl/>
          <w:lang w:val="x-none" w:eastAsia="x-none"/>
        </w:rPr>
        <w:t>فرهن</w:t>
      </w:r>
      <w:r w:rsidRPr="00EA4E1C">
        <w:rPr>
          <w:rFonts w:ascii="Mosawi" w:hAnsi="Mosawi" w:cs="Abz-3 (Yagut)"/>
          <w:color w:val="000000" w:themeColor="text1"/>
          <w:rtl/>
          <w:lang w:val="x-none" w:eastAsia="x-none"/>
        </w:rPr>
        <w:t>گ</w:t>
      </w:r>
      <w:r w:rsidRPr="00EA4E1C">
        <w:rPr>
          <w:rFonts w:cs="DanaFajr" w:hint="cs"/>
          <w:color w:val="000000" w:themeColor="text1"/>
          <w:sz w:val="28"/>
          <w:szCs w:val="28"/>
          <w:rtl/>
        </w:rPr>
        <w:t xml:space="preserve"> فقه مطابق مذهب أهل بيت</w:t>
      </w:r>
      <w:r w:rsidRPr="00EA4E1C">
        <w:rPr>
          <w:rFonts w:ascii="Mosawi" w:hAnsi="Mosawi" w:cs="Mosawi"/>
          <w:color w:val="000000" w:themeColor="text1"/>
          <w:sz w:val="26"/>
          <w:szCs w:val="26"/>
          <w:rtl/>
        </w:rPr>
        <w:t>^</w:t>
      </w:r>
      <w:r w:rsidRPr="00EA4E1C">
        <w:rPr>
          <w:rFonts w:cs="DanaFajr" w:hint="cs"/>
          <w:color w:val="000000" w:themeColor="text1"/>
          <w:sz w:val="28"/>
          <w:szCs w:val="28"/>
          <w:rtl/>
        </w:rPr>
        <w:t xml:space="preserve"> [دائرة معارف الفقه الإسلامي طبقاً لمذهب أهل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rPr>
        <w:t xml:space="preserve">] 2: 304،، ط1، 1426. </w:t>
      </w:r>
    </w:p>
  </w:endnote>
  <w:endnote w:id="17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مكارم الشيرازي، أحكام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زشكي: 152، انتشارات مدرسة الإمام عليّ بن أبي طالب، ط1، 1429. </w:t>
      </w:r>
    </w:p>
  </w:endnote>
  <w:endnote w:id="17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محمد المؤمن القمّي، كلمات سديدة: 166. </w:t>
      </w:r>
    </w:p>
  </w:endnote>
  <w:endnote w:id="17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الشيخ يوسف الصانعي، استفتاءات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زشكي (الأحكام الخاصة بالأطباء ـ الأحكام الخاصة بالمرضى): 137، ط12، 2009؛ أبو القاسم عليان نجادي، أحكام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زشكي مطابق با فتاوى...مكارم شيرازي: 122، نشر مدرسة الإمام علي بن أبي طالب، ط1، 2009. </w:t>
      </w:r>
    </w:p>
  </w:endnote>
  <w:endnote w:id="18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غلام حسين خدادادي، أحكام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زشكان وبيماران مطابق با فتاوى...محمد فاضل اللنكراني: 154، نشر مركز فقهي أئمة أطهار، ط1؛ </w:t>
      </w:r>
      <w:r w:rsidRPr="00EA4E1C">
        <w:rPr>
          <w:rFonts w:cs="DanaFajr" w:hint="cs"/>
          <w:color w:val="000000" w:themeColor="text1"/>
          <w:sz w:val="28"/>
          <w:szCs w:val="28"/>
          <w:rtl/>
        </w:rPr>
        <w:t>دائرة معارف الفقه الإسلامي طبقاً لمذهب أهل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2: 305. </w:t>
      </w:r>
    </w:p>
  </w:endnote>
  <w:endnote w:id="18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مكارم الشيرازي، أحكام </w:t>
      </w:r>
      <w:r w:rsidRPr="00EA4E1C">
        <w:rPr>
          <w:rFonts w:cs="DanaFajr" w:hint="cs"/>
          <w:color w:val="000000" w:themeColor="text1"/>
          <w:sz w:val="28"/>
          <w:szCs w:val="28"/>
          <w:rtl/>
        </w:rPr>
        <w:t>پ</w:t>
      </w:r>
      <w:r w:rsidRPr="00EA4E1C">
        <w:rPr>
          <w:rFonts w:cs="DanaFajr" w:hint="cs"/>
          <w:color w:val="000000" w:themeColor="text1"/>
          <w:sz w:val="28"/>
          <w:szCs w:val="28"/>
          <w:rtl/>
          <w:lang w:bidi="ar-AE"/>
        </w:rPr>
        <w:t xml:space="preserve">زشكي: 152. </w:t>
      </w:r>
    </w:p>
  </w:endnote>
  <w:endnote w:id="18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w:t>
      </w:r>
      <w:r w:rsidRPr="00EA4E1C">
        <w:rPr>
          <w:rFonts w:cs="DanaFajr" w:hint="cs"/>
          <w:color w:val="000000" w:themeColor="text1"/>
          <w:sz w:val="28"/>
          <w:szCs w:val="28"/>
          <w:rtl/>
        </w:rPr>
        <w:t>دائرة معارف الفقه الإسلامي طبقاً لمذهب أهل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2: 295. </w:t>
      </w:r>
    </w:p>
  </w:endnote>
  <w:endnote w:id="18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زهراء آية اللهي، آثار فقهي ـ حقوقي فريب در ازدواج: 156. </w:t>
      </w:r>
    </w:p>
  </w:endnote>
  <w:endnote w:id="18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وسائل الشيعة 21: 22. </w:t>
      </w:r>
    </w:p>
  </w:endnote>
  <w:endnote w:id="18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18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تحرير الأحكام الشرعية على مذهب الإمامية 5: 336. </w:t>
      </w:r>
    </w:p>
  </w:endnote>
  <w:endnote w:id="18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السحاق هو أن تأتي المرأة من المرأة ما يأتيه الرجل منها. انظر: الشهيد الثاني، الروضة البهية في شرح اللمعة الدمشقية 9: 143، كتاب فروشي داوري، ط1، 1410. </w:t>
      </w:r>
    </w:p>
  </w:endnote>
  <w:endnote w:id="18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النجفي، جواهر الكلام في شرح شرائع الإسلام 41: 399، دار إحياء التراث العربي، ط7، بيروت. لا يخفى أن الاختلاف اللغوي لا يكون بين القيادة والمساحقة فقط، وإنّما هناك اختلاف لغوي بين القيادة والزنا، وبين القيادة واللواط أيضاً، فلاحِظْ. [المترجم]. </w:t>
      </w:r>
    </w:p>
  </w:endnote>
  <w:endnote w:id="18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وسائل الشيعة 20: 51. </w:t>
      </w:r>
    </w:p>
  </w:endnote>
  <w:endnote w:id="19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مستدرك الوسائل 18: 88. </w:t>
      </w:r>
    </w:p>
  </w:endnote>
  <w:endnote w:id="19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جامع المدارك في شرح مختصر النافع 7: 89. </w:t>
      </w:r>
    </w:p>
  </w:endnote>
  <w:endnote w:id="192">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مصباح الفقاهة (المكاسب) 1: 381. </w:t>
      </w:r>
    </w:p>
  </w:endnote>
  <w:endnote w:id="193">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المنتظري، كتاب الحدود: 190. </w:t>
      </w:r>
    </w:p>
  </w:endnote>
  <w:endnote w:id="194">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التبريزي، أسس الحدود والتعزيرات: 219 ـ 220. </w:t>
      </w:r>
    </w:p>
  </w:endnote>
  <w:endnote w:id="19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أحمد بهشتي، خانواده در قرآن: 150. </w:t>
      </w:r>
    </w:p>
  </w:endnote>
  <w:endnote w:id="19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7: 163. </w:t>
      </w:r>
    </w:p>
  </w:endnote>
  <w:endnote w:id="19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الطوسي، المبسوط في فقه الإمامية 6: 51؛ ابن فهد الحلّي، المهذَّب البارع في شرح المختصر النافع 4: 37. </w:t>
      </w:r>
    </w:p>
  </w:endnote>
  <w:endnote w:id="19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مرتضى الحائري اليزدي، كتاب الخمس: 478. </w:t>
      </w:r>
    </w:p>
  </w:endnote>
  <w:endnote w:id="199">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خانواده در قرآن: 150. </w:t>
      </w:r>
    </w:p>
  </w:endnote>
  <w:endnote w:id="20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الخامنئي، أجوبة الاستفتاءات (فارسي): 217. </w:t>
      </w:r>
    </w:p>
  </w:endnote>
  <w:endnote w:id="201">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الشهيد الثاني، الروضة البهية في شرح اللمعة الدمشقية 10: 28. </w:t>
      </w:r>
    </w:p>
  </w:endnote>
  <w:endnote w:id="20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النجفي، جواهر الكلام في شرح شرائع الإسلام 22: 167. </w:t>
      </w:r>
    </w:p>
  </w:endnote>
  <w:endnote w:id="20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المصدر السابق 42: 55. </w:t>
      </w:r>
    </w:p>
  </w:endnote>
  <w:endnote w:id="20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7: 285. </w:t>
      </w:r>
    </w:p>
  </w:endnote>
  <w:endnote w:id="20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جواهر الكلام في شرح شرائع الإسلام 42: 56؛ الإمام الخميني، تحرير الوسيلة 2: 151. </w:t>
      </w:r>
    </w:p>
  </w:endnote>
  <w:endnote w:id="20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جواهر الكلام 27: 335. </w:t>
      </w:r>
    </w:p>
  </w:endnote>
  <w:endnote w:id="20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الفراهيدي، كتاب العين 7: 231، دار الهجرة، ط2، 1409. </w:t>
      </w:r>
    </w:p>
  </w:endnote>
  <w:endnote w:id="20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الفيروزآبادي، القاموس المحيط: 277، دار الفكر، ط1، 1424. </w:t>
      </w:r>
    </w:p>
  </w:endnote>
  <w:endnote w:id="209">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الراغب الإصفهاني، مفردات ألفاظ القرآن: 636، ذوي القربى، ط1، 1416. </w:t>
      </w:r>
    </w:p>
  </w:endnote>
  <w:endnote w:id="21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الحلبي، الكافي في الفقه: 412. </w:t>
      </w:r>
    </w:p>
  </w:endnote>
  <w:endnote w:id="211">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جواهر الكلام 43: 125. </w:t>
      </w:r>
    </w:p>
  </w:endnote>
  <w:endnote w:id="21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الكافي في الفقه: 384. </w:t>
      </w:r>
    </w:p>
  </w:endnote>
  <w:endnote w:id="21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المصدر نفسه. </w:t>
      </w:r>
    </w:p>
  </w:endnote>
  <w:endnote w:id="214">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الصدوق، المقنع: 447، مؤسسة الإمام الهادي، ط1، 1415. </w:t>
      </w:r>
    </w:p>
  </w:endnote>
  <w:endnote w:id="21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المبسوط في فقه الإمامية 7: 284. </w:t>
      </w:r>
    </w:p>
  </w:endnote>
  <w:endnote w:id="216">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التبريزي، استفتاءات جديد 1: 426. </w:t>
      </w:r>
    </w:p>
  </w:endnote>
  <w:endnote w:id="21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حسين علي باي، إفساد في الأرض چيست؟ مفسد في الأرض كيست؟ مجلة فقه وحقوق، العدد: 9. </w:t>
      </w:r>
    </w:p>
  </w:endnote>
  <w:endnote w:id="218">
    <w:p w:rsidR="00207E43" w:rsidRPr="00EA4E1C" w:rsidRDefault="00207E43" w:rsidP="004A5983">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ابن إدريس الحلي، السرائر الحاوي لتحرير الفتاوي 3: 499، انتشارات </w:t>
      </w:r>
      <w:r>
        <w:rPr>
          <w:rFonts w:cs="DanaFajr" w:hint="cs"/>
          <w:color w:val="000000" w:themeColor="text1"/>
          <w:sz w:val="28"/>
          <w:szCs w:val="28"/>
          <w:rtl/>
          <w:lang w:bidi="ar-AE"/>
        </w:rPr>
        <w:t>جماعة المدرِّسين في الحوزة العلمية في قم</w:t>
      </w:r>
      <w:r w:rsidRPr="00EA4E1C">
        <w:rPr>
          <w:rFonts w:cs="DanaFajr" w:hint="cs"/>
          <w:color w:val="000000" w:themeColor="text1"/>
          <w:sz w:val="28"/>
          <w:szCs w:val="28"/>
          <w:rtl/>
          <w:lang w:bidi="ar-AE"/>
        </w:rPr>
        <w:t xml:space="preserve">، ط2، 1410؛ انظر: الشهيد الثاني، مسالك الأفهام إلى تنقيح شرائع الإسلام 14: 501، مؤسسة المعارف الإسلامية، ط1، 1413. </w:t>
      </w:r>
    </w:p>
  </w:endnote>
  <w:endnote w:id="21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الكافي في الفقه: 412؛ الطوسي، النهاية في مجرد الفقه والفتاوى: 722، دار الكتاب العربي، ط2، بيروت، 1400؛ السرائر الحاوي لتحرير الفتاوي 3: 499. </w:t>
      </w:r>
    </w:p>
  </w:endnote>
  <w:endnote w:id="220">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انظر: السيد علي الطباطبائي الحائري، رياض المسائل 2: 490، مؤسسة آل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ط1. </w:t>
      </w:r>
    </w:p>
  </w:endnote>
  <w:endnote w:id="22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العلاّمة الحلّي، مختلف الشيعة في أحكام الشريعة 9: 239، دفتر انتشارات وابسته به جامعه مدرسين حوزة علمية قم، ط2، 1413؛ مسالك الأفهام إلى تنقيح شرائع الإسلام 14: 501؛ المحقِّق الحلّي، المختصر النافع في فقه الإمامية 1: 224، مؤسسة المطبوعات الدينية، ط6، 1418؛ قطب الدين الراوندي، فقه القرآن 2: 388، مكتبة المرعشي النجفي، ط2، 1405؛ الكلبايكاني، الدرّ المنضود في أحكام الحدود 3: 107، دار القرآن الكريم، ط1، 1412. </w:t>
      </w:r>
    </w:p>
  </w:endnote>
  <w:endnote w:id="22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الإمام الخميني، تحرير الوسيلة 3: 66، و555، 72، 541، 496، 489؛ الخامنئي، أجوبة الاستفتاءات (فارسي): 486؛ التبريزي، استفتاءات جديد 2: 477؛ مكارم الشيرازي، استفتاءات جديد 1: 21، انتشارات مدرسة الإمام علي بن أبي طالب، ط2، 1427؛ المنتظري، رسالة استفتاءات 2: 254، 258؛ اللنكراني، جامع المسائل (فارسي) 2: 272، 295، 3: 508؛ موقع الشيخ الوحيد الخراساني، الأسئلة الشرعية، رعاية القوانين، السؤال رقم (731)؛ موقع الشيخ الصانعي، استفتاءات، مقرَّرات دولتها وحكومتها. </w:t>
      </w:r>
    </w:p>
  </w:endnote>
  <w:endnote w:id="22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الكليني، الكافي 5: 382؛ وسائل الشيعة 21: 266. </w:t>
      </w:r>
    </w:p>
  </w:endnote>
  <w:endnote w:id="22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جواهر الكلام 41: 510. </w:t>
      </w:r>
    </w:p>
  </w:endnote>
  <w:endnote w:id="22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انظر: العلاّمة الحلّي، المختلف 2: 261. </w:t>
      </w:r>
    </w:p>
  </w:endnote>
  <w:endnote w:id="22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Pr>
          <w:rFonts w:cs="DanaFajr" w:hint="cs"/>
          <w:color w:val="000000" w:themeColor="text1"/>
          <w:sz w:val="28"/>
          <w:szCs w:val="28"/>
          <w:rtl/>
        </w:rPr>
        <w:t xml:space="preserve"> </w:t>
      </w:r>
      <w:r w:rsidRPr="00EA4E1C">
        <w:rPr>
          <w:rFonts w:cs="DanaFajr" w:hint="cs"/>
          <w:color w:val="000000" w:themeColor="text1"/>
          <w:sz w:val="28"/>
          <w:szCs w:val="28"/>
          <w:rtl/>
        </w:rPr>
        <w:t>دائرة معارف الفقه الإسلامي طبقاً لمذهب أهل البيت</w:t>
      </w:r>
      <w:r w:rsidRPr="00EA4E1C">
        <w:rPr>
          <w:rFonts w:ascii="Mosawi" w:hAnsi="Mosawi" w:cs="Mosawi"/>
          <w:color w:val="000000" w:themeColor="text1"/>
          <w:sz w:val="26"/>
          <w:szCs w:val="26"/>
          <w:rtl/>
        </w:rPr>
        <w:t>^</w:t>
      </w:r>
      <w:r w:rsidRPr="00EA4E1C">
        <w:rPr>
          <w:rFonts w:cs="DanaFajr" w:hint="cs"/>
          <w:color w:val="000000" w:themeColor="text1"/>
          <w:sz w:val="28"/>
          <w:szCs w:val="28"/>
          <w:rtl/>
          <w:lang w:bidi="ar-AE"/>
        </w:rPr>
        <w:t xml:space="preserve"> 2: 81. </w:t>
      </w:r>
    </w:p>
  </w:endnote>
  <w:endnote w:id="227">
    <w:p w:rsidR="00207E43" w:rsidRPr="00EA4E1C" w:rsidRDefault="00207E43" w:rsidP="004A5983">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السيد الخوئي، منهاج الصالحين</w:t>
      </w:r>
      <w:r>
        <w:rPr>
          <w:rFonts w:cs="DanaFajr" w:hint="cs"/>
          <w:color w:val="000000" w:themeColor="text1"/>
          <w:sz w:val="28"/>
          <w:szCs w:val="28"/>
          <w:rtl/>
          <w:lang w:bidi="ar-AE"/>
        </w:rPr>
        <w:t xml:space="preserve"> </w:t>
      </w:r>
      <w:r w:rsidRPr="004A5983">
        <w:rPr>
          <w:rFonts w:cs="DanaFajr" w:hint="cs"/>
          <w:color w:val="000000" w:themeColor="text1"/>
          <w:rtl/>
          <w:lang w:bidi="ar-AE"/>
        </w:rPr>
        <w:t>/</w:t>
      </w:r>
      <w:r>
        <w:rPr>
          <w:rFonts w:cs="DanaFajr" w:hint="cs"/>
          <w:color w:val="000000" w:themeColor="text1"/>
          <w:sz w:val="28"/>
          <w:szCs w:val="28"/>
          <w:rtl/>
          <w:lang w:bidi="ar-AE"/>
        </w:rPr>
        <w:t xml:space="preserve"> </w:t>
      </w:r>
      <w:r w:rsidRPr="00EA4E1C">
        <w:rPr>
          <w:rFonts w:cs="DanaFajr" w:hint="cs"/>
          <w:color w:val="000000" w:themeColor="text1"/>
          <w:sz w:val="28"/>
          <w:szCs w:val="28"/>
          <w:rtl/>
          <w:lang w:bidi="ar-AE"/>
        </w:rPr>
        <w:t xml:space="preserve">(الموسوعة) 41: 384، نشر مدينة العلم، ط28، 1410. </w:t>
      </w:r>
    </w:p>
  </w:endnote>
  <w:endnote w:id="22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المقداد السيوري الحلّي، التنقيح الرائع لمختصر الشرائع 4: 380، مكتبة المرعشي النجفي، ط1، 1405. </w:t>
      </w:r>
    </w:p>
  </w:endnote>
  <w:endnote w:id="22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النهاية في مجرد الفقه والفتاوى: 722. </w:t>
      </w:r>
    </w:p>
  </w:endnote>
  <w:endnote w:id="230">
    <w:p w:rsidR="00207E43" w:rsidRPr="00EA4E1C" w:rsidRDefault="00207E43" w:rsidP="00EA4E1C">
      <w:pPr>
        <w:pStyle w:val="aa"/>
        <w:spacing w:line="300" w:lineRule="exact"/>
        <w:ind w:firstLine="0"/>
        <w:rPr>
          <w:rFonts w:cs="DanaFajr"/>
          <w:color w:val="000000" w:themeColor="text1"/>
          <w:sz w:val="28"/>
          <w:szCs w:val="28"/>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التنقيح الرائع لمختصر الشرائع،  4: 380. </w:t>
      </w:r>
    </w:p>
  </w:endnote>
  <w:endnote w:id="23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AE"/>
        </w:rPr>
        <w:t xml:space="preserve"> الدرّ المنضود في أحكام الحدود 3: 107. </w:t>
      </w:r>
    </w:p>
  </w:endnote>
  <w:endnote w:id="23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العلامة الحلي، مختلف الأحكام 9: 249. </w:t>
      </w:r>
    </w:p>
  </w:endnote>
  <w:endnote w:id="23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المدرسي اليزدي، استفتاءات كتبي، دفتر...مدرسي يزدي، قم، 1391. </w:t>
      </w:r>
    </w:p>
  </w:endnote>
  <w:endnote w:id="23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مكارم الشيرازي، استفتاءات كتبي، 1391. </w:t>
      </w:r>
    </w:p>
  </w:endnote>
  <w:endnote w:id="23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العلوي الحسيني الجرجاني، استفتاءات كتبي، قم، 1391. </w:t>
      </w:r>
    </w:p>
  </w:endnote>
  <w:endnote w:id="23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3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3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3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الموسوي الأردبيلي، استفتاءات كتبي، قم، 1391. </w:t>
      </w:r>
    </w:p>
  </w:endnote>
  <w:endnote w:id="24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الملكوتي، استفتاءات كتبي، قم، 1391. </w:t>
      </w:r>
    </w:p>
  </w:endnote>
  <w:endnote w:id="24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الروحاني، استفتاء كتبي، قم، 1434. </w:t>
      </w:r>
    </w:p>
  </w:endnote>
  <w:endnote w:id="24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43">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الخامنئي، أجوبة الاستفتاءات (فارسي)، قم، 1391. </w:t>
      </w:r>
    </w:p>
  </w:endnote>
  <w:endnote w:id="244">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كرامي، استفتاءات كتبي، 2013. </w:t>
      </w:r>
    </w:p>
  </w:endnote>
  <w:endnote w:id="245">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مدرسي يزدي، استفتاءات كتبي، 1391. </w:t>
      </w:r>
    </w:p>
  </w:endnote>
  <w:endnote w:id="246">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47">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48">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49">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النابلسي، استفتاءات كتبي، صيدا، 2012. </w:t>
      </w:r>
    </w:p>
  </w:endnote>
  <w:endnote w:id="250">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51">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مكارم الشيرازي، استفتاءات كتبي، 1391. </w:t>
      </w:r>
    </w:p>
  </w:endnote>
  <w:endnote w:id="252">
    <w:p w:rsidR="00207E43" w:rsidRPr="00EA4E1C" w:rsidRDefault="00207E43" w:rsidP="00EA4E1C">
      <w:pPr>
        <w:pStyle w:val="aa"/>
        <w:spacing w:line="300" w:lineRule="exact"/>
        <w:ind w:firstLine="0"/>
        <w:rPr>
          <w:rFonts w:cs="DanaFajr"/>
          <w:color w:val="000000" w:themeColor="text1"/>
          <w:sz w:val="28"/>
          <w:szCs w:val="28"/>
          <w:rtl/>
          <w:lang w:bidi="ar-AE"/>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AE"/>
        </w:rPr>
        <w:t xml:space="preserve">المصدر نفسه. </w:t>
      </w:r>
    </w:p>
  </w:endnote>
  <w:endnote w:id="25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د. علي سامي النشار، مناهج البحث عند مفكِّري الإسلام.</w:t>
      </w:r>
    </w:p>
  </w:endnote>
  <w:endnote w:id="25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برنارد لويس، الإسلام والحداثة.</w:t>
      </w:r>
    </w:p>
  </w:endnote>
  <w:endnote w:id="25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2: 724.</w:t>
      </w:r>
    </w:p>
  </w:endnote>
  <w:endnote w:id="25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نفسه.</w:t>
      </w:r>
    </w:p>
  </w:endnote>
  <w:endnote w:id="25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2: 725.</w:t>
      </w:r>
    </w:p>
  </w:endnote>
  <w:endnote w:id="25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نفسه.</w:t>
      </w:r>
    </w:p>
  </w:endnote>
  <w:endnote w:id="25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2: 727.</w:t>
      </w:r>
    </w:p>
  </w:endnote>
  <w:endnote w:id="26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293، 348.</w:t>
      </w:r>
    </w:p>
  </w:endnote>
  <w:endnote w:id="26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د. عبد الأمير زاهد، الحاجة الاقتصادية، مجلة دراسات اقتصادية؛ اقتصادنا: 396.</w:t>
      </w:r>
    </w:p>
  </w:endnote>
  <w:endnote w:id="26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د. عبد الأمير زاهد، جدليّة النصّ والعقل، مجلة دراسات فلسفية.</w:t>
      </w:r>
    </w:p>
  </w:endnote>
  <w:endnote w:id="26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423.</w:t>
      </w:r>
    </w:p>
  </w:endnote>
  <w:endnote w:id="26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424.</w:t>
      </w:r>
    </w:p>
  </w:endnote>
  <w:endnote w:id="26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أبو الأعلى المودودي، مسألة مِلْكيّة الأرض في الإسلام.</w:t>
      </w:r>
    </w:p>
  </w:endnote>
  <w:endnote w:id="26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428</w:t>
      </w:r>
      <w:r w:rsidRPr="00EA4E1C">
        <w:rPr>
          <w:rFonts w:ascii="Times New Roman" w:hAnsi="Times New Roman" w:cs="DanaFajr"/>
          <w:color w:val="000000" w:themeColor="text1"/>
          <w:szCs w:val="28"/>
          <w:rtl/>
          <w:lang w:eastAsia="ar-SA"/>
        </w:rPr>
        <w:t>.</w:t>
      </w:r>
    </w:p>
  </w:endnote>
  <w:endnote w:id="26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409.</w:t>
      </w:r>
    </w:p>
  </w:endnote>
  <w:endnote w:id="26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411.</w:t>
      </w:r>
    </w:p>
  </w:endnote>
  <w:endnote w:id="26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عصام العطية، القانون الدولي العام: 18؛ حامد سلطان، القانون الدولي: 18.</w:t>
      </w:r>
    </w:p>
  </w:endnote>
  <w:endnote w:id="27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محمد سامي عبد الحميد، أصول القاعدة القانونية: 19.</w:t>
      </w:r>
    </w:p>
  </w:endnote>
  <w:endnote w:id="27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عبد الأمير زاهد، المدخل إلى القانون الدولي الإسلامي: 53.</w:t>
      </w:r>
    </w:p>
  </w:endnote>
  <w:endnote w:id="2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563.</w:t>
      </w:r>
    </w:p>
  </w:endnote>
  <w:endnote w:id="27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305.</w:t>
      </w:r>
    </w:p>
  </w:endnote>
  <w:endnote w:id="27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382 ــ 383.</w:t>
      </w:r>
    </w:p>
  </w:endnote>
  <w:endnote w:id="27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يدرس نص</w:t>
      </w:r>
      <w:r>
        <w:rPr>
          <w:rFonts w:ascii="Times New Roman" w:hAnsi="Times New Roman" w:cs="DanaFajr" w:hint="cs"/>
          <w:color w:val="000000" w:themeColor="text1"/>
          <w:szCs w:val="28"/>
          <w:rtl/>
          <w:lang w:eastAsia="ar-SA"/>
        </w:rPr>
        <w:t>ّ السيد الشهيد جيّداً (اقتصادنا</w:t>
      </w:r>
      <w:r w:rsidRPr="00EA4E1C">
        <w:rPr>
          <w:rFonts w:ascii="Times New Roman" w:hAnsi="Times New Roman" w:cs="DanaFajr" w:hint="cs"/>
          <w:color w:val="000000" w:themeColor="text1"/>
          <w:szCs w:val="28"/>
          <w:rtl/>
          <w:lang w:eastAsia="ar-SA"/>
        </w:rPr>
        <w:t>:</w:t>
      </w:r>
      <w:r>
        <w:rPr>
          <w:rFonts w:ascii="Times New Roman" w:hAnsi="Times New Roman" w:cs="DanaFajr" w:hint="cs"/>
          <w:color w:val="000000" w:themeColor="text1"/>
          <w:szCs w:val="28"/>
          <w:rtl/>
          <w:lang w:eastAsia="ar-SA"/>
        </w:rPr>
        <w:t xml:space="preserve"> </w:t>
      </w:r>
      <w:r w:rsidRPr="00EA4E1C">
        <w:rPr>
          <w:rFonts w:ascii="Times New Roman" w:hAnsi="Times New Roman" w:cs="DanaFajr" w:hint="cs"/>
          <w:color w:val="000000" w:themeColor="text1"/>
          <w:szCs w:val="28"/>
          <w:rtl/>
          <w:lang w:eastAsia="ar-SA"/>
        </w:rPr>
        <w:t>390).</w:t>
      </w:r>
    </w:p>
  </w:endnote>
  <w:endnote w:id="27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391.</w:t>
      </w:r>
    </w:p>
  </w:endnote>
  <w:endnote w:id="27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للتفاصيل انظر: اقتصادنا: 393.</w:t>
      </w:r>
    </w:p>
  </w:endnote>
  <w:endnote w:id="27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المصدر السابق: 396.</w:t>
      </w:r>
    </w:p>
  </w:endnote>
  <w:endnote w:id="27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 xml:space="preserve">لقوله تعالى: </w:t>
      </w:r>
      <w:r w:rsidRPr="00EA4E1C">
        <w:rPr>
          <w:rFonts w:ascii="Times New Roman" w:hAnsi="Times New Roman" w:cs="DanaFajr"/>
          <w:color w:val="000000" w:themeColor="text1"/>
          <w:szCs w:val="28"/>
          <w:rtl/>
          <w:lang w:eastAsia="ar-SA"/>
        </w:rPr>
        <w:t>﴿</w:t>
      </w:r>
      <w:r w:rsidRPr="00EA4E1C">
        <w:rPr>
          <w:rFonts w:ascii="Times New Roman" w:hAnsi="Times New Roman" w:cs="DanaFajr"/>
          <w:b/>
          <w:bCs/>
          <w:color w:val="000000" w:themeColor="text1"/>
          <w:szCs w:val="28"/>
          <w:rtl/>
          <w:lang w:eastAsia="ar-SA"/>
        </w:rPr>
        <w:t>وَضَرَبَ اللهُ مَثَلاً قَرْيَةً كَانَتْ آمِنَةً مُّطْمَئِنَّةً يَأْتِيهَا رِزْقُهَا رَغَدا</w:t>
      </w:r>
      <w:r w:rsidRPr="00EA4E1C">
        <w:rPr>
          <w:rFonts w:ascii="Times New Roman" w:hAnsi="Times New Roman" w:cs="DanaFajr" w:hint="cs"/>
          <w:b/>
          <w:bCs/>
          <w:color w:val="000000" w:themeColor="text1"/>
          <w:szCs w:val="28"/>
          <w:rtl/>
          <w:lang w:eastAsia="ar-SA"/>
        </w:rPr>
        <w:t>ً</w:t>
      </w:r>
      <w:r>
        <w:rPr>
          <w:rFonts w:ascii="Times New Roman" w:hAnsi="Times New Roman" w:cs="DanaFajr"/>
          <w:b/>
          <w:bCs/>
          <w:color w:val="000000" w:themeColor="text1"/>
          <w:szCs w:val="28"/>
          <w:rtl/>
          <w:lang w:eastAsia="ar-SA"/>
        </w:rPr>
        <w:t xml:space="preserve"> م</w:t>
      </w:r>
      <w:r>
        <w:rPr>
          <w:rFonts w:ascii="Times New Roman" w:hAnsi="Times New Roman" w:cs="DanaFajr" w:hint="cs"/>
          <w:b/>
          <w:bCs/>
          <w:color w:val="000000" w:themeColor="text1"/>
          <w:szCs w:val="28"/>
          <w:rtl/>
          <w:lang w:eastAsia="ar-SA"/>
        </w:rPr>
        <w:t>ِ</w:t>
      </w:r>
      <w:r w:rsidRPr="00EA4E1C">
        <w:rPr>
          <w:rFonts w:ascii="Times New Roman" w:hAnsi="Times New Roman" w:cs="DanaFajr"/>
          <w:b/>
          <w:bCs/>
          <w:color w:val="000000" w:themeColor="text1"/>
          <w:szCs w:val="28"/>
          <w:rtl/>
          <w:lang w:eastAsia="ar-SA"/>
        </w:rPr>
        <w:t>ن</w:t>
      </w:r>
      <w:r w:rsidRPr="00EA4E1C">
        <w:rPr>
          <w:rFonts w:ascii="Times New Roman" w:hAnsi="Times New Roman" w:cs="DanaFajr" w:hint="cs"/>
          <w:b/>
          <w:bCs/>
          <w:color w:val="000000" w:themeColor="text1"/>
          <w:szCs w:val="28"/>
          <w:rtl/>
          <w:lang w:eastAsia="ar-SA"/>
        </w:rPr>
        <w:t>ْ</w:t>
      </w:r>
      <w:r w:rsidRPr="00EA4E1C">
        <w:rPr>
          <w:rFonts w:ascii="Times New Roman" w:hAnsi="Times New Roman" w:cs="DanaFajr"/>
          <w:b/>
          <w:bCs/>
          <w:color w:val="000000" w:themeColor="text1"/>
          <w:szCs w:val="28"/>
          <w:rtl/>
          <w:lang w:eastAsia="ar-SA"/>
        </w:rPr>
        <w:t xml:space="preserve"> كُلِّ مَكَانٍ فَكَفَرَتْ بِأَنْعُمِ ال</w:t>
      </w:r>
      <w:r w:rsidRPr="00EA4E1C">
        <w:rPr>
          <w:rFonts w:ascii="Times New Roman" w:hAnsi="Times New Roman" w:cs="DanaFajr" w:hint="cs"/>
          <w:b/>
          <w:bCs/>
          <w:color w:val="000000" w:themeColor="text1"/>
          <w:szCs w:val="28"/>
          <w:rtl/>
          <w:lang w:eastAsia="ar-SA"/>
        </w:rPr>
        <w:t>ل</w:t>
      </w:r>
      <w:r w:rsidRPr="00EA4E1C">
        <w:rPr>
          <w:rFonts w:ascii="Times New Roman" w:hAnsi="Times New Roman" w:cs="DanaFajr"/>
          <w:b/>
          <w:bCs/>
          <w:color w:val="000000" w:themeColor="text1"/>
          <w:szCs w:val="28"/>
          <w:rtl/>
          <w:lang w:eastAsia="ar-SA"/>
        </w:rPr>
        <w:t>هِ فَأَذَاقَهَا اللهُ لِبَاسَ الْجُوعِ وَالْخَوْفِ بِمَا كَانُواْ يَصْنَعُونَ</w:t>
      </w:r>
      <w:r w:rsidRPr="00EA4E1C">
        <w:rPr>
          <w:rFonts w:ascii="Times New Roman" w:hAnsi="Times New Roman" w:cs="DanaFajr"/>
          <w:color w:val="000000" w:themeColor="text1"/>
          <w:szCs w:val="28"/>
          <w:rtl/>
          <w:lang w:eastAsia="ar-SA"/>
        </w:rPr>
        <w:t>﴾</w:t>
      </w:r>
      <w:r w:rsidRPr="00EA4E1C">
        <w:rPr>
          <w:rFonts w:ascii="Times New Roman" w:hAnsi="Times New Roman" w:cs="DanaFajr" w:hint="cs"/>
          <w:color w:val="000000" w:themeColor="text1"/>
          <w:szCs w:val="28"/>
          <w:rtl/>
          <w:lang w:eastAsia="ar-SA"/>
        </w:rPr>
        <w:t xml:space="preserve"> (النحل: 112).</w:t>
      </w:r>
    </w:p>
  </w:endnote>
  <w:endnote w:id="28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Times New Roman" w:hAnsi="Times New Roman" w:cs="DanaFajr" w:hint="cs"/>
          <w:color w:val="000000" w:themeColor="text1"/>
          <w:szCs w:val="28"/>
          <w:rtl/>
          <w:lang w:eastAsia="ar-SA"/>
        </w:rPr>
        <w:t>اقتصادنا: 296.</w:t>
      </w:r>
    </w:p>
  </w:endnote>
  <w:endnote w:id="28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محمد باقر الصدر، الفتاوى الواضحة: 286، ط2،</w:t>
      </w:r>
      <w:r w:rsidRPr="00EA4E1C">
        <w:rPr>
          <w:rFonts w:cs="DanaFajr" w:hint="cs"/>
          <w:color w:val="000000" w:themeColor="text1"/>
          <w:sz w:val="28"/>
          <w:szCs w:val="28"/>
          <w:rtl/>
        </w:rPr>
        <w:t xml:space="preserve"> </w:t>
      </w:r>
      <w:r w:rsidRPr="00EA4E1C">
        <w:rPr>
          <w:rFonts w:cs="DanaFajr"/>
          <w:color w:val="000000" w:themeColor="text1"/>
          <w:sz w:val="28"/>
          <w:szCs w:val="28"/>
          <w:rtl/>
        </w:rPr>
        <w:t>مطبعة الآداب،</w:t>
      </w:r>
      <w:r w:rsidRPr="00EA4E1C">
        <w:rPr>
          <w:rFonts w:cs="DanaFajr" w:hint="cs"/>
          <w:color w:val="000000" w:themeColor="text1"/>
          <w:sz w:val="28"/>
          <w:szCs w:val="28"/>
          <w:rtl/>
        </w:rPr>
        <w:t xml:space="preserve"> </w:t>
      </w:r>
      <w:r w:rsidRPr="00EA4E1C">
        <w:rPr>
          <w:rFonts w:cs="DanaFajr"/>
          <w:color w:val="000000" w:themeColor="text1"/>
          <w:sz w:val="28"/>
          <w:szCs w:val="28"/>
          <w:rtl/>
        </w:rPr>
        <w:t>النجف الأشرف.</w:t>
      </w:r>
    </w:p>
  </w:endnote>
  <w:endnote w:id="28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الشيخ محمد حسن النجفي، جواهر الكلام </w:t>
      </w:r>
      <w:r w:rsidRPr="00EA4E1C">
        <w:rPr>
          <w:rFonts w:cs="DanaFajr" w:hint="cs"/>
          <w:color w:val="000000" w:themeColor="text1"/>
          <w:sz w:val="28"/>
          <w:szCs w:val="28"/>
          <w:rtl/>
        </w:rPr>
        <w:t>4: 313</w:t>
      </w:r>
      <w:r w:rsidRPr="00EA4E1C">
        <w:rPr>
          <w:rFonts w:cs="DanaFajr"/>
          <w:color w:val="000000" w:themeColor="text1"/>
          <w:sz w:val="28"/>
          <w:szCs w:val="28"/>
          <w:rtl/>
        </w:rPr>
        <w:t>، ط1، 1992م، دار المؤر</w:t>
      </w:r>
      <w:r w:rsidRPr="00EA4E1C">
        <w:rPr>
          <w:rFonts w:cs="DanaFajr" w:hint="cs"/>
          <w:color w:val="000000" w:themeColor="text1"/>
          <w:sz w:val="28"/>
          <w:szCs w:val="28"/>
          <w:rtl/>
        </w:rPr>
        <w:t>ِّ</w:t>
      </w:r>
      <w:r w:rsidRPr="00EA4E1C">
        <w:rPr>
          <w:rFonts w:cs="DanaFajr"/>
          <w:color w:val="000000" w:themeColor="text1"/>
          <w:sz w:val="28"/>
          <w:szCs w:val="28"/>
          <w:rtl/>
        </w:rPr>
        <w:t>خ العربي/مؤسسة المرتضى العالمية، بيروت.</w:t>
      </w:r>
    </w:p>
  </w:endnote>
  <w:endnote w:id="28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4: 313</w:t>
      </w:r>
      <w:r w:rsidRPr="00EA4E1C">
        <w:rPr>
          <w:rFonts w:cs="DanaFajr"/>
          <w:color w:val="000000" w:themeColor="text1"/>
          <w:sz w:val="28"/>
          <w:szCs w:val="28"/>
          <w:rtl/>
        </w:rPr>
        <w:t>.</w:t>
      </w:r>
    </w:p>
  </w:endnote>
  <w:endnote w:id="28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العربية العالمية 27: 122، ط2، 1419هـ،</w:t>
      </w:r>
      <w:r w:rsidRPr="00EA4E1C">
        <w:rPr>
          <w:rFonts w:cs="DanaFajr" w:hint="cs"/>
          <w:color w:val="000000" w:themeColor="text1"/>
          <w:sz w:val="28"/>
          <w:szCs w:val="28"/>
          <w:rtl/>
        </w:rPr>
        <w:t xml:space="preserve"> </w:t>
      </w:r>
      <w:r w:rsidRPr="00EA4E1C">
        <w:rPr>
          <w:rFonts w:cs="DanaFajr"/>
          <w:color w:val="000000" w:themeColor="text1"/>
          <w:sz w:val="28"/>
          <w:szCs w:val="28"/>
          <w:rtl/>
        </w:rPr>
        <w:t>مؤسسة أعمال الموسوعة للنشر والتوزيع، الرياض.</w:t>
      </w:r>
    </w:p>
  </w:endnote>
  <w:endnote w:id="28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1: 651.</w:t>
      </w:r>
    </w:p>
  </w:endnote>
  <w:endnote w:id="28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3: 87.</w:t>
      </w:r>
    </w:p>
  </w:endnote>
  <w:endnote w:id="28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1: 651.</w:t>
      </w:r>
    </w:p>
  </w:endnote>
  <w:endnote w:id="28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7: 87.</w:t>
      </w:r>
    </w:p>
  </w:endnote>
  <w:endnote w:id="28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الدكتور محمد الهواري، السبت والجمعة في اليهودية والإسلام: (ط)، </w:t>
      </w:r>
      <w:r w:rsidRPr="00EA4E1C">
        <w:rPr>
          <w:rFonts w:cs="DanaFajr" w:hint="cs"/>
          <w:color w:val="000000" w:themeColor="text1"/>
          <w:sz w:val="28"/>
          <w:szCs w:val="28"/>
          <w:rtl/>
        </w:rPr>
        <w:t>ط1</w:t>
      </w:r>
      <w:r w:rsidRPr="00EA4E1C">
        <w:rPr>
          <w:rFonts w:cs="DanaFajr"/>
          <w:color w:val="000000" w:themeColor="text1"/>
          <w:sz w:val="28"/>
          <w:szCs w:val="28"/>
          <w:rtl/>
        </w:rPr>
        <w:t>، 1988، دار الهاني، القاهرة.</w:t>
      </w:r>
    </w:p>
  </w:endnote>
  <w:endnote w:id="29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(ح).</w:t>
      </w:r>
    </w:p>
  </w:endnote>
  <w:endnote w:id="29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51.</w:t>
      </w:r>
    </w:p>
  </w:endnote>
  <w:endnote w:id="29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100 ـ 138.</w:t>
      </w:r>
    </w:p>
  </w:endnote>
  <w:endnote w:id="29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العربية العالمية 1: 243.</w:t>
      </w:r>
    </w:p>
  </w:endnote>
  <w:endnote w:id="29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color w:val="000000" w:themeColor="text1"/>
          <w:sz w:val="28"/>
          <w:szCs w:val="28"/>
          <w:rtl/>
        </w:rPr>
        <w:t>الوطن (جريدة يومية سعودية)، الجمعة 19شعبان 1426هـ، الموافق 23</w:t>
      </w:r>
      <w:r w:rsidRPr="00EA4E1C">
        <w:rPr>
          <w:rFonts w:cs="DanaFajr" w:hint="cs"/>
          <w:color w:val="000000" w:themeColor="text1"/>
          <w:sz w:val="28"/>
          <w:szCs w:val="28"/>
          <w:rtl/>
        </w:rPr>
        <w:t xml:space="preserve"> </w:t>
      </w:r>
      <w:r w:rsidRPr="00EA4E1C">
        <w:rPr>
          <w:rFonts w:cs="DanaFajr"/>
          <w:color w:val="000000" w:themeColor="text1"/>
          <w:sz w:val="28"/>
          <w:szCs w:val="28"/>
          <w:rtl/>
        </w:rPr>
        <w:t>سبتمبر 2005م، العدد 1820.</w:t>
      </w:r>
    </w:p>
  </w:endnote>
  <w:endnote w:id="29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ابن حجر العسقلاني، فتح الباري، كتاب الجمعة 2: 455، ط1، 1418هـ، مكتبة دار السلام، الرياض.</w:t>
      </w:r>
    </w:p>
  </w:endnote>
  <w:endnote w:id="29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w:t>
      </w:r>
    </w:p>
  </w:endnote>
  <w:endnote w:id="29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آقا </w:t>
      </w:r>
      <w:r w:rsidRPr="00EA4E1C">
        <w:rPr>
          <w:rFonts w:ascii="Mosawi" w:hAnsi="Mosawi" w:cs="Abz-3 (Yagut)"/>
          <w:color w:val="000000" w:themeColor="text1"/>
          <w:rtl/>
          <w:lang w:val="x-none" w:eastAsia="x-none"/>
        </w:rPr>
        <w:t>بزرگ</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الطهراني، الذريعة إلى تصانيف الشيعة 5: 139، </w:t>
      </w:r>
      <w:r w:rsidRPr="00EA4E1C">
        <w:rPr>
          <w:rFonts w:cs="DanaFajr" w:hint="cs"/>
          <w:color w:val="000000" w:themeColor="text1"/>
          <w:sz w:val="28"/>
          <w:szCs w:val="28"/>
          <w:rtl/>
        </w:rPr>
        <w:t>ط3</w:t>
      </w:r>
      <w:r w:rsidRPr="00EA4E1C">
        <w:rPr>
          <w:rFonts w:cs="DanaFajr"/>
          <w:color w:val="000000" w:themeColor="text1"/>
          <w:sz w:val="28"/>
          <w:szCs w:val="28"/>
          <w:rtl/>
        </w:rPr>
        <w:t>، 1403هـ، دار الأضواء، بيروت.</w:t>
      </w:r>
    </w:p>
  </w:endnote>
  <w:endnote w:id="29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مسلم، كتاب الجمعة: 425، </w:t>
      </w:r>
      <w:r w:rsidRPr="00EA4E1C">
        <w:rPr>
          <w:rFonts w:cs="DanaFajr" w:hint="cs"/>
          <w:color w:val="000000" w:themeColor="text1"/>
          <w:sz w:val="28"/>
          <w:szCs w:val="28"/>
          <w:rtl/>
        </w:rPr>
        <w:t>ح</w:t>
      </w:r>
      <w:r w:rsidRPr="00EA4E1C">
        <w:rPr>
          <w:rFonts w:cs="DanaFajr"/>
          <w:color w:val="000000" w:themeColor="text1"/>
          <w:sz w:val="28"/>
          <w:szCs w:val="28"/>
          <w:rtl/>
        </w:rPr>
        <w:t>18، ط3، 1998، دار المغني، الرياض.</w:t>
      </w:r>
    </w:p>
  </w:endnote>
  <w:endnote w:id="29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ناصر الدين الألباني، صحيح سنن ابن ماج</w:t>
      </w:r>
      <w:r w:rsidRPr="00EA4E1C">
        <w:rPr>
          <w:rFonts w:cs="DanaFajr" w:hint="cs"/>
          <w:color w:val="000000" w:themeColor="text1"/>
          <w:sz w:val="28"/>
          <w:szCs w:val="28"/>
          <w:rtl/>
        </w:rPr>
        <w:t>ة</w:t>
      </w:r>
      <w:r w:rsidRPr="00EA4E1C">
        <w:rPr>
          <w:rFonts w:cs="DanaFajr"/>
          <w:color w:val="000000" w:themeColor="text1"/>
          <w:sz w:val="28"/>
          <w:szCs w:val="28"/>
          <w:rtl/>
        </w:rPr>
        <w:t xml:space="preserve"> 1: 321، باب في فضل الجمعة، </w:t>
      </w:r>
      <w:r w:rsidRPr="00EA4E1C">
        <w:rPr>
          <w:rFonts w:cs="DanaFajr" w:hint="cs"/>
          <w:color w:val="000000" w:themeColor="text1"/>
          <w:sz w:val="28"/>
          <w:szCs w:val="28"/>
          <w:rtl/>
        </w:rPr>
        <w:t>ح</w:t>
      </w:r>
      <w:r w:rsidRPr="00EA4E1C">
        <w:rPr>
          <w:rFonts w:cs="DanaFajr"/>
          <w:color w:val="000000" w:themeColor="text1"/>
          <w:sz w:val="28"/>
          <w:szCs w:val="28"/>
          <w:rtl/>
        </w:rPr>
        <w:t xml:space="preserve">895، </w:t>
      </w:r>
      <w:r w:rsidRPr="00EA4E1C">
        <w:rPr>
          <w:rFonts w:cs="DanaFajr" w:hint="cs"/>
          <w:color w:val="000000" w:themeColor="text1"/>
          <w:sz w:val="28"/>
          <w:szCs w:val="28"/>
          <w:rtl/>
        </w:rPr>
        <w:t>ط1</w:t>
      </w:r>
      <w:r w:rsidRPr="00EA4E1C">
        <w:rPr>
          <w:rFonts w:cs="DanaFajr"/>
          <w:color w:val="000000" w:themeColor="text1"/>
          <w:sz w:val="28"/>
          <w:szCs w:val="28"/>
          <w:rtl/>
        </w:rPr>
        <w:t>، 1417هـ، مكتبة المعارف، الرياض.</w:t>
      </w:r>
    </w:p>
  </w:endnote>
  <w:endnote w:id="30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الحر العاملي،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9635، ط1، 1993، مؤسسة آل البيت</w:t>
      </w:r>
      <w:r w:rsidRPr="00EA4E1C">
        <w:rPr>
          <w:rFonts w:ascii="Mosawi" w:hAnsi="Mosawi" w:cs="Mosawi"/>
          <w:color w:val="000000" w:themeColor="text1"/>
          <w:sz w:val="26"/>
          <w:szCs w:val="26"/>
          <w:rtl/>
        </w:rPr>
        <w:t>^</w:t>
      </w:r>
      <w:r w:rsidRPr="00EA4E1C">
        <w:rPr>
          <w:rFonts w:cs="DanaFajr"/>
          <w:color w:val="000000" w:themeColor="text1"/>
          <w:sz w:val="28"/>
          <w:szCs w:val="28"/>
          <w:rtl/>
        </w:rPr>
        <w:t xml:space="preserve"> لإحياء التراث، بيروت.</w:t>
      </w:r>
    </w:p>
  </w:endnote>
  <w:endnote w:id="30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محمد بن يعقوب الكليني، الكافي 3: 413، دار الأضواء، 1405هـ، بيروت.</w:t>
      </w:r>
    </w:p>
  </w:endnote>
  <w:endnote w:id="30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w:t>
      </w:r>
      <w:r w:rsidRPr="00EA4E1C">
        <w:rPr>
          <w:rFonts w:cs="DanaFajr" w:hint="cs"/>
          <w:color w:val="000000" w:themeColor="text1"/>
          <w:sz w:val="28"/>
          <w:szCs w:val="28"/>
          <w:rtl/>
        </w:rPr>
        <w:t>نفسه</w:t>
      </w:r>
      <w:r w:rsidRPr="00EA4E1C">
        <w:rPr>
          <w:rFonts w:cs="DanaFajr"/>
          <w:color w:val="000000" w:themeColor="text1"/>
          <w:sz w:val="28"/>
          <w:szCs w:val="28"/>
          <w:rtl/>
        </w:rPr>
        <w:t>.</w:t>
      </w:r>
    </w:p>
  </w:endnote>
  <w:endnote w:id="30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414.</w:t>
      </w:r>
    </w:p>
  </w:endnote>
  <w:endnote w:id="30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415.</w:t>
      </w:r>
    </w:p>
  </w:endnote>
  <w:endnote w:id="30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الصدوق، م</w:t>
      </w:r>
      <w:r w:rsidRPr="00EA4E1C">
        <w:rPr>
          <w:rFonts w:cs="DanaFajr" w:hint="cs"/>
          <w:color w:val="000000" w:themeColor="text1"/>
          <w:sz w:val="28"/>
          <w:szCs w:val="28"/>
          <w:rtl/>
        </w:rPr>
        <w:t>َ</w:t>
      </w:r>
      <w:r w:rsidRPr="00EA4E1C">
        <w:rPr>
          <w:rFonts w:cs="DanaFajr"/>
          <w:color w:val="000000" w:themeColor="text1"/>
          <w:sz w:val="28"/>
          <w:szCs w:val="28"/>
          <w:rtl/>
        </w:rPr>
        <w:t>ن</w:t>
      </w:r>
      <w:r w:rsidRPr="00EA4E1C">
        <w:rPr>
          <w:rFonts w:cs="DanaFajr" w:hint="cs"/>
          <w:color w:val="000000" w:themeColor="text1"/>
          <w:sz w:val="28"/>
          <w:szCs w:val="28"/>
          <w:rtl/>
        </w:rPr>
        <w:t>ْ</w:t>
      </w:r>
      <w:r w:rsidRPr="00EA4E1C">
        <w:rPr>
          <w:rFonts w:cs="DanaFajr"/>
          <w:color w:val="000000" w:themeColor="text1"/>
          <w:sz w:val="28"/>
          <w:szCs w:val="28"/>
          <w:rtl/>
        </w:rPr>
        <w:t xml:space="preserve"> لا يحضره الفقيه</w:t>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ج</w:t>
      </w:r>
      <w:r w:rsidRPr="00EA4E1C">
        <w:rPr>
          <w:rFonts w:cs="DanaFajr"/>
          <w:color w:val="000000" w:themeColor="text1"/>
          <w:sz w:val="28"/>
          <w:szCs w:val="28"/>
          <w:rtl/>
        </w:rPr>
        <w:t>1</w:t>
      </w:r>
      <w:r w:rsidRPr="00EA4E1C">
        <w:rPr>
          <w:rFonts w:cs="DanaFajr" w:hint="cs"/>
          <w:color w:val="000000" w:themeColor="text1"/>
          <w:sz w:val="28"/>
          <w:szCs w:val="28"/>
          <w:rtl/>
        </w:rPr>
        <w:t>،</w:t>
      </w:r>
      <w:r w:rsidRPr="00EA4E1C">
        <w:rPr>
          <w:rFonts w:cs="DanaFajr"/>
          <w:color w:val="000000" w:themeColor="text1"/>
          <w:sz w:val="28"/>
          <w:szCs w:val="28"/>
          <w:rtl/>
        </w:rPr>
        <w:t xml:space="preserve"> باب وجوب الجمعة وفضلها، </w:t>
      </w:r>
      <w:r w:rsidRPr="00EA4E1C">
        <w:rPr>
          <w:rFonts w:cs="DanaFajr" w:hint="cs"/>
          <w:color w:val="000000" w:themeColor="text1"/>
          <w:sz w:val="28"/>
          <w:szCs w:val="28"/>
          <w:rtl/>
        </w:rPr>
        <w:t>ح</w:t>
      </w:r>
      <w:r w:rsidRPr="00EA4E1C">
        <w:rPr>
          <w:rFonts w:cs="DanaFajr"/>
          <w:color w:val="000000" w:themeColor="text1"/>
          <w:sz w:val="28"/>
          <w:szCs w:val="28"/>
          <w:rtl/>
        </w:rPr>
        <w:t>45، ط1، 1427هـ، دار المرتضى، بيروت.</w:t>
      </w:r>
    </w:p>
  </w:endnote>
  <w:endnote w:id="30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مسلم، كتاب الجمعة، </w:t>
      </w:r>
      <w:r w:rsidRPr="00EA4E1C">
        <w:rPr>
          <w:rFonts w:cs="DanaFajr" w:hint="cs"/>
          <w:color w:val="000000" w:themeColor="text1"/>
          <w:sz w:val="28"/>
          <w:szCs w:val="28"/>
          <w:rtl/>
        </w:rPr>
        <w:t>ح</w:t>
      </w:r>
      <w:r w:rsidRPr="00EA4E1C">
        <w:rPr>
          <w:rFonts w:cs="DanaFajr"/>
          <w:color w:val="000000" w:themeColor="text1"/>
          <w:sz w:val="28"/>
          <w:szCs w:val="28"/>
          <w:rtl/>
        </w:rPr>
        <w:t>15.</w:t>
      </w:r>
    </w:p>
  </w:endnote>
  <w:endnote w:id="30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السيد حسين البروجردي، جامع أحاديث الشيعة، </w:t>
      </w:r>
      <w:r w:rsidRPr="00EA4E1C">
        <w:rPr>
          <w:rFonts w:cs="DanaFajr" w:hint="cs"/>
          <w:color w:val="000000" w:themeColor="text1"/>
          <w:sz w:val="28"/>
          <w:szCs w:val="28"/>
          <w:rtl/>
        </w:rPr>
        <w:t>ح</w:t>
      </w:r>
      <w:r w:rsidRPr="00EA4E1C">
        <w:rPr>
          <w:rFonts w:cs="DanaFajr"/>
          <w:color w:val="000000" w:themeColor="text1"/>
          <w:sz w:val="28"/>
          <w:szCs w:val="28"/>
          <w:rtl/>
        </w:rPr>
        <w:t>10309، ط1، 1417، قم المقدسة.</w:t>
      </w:r>
    </w:p>
  </w:endnote>
  <w:endnote w:id="30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مسلم، كتاب الجمعة، </w:t>
      </w:r>
      <w:r w:rsidRPr="00EA4E1C">
        <w:rPr>
          <w:rFonts w:cs="DanaFajr" w:hint="cs"/>
          <w:color w:val="000000" w:themeColor="text1"/>
          <w:sz w:val="28"/>
          <w:szCs w:val="28"/>
          <w:rtl/>
        </w:rPr>
        <w:t>ح</w:t>
      </w:r>
      <w:r w:rsidRPr="00EA4E1C">
        <w:rPr>
          <w:rFonts w:cs="DanaFajr"/>
          <w:color w:val="000000" w:themeColor="text1"/>
          <w:sz w:val="28"/>
          <w:szCs w:val="28"/>
          <w:rtl/>
        </w:rPr>
        <w:t>18.</w:t>
      </w:r>
    </w:p>
  </w:endnote>
  <w:endnote w:id="30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الألباني، صحيح سنن ابن ماج</w:t>
      </w:r>
      <w:r w:rsidRPr="00EA4E1C">
        <w:rPr>
          <w:rFonts w:cs="DanaFajr" w:hint="cs"/>
          <w:color w:val="000000" w:themeColor="text1"/>
          <w:sz w:val="28"/>
          <w:szCs w:val="28"/>
          <w:rtl/>
        </w:rPr>
        <w:t>ة 1: 321</w:t>
      </w:r>
      <w:r w:rsidRPr="00EA4E1C">
        <w:rPr>
          <w:rFonts w:cs="DanaFajr"/>
          <w:color w:val="000000" w:themeColor="text1"/>
          <w:sz w:val="28"/>
          <w:szCs w:val="28"/>
          <w:rtl/>
        </w:rPr>
        <w:t xml:space="preserve">، باب في فضل الجمعة، </w:t>
      </w:r>
      <w:r w:rsidRPr="00EA4E1C">
        <w:rPr>
          <w:rFonts w:cs="DanaFajr" w:hint="cs"/>
          <w:color w:val="000000" w:themeColor="text1"/>
          <w:sz w:val="28"/>
          <w:szCs w:val="28"/>
          <w:rtl/>
        </w:rPr>
        <w:t>ح</w:t>
      </w:r>
      <w:r w:rsidRPr="00EA4E1C">
        <w:rPr>
          <w:rFonts w:cs="DanaFajr"/>
          <w:color w:val="000000" w:themeColor="text1"/>
          <w:sz w:val="28"/>
          <w:szCs w:val="28"/>
          <w:rtl/>
        </w:rPr>
        <w:t>895.</w:t>
      </w:r>
    </w:p>
  </w:endnote>
  <w:endnote w:id="31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محمد حسين الطباطبائي، الميزان في تفسير القرآن 19: 285، ط1، 1411هـ، مؤسسة الأعلمي للمطبوعات، بيروت.</w:t>
      </w:r>
    </w:p>
  </w:endnote>
  <w:endnote w:id="31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عبد النبي النمازي، رسالة في وجوب صلاة الجمعة: 125، ط1، 1413هـ، مؤسسة إسماعليان، قم.</w:t>
      </w:r>
    </w:p>
  </w:endnote>
  <w:endnote w:id="31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الميزان في تفسير القرآن 19: 285.</w:t>
      </w:r>
    </w:p>
  </w:endnote>
  <w:endnote w:id="31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محمد باقر المجلسي، بحار الأنوار 56: 33، ط3، 1403هـ، دار إحياء التراث الإسلامي، بيروت.</w:t>
      </w:r>
    </w:p>
  </w:endnote>
  <w:endnote w:id="31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سليمان بن محمد الضحيان، جريدة المدينة/ملحق الرسالة، الجمعة 22/5/1428هـ ـ 8/6/2007م.</w:t>
      </w:r>
    </w:p>
  </w:endnote>
  <w:endnote w:id="31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علي المتقي الهندي، كنـز العمال 712:7، </w:t>
      </w:r>
      <w:r w:rsidRPr="00EA4E1C">
        <w:rPr>
          <w:rFonts w:cs="DanaFajr" w:hint="cs"/>
          <w:color w:val="000000" w:themeColor="text1"/>
          <w:sz w:val="28"/>
          <w:szCs w:val="28"/>
          <w:rtl/>
        </w:rPr>
        <w:t>ح</w:t>
      </w:r>
      <w:r w:rsidRPr="00EA4E1C">
        <w:rPr>
          <w:rFonts w:cs="DanaFajr"/>
          <w:color w:val="000000" w:themeColor="text1"/>
          <w:sz w:val="28"/>
          <w:szCs w:val="28"/>
          <w:rtl/>
        </w:rPr>
        <w:t>21057، ط5، 1405، مؤسسة الرسالة، بيروت.</w:t>
      </w:r>
    </w:p>
  </w:endnote>
  <w:endnote w:id="31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7: 380، </w:t>
      </w:r>
      <w:r w:rsidRPr="00EA4E1C">
        <w:rPr>
          <w:rFonts w:cs="DanaFajr" w:hint="cs"/>
          <w:color w:val="000000" w:themeColor="text1"/>
          <w:sz w:val="28"/>
          <w:szCs w:val="28"/>
          <w:rtl/>
        </w:rPr>
        <w:t>ح</w:t>
      </w:r>
      <w:r w:rsidRPr="00EA4E1C">
        <w:rPr>
          <w:rFonts w:cs="DanaFajr"/>
          <w:color w:val="000000" w:themeColor="text1"/>
          <w:sz w:val="28"/>
          <w:szCs w:val="28"/>
          <w:rtl/>
        </w:rPr>
        <w:t>9632.</w:t>
      </w:r>
    </w:p>
  </w:endnote>
  <w:endnote w:id="31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القاضي أبي حنيفة النعمان المغربي: دعائم الإسلام 1: 169، مؤسسة الأعلمي للمطبوعات، بيروت، 2005م.</w:t>
      </w:r>
    </w:p>
  </w:endnote>
  <w:endnote w:id="31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الميرزا حسين النوري</w:t>
      </w:r>
      <w:r w:rsidRPr="00EA4E1C">
        <w:rPr>
          <w:rFonts w:cs="DanaFajr" w:hint="cs"/>
          <w:color w:val="000000" w:themeColor="text1"/>
          <w:sz w:val="28"/>
          <w:szCs w:val="28"/>
          <w:rtl/>
        </w:rPr>
        <w:t>،</w:t>
      </w:r>
      <w:r w:rsidRPr="00EA4E1C">
        <w:rPr>
          <w:rFonts w:cs="DanaFajr"/>
          <w:color w:val="000000" w:themeColor="text1"/>
          <w:sz w:val="28"/>
          <w:szCs w:val="28"/>
          <w:rtl/>
        </w:rPr>
        <w:t xml:space="preserve"> مستدرك الوسائل 6: 65، </w:t>
      </w:r>
      <w:r w:rsidRPr="00EA4E1C">
        <w:rPr>
          <w:rFonts w:cs="DanaFajr" w:hint="cs"/>
          <w:color w:val="000000" w:themeColor="text1"/>
          <w:sz w:val="28"/>
          <w:szCs w:val="28"/>
          <w:rtl/>
        </w:rPr>
        <w:t>ح</w:t>
      </w:r>
      <w:r w:rsidRPr="00EA4E1C">
        <w:rPr>
          <w:rFonts w:cs="DanaFajr"/>
          <w:color w:val="000000" w:themeColor="text1"/>
          <w:sz w:val="28"/>
          <w:szCs w:val="28"/>
          <w:rtl/>
        </w:rPr>
        <w:t>6439، ط3، 1991، مؤسسة آل البيت</w:t>
      </w:r>
      <w:r w:rsidRPr="00EA4E1C">
        <w:rPr>
          <w:rFonts w:ascii="Mosawi" w:hAnsi="Mosawi" w:cs="Mosawi"/>
          <w:color w:val="000000" w:themeColor="text1"/>
          <w:sz w:val="26"/>
          <w:szCs w:val="26"/>
          <w:rtl/>
        </w:rPr>
        <w:t>^</w:t>
      </w:r>
      <w:r w:rsidRPr="00EA4E1C">
        <w:rPr>
          <w:rFonts w:cs="DanaFajr"/>
          <w:color w:val="000000" w:themeColor="text1"/>
          <w:sz w:val="28"/>
          <w:szCs w:val="28"/>
          <w:rtl/>
        </w:rPr>
        <w:t xml:space="preserve"> لإحياء التراث، بيروت.</w:t>
      </w:r>
    </w:p>
  </w:endnote>
  <w:endnote w:id="31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7: 375، </w:t>
      </w:r>
      <w:r w:rsidRPr="00EA4E1C">
        <w:rPr>
          <w:rFonts w:cs="DanaFajr" w:hint="cs"/>
          <w:color w:val="000000" w:themeColor="text1"/>
          <w:sz w:val="28"/>
          <w:szCs w:val="28"/>
          <w:rtl/>
        </w:rPr>
        <w:t>ح</w:t>
      </w:r>
      <w:r w:rsidRPr="00EA4E1C">
        <w:rPr>
          <w:rFonts w:cs="DanaFajr"/>
          <w:color w:val="000000" w:themeColor="text1"/>
          <w:sz w:val="28"/>
          <w:szCs w:val="28"/>
          <w:rtl/>
        </w:rPr>
        <w:t>9620.</w:t>
      </w:r>
    </w:p>
  </w:endnote>
  <w:endnote w:id="32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9701.</w:t>
      </w:r>
    </w:p>
  </w:endnote>
  <w:endnote w:id="32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9706.</w:t>
      </w:r>
    </w:p>
  </w:endnote>
  <w:endnote w:id="32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9605.</w:t>
      </w:r>
    </w:p>
  </w:endnote>
  <w:endnote w:id="32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مستدرك الوسائل 4: 101، </w:t>
      </w:r>
      <w:r w:rsidRPr="00EA4E1C">
        <w:rPr>
          <w:rFonts w:cs="DanaFajr" w:hint="cs"/>
          <w:color w:val="000000" w:themeColor="text1"/>
          <w:sz w:val="28"/>
          <w:szCs w:val="28"/>
          <w:rtl/>
        </w:rPr>
        <w:t>ح</w:t>
      </w:r>
      <w:r w:rsidRPr="00EA4E1C">
        <w:rPr>
          <w:rFonts w:cs="DanaFajr"/>
          <w:color w:val="000000" w:themeColor="text1"/>
          <w:sz w:val="28"/>
          <w:szCs w:val="28"/>
          <w:rtl/>
        </w:rPr>
        <w:t>6533.</w:t>
      </w:r>
    </w:p>
  </w:endnote>
  <w:endnote w:id="32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7: 308، </w:t>
      </w:r>
      <w:r w:rsidRPr="00EA4E1C">
        <w:rPr>
          <w:rFonts w:cs="DanaFajr" w:hint="cs"/>
          <w:color w:val="000000" w:themeColor="text1"/>
          <w:sz w:val="28"/>
          <w:szCs w:val="28"/>
          <w:rtl/>
        </w:rPr>
        <w:t>ح</w:t>
      </w:r>
      <w:r w:rsidRPr="00EA4E1C">
        <w:rPr>
          <w:rFonts w:cs="DanaFajr"/>
          <w:color w:val="000000" w:themeColor="text1"/>
          <w:sz w:val="28"/>
          <w:szCs w:val="28"/>
          <w:rtl/>
        </w:rPr>
        <w:t>9428.</w:t>
      </w:r>
    </w:p>
  </w:endnote>
  <w:endnote w:id="32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9427.</w:t>
      </w:r>
    </w:p>
  </w:endnote>
  <w:endnote w:id="32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9543.</w:t>
      </w:r>
    </w:p>
  </w:endnote>
  <w:endnote w:id="32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9648.</w:t>
      </w:r>
    </w:p>
  </w:endnote>
  <w:endnote w:id="32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9649.</w:t>
      </w:r>
    </w:p>
  </w:endnote>
  <w:endnote w:id="32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color w:val="000000" w:themeColor="text1"/>
          <w:sz w:val="28"/>
          <w:szCs w:val="28"/>
          <w:rtl/>
        </w:rPr>
        <w:t>السيد أبو القاسم الخوئي، التنقيح في شرح العروة الوثقى، كتاب الصلاة 1: 21، ط4، 1417هـ، مؤس</w:t>
      </w:r>
      <w:r w:rsidRPr="00EA4E1C">
        <w:rPr>
          <w:rFonts w:cs="DanaFajr" w:hint="cs"/>
          <w:color w:val="000000" w:themeColor="text1"/>
          <w:sz w:val="28"/>
          <w:szCs w:val="28"/>
          <w:rtl/>
        </w:rPr>
        <w:t>ّ</w:t>
      </w:r>
      <w:r w:rsidRPr="00EA4E1C">
        <w:rPr>
          <w:rFonts w:cs="DanaFajr"/>
          <w:color w:val="000000" w:themeColor="text1"/>
          <w:sz w:val="28"/>
          <w:szCs w:val="28"/>
          <w:rtl/>
        </w:rPr>
        <w:t xml:space="preserve">سة </w:t>
      </w:r>
      <w:r w:rsidRPr="00EA4E1C">
        <w:rPr>
          <w:rFonts w:cs="DanaFajr" w:hint="cs"/>
          <w:color w:val="000000" w:themeColor="text1"/>
          <w:sz w:val="28"/>
          <w:szCs w:val="28"/>
          <w:rtl/>
        </w:rPr>
        <w:t>أ</w:t>
      </w:r>
      <w:r w:rsidRPr="00EA4E1C">
        <w:rPr>
          <w:rFonts w:cs="DanaFajr"/>
          <w:color w:val="000000" w:themeColor="text1"/>
          <w:sz w:val="28"/>
          <w:szCs w:val="28"/>
          <w:rtl/>
        </w:rPr>
        <w:t>نصاريان، قم المقدسة.</w:t>
      </w:r>
    </w:p>
  </w:endnote>
  <w:endnote w:id="33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7: 301، </w:t>
      </w:r>
      <w:r w:rsidRPr="00EA4E1C">
        <w:rPr>
          <w:rFonts w:cs="DanaFajr" w:hint="cs"/>
          <w:color w:val="000000" w:themeColor="text1"/>
          <w:sz w:val="28"/>
          <w:szCs w:val="28"/>
          <w:rtl/>
        </w:rPr>
        <w:t>ح</w:t>
      </w:r>
      <w:r w:rsidRPr="00EA4E1C">
        <w:rPr>
          <w:rFonts w:cs="DanaFajr"/>
          <w:color w:val="000000" w:themeColor="text1"/>
          <w:sz w:val="28"/>
          <w:szCs w:val="28"/>
          <w:rtl/>
        </w:rPr>
        <w:t>9403.</w:t>
      </w:r>
    </w:p>
  </w:endnote>
  <w:endnote w:id="33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7: 300</w:t>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ح</w:t>
      </w:r>
      <w:r w:rsidRPr="00EA4E1C">
        <w:rPr>
          <w:rFonts w:cs="DanaFajr"/>
          <w:color w:val="000000" w:themeColor="text1"/>
          <w:sz w:val="28"/>
          <w:szCs w:val="28"/>
          <w:rtl/>
        </w:rPr>
        <w:t>9399.</w:t>
      </w:r>
    </w:p>
  </w:endnote>
  <w:endnote w:id="33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7: 300، </w:t>
      </w:r>
      <w:r w:rsidRPr="00EA4E1C">
        <w:rPr>
          <w:rFonts w:cs="DanaFajr" w:hint="cs"/>
          <w:color w:val="000000" w:themeColor="text1"/>
          <w:sz w:val="28"/>
          <w:szCs w:val="28"/>
          <w:rtl/>
        </w:rPr>
        <w:t>ح</w:t>
      </w:r>
      <w:r w:rsidRPr="00EA4E1C">
        <w:rPr>
          <w:rFonts w:cs="DanaFajr"/>
          <w:color w:val="000000" w:themeColor="text1"/>
          <w:sz w:val="28"/>
          <w:szCs w:val="28"/>
          <w:rtl/>
        </w:rPr>
        <w:t>9397.</w:t>
      </w:r>
    </w:p>
  </w:endnote>
  <w:endnote w:id="33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رسالة في وجوب صلاة الجمعة: 125</w:t>
      </w:r>
      <w:r w:rsidRPr="00EA4E1C">
        <w:rPr>
          <w:rFonts w:cs="DanaFajr" w:hint="cs"/>
          <w:color w:val="000000" w:themeColor="text1"/>
          <w:sz w:val="28"/>
          <w:szCs w:val="28"/>
          <w:rtl/>
        </w:rPr>
        <w:t>.</w:t>
      </w:r>
    </w:p>
  </w:endnote>
  <w:endnote w:id="33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حسين العصفور، سداد العباد: 114 ـ 116، مجمع البحوث العلمية، قم، 1421هـ.</w:t>
      </w:r>
    </w:p>
  </w:endnote>
  <w:endnote w:id="33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خطاب السيد الخامنئي، بتاريخ 16 جمادى الأولى 1423هـ.</w:t>
      </w:r>
    </w:p>
  </w:endnote>
  <w:endnote w:id="33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التنقيح في شرح العروة الوثقى، كتاب الصلاة 1: 44 ـ 45.</w:t>
      </w:r>
    </w:p>
  </w:endnote>
  <w:endnote w:id="33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27: 196، ط1، 1992م، وزارة الأوقاف والشؤون الإسلامية، الكويت.</w:t>
      </w:r>
    </w:p>
  </w:endnote>
  <w:endnote w:id="33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197.</w:t>
      </w:r>
    </w:p>
  </w:endnote>
  <w:endnote w:id="33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أحمد بن قاسم العنسي الصنعائي</w:t>
      </w:r>
      <w:r w:rsidRPr="00EA4E1C">
        <w:rPr>
          <w:rFonts w:cs="DanaFajr" w:hint="cs"/>
          <w:color w:val="000000" w:themeColor="text1"/>
          <w:sz w:val="28"/>
          <w:szCs w:val="28"/>
          <w:rtl/>
        </w:rPr>
        <w:t>،</w:t>
      </w:r>
      <w:r w:rsidRPr="00EA4E1C">
        <w:rPr>
          <w:rFonts w:cs="DanaFajr"/>
          <w:color w:val="000000" w:themeColor="text1"/>
          <w:sz w:val="28"/>
          <w:szCs w:val="28"/>
          <w:rtl/>
        </w:rPr>
        <w:t xml:space="preserve"> التاج المذه</w:t>
      </w:r>
      <w:r w:rsidRPr="00EA4E1C">
        <w:rPr>
          <w:rFonts w:cs="DanaFajr" w:hint="cs"/>
          <w:color w:val="000000" w:themeColor="text1"/>
          <w:sz w:val="28"/>
          <w:szCs w:val="28"/>
          <w:rtl/>
        </w:rPr>
        <w:t>َّ</w:t>
      </w:r>
      <w:r w:rsidRPr="00EA4E1C">
        <w:rPr>
          <w:rFonts w:cs="DanaFajr"/>
          <w:color w:val="000000" w:themeColor="text1"/>
          <w:sz w:val="28"/>
          <w:szCs w:val="28"/>
          <w:rtl/>
        </w:rPr>
        <w:t>ب لأحكام المذهب 1: 136، مكتبة اليمن الكبرى، صنعاء.</w:t>
      </w:r>
    </w:p>
  </w:endnote>
  <w:endnote w:id="34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محمد بن يوسف </w:t>
      </w:r>
      <w:r w:rsidRPr="00EA4E1C">
        <w:rPr>
          <w:rFonts w:cs="DanaFajr" w:hint="cs"/>
          <w:color w:val="000000" w:themeColor="text1"/>
          <w:sz w:val="28"/>
          <w:szCs w:val="28"/>
          <w:rtl/>
        </w:rPr>
        <w:t>أ</w:t>
      </w:r>
      <w:r w:rsidRPr="00EA4E1C">
        <w:rPr>
          <w:rFonts w:cs="DanaFajr"/>
          <w:color w:val="000000" w:themeColor="text1"/>
          <w:sz w:val="28"/>
          <w:szCs w:val="28"/>
          <w:rtl/>
        </w:rPr>
        <w:t xml:space="preserve">طفيش: شرح كتاب النيل 2: 324، </w:t>
      </w:r>
      <w:r w:rsidRPr="00EA4E1C">
        <w:rPr>
          <w:rFonts w:cs="DanaFajr" w:hint="cs"/>
          <w:color w:val="000000" w:themeColor="text1"/>
          <w:sz w:val="28"/>
          <w:szCs w:val="28"/>
          <w:rtl/>
        </w:rPr>
        <w:t>ط3</w:t>
      </w:r>
      <w:r w:rsidRPr="00EA4E1C">
        <w:rPr>
          <w:rFonts w:cs="DanaFajr"/>
          <w:color w:val="000000" w:themeColor="text1"/>
          <w:sz w:val="28"/>
          <w:szCs w:val="28"/>
          <w:rtl/>
        </w:rPr>
        <w:t>، 1985م، مكتبة الإرشاد، جد</w:t>
      </w:r>
      <w:r w:rsidRPr="00EA4E1C">
        <w:rPr>
          <w:rFonts w:cs="DanaFajr" w:hint="cs"/>
          <w:color w:val="000000" w:themeColor="text1"/>
          <w:sz w:val="28"/>
          <w:szCs w:val="28"/>
          <w:rtl/>
        </w:rPr>
        <w:t>ّ</w:t>
      </w:r>
      <w:r w:rsidRPr="00EA4E1C">
        <w:rPr>
          <w:rFonts w:cs="DanaFajr"/>
          <w:color w:val="000000" w:themeColor="text1"/>
          <w:sz w:val="28"/>
          <w:szCs w:val="28"/>
          <w:rtl/>
        </w:rPr>
        <w:t>ة</w:t>
      </w:r>
      <w:r w:rsidRPr="00EA4E1C">
        <w:rPr>
          <w:rFonts w:cs="DanaFajr" w:hint="cs"/>
          <w:color w:val="000000" w:themeColor="text1"/>
          <w:sz w:val="28"/>
          <w:szCs w:val="28"/>
          <w:rtl/>
        </w:rPr>
        <w:t>.</w:t>
      </w:r>
    </w:p>
  </w:endnote>
  <w:endnote w:id="34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علي الحسيني السيستاني، منهاج الصالحين 1: صلاة الجمعة، ط1، 1423هـ، مدين، قم المقدسة.</w:t>
      </w:r>
    </w:p>
  </w:endnote>
  <w:endnote w:id="34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محمد إسحاق الفياض، منهاج الصالحين، صلاة الجمعة</w:t>
      </w:r>
      <w:r w:rsidRPr="00EA4E1C">
        <w:rPr>
          <w:rFonts w:cs="DanaFajr" w:hint="cs"/>
          <w:color w:val="000000" w:themeColor="text1"/>
          <w:sz w:val="28"/>
          <w:szCs w:val="28"/>
          <w:rtl/>
        </w:rPr>
        <w:t xml:space="preserve"> </w:t>
      </w:r>
      <w:r w:rsidRPr="00EA4E1C">
        <w:rPr>
          <w:rFonts w:cs="DanaFajr"/>
          <w:color w:val="000000" w:themeColor="text1"/>
          <w:sz w:val="28"/>
          <w:szCs w:val="28"/>
          <w:rtl/>
        </w:rPr>
        <w:t>1: 282، ط1، مكتب الشيخ محمد إسحاق الفياض، قم.</w:t>
      </w:r>
    </w:p>
  </w:endnote>
  <w:endnote w:id="34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ناصر مكارم الشيرازي، الأمثل في تفسير كتاب الله المنـزل 18: 307، ط1، 1413هـ، مؤسسة البعثة، بيروت.</w:t>
      </w:r>
    </w:p>
  </w:endnote>
  <w:endnote w:id="34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التنقيح في شرح العروة الوثقى، كتاب الصلاة 1: 17.</w:t>
      </w:r>
    </w:p>
  </w:endnote>
  <w:endnote w:id="34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21.</w:t>
      </w:r>
    </w:p>
  </w:endnote>
  <w:endnote w:id="34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9384.</w:t>
      </w:r>
    </w:p>
  </w:endnote>
  <w:endnote w:id="34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9390.</w:t>
      </w:r>
    </w:p>
  </w:endnote>
  <w:endnote w:id="34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9398.</w:t>
      </w:r>
    </w:p>
  </w:endnote>
  <w:endnote w:id="34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9409.</w:t>
      </w:r>
    </w:p>
  </w:endnote>
  <w:endnote w:id="35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9382.</w:t>
      </w:r>
    </w:p>
  </w:endnote>
  <w:endnote w:id="35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9392.</w:t>
      </w:r>
    </w:p>
  </w:endnote>
  <w:endnote w:id="35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التنقيح في شرح العروة الوثقى: 25.</w:t>
      </w:r>
    </w:p>
  </w:endnote>
  <w:endnote w:id="35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9388.</w:t>
      </w:r>
    </w:p>
  </w:endnote>
  <w:endnote w:id="35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الفتاوى الواضحة: 283 ـ 286.</w:t>
      </w:r>
    </w:p>
  </w:endnote>
  <w:endnote w:id="35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محمد الخالصي، الجمعة: 55 ـ 56، مطبعة المعارف، بغداد.</w:t>
      </w:r>
    </w:p>
  </w:endnote>
  <w:endnote w:id="35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محمد الصدر، منهج الصالحين 1: 187، مسألة 1013، ط1، 1422هـ، دار الأضواء، بيروت.</w:t>
      </w:r>
    </w:p>
  </w:endnote>
  <w:endnote w:id="35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9546.</w:t>
      </w:r>
    </w:p>
  </w:endnote>
  <w:endnote w:id="35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سنن أبي داو</w:t>
      </w:r>
      <w:r w:rsidRPr="00EA4E1C">
        <w:rPr>
          <w:rFonts w:cs="DanaFajr" w:hint="cs"/>
          <w:color w:val="000000" w:themeColor="text1"/>
          <w:sz w:val="28"/>
          <w:szCs w:val="28"/>
          <w:rtl/>
        </w:rPr>
        <w:t>و</w:t>
      </w:r>
      <w:r w:rsidRPr="00EA4E1C">
        <w:rPr>
          <w:rFonts w:cs="DanaFajr"/>
          <w:color w:val="000000" w:themeColor="text1"/>
          <w:sz w:val="28"/>
          <w:szCs w:val="28"/>
          <w:rtl/>
        </w:rPr>
        <w:t xml:space="preserve">د، باب الجلوس إذا صعد المنبر، </w:t>
      </w:r>
      <w:r w:rsidRPr="00EA4E1C">
        <w:rPr>
          <w:rFonts w:cs="DanaFajr" w:hint="cs"/>
          <w:color w:val="000000" w:themeColor="text1"/>
          <w:sz w:val="28"/>
          <w:szCs w:val="28"/>
          <w:rtl/>
        </w:rPr>
        <w:t>ح</w:t>
      </w:r>
      <w:r w:rsidRPr="00EA4E1C">
        <w:rPr>
          <w:rFonts w:cs="DanaFajr"/>
          <w:color w:val="000000" w:themeColor="text1"/>
          <w:sz w:val="28"/>
          <w:szCs w:val="28"/>
          <w:rtl/>
        </w:rPr>
        <w:t xml:space="preserve">1092، </w:t>
      </w:r>
      <w:r w:rsidRPr="00EA4E1C">
        <w:rPr>
          <w:rFonts w:cs="DanaFajr" w:hint="cs"/>
          <w:color w:val="000000" w:themeColor="text1"/>
          <w:sz w:val="28"/>
          <w:szCs w:val="28"/>
          <w:rtl/>
        </w:rPr>
        <w:t>ط1، 1409هـ</w:t>
      </w:r>
      <w:r w:rsidRPr="00EA4E1C">
        <w:rPr>
          <w:rFonts w:cs="DanaFajr"/>
          <w:color w:val="000000" w:themeColor="text1"/>
          <w:sz w:val="28"/>
          <w:szCs w:val="28"/>
          <w:rtl/>
        </w:rPr>
        <w:t>ـ، دار الجنان</w:t>
      </w:r>
      <w:r w:rsidRPr="00EA4E1C">
        <w:rPr>
          <w:rFonts w:cs="DanaFajr" w:hint="cs"/>
          <w:color w:val="000000" w:themeColor="text1"/>
          <w:sz w:val="28"/>
          <w:szCs w:val="28"/>
          <w:rtl/>
        </w:rPr>
        <w:t>/</w:t>
      </w:r>
      <w:r w:rsidRPr="00EA4E1C">
        <w:rPr>
          <w:rFonts w:cs="DanaFajr"/>
          <w:color w:val="000000" w:themeColor="text1"/>
          <w:sz w:val="28"/>
          <w:szCs w:val="28"/>
          <w:rtl/>
        </w:rPr>
        <w:t>مؤسسة الكتب الثقافية</w:t>
      </w:r>
      <w:r w:rsidRPr="00EA4E1C">
        <w:rPr>
          <w:rFonts w:cs="DanaFajr" w:hint="cs"/>
          <w:color w:val="000000" w:themeColor="text1"/>
          <w:sz w:val="28"/>
          <w:szCs w:val="28"/>
          <w:rtl/>
        </w:rPr>
        <w:t xml:space="preserve">، </w:t>
      </w:r>
      <w:r w:rsidRPr="00EA4E1C">
        <w:rPr>
          <w:rFonts w:cs="DanaFajr"/>
          <w:color w:val="000000" w:themeColor="text1"/>
          <w:sz w:val="28"/>
          <w:szCs w:val="28"/>
          <w:rtl/>
        </w:rPr>
        <w:t>بيروت.</w:t>
      </w:r>
    </w:p>
  </w:endnote>
  <w:endnote w:id="35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9512، باب وجوب قيام الخطيب.</w:t>
      </w:r>
    </w:p>
  </w:endnote>
  <w:endnote w:id="36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باب الخطبة قائماً، </w:t>
      </w:r>
      <w:r w:rsidRPr="00EA4E1C">
        <w:rPr>
          <w:rFonts w:cs="DanaFajr" w:hint="cs"/>
          <w:color w:val="000000" w:themeColor="text1"/>
          <w:sz w:val="28"/>
          <w:szCs w:val="28"/>
          <w:rtl/>
        </w:rPr>
        <w:t>ح</w:t>
      </w:r>
      <w:r w:rsidRPr="00EA4E1C">
        <w:rPr>
          <w:rFonts w:cs="DanaFajr"/>
          <w:color w:val="000000" w:themeColor="text1"/>
          <w:sz w:val="28"/>
          <w:szCs w:val="28"/>
          <w:rtl/>
        </w:rPr>
        <w:t>920، دار الكتب العلمية، 1999، بيروت.</w:t>
      </w:r>
    </w:p>
  </w:endnote>
  <w:endnote w:id="36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صادق الحسيني الشيرازي، المسائل الإسلامية، مسألة رقم 1620، ط3، 1423هـ، دار العلوم للتحقيق والطباعة، بيروت.</w:t>
      </w:r>
    </w:p>
  </w:endnote>
  <w:endnote w:id="36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9545.</w:t>
      </w:r>
    </w:p>
  </w:endnote>
  <w:endnote w:id="36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البيهقي، السنن الكبرى</w:t>
      </w:r>
      <w:r w:rsidRPr="00EA4E1C">
        <w:rPr>
          <w:rFonts w:cs="DanaFajr" w:hint="cs"/>
          <w:color w:val="000000" w:themeColor="text1"/>
          <w:sz w:val="28"/>
          <w:szCs w:val="28"/>
          <w:rtl/>
        </w:rPr>
        <w:t xml:space="preserve"> 3: 204</w:t>
      </w:r>
      <w:r w:rsidRPr="00EA4E1C">
        <w:rPr>
          <w:rFonts w:cs="DanaFajr"/>
          <w:color w:val="000000" w:themeColor="text1"/>
          <w:sz w:val="28"/>
          <w:szCs w:val="28"/>
          <w:rtl/>
        </w:rPr>
        <w:t>، باب الإمام يسل</w:t>
      </w:r>
      <w:r w:rsidRPr="00EA4E1C">
        <w:rPr>
          <w:rFonts w:cs="DanaFajr" w:hint="cs"/>
          <w:color w:val="000000" w:themeColor="text1"/>
          <w:sz w:val="28"/>
          <w:szCs w:val="28"/>
          <w:rtl/>
        </w:rPr>
        <w:t>ِّ</w:t>
      </w:r>
      <w:r w:rsidRPr="00EA4E1C">
        <w:rPr>
          <w:rFonts w:cs="DanaFajr"/>
          <w:color w:val="000000" w:themeColor="text1"/>
          <w:sz w:val="28"/>
          <w:szCs w:val="28"/>
          <w:rtl/>
        </w:rPr>
        <w:t>م على الناس، ط1، 1344هـ، مطبعة مجلس دائرة المعارف النظامية، حيدر أباد.</w:t>
      </w:r>
    </w:p>
  </w:endnote>
  <w:endnote w:id="36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9527.</w:t>
      </w:r>
    </w:p>
  </w:endnote>
  <w:endnote w:id="36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الدكتور وهبة الزحيلي، الفقه الإسلامي وأدل</w:t>
      </w:r>
      <w:r w:rsidRPr="00EA4E1C">
        <w:rPr>
          <w:rFonts w:cs="DanaFajr" w:hint="cs"/>
          <w:color w:val="000000" w:themeColor="text1"/>
          <w:sz w:val="28"/>
          <w:szCs w:val="28"/>
          <w:rtl/>
        </w:rPr>
        <w:t>ّ</w:t>
      </w:r>
      <w:r w:rsidRPr="00EA4E1C">
        <w:rPr>
          <w:rFonts w:cs="DanaFajr"/>
          <w:color w:val="000000" w:themeColor="text1"/>
          <w:sz w:val="28"/>
          <w:szCs w:val="28"/>
          <w:rtl/>
        </w:rPr>
        <w:t>ته 2: 293، ط3، 1409، دار الفكر، دمشق.</w:t>
      </w:r>
    </w:p>
  </w:endnote>
  <w:endnote w:id="36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محمد </w:t>
      </w:r>
      <w:r w:rsidRPr="00EA4E1C">
        <w:rPr>
          <w:rFonts w:cs="DanaFajr" w:hint="cs"/>
          <w:color w:val="000000" w:themeColor="text1"/>
          <w:sz w:val="28"/>
          <w:szCs w:val="28"/>
          <w:rtl/>
        </w:rPr>
        <w:t xml:space="preserve">بن </w:t>
      </w:r>
      <w:r w:rsidRPr="00EA4E1C">
        <w:rPr>
          <w:rFonts w:cs="DanaFajr"/>
          <w:color w:val="000000" w:themeColor="text1"/>
          <w:sz w:val="28"/>
          <w:szCs w:val="28"/>
          <w:rtl/>
        </w:rPr>
        <w:t>الحسن الطوسي، المبسوط 1: 147.</w:t>
      </w:r>
    </w:p>
  </w:endnote>
  <w:endnote w:id="36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الشهيد الثاني</w:t>
      </w:r>
      <w:r w:rsidRPr="00EA4E1C">
        <w:rPr>
          <w:rFonts w:cs="DanaFajr" w:hint="cs"/>
          <w:color w:val="000000" w:themeColor="text1"/>
          <w:sz w:val="28"/>
          <w:szCs w:val="28"/>
          <w:rtl/>
        </w:rPr>
        <w:t>،</w:t>
      </w:r>
      <w:r w:rsidRPr="00EA4E1C">
        <w:rPr>
          <w:rFonts w:cs="DanaFajr"/>
          <w:color w:val="000000" w:themeColor="text1"/>
          <w:sz w:val="28"/>
          <w:szCs w:val="28"/>
          <w:rtl/>
        </w:rPr>
        <w:t xml:space="preserve"> مسالك الأفهام 1: 237، ط3، 1425هـ، مؤس</w:t>
      </w:r>
      <w:r w:rsidRPr="00EA4E1C">
        <w:rPr>
          <w:rFonts w:cs="DanaFajr" w:hint="cs"/>
          <w:color w:val="000000" w:themeColor="text1"/>
          <w:sz w:val="28"/>
          <w:szCs w:val="28"/>
          <w:rtl/>
        </w:rPr>
        <w:t>ّ</w:t>
      </w:r>
      <w:r w:rsidRPr="00EA4E1C">
        <w:rPr>
          <w:rFonts w:cs="DanaFajr"/>
          <w:color w:val="000000" w:themeColor="text1"/>
          <w:sz w:val="28"/>
          <w:szCs w:val="28"/>
          <w:rtl/>
        </w:rPr>
        <w:t>سة المعارف الإسلامية، قم المقدسة.</w:t>
      </w:r>
    </w:p>
  </w:endnote>
  <w:endnote w:id="36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ابن قدامة الحنبلي، المغني 3: 159 ـ 181، ط2، 1412هـ، هجر للطباعة والنشر، القاهرة.</w:t>
      </w:r>
    </w:p>
  </w:endnote>
  <w:endnote w:id="36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سيد سابق، فقه السنة: 310، ط3، 1977م، دار الكتاب العربي، بيروت.</w:t>
      </w:r>
    </w:p>
  </w:endnote>
  <w:endnote w:id="37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الشيرازي، المسائل الإسلامية، مسألة رقم 1621.</w:t>
      </w:r>
    </w:p>
  </w:endnote>
  <w:endnote w:id="37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9506.</w:t>
      </w:r>
    </w:p>
  </w:endnote>
  <w:endnote w:id="3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9441.</w:t>
      </w:r>
    </w:p>
  </w:endnote>
  <w:endnote w:id="37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9501.</w:t>
      </w:r>
    </w:p>
  </w:endnote>
  <w:endnote w:id="37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9688.</w:t>
      </w:r>
    </w:p>
  </w:endnote>
  <w:endnote w:id="37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w:t>
      </w:r>
      <w:r w:rsidRPr="00EA4E1C">
        <w:rPr>
          <w:rFonts w:cs="DanaFajr" w:hint="cs"/>
          <w:color w:val="000000" w:themeColor="text1"/>
          <w:sz w:val="28"/>
          <w:szCs w:val="28"/>
          <w:rtl/>
        </w:rPr>
        <w:t>ح</w:t>
      </w:r>
      <w:r w:rsidRPr="00EA4E1C">
        <w:rPr>
          <w:rFonts w:cs="DanaFajr"/>
          <w:color w:val="000000" w:themeColor="text1"/>
          <w:sz w:val="28"/>
          <w:szCs w:val="28"/>
          <w:rtl/>
        </w:rPr>
        <w:t>916، باب التأذين عند الخطبة.</w:t>
      </w:r>
    </w:p>
  </w:endnote>
  <w:endnote w:id="37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علي الحسيني السيستاني، المسائل المنتخبة، مسألة رقم 284، ط2، 1425هـ، مؤس</w:t>
      </w:r>
      <w:r w:rsidRPr="00EA4E1C">
        <w:rPr>
          <w:rFonts w:cs="DanaFajr" w:hint="cs"/>
          <w:color w:val="000000" w:themeColor="text1"/>
          <w:sz w:val="28"/>
          <w:szCs w:val="28"/>
          <w:rtl/>
        </w:rPr>
        <w:t>ّ</w:t>
      </w:r>
      <w:r w:rsidRPr="00EA4E1C">
        <w:rPr>
          <w:rFonts w:cs="DanaFajr"/>
          <w:color w:val="000000" w:themeColor="text1"/>
          <w:sz w:val="28"/>
          <w:szCs w:val="28"/>
          <w:rtl/>
        </w:rPr>
        <w:t>سة المحبين، قم المقدسة.</w:t>
      </w:r>
    </w:p>
  </w:endnote>
  <w:endnote w:id="37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الشيرازي، المسائل الإسلامية، مسألة رقم 1612.</w:t>
      </w:r>
    </w:p>
  </w:endnote>
  <w:endnote w:id="37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السيستاني، منهاج الصالحين 1: 308.</w:t>
      </w:r>
    </w:p>
  </w:endnote>
  <w:endnote w:id="37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الشيرازي، المسائل الإسلامية، مسألة رقم 1627.</w:t>
      </w:r>
    </w:p>
  </w:endnote>
  <w:endnote w:id="38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المغني 3: 181 ـ 183.</w:t>
      </w:r>
    </w:p>
  </w:endnote>
  <w:endnote w:id="38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6: 439، </w:t>
      </w:r>
      <w:r w:rsidRPr="00EA4E1C">
        <w:rPr>
          <w:rFonts w:cs="DanaFajr" w:hint="cs"/>
          <w:color w:val="000000" w:themeColor="text1"/>
          <w:sz w:val="28"/>
          <w:szCs w:val="28"/>
          <w:rtl/>
        </w:rPr>
        <w:t>ح</w:t>
      </w:r>
      <w:r w:rsidRPr="00EA4E1C">
        <w:rPr>
          <w:rFonts w:cs="DanaFajr"/>
          <w:color w:val="000000" w:themeColor="text1"/>
          <w:sz w:val="28"/>
          <w:szCs w:val="28"/>
          <w:rtl/>
        </w:rPr>
        <w:t>9976.</w:t>
      </w:r>
    </w:p>
  </w:endnote>
  <w:endnote w:id="38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440، </w:t>
      </w:r>
      <w:r w:rsidRPr="00EA4E1C">
        <w:rPr>
          <w:rFonts w:cs="DanaFajr" w:hint="cs"/>
          <w:color w:val="000000" w:themeColor="text1"/>
          <w:sz w:val="28"/>
          <w:szCs w:val="28"/>
          <w:rtl/>
        </w:rPr>
        <w:t>ح</w:t>
      </w:r>
      <w:r w:rsidRPr="00EA4E1C">
        <w:rPr>
          <w:rFonts w:cs="DanaFajr"/>
          <w:color w:val="000000" w:themeColor="text1"/>
          <w:sz w:val="28"/>
          <w:szCs w:val="28"/>
          <w:rtl/>
        </w:rPr>
        <w:t>9980.</w:t>
      </w:r>
    </w:p>
  </w:endnote>
  <w:endnote w:id="38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المغني 3: 204.</w:t>
      </w:r>
    </w:p>
  </w:endnote>
  <w:endnote w:id="38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27: 202.</w:t>
      </w:r>
    </w:p>
  </w:endnote>
  <w:endnote w:id="38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التاج المذه</w:t>
      </w:r>
      <w:r w:rsidRPr="00EA4E1C">
        <w:rPr>
          <w:rFonts w:cs="DanaFajr" w:hint="cs"/>
          <w:color w:val="000000" w:themeColor="text1"/>
          <w:sz w:val="28"/>
          <w:szCs w:val="28"/>
          <w:rtl/>
        </w:rPr>
        <w:t>َّ</w:t>
      </w:r>
      <w:r w:rsidRPr="00EA4E1C">
        <w:rPr>
          <w:rFonts w:cs="DanaFajr"/>
          <w:color w:val="000000" w:themeColor="text1"/>
          <w:sz w:val="28"/>
          <w:szCs w:val="28"/>
          <w:rtl/>
        </w:rPr>
        <w:t>ب لأحكام المذهب 1: 137.</w:t>
      </w:r>
    </w:p>
  </w:endnote>
  <w:endnote w:id="38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27: 197.</w:t>
      </w:r>
    </w:p>
  </w:endnote>
  <w:endnote w:id="38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المغني 3: 159.</w:t>
      </w:r>
    </w:p>
  </w:endnote>
  <w:endnote w:id="38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27: 197.</w:t>
      </w:r>
    </w:p>
  </w:endnote>
  <w:endnote w:id="38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السيستاني، المسائل المنتخبة، مسألة رقم 284.</w:t>
      </w:r>
    </w:p>
  </w:endnote>
  <w:endnote w:id="39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روح الله الموسوي الخميني، تحرير الوسيلة 1: 209، دار التعارف، 2003م، بيروت.</w:t>
      </w:r>
    </w:p>
  </w:endnote>
  <w:endnote w:id="39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27: 204.</w:t>
      </w:r>
    </w:p>
  </w:endnote>
  <w:endnote w:id="39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المغني 3: 159.</w:t>
      </w:r>
    </w:p>
  </w:endnote>
  <w:endnote w:id="39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تامر أبو العينين، الوحدة تقتل السويسريين، جريدة الحياة</w:t>
      </w:r>
      <w:r w:rsidRPr="00EA4E1C">
        <w:rPr>
          <w:rFonts w:cs="DanaFajr" w:hint="cs"/>
          <w:color w:val="000000" w:themeColor="text1"/>
          <w:sz w:val="28"/>
          <w:szCs w:val="28"/>
          <w:rtl/>
        </w:rPr>
        <w:t>،</w:t>
      </w:r>
      <w:r w:rsidRPr="00EA4E1C">
        <w:rPr>
          <w:rFonts w:cs="DanaFajr"/>
          <w:color w:val="000000" w:themeColor="text1"/>
          <w:sz w:val="28"/>
          <w:szCs w:val="28"/>
          <w:rtl/>
        </w:rPr>
        <w:t xml:space="preserve"> 21 أبريل 2008م.</w:t>
      </w:r>
    </w:p>
  </w:endnote>
  <w:endnote w:id="39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وسائل الشيعة 16: 356.</w:t>
      </w:r>
    </w:p>
  </w:endnote>
  <w:endnote w:id="39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كنـز العم</w:t>
      </w:r>
      <w:r w:rsidRPr="00EA4E1C">
        <w:rPr>
          <w:rFonts w:cs="DanaFajr" w:hint="cs"/>
          <w:color w:val="000000" w:themeColor="text1"/>
          <w:sz w:val="28"/>
          <w:szCs w:val="28"/>
          <w:rtl/>
        </w:rPr>
        <w:t>ّ</w:t>
      </w:r>
      <w:r w:rsidRPr="00EA4E1C">
        <w:rPr>
          <w:rFonts w:cs="DanaFajr"/>
          <w:color w:val="000000" w:themeColor="text1"/>
          <w:sz w:val="28"/>
          <w:szCs w:val="28"/>
          <w:rtl/>
        </w:rPr>
        <w:t xml:space="preserve">ال 432:6، </w:t>
      </w:r>
      <w:r w:rsidRPr="00EA4E1C">
        <w:rPr>
          <w:rFonts w:cs="DanaFajr" w:hint="cs"/>
          <w:color w:val="000000" w:themeColor="text1"/>
          <w:sz w:val="28"/>
          <w:szCs w:val="28"/>
          <w:rtl/>
        </w:rPr>
        <w:t>ح</w:t>
      </w:r>
      <w:r w:rsidRPr="00EA4E1C">
        <w:rPr>
          <w:rFonts w:cs="DanaFajr"/>
          <w:color w:val="000000" w:themeColor="text1"/>
          <w:sz w:val="28"/>
          <w:szCs w:val="28"/>
          <w:rtl/>
        </w:rPr>
        <w:t>16414.</w:t>
      </w:r>
    </w:p>
  </w:endnote>
  <w:endnote w:id="39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مستدرك الوسائل 2: 415.</w:t>
      </w:r>
    </w:p>
  </w:endnote>
  <w:endnote w:id="39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وسائل الشيعة 16: 349.</w:t>
      </w:r>
    </w:p>
  </w:endnote>
  <w:endnote w:id="39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نهج البلاغة: 361، تحقيق مؤس</w:t>
      </w:r>
      <w:r w:rsidRPr="00EA4E1C">
        <w:rPr>
          <w:rFonts w:cs="DanaFajr" w:hint="cs"/>
          <w:color w:val="000000" w:themeColor="text1"/>
          <w:sz w:val="28"/>
          <w:szCs w:val="28"/>
          <w:rtl/>
        </w:rPr>
        <w:t>ّ</w:t>
      </w:r>
      <w:r w:rsidRPr="00EA4E1C">
        <w:rPr>
          <w:rFonts w:cs="DanaFajr"/>
          <w:color w:val="000000" w:themeColor="text1"/>
          <w:sz w:val="28"/>
          <w:szCs w:val="28"/>
          <w:rtl/>
        </w:rPr>
        <w:t>سة نهج البلاغة، ط3، 1416هـ، دمشق.</w:t>
      </w:r>
    </w:p>
  </w:endnote>
  <w:endnote w:id="39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كنـز العمال 15: 777، </w:t>
      </w:r>
      <w:r w:rsidRPr="00EA4E1C">
        <w:rPr>
          <w:rFonts w:cs="DanaFajr" w:hint="cs"/>
          <w:color w:val="000000" w:themeColor="text1"/>
          <w:sz w:val="28"/>
          <w:szCs w:val="28"/>
          <w:rtl/>
        </w:rPr>
        <w:t>ح</w:t>
      </w:r>
      <w:r w:rsidRPr="00EA4E1C">
        <w:rPr>
          <w:rFonts w:cs="DanaFajr"/>
          <w:color w:val="000000" w:themeColor="text1"/>
          <w:sz w:val="28"/>
          <w:szCs w:val="28"/>
          <w:rtl/>
        </w:rPr>
        <w:t>43064.</w:t>
      </w:r>
    </w:p>
  </w:endnote>
  <w:endnote w:id="40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صحيح مسلم</w:t>
      </w:r>
      <w:r w:rsidRPr="00EA4E1C">
        <w:rPr>
          <w:rFonts w:cs="DanaFajr" w:hint="cs"/>
          <w:color w:val="000000" w:themeColor="text1"/>
          <w:sz w:val="28"/>
          <w:szCs w:val="28"/>
          <w:rtl/>
        </w:rPr>
        <w:t>: 426</w:t>
      </w:r>
      <w:r w:rsidRPr="00EA4E1C">
        <w:rPr>
          <w:rFonts w:cs="DanaFajr"/>
          <w:color w:val="000000" w:themeColor="text1"/>
          <w:sz w:val="28"/>
          <w:szCs w:val="28"/>
          <w:rtl/>
        </w:rPr>
        <w:t xml:space="preserve">، باب فضل التهجير يوم الجمعة، </w:t>
      </w:r>
      <w:r w:rsidRPr="00EA4E1C">
        <w:rPr>
          <w:rFonts w:cs="DanaFajr" w:hint="cs"/>
          <w:color w:val="000000" w:themeColor="text1"/>
          <w:sz w:val="28"/>
          <w:szCs w:val="28"/>
          <w:rtl/>
        </w:rPr>
        <w:t>ح</w:t>
      </w:r>
      <w:r w:rsidRPr="00EA4E1C">
        <w:rPr>
          <w:rFonts w:cs="DanaFajr"/>
          <w:color w:val="000000" w:themeColor="text1"/>
          <w:sz w:val="28"/>
          <w:szCs w:val="28"/>
          <w:rtl/>
        </w:rPr>
        <w:t xml:space="preserve">850؛ وأيضاً في مستدرك الوسائل، </w:t>
      </w:r>
      <w:r w:rsidRPr="00EA4E1C">
        <w:rPr>
          <w:rFonts w:cs="DanaFajr" w:hint="cs"/>
          <w:color w:val="000000" w:themeColor="text1"/>
          <w:sz w:val="28"/>
          <w:szCs w:val="28"/>
          <w:rtl/>
        </w:rPr>
        <w:t>ح</w:t>
      </w:r>
      <w:r w:rsidRPr="00EA4E1C">
        <w:rPr>
          <w:rFonts w:cs="DanaFajr"/>
          <w:color w:val="000000" w:themeColor="text1"/>
          <w:sz w:val="28"/>
          <w:szCs w:val="28"/>
          <w:rtl/>
        </w:rPr>
        <w:t>6368.</w:t>
      </w:r>
    </w:p>
  </w:endnote>
  <w:endnote w:id="40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w:t>
      </w:r>
      <w:r w:rsidRPr="00EA4E1C">
        <w:rPr>
          <w:rFonts w:cs="DanaFajr" w:hint="cs"/>
          <w:color w:val="000000" w:themeColor="text1"/>
          <w:sz w:val="28"/>
          <w:szCs w:val="28"/>
          <w:rtl/>
        </w:rPr>
        <w:t>ح</w:t>
      </w:r>
      <w:r w:rsidRPr="00EA4E1C">
        <w:rPr>
          <w:rFonts w:cs="DanaFajr"/>
          <w:color w:val="000000" w:themeColor="text1"/>
          <w:sz w:val="28"/>
          <w:szCs w:val="28"/>
          <w:rtl/>
        </w:rPr>
        <w:t>9868، ط1، 1416، قم المقدسة.</w:t>
      </w:r>
    </w:p>
  </w:endnote>
  <w:endnote w:id="40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9648.</w:t>
      </w:r>
    </w:p>
  </w:endnote>
  <w:endnote w:id="40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w:t>
      </w:r>
      <w:r w:rsidRPr="00EA4E1C">
        <w:rPr>
          <w:rFonts w:cs="DanaFajr" w:hint="cs"/>
          <w:color w:val="000000" w:themeColor="text1"/>
          <w:sz w:val="28"/>
          <w:szCs w:val="28"/>
          <w:rtl/>
        </w:rPr>
        <w:t>ح</w:t>
      </w:r>
      <w:r w:rsidRPr="00EA4E1C">
        <w:rPr>
          <w:rFonts w:cs="DanaFajr"/>
          <w:color w:val="000000" w:themeColor="text1"/>
          <w:sz w:val="28"/>
          <w:szCs w:val="28"/>
          <w:rtl/>
        </w:rPr>
        <w:t>9872.</w:t>
      </w:r>
    </w:p>
  </w:endnote>
  <w:endnote w:id="40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w:t>
      </w:r>
      <w:r w:rsidRPr="00EA4E1C">
        <w:rPr>
          <w:rFonts w:cs="DanaFajr" w:hint="cs"/>
          <w:color w:val="000000" w:themeColor="text1"/>
          <w:sz w:val="28"/>
          <w:szCs w:val="28"/>
          <w:rtl/>
        </w:rPr>
        <w:t>ح</w:t>
      </w:r>
      <w:r w:rsidRPr="00EA4E1C">
        <w:rPr>
          <w:rFonts w:cs="DanaFajr"/>
          <w:color w:val="000000" w:themeColor="text1"/>
          <w:sz w:val="28"/>
          <w:szCs w:val="28"/>
          <w:rtl/>
        </w:rPr>
        <w:t>934.</w:t>
      </w:r>
    </w:p>
  </w:endnote>
  <w:endnote w:id="40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سنن الترمذي، </w:t>
      </w:r>
      <w:r w:rsidRPr="00EA4E1C">
        <w:rPr>
          <w:rFonts w:cs="DanaFajr" w:hint="cs"/>
          <w:color w:val="000000" w:themeColor="text1"/>
          <w:sz w:val="28"/>
          <w:szCs w:val="28"/>
          <w:rtl/>
        </w:rPr>
        <w:t>ح</w:t>
      </w:r>
      <w:r w:rsidRPr="00EA4E1C">
        <w:rPr>
          <w:rFonts w:cs="DanaFajr"/>
          <w:color w:val="000000" w:themeColor="text1"/>
          <w:sz w:val="28"/>
          <w:szCs w:val="28"/>
          <w:rtl/>
        </w:rPr>
        <w:t>513.</w:t>
      </w:r>
    </w:p>
  </w:endnote>
  <w:endnote w:id="40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سنن أبي داوود، </w:t>
      </w:r>
      <w:r w:rsidRPr="00EA4E1C">
        <w:rPr>
          <w:rFonts w:cs="DanaFajr" w:hint="cs"/>
          <w:color w:val="000000" w:themeColor="text1"/>
          <w:sz w:val="28"/>
          <w:szCs w:val="28"/>
          <w:rtl/>
        </w:rPr>
        <w:t>ح</w:t>
      </w:r>
      <w:r w:rsidRPr="00EA4E1C">
        <w:rPr>
          <w:rFonts w:cs="DanaFajr"/>
          <w:color w:val="000000" w:themeColor="text1"/>
          <w:sz w:val="28"/>
          <w:szCs w:val="28"/>
          <w:rtl/>
        </w:rPr>
        <w:t>1113.</w:t>
      </w:r>
    </w:p>
  </w:endnote>
  <w:endnote w:id="40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w:t>
      </w:r>
      <w:r w:rsidRPr="00EA4E1C">
        <w:rPr>
          <w:rFonts w:cs="DanaFajr" w:hint="cs"/>
          <w:color w:val="000000" w:themeColor="text1"/>
          <w:sz w:val="28"/>
          <w:szCs w:val="28"/>
          <w:rtl/>
        </w:rPr>
        <w:t>ح</w:t>
      </w:r>
      <w:r w:rsidRPr="00EA4E1C">
        <w:rPr>
          <w:rFonts w:cs="DanaFajr"/>
          <w:color w:val="000000" w:themeColor="text1"/>
          <w:sz w:val="28"/>
          <w:szCs w:val="28"/>
          <w:rtl/>
        </w:rPr>
        <w:t>911.</w:t>
      </w:r>
    </w:p>
  </w:endnote>
  <w:endnote w:id="40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9523.</w:t>
      </w:r>
    </w:p>
  </w:endnote>
  <w:endnote w:id="40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مستدرك الوسائل 4: 27، </w:t>
      </w:r>
      <w:r w:rsidRPr="00EA4E1C">
        <w:rPr>
          <w:rFonts w:cs="DanaFajr" w:hint="cs"/>
          <w:color w:val="000000" w:themeColor="text1"/>
          <w:sz w:val="28"/>
          <w:szCs w:val="28"/>
          <w:rtl/>
        </w:rPr>
        <w:t>ح</w:t>
      </w:r>
      <w:r w:rsidRPr="00EA4E1C">
        <w:rPr>
          <w:rFonts w:cs="DanaFajr"/>
          <w:color w:val="000000" w:themeColor="text1"/>
          <w:sz w:val="28"/>
          <w:szCs w:val="28"/>
          <w:rtl/>
        </w:rPr>
        <w:t>6353.</w:t>
      </w:r>
    </w:p>
  </w:endnote>
  <w:endnote w:id="41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6: 437، </w:t>
      </w:r>
      <w:r w:rsidRPr="00EA4E1C">
        <w:rPr>
          <w:rFonts w:cs="DanaFajr" w:hint="cs"/>
          <w:color w:val="000000" w:themeColor="text1"/>
          <w:sz w:val="28"/>
          <w:szCs w:val="28"/>
          <w:rtl/>
        </w:rPr>
        <w:t>ح</w:t>
      </w:r>
      <w:r w:rsidRPr="00EA4E1C">
        <w:rPr>
          <w:rFonts w:cs="DanaFajr"/>
          <w:color w:val="000000" w:themeColor="text1"/>
          <w:sz w:val="28"/>
          <w:szCs w:val="28"/>
          <w:rtl/>
        </w:rPr>
        <w:t>9969.</w:t>
      </w:r>
    </w:p>
  </w:endnote>
  <w:endnote w:id="41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نجم الدين الطبسي، موارد السجن في النصوص والفتاوى: 495، ط1، 1411هـ، مكتب الإعلام الإسلامي.</w:t>
      </w:r>
    </w:p>
  </w:endnote>
  <w:endnote w:id="41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الشيخ حسين علي المنتظري، دراسات في ولاية الفقيه 2: 473، ط2، 1988م، الدار الإسلامية، بيروت.</w:t>
      </w:r>
    </w:p>
  </w:endnote>
  <w:endnote w:id="41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نهج البلاغة، كتاب رقم</w:t>
      </w:r>
      <w:r w:rsidRPr="00EA4E1C">
        <w:rPr>
          <w:rFonts w:cs="DanaFajr" w:hint="cs"/>
          <w:color w:val="000000" w:themeColor="text1"/>
          <w:sz w:val="28"/>
          <w:szCs w:val="28"/>
          <w:rtl/>
        </w:rPr>
        <w:t xml:space="preserve"> </w:t>
      </w:r>
      <w:r w:rsidRPr="00EA4E1C">
        <w:rPr>
          <w:rFonts w:cs="DanaFajr"/>
          <w:color w:val="000000" w:themeColor="text1"/>
          <w:sz w:val="28"/>
          <w:szCs w:val="28"/>
          <w:rtl/>
        </w:rPr>
        <w:t>31، من وصية له</w:t>
      </w:r>
      <w:r w:rsidRPr="00EA4E1C">
        <w:rPr>
          <w:rFonts w:ascii="Mosawi" w:hAnsi="Mosawi" w:cs="Mosawi"/>
          <w:color w:val="000000" w:themeColor="text1"/>
          <w:sz w:val="26"/>
          <w:szCs w:val="26"/>
          <w:rtl/>
        </w:rPr>
        <w:t>×</w:t>
      </w:r>
      <w:r w:rsidRPr="00EA4E1C">
        <w:rPr>
          <w:rFonts w:cs="DanaFajr"/>
          <w:color w:val="000000" w:themeColor="text1"/>
          <w:sz w:val="28"/>
          <w:szCs w:val="28"/>
          <w:rtl/>
        </w:rPr>
        <w:t xml:space="preserve"> للحسن بن علي</w:t>
      </w:r>
      <w:r w:rsidRPr="00EA4E1C">
        <w:rPr>
          <w:rFonts w:cs="DanaFajr" w:hint="cs"/>
          <w:color w:val="000000" w:themeColor="text1"/>
          <w:sz w:val="28"/>
          <w:szCs w:val="28"/>
          <w:rtl/>
        </w:rPr>
        <w:t>ّ</w:t>
      </w:r>
      <w:r w:rsidRPr="00EA4E1C">
        <w:rPr>
          <w:rFonts w:cs="DanaFajr"/>
          <w:color w:val="000000" w:themeColor="text1"/>
          <w:sz w:val="28"/>
          <w:szCs w:val="28"/>
          <w:rtl/>
        </w:rPr>
        <w:t>.</w:t>
      </w:r>
    </w:p>
  </w:endnote>
  <w:endnote w:id="41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9689.</w:t>
      </w:r>
    </w:p>
  </w:endnote>
  <w:endnote w:id="41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الموسوعة الفقهية 26: 323.</w:t>
      </w:r>
    </w:p>
  </w:endnote>
  <w:endnote w:id="41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w:t>
      </w:r>
      <w:r w:rsidRPr="00EA4E1C">
        <w:rPr>
          <w:rFonts w:cs="DanaFajr" w:hint="cs"/>
          <w:color w:val="000000" w:themeColor="text1"/>
          <w:sz w:val="28"/>
          <w:szCs w:val="28"/>
          <w:rtl/>
        </w:rPr>
        <w:t>7: 38</w:t>
      </w:r>
      <w:r w:rsidRPr="00EA4E1C">
        <w:rPr>
          <w:rFonts w:cs="DanaFajr"/>
          <w:color w:val="000000" w:themeColor="text1"/>
          <w:sz w:val="28"/>
          <w:szCs w:val="28"/>
          <w:rtl/>
        </w:rPr>
        <w:t xml:space="preserve">، </w:t>
      </w:r>
      <w:r w:rsidRPr="00EA4E1C">
        <w:rPr>
          <w:rFonts w:cs="DanaFajr" w:hint="cs"/>
          <w:color w:val="000000" w:themeColor="text1"/>
          <w:sz w:val="28"/>
          <w:szCs w:val="28"/>
          <w:rtl/>
        </w:rPr>
        <w:t>ح</w:t>
      </w:r>
      <w:r w:rsidRPr="00EA4E1C">
        <w:rPr>
          <w:rFonts w:cs="DanaFajr"/>
          <w:color w:val="000000" w:themeColor="text1"/>
          <w:sz w:val="28"/>
          <w:szCs w:val="28"/>
          <w:rtl/>
        </w:rPr>
        <w:t>10272.</w:t>
      </w:r>
    </w:p>
  </w:endnote>
  <w:endnote w:id="41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9726.</w:t>
      </w:r>
    </w:p>
  </w:endnote>
  <w:endnote w:id="41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7: 32، </w:t>
      </w:r>
      <w:r w:rsidRPr="00EA4E1C">
        <w:rPr>
          <w:rFonts w:cs="DanaFajr" w:hint="cs"/>
          <w:color w:val="000000" w:themeColor="text1"/>
          <w:sz w:val="28"/>
          <w:szCs w:val="28"/>
          <w:rtl/>
        </w:rPr>
        <w:t>ح</w:t>
      </w:r>
      <w:r w:rsidRPr="00EA4E1C">
        <w:rPr>
          <w:rFonts w:cs="DanaFajr"/>
          <w:color w:val="000000" w:themeColor="text1"/>
          <w:sz w:val="28"/>
          <w:szCs w:val="28"/>
          <w:rtl/>
        </w:rPr>
        <w:t>10246.</w:t>
      </w:r>
    </w:p>
  </w:endnote>
  <w:endnote w:id="41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9727.</w:t>
      </w:r>
    </w:p>
  </w:endnote>
  <w:endnote w:id="42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9729.</w:t>
      </w:r>
    </w:p>
  </w:endnote>
  <w:endnote w:id="42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9631.</w:t>
      </w:r>
    </w:p>
  </w:endnote>
  <w:endnote w:id="42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كنـز العمال 16: 479، </w:t>
      </w:r>
      <w:r w:rsidRPr="00EA4E1C">
        <w:rPr>
          <w:rFonts w:cs="DanaFajr" w:hint="cs"/>
          <w:color w:val="000000" w:themeColor="text1"/>
          <w:sz w:val="28"/>
          <w:szCs w:val="28"/>
          <w:rtl/>
        </w:rPr>
        <w:t>ح</w:t>
      </w:r>
      <w:r w:rsidRPr="00EA4E1C">
        <w:rPr>
          <w:rFonts w:cs="DanaFajr"/>
          <w:color w:val="000000" w:themeColor="text1"/>
          <w:sz w:val="28"/>
          <w:szCs w:val="28"/>
          <w:rtl/>
        </w:rPr>
        <w:t>45543.</w:t>
      </w:r>
    </w:p>
  </w:endnote>
  <w:endnote w:id="42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9732.</w:t>
      </w:r>
    </w:p>
  </w:endnote>
  <w:endnote w:id="42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جامع أحاديث الشيعة 8: 48، </w:t>
      </w:r>
      <w:r w:rsidRPr="00EA4E1C">
        <w:rPr>
          <w:rFonts w:cs="DanaFajr" w:hint="cs"/>
          <w:color w:val="000000" w:themeColor="text1"/>
          <w:sz w:val="28"/>
          <w:szCs w:val="28"/>
          <w:rtl/>
        </w:rPr>
        <w:t>ح</w:t>
      </w:r>
      <w:r w:rsidRPr="00EA4E1C">
        <w:rPr>
          <w:rFonts w:cs="DanaFajr"/>
          <w:color w:val="000000" w:themeColor="text1"/>
          <w:sz w:val="28"/>
          <w:szCs w:val="28"/>
          <w:rtl/>
        </w:rPr>
        <w:t>10304.</w:t>
      </w:r>
    </w:p>
  </w:endnote>
  <w:endnote w:id="42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مسلم، </w:t>
      </w:r>
      <w:r w:rsidRPr="00EA4E1C">
        <w:rPr>
          <w:rFonts w:cs="DanaFajr" w:hint="cs"/>
          <w:color w:val="000000" w:themeColor="text1"/>
          <w:sz w:val="28"/>
          <w:szCs w:val="28"/>
          <w:rtl/>
        </w:rPr>
        <w:t>ح</w:t>
      </w:r>
      <w:r w:rsidRPr="00EA4E1C">
        <w:rPr>
          <w:rFonts w:cs="DanaFajr"/>
          <w:color w:val="000000" w:themeColor="text1"/>
          <w:sz w:val="28"/>
          <w:szCs w:val="28"/>
          <w:rtl/>
        </w:rPr>
        <w:t>147.</w:t>
      </w:r>
    </w:p>
  </w:endnote>
  <w:endnote w:id="42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الحاكم النيسابوري، المستدرك على الصحيحين، </w:t>
      </w:r>
      <w:r w:rsidRPr="00EA4E1C">
        <w:rPr>
          <w:rFonts w:cs="DanaFajr" w:hint="cs"/>
          <w:color w:val="000000" w:themeColor="text1"/>
          <w:sz w:val="28"/>
          <w:szCs w:val="28"/>
          <w:rtl/>
        </w:rPr>
        <w:t>ح</w:t>
      </w:r>
      <w:r w:rsidRPr="00EA4E1C">
        <w:rPr>
          <w:rFonts w:cs="DanaFajr"/>
          <w:color w:val="000000" w:themeColor="text1"/>
          <w:sz w:val="28"/>
          <w:szCs w:val="28"/>
          <w:rtl/>
        </w:rPr>
        <w:t>69، ط1، 1411هـ، دار الكتب العلمية، بيروت.</w:t>
      </w:r>
    </w:p>
  </w:endnote>
  <w:endnote w:id="42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70.</w:t>
      </w:r>
    </w:p>
  </w:endnote>
  <w:endnote w:id="42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بحار الأنوار 70: 192.</w:t>
      </w:r>
    </w:p>
  </w:endnote>
  <w:endnote w:id="42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الكافي 6: 438.</w:t>
      </w:r>
    </w:p>
  </w:endnote>
  <w:endnote w:id="43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w:t>
      </w:r>
      <w:r w:rsidRPr="00EA4E1C">
        <w:rPr>
          <w:rFonts w:cs="DanaFajr" w:hint="cs"/>
          <w:color w:val="000000" w:themeColor="text1"/>
          <w:sz w:val="28"/>
          <w:szCs w:val="28"/>
          <w:rtl/>
        </w:rPr>
        <w:t>نفسه</w:t>
      </w:r>
      <w:r w:rsidRPr="00EA4E1C">
        <w:rPr>
          <w:rFonts w:cs="DanaFajr"/>
          <w:color w:val="000000" w:themeColor="text1"/>
          <w:sz w:val="28"/>
          <w:szCs w:val="28"/>
          <w:rtl/>
        </w:rPr>
        <w:t>.</w:t>
      </w:r>
    </w:p>
  </w:endnote>
  <w:endnote w:id="43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440.</w:t>
      </w:r>
    </w:p>
  </w:endnote>
  <w:endnote w:id="43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وسائل الشيعة، </w:t>
      </w:r>
      <w:r w:rsidRPr="00EA4E1C">
        <w:rPr>
          <w:rFonts w:cs="DanaFajr" w:hint="cs"/>
          <w:color w:val="000000" w:themeColor="text1"/>
          <w:sz w:val="28"/>
          <w:szCs w:val="28"/>
          <w:rtl/>
        </w:rPr>
        <w:t>ح</w:t>
      </w:r>
      <w:r w:rsidRPr="00EA4E1C">
        <w:rPr>
          <w:rFonts w:cs="DanaFajr"/>
          <w:color w:val="000000" w:themeColor="text1"/>
          <w:sz w:val="28"/>
          <w:szCs w:val="28"/>
          <w:rtl/>
        </w:rPr>
        <w:t>5704.</w:t>
      </w:r>
    </w:p>
  </w:endnote>
  <w:endnote w:id="43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بحار الأنوار 59: 291.</w:t>
      </w:r>
    </w:p>
  </w:endnote>
  <w:endnote w:id="43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سنن الترمذي 3: 537، </w:t>
      </w:r>
      <w:r w:rsidRPr="00EA4E1C">
        <w:rPr>
          <w:rFonts w:cs="DanaFajr" w:hint="cs"/>
          <w:color w:val="000000" w:themeColor="text1"/>
          <w:sz w:val="28"/>
          <w:szCs w:val="28"/>
          <w:rtl/>
        </w:rPr>
        <w:t>ح</w:t>
      </w:r>
      <w:r w:rsidRPr="00EA4E1C">
        <w:rPr>
          <w:rFonts w:cs="DanaFajr"/>
          <w:color w:val="000000" w:themeColor="text1"/>
          <w:sz w:val="28"/>
          <w:szCs w:val="28"/>
          <w:rtl/>
        </w:rPr>
        <w:t>2799، ط1، 1421هـ، دار الكتب العلمية، بيروت.</w:t>
      </w:r>
    </w:p>
  </w:endnote>
  <w:endnote w:id="43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كنـز العمال 9: 277، </w:t>
      </w:r>
      <w:r w:rsidRPr="00EA4E1C">
        <w:rPr>
          <w:rFonts w:cs="DanaFajr" w:hint="cs"/>
          <w:color w:val="000000" w:themeColor="text1"/>
          <w:sz w:val="28"/>
          <w:szCs w:val="28"/>
          <w:rtl/>
        </w:rPr>
        <w:t>ح</w:t>
      </w:r>
      <w:r w:rsidRPr="00EA4E1C">
        <w:rPr>
          <w:rFonts w:cs="DanaFajr"/>
          <w:color w:val="000000" w:themeColor="text1"/>
          <w:sz w:val="28"/>
          <w:szCs w:val="28"/>
          <w:rtl/>
        </w:rPr>
        <w:t>26002.</w:t>
      </w:r>
    </w:p>
  </w:endnote>
  <w:endnote w:id="43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السيد محمد الشيرازي، الفقه</w:t>
      </w:r>
      <w:r w:rsidRPr="00EA4E1C">
        <w:rPr>
          <w:rFonts w:cs="DanaFajr" w:hint="cs"/>
          <w:color w:val="000000" w:themeColor="text1"/>
          <w:sz w:val="28"/>
          <w:szCs w:val="28"/>
          <w:rtl/>
        </w:rPr>
        <w:t>:</w:t>
      </w:r>
      <w:r w:rsidRPr="00EA4E1C">
        <w:rPr>
          <w:rFonts w:cs="DanaFajr"/>
          <w:color w:val="000000" w:themeColor="text1"/>
          <w:sz w:val="28"/>
          <w:szCs w:val="28"/>
          <w:rtl/>
        </w:rPr>
        <w:t xml:space="preserve"> كتاب النظافة، ط1، 1421هـ، هيئة محمد الأمين.</w:t>
      </w:r>
    </w:p>
  </w:endnote>
  <w:endnote w:id="43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السابق</w:t>
      </w:r>
      <w:r w:rsidRPr="00EA4E1C">
        <w:rPr>
          <w:rFonts w:cs="DanaFajr"/>
          <w:color w:val="000000" w:themeColor="text1"/>
          <w:sz w:val="28"/>
          <w:szCs w:val="28"/>
          <w:rtl/>
        </w:rPr>
        <w:t>: 167.</w:t>
      </w:r>
    </w:p>
  </w:endnote>
  <w:endnote w:id="43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172.</w:t>
      </w:r>
    </w:p>
  </w:endnote>
  <w:endnote w:id="43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الكافي 3: 22.</w:t>
      </w:r>
    </w:p>
  </w:endnote>
  <w:endnote w:id="44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كنـز العمال، </w:t>
      </w:r>
      <w:r w:rsidRPr="00EA4E1C">
        <w:rPr>
          <w:rFonts w:cs="DanaFajr" w:hint="cs"/>
          <w:color w:val="000000" w:themeColor="text1"/>
          <w:sz w:val="28"/>
          <w:szCs w:val="28"/>
          <w:rtl/>
        </w:rPr>
        <w:t>ح</w:t>
      </w:r>
      <w:r w:rsidRPr="00EA4E1C">
        <w:rPr>
          <w:rFonts w:cs="DanaFajr"/>
          <w:color w:val="000000" w:themeColor="text1"/>
          <w:sz w:val="28"/>
          <w:szCs w:val="28"/>
          <w:rtl/>
        </w:rPr>
        <w:t>26003.</w:t>
      </w:r>
    </w:p>
  </w:endnote>
  <w:endnote w:id="44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الكافي 3: 22.</w:t>
      </w:r>
    </w:p>
  </w:endnote>
  <w:endnote w:id="44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العروة الوثقى، في كيفية غسل الميت: 271.</w:t>
      </w:r>
    </w:p>
  </w:endnote>
  <w:endnote w:id="443">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المصدر السابق، فصل في شرائط الغسل.</w:t>
      </w:r>
    </w:p>
  </w:endnote>
  <w:endnote w:id="444">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w:t>
      </w:r>
      <w:r w:rsidRPr="00EA4E1C">
        <w:rPr>
          <w:rFonts w:cs="DanaFajr" w:hint="cs"/>
          <w:color w:val="000000" w:themeColor="text1"/>
          <w:sz w:val="28"/>
          <w:szCs w:val="28"/>
          <w:rtl/>
        </w:rPr>
        <w:t>ح</w:t>
      </w:r>
      <w:r w:rsidRPr="00EA4E1C">
        <w:rPr>
          <w:rFonts w:cs="DanaFajr"/>
          <w:color w:val="000000" w:themeColor="text1"/>
          <w:sz w:val="28"/>
          <w:szCs w:val="28"/>
          <w:rtl/>
        </w:rPr>
        <w:t xml:space="preserve">877؛ وسائل الشيعة، </w:t>
      </w:r>
      <w:r w:rsidRPr="00EA4E1C">
        <w:rPr>
          <w:rFonts w:cs="DanaFajr" w:hint="cs"/>
          <w:color w:val="000000" w:themeColor="text1"/>
          <w:sz w:val="28"/>
          <w:szCs w:val="28"/>
          <w:rtl/>
        </w:rPr>
        <w:t>ح</w:t>
      </w:r>
      <w:r w:rsidRPr="00EA4E1C">
        <w:rPr>
          <w:rFonts w:cs="DanaFajr"/>
          <w:color w:val="000000" w:themeColor="text1"/>
          <w:sz w:val="28"/>
          <w:szCs w:val="28"/>
          <w:rtl/>
        </w:rPr>
        <w:t>3748.</w:t>
      </w:r>
    </w:p>
  </w:endnote>
  <w:endnote w:id="44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صحيح البخاري</w:t>
      </w:r>
      <w:r w:rsidRPr="00EA4E1C">
        <w:rPr>
          <w:rFonts w:cs="DanaFajr"/>
          <w:color w:val="000000" w:themeColor="text1"/>
          <w:sz w:val="28"/>
          <w:szCs w:val="28"/>
          <w:rtl/>
        </w:rPr>
        <w:t xml:space="preserve">، </w:t>
      </w:r>
      <w:r w:rsidRPr="00EA4E1C">
        <w:rPr>
          <w:rFonts w:cs="DanaFajr" w:hint="cs"/>
          <w:color w:val="000000" w:themeColor="text1"/>
          <w:sz w:val="28"/>
          <w:szCs w:val="28"/>
          <w:rtl/>
        </w:rPr>
        <w:t>ح</w:t>
      </w:r>
      <w:r w:rsidRPr="00EA4E1C">
        <w:rPr>
          <w:rFonts w:cs="DanaFajr"/>
          <w:color w:val="000000" w:themeColor="text1"/>
          <w:sz w:val="28"/>
          <w:szCs w:val="28"/>
          <w:rtl/>
        </w:rPr>
        <w:t>879.</w:t>
      </w:r>
    </w:p>
  </w:endnote>
  <w:endnote w:id="44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وسائل الشيعة، </w:t>
      </w:r>
      <w:r w:rsidRPr="00EA4E1C">
        <w:rPr>
          <w:rFonts w:cs="DanaFajr" w:hint="cs"/>
          <w:color w:val="000000" w:themeColor="text1"/>
          <w:sz w:val="28"/>
          <w:szCs w:val="28"/>
          <w:rtl/>
        </w:rPr>
        <w:t>ح</w:t>
      </w:r>
      <w:r w:rsidRPr="00EA4E1C">
        <w:rPr>
          <w:rFonts w:cs="DanaFajr"/>
          <w:color w:val="000000" w:themeColor="text1"/>
          <w:sz w:val="28"/>
          <w:szCs w:val="28"/>
          <w:rtl/>
        </w:rPr>
        <w:t>3730.</w:t>
      </w:r>
    </w:p>
  </w:endnote>
  <w:endnote w:id="44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3732.</w:t>
      </w:r>
    </w:p>
  </w:endnote>
  <w:endnote w:id="44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3735.</w:t>
      </w:r>
    </w:p>
  </w:endnote>
  <w:endnote w:id="44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3751.</w:t>
      </w:r>
    </w:p>
  </w:endnote>
  <w:endnote w:id="45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المصدر السابق، </w:t>
      </w:r>
      <w:r w:rsidRPr="00EA4E1C">
        <w:rPr>
          <w:rFonts w:cs="DanaFajr" w:hint="cs"/>
          <w:color w:val="000000" w:themeColor="text1"/>
          <w:sz w:val="28"/>
          <w:szCs w:val="28"/>
          <w:rtl/>
        </w:rPr>
        <w:t>ح</w:t>
      </w:r>
      <w:r w:rsidRPr="00EA4E1C">
        <w:rPr>
          <w:rFonts w:cs="DanaFajr"/>
          <w:color w:val="000000" w:themeColor="text1"/>
          <w:sz w:val="28"/>
          <w:szCs w:val="28"/>
          <w:rtl/>
        </w:rPr>
        <w:t>3742.</w:t>
      </w:r>
    </w:p>
  </w:endnote>
  <w:endnote w:id="45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مسلم، </w:t>
      </w:r>
      <w:r w:rsidRPr="00EA4E1C">
        <w:rPr>
          <w:rFonts w:cs="DanaFajr" w:hint="cs"/>
          <w:color w:val="000000" w:themeColor="text1"/>
          <w:sz w:val="28"/>
          <w:szCs w:val="28"/>
          <w:rtl/>
        </w:rPr>
        <w:t>ح</w:t>
      </w:r>
      <w:r w:rsidRPr="00EA4E1C">
        <w:rPr>
          <w:rFonts w:cs="DanaFajr"/>
          <w:color w:val="000000" w:themeColor="text1"/>
          <w:sz w:val="28"/>
          <w:szCs w:val="28"/>
          <w:rtl/>
        </w:rPr>
        <w:t>847.</w:t>
      </w:r>
    </w:p>
  </w:endnote>
  <w:endnote w:id="452">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Fonts w:cs="DanaFajr"/>
          <w:color w:val="000000" w:themeColor="text1"/>
          <w:sz w:val="28"/>
          <w:szCs w:val="28"/>
          <w:rtl/>
        </w:rPr>
        <w:endnoteRef/>
      </w:r>
      <w:r w:rsidRPr="00EA4E1C">
        <w:rPr>
          <w:rFonts w:cs="DanaFajr"/>
          <w:color w:val="000000" w:themeColor="text1"/>
          <w:sz w:val="28"/>
          <w:szCs w:val="28"/>
          <w:rtl/>
        </w:rPr>
        <w:t xml:space="preserve">) صحيح البخاري، </w:t>
      </w:r>
      <w:r w:rsidRPr="00EA4E1C">
        <w:rPr>
          <w:rFonts w:cs="DanaFajr" w:hint="cs"/>
          <w:color w:val="000000" w:themeColor="text1"/>
          <w:sz w:val="28"/>
          <w:szCs w:val="28"/>
          <w:rtl/>
        </w:rPr>
        <w:t>ح</w:t>
      </w:r>
      <w:r w:rsidRPr="00EA4E1C">
        <w:rPr>
          <w:rFonts w:cs="DanaFajr"/>
          <w:color w:val="000000" w:themeColor="text1"/>
          <w:sz w:val="28"/>
          <w:szCs w:val="28"/>
          <w:rtl/>
        </w:rPr>
        <w:t>877.</w:t>
      </w:r>
    </w:p>
  </w:endnote>
  <w:endnote w:id="45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كما جاء في الآيتين من: آل عمران: 41؛ </w:t>
      </w:r>
      <w:r w:rsidRPr="00EA4E1C">
        <w:rPr>
          <w:rFonts w:ascii="md_ameli" w:hAnsi="md_ameli" w:cs="DanaFajr"/>
          <w:color w:val="000000" w:themeColor="text1"/>
          <w:sz w:val="28"/>
          <w:szCs w:val="28"/>
          <w:rtl/>
        </w:rPr>
        <w:t xml:space="preserve">مريم: </w:t>
      </w:r>
      <w:r w:rsidRPr="00EA4E1C">
        <w:rPr>
          <w:rFonts w:ascii="md_ameli" w:hAnsi="md_ameli" w:cs="DanaFajr" w:hint="cs"/>
          <w:color w:val="000000" w:themeColor="text1"/>
          <w:sz w:val="28"/>
          <w:szCs w:val="28"/>
          <w:rtl/>
        </w:rPr>
        <w:t>10</w:t>
      </w:r>
      <w:r w:rsidRPr="00EA4E1C">
        <w:rPr>
          <w:rFonts w:ascii="md_ameli" w:hAnsi="md_ameli" w:cs="DanaFajr"/>
          <w:color w:val="000000" w:themeColor="text1"/>
          <w:sz w:val="28"/>
          <w:szCs w:val="28"/>
          <w:rtl/>
        </w:rPr>
        <w:t xml:space="preserve">. </w:t>
      </w:r>
    </w:p>
  </w:endnote>
  <w:endnote w:id="45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السرخسي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المبسوط 12: </w:t>
      </w:r>
      <w:r w:rsidRPr="00EA4E1C">
        <w:rPr>
          <w:rFonts w:ascii="md_ameli" w:hAnsi="md_ameli" w:cs="DanaFajr" w:hint="cs"/>
          <w:color w:val="000000" w:themeColor="text1"/>
          <w:sz w:val="28"/>
          <w:szCs w:val="28"/>
          <w:rtl/>
        </w:rPr>
        <w:t>30</w:t>
      </w:r>
      <w:r w:rsidRPr="00EA4E1C">
        <w:rPr>
          <w:rFonts w:ascii="md_ameli" w:hAnsi="md_ameli" w:cs="DanaFajr"/>
          <w:color w:val="000000" w:themeColor="text1"/>
          <w:sz w:val="28"/>
          <w:szCs w:val="28"/>
          <w:rtl/>
        </w:rPr>
        <w:t xml:space="preserve">. </w:t>
      </w:r>
    </w:p>
  </w:endnote>
  <w:endnote w:id="455">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الكاندهلوي، أوجز المسالك إلى موطّأ مالك 15:</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324</w:t>
      </w:r>
      <w:r w:rsidRPr="00EA4E1C">
        <w:rPr>
          <w:rFonts w:ascii="md_ameli" w:hAnsi="md_ameli" w:cs="DanaFajr"/>
          <w:color w:val="000000" w:themeColor="text1"/>
          <w:sz w:val="28"/>
          <w:szCs w:val="28"/>
          <w:rtl/>
        </w:rPr>
        <w:t xml:space="preserve">. </w:t>
      </w:r>
    </w:p>
  </w:endnote>
  <w:endnote w:id="45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برّاج، أحكام </w:t>
      </w:r>
      <w:r w:rsidRPr="00EA4E1C">
        <w:rPr>
          <w:rFonts w:ascii="md_ameli" w:hAnsi="md_ameli" w:cs="DanaFajr"/>
          <w:color w:val="000000" w:themeColor="text1"/>
          <w:sz w:val="28"/>
          <w:szCs w:val="28"/>
          <w:rtl/>
        </w:rPr>
        <w:t>الم</w:t>
      </w:r>
      <w:r w:rsidRPr="00EA4E1C">
        <w:rPr>
          <w:rFonts w:ascii="md_ameli" w:hAnsi="md_ameli" w:cs="DanaFajr" w:hint="cs"/>
          <w:color w:val="000000" w:themeColor="text1"/>
          <w:sz w:val="28"/>
          <w:szCs w:val="28"/>
          <w:rtl/>
        </w:rPr>
        <w:t>يراث في الشريعة الإسلامية</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261</w:t>
      </w:r>
      <w:r w:rsidRPr="00EA4E1C">
        <w:rPr>
          <w:rFonts w:ascii="md_ameli" w:hAnsi="md_ameli" w:cs="DanaFajr"/>
          <w:color w:val="000000" w:themeColor="text1"/>
          <w:sz w:val="28"/>
          <w:szCs w:val="28"/>
          <w:rtl/>
        </w:rPr>
        <w:t xml:space="preserve">. </w:t>
      </w:r>
    </w:p>
  </w:endnote>
  <w:endnote w:id="45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انظر:</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الشربيني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w:t>
      </w:r>
      <w:r w:rsidRPr="00EA4E1C">
        <w:rPr>
          <w:rFonts w:ascii="md_ameli" w:hAnsi="md_ameli" w:cs="DanaFajr" w:hint="cs"/>
          <w:color w:val="000000" w:themeColor="text1"/>
          <w:sz w:val="28"/>
          <w:szCs w:val="28"/>
          <w:rtl/>
        </w:rPr>
        <w:t>إ</w:t>
      </w:r>
      <w:r w:rsidRPr="00EA4E1C">
        <w:rPr>
          <w:rFonts w:ascii="md_ameli" w:hAnsi="md_ameli" w:cs="DanaFajr"/>
          <w:color w:val="000000" w:themeColor="text1"/>
          <w:sz w:val="28"/>
          <w:szCs w:val="28"/>
          <w:rtl/>
        </w:rPr>
        <w:t>قناع في حلّ ألفاظ أبي شجاع</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2: 50</w:t>
      </w:r>
      <w:r w:rsidRPr="00EA4E1C">
        <w:rPr>
          <w:rFonts w:ascii="md_ameli" w:hAnsi="md_ameli" w:cs="DanaFajr" w:hint="cs"/>
          <w:color w:val="000000" w:themeColor="text1"/>
          <w:sz w:val="28"/>
          <w:szCs w:val="28"/>
          <w:rtl/>
        </w:rPr>
        <w:t>؛ البكري الدمياطي، حاشية إعانة الطالبين 3: 263؛ علاء الدين، تكملة حاشية ر</w:t>
      </w:r>
      <w:r w:rsidRPr="00EA4E1C">
        <w:rPr>
          <w:rFonts w:ascii="md_ameli" w:hAnsi="md_ameli" w:cs="DanaFajr" w:hint="cs"/>
          <w:color w:val="000000" w:themeColor="text1"/>
          <w:sz w:val="28"/>
          <w:szCs w:val="28"/>
          <w:rtl/>
          <w:lang w:bidi="ar-IQ"/>
        </w:rPr>
        <w:t>د</w:t>
      </w:r>
      <w:r w:rsidRPr="00EA4E1C">
        <w:rPr>
          <w:rFonts w:ascii="md_ameli" w:hAnsi="md_ameli" w:cs="DanaFajr" w:hint="cs"/>
          <w:color w:val="000000" w:themeColor="text1"/>
          <w:sz w:val="28"/>
          <w:szCs w:val="28"/>
          <w:rtl/>
        </w:rPr>
        <w:t xml:space="preserve">ّ المحتار 1: 361. </w:t>
      </w:r>
    </w:p>
  </w:endnote>
  <w:endnote w:id="45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أحكام </w:t>
      </w:r>
      <w:r w:rsidRPr="00EA4E1C">
        <w:rPr>
          <w:rFonts w:ascii="md_ameli" w:hAnsi="md_ameli" w:cs="DanaFajr"/>
          <w:color w:val="000000" w:themeColor="text1"/>
          <w:sz w:val="28"/>
          <w:szCs w:val="28"/>
          <w:rtl/>
        </w:rPr>
        <w:t>الم</w:t>
      </w:r>
      <w:r w:rsidRPr="00EA4E1C">
        <w:rPr>
          <w:rFonts w:ascii="md_ameli" w:hAnsi="md_ameli" w:cs="DanaFajr" w:hint="cs"/>
          <w:color w:val="000000" w:themeColor="text1"/>
          <w:sz w:val="28"/>
          <w:szCs w:val="28"/>
          <w:rtl/>
        </w:rPr>
        <w:t>يراث في الشريعة الإسلامية</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261</w:t>
      </w:r>
      <w:r w:rsidRPr="00EA4E1C">
        <w:rPr>
          <w:rFonts w:ascii="md_ameli" w:hAnsi="md_ameli" w:cs="DanaFajr"/>
          <w:color w:val="000000" w:themeColor="text1"/>
          <w:sz w:val="28"/>
          <w:szCs w:val="28"/>
          <w:rtl/>
        </w:rPr>
        <w:t xml:space="preserve">. </w:t>
      </w:r>
    </w:p>
  </w:endnote>
  <w:endnote w:id="45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انظر:</w:t>
      </w:r>
      <w:r w:rsidRPr="00EA4E1C">
        <w:rPr>
          <w:rFonts w:ascii="md_ameli" w:hAnsi="md_ameli" w:cs="DanaFajr" w:hint="cs"/>
          <w:color w:val="000000" w:themeColor="text1"/>
          <w:sz w:val="28"/>
          <w:szCs w:val="28"/>
          <w:rtl/>
        </w:rPr>
        <w:t xml:space="preserve"> أوجز المسالك الى موطّأ مالك 15:</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318 ـ 326</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فإنّه وإنْ تورّط أحياناً في عدم الفصل في الاستدلال، لكنّه عقد لإرث نبينا</w:t>
      </w:r>
      <w:r w:rsidRPr="00EA4E1C">
        <w:rPr>
          <w:rFonts w:ascii="Mosawi" w:hAnsi="Mosawi" w:cs="Mosawi"/>
          <w:color w:val="000000" w:themeColor="text1"/>
          <w:sz w:val="26"/>
          <w:szCs w:val="26"/>
          <w:rtl/>
        </w:rPr>
        <w:t>|</w:t>
      </w:r>
      <w:r w:rsidRPr="00EA4E1C">
        <w:rPr>
          <w:rFonts w:ascii="md_ameli" w:hAnsi="md_ameli" w:cs="DanaFajr" w:hint="cs"/>
          <w:color w:val="000000" w:themeColor="text1"/>
          <w:sz w:val="28"/>
          <w:szCs w:val="28"/>
          <w:rtl/>
        </w:rPr>
        <w:t xml:space="preserve"> بحثاً، ولسائر الأنبياء</w:t>
      </w:r>
      <w:r w:rsidRPr="00EA4E1C">
        <w:rPr>
          <w:rFonts w:ascii="Mosawi" w:hAnsi="Mosawi" w:cs="Mosawi"/>
          <w:color w:val="000000" w:themeColor="text1"/>
          <w:sz w:val="26"/>
          <w:szCs w:val="26"/>
          <w:rtl/>
        </w:rPr>
        <w:t>^</w:t>
      </w:r>
      <w:r w:rsidRPr="00EA4E1C">
        <w:rPr>
          <w:rFonts w:ascii="md_ameli" w:hAnsi="md_ameli" w:cs="DanaFajr" w:hint="cs"/>
          <w:color w:val="000000" w:themeColor="text1"/>
          <w:sz w:val="28"/>
          <w:szCs w:val="28"/>
          <w:rtl/>
        </w:rPr>
        <w:t xml:space="preserve"> بحثاً آخر، في ذيل البحث الأوّل.</w:t>
      </w:r>
      <w:r w:rsidRPr="00EA4E1C">
        <w:rPr>
          <w:rFonts w:ascii="md_ameli" w:hAnsi="md_ameli" w:cs="DanaFajr"/>
          <w:color w:val="000000" w:themeColor="text1"/>
          <w:sz w:val="28"/>
          <w:szCs w:val="28"/>
          <w:rtl/>
        </w:rPr>
        <w:t xml:space="preserve"> </w:t>
      </w:r>
    </w:p>
  </w:endnote>
  <w:endnote w:id="46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صحيح البخاري 3: 85، 8: 5، 11؛ مسند أحمد 2: 456، 4: 133؛ سنن أبي داوود 2: 19، ح2955؛ البيهقي، السنن الكبرى 3: 214، 6: 201، 351؛ تذكرة الفقهاء 14: 281؛ مستدرك الوسائل 17: 207، باب 2 من أبواب ولاء ضمان الجريرة والإمامة، ح1. </w:t>
      </w:r>
    </w:p>
  </w:endnote>
  <w:endnote w:id="46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الطبرسي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الاحتجاج </w:t>
      </w:r>
      <w:r w:rsidRPr="00EA4E1C">
        <w:rPr>
          <w:rFonts w:ascii="md_ameli" w:hAnsi="md_ameli" w:cs="DanaFajr" w:hint="cs"/>
          <w:color w:val="000000" w:themeColor="text1"/>
          <w:sz w:val="28"/>
          <w:szCs w:val="28"/>
          <w:rtl/>
        </w:rPr>
        <w:t>1: 138.</w:t>
      </w:r>
      <w:r w:rsidRPr="00EA4E1C">
        <w:rPr>
          <w:rFonts w:ascii="md_ameli" w:hAnsi="md_ameli" w:cs="DanaFajr"/>
          <w:color w:val="000000" w:themeColor="text1"/>
          <w:sz w:val="28"/>
          <w:szCs w:val="28"/>
          <w:rtl/>
        </w:rPr>
        <w:t xml:space="preserve"> </w:t>
      </w:r>
    </w:p>
  </w:endnote>
  <w:endnote w:id="46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الموطّأ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993</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ح27؛ صحيح البخاري 5: 24 ـ 25، 8: 5؛ صحيح مسلم 5: 153؛ سنن أبي داوود 2: 25، ح2976، 2977؛ البيهقي، السنن الكبرى 6: 299، 301؛ النسائي، السنن الكبرى 4: 66، ح6311. </w:t>
      </w:r>
    </w:p>
  </w:endnote>
  <w:endnote w:id="46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صحيح البخاري 8</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w:t>
      </w:r>
      <w:r w:rsidRPr="00EA4E1C">
        <w:rPr>
          <w:rFonts w:ascii="md_ameli" w:hAnsi="md_ameli" w:cs="DanaFajr"/>
          <w:color w:val="000000" w:themeColor="text1"/>
          <w:sz w:val="28"/>
          <w:szCs w:val="28"/>
          <w:rtl/>
        </w:rPr>
        <w:t xml:space="preserve"> </w:t>
      </w:r>
    </w:p>
  </w:endnote>
  <w:endnote w:id="464">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صحيح البخاري 4: 42، 209 ـ 210، 5: 82، 8: 3؛ صحيح مسلم 5: 153 ـ 154، 155. مسند أحمد 1: 4، 6، 9، 10، 13، 2: 353؛ سنن أبي داوود 2: 23، ح2968، 2: 24، ح2973؛ سنن الترمذي 3: 81 ـ 82، ح1658. سنن النسائي 7: 132 ـ 133؛ البيهقي، السنن الكبرى 6: 300، 301، 302، 303، 7: 64 ـ 65، 10: 143. </w:t>
      </w:r>
    </w:p>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ascii="md_ameli" w:hAnsi="md_ameli" w:cs="DanaFajr" w:hint="cs"/>
          <w:b/>
          <w:bCs/>
          <w:color w:val="000000" w:themeColor="text1"/>
          <w:sz w:val="28"/>
          <w:szCs w:val="28"/>
          <w:rtl/>
        </w:rPr>
        <w:t>أقول</w:t>
      </w:r>
      <w:r w:rsidRPr="00EA4E1C">
        <w:rPr>
          <w:rFonts w:ascii="md_ameli" w:hAnsi="md_ameli" w:cs="DanaFajr" w:hint="cs"/>
          <w:color w:val="000000" w:themeColor="text1"/>
          <w:sz w:val="28"/>
          <w:szCs w:val="28"/>
          <w:rtl/>
        </w:rPr>
        <w:t>: لقد رويت قصة مطالبة السيدة الزهراء</w:t>
      </w:r>
      <w:r w:rsidRPr="00EA4E1C">
        <w:rPr>
          <w:rFonts w:ascii="Mosawi" w:hAnsi="Mosawi" w:cs="Mosawi"/>
          <w:color w:val="000000" w:themeColor="text1"/>
          <w:sz w:val="26"/>
          <w:szCs w:val="26"/>
          <w:rtl/>
        </w:rPr>
        <w:t>÷</w:t>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بإرثها بصيغ مختلفة، إحداها: ما أوردناه؛ وفي بعضها لم يُذكَر العباس معها؛ وفي بعضها أنّ فاطمة</w:t>
      </w:r>
      <w:r w:rsidRPr="00EA4E1C">
        <w:rPr>
          <w:rFonts w:ascii="Mosawi" w:hAnsi="Mosawi" w:cs="Mosawi"/>
          <w:color w:val="000000" w:themeColor="text1"/>
          <w:sz w:val="26"/>
          <w:szCs w:val="26"/>
          <w:rtl/>
        </w:rPr>
        <w:t>÷</w:t>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لم تأتِ إلى أبي بكر، وإنّما أرسلت إليه، كما أنّها اشتملت على مضمونٍ مخالف لحديث </w:t>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لا نورِّث، ما تركناه صدقة</w:t>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كما سيأتي في حديث أبي الطفيل</w:t>
      </w:r>
      <w:r w:rsidRPr="00EA4E1C">
        <w:rPr>
          <w:rFonts w:ascii="md_ameli" w:hAnsi="md_ameli" w:cs="DanaFajr"/>
          <w:color w:val="000000" w:themeColor="text1"/>
          <w:sz w:val="28"/>
          <w:szCs w:val="28"/>
          <w:rtl/>
        </w:rPr>
        <w:t>.</w:t>
      </w:r>
    </w:p>
  </w:endnote>
  <w:endnote w:id="46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مسند أحمد 1: 10؛ البيهقي، السنن الكبرى 6: 302؛ سنن الترمذي 3: 81، 1658، مع اختلاف في اللفظ. </w:t>
      </w:r>
    </w:p>
  </w:endnote>
  <w:endnote w:id="46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يرفأ: اسم حاجب عمر بن الخطاب، وهو من مواليه، أدر</w:t>
      </w:r>
      <w:r w:rsidRPr="00EA4E1C">
        <w:rPr>
          <w:rFonts w:ascii="md_ameli" w:hAnsi="md_ameli" w:cs="DanaFajr"/>
          <w:color w:val="000000" w:themeColor="text1"/>
          <w:sz w:val="28"/>
          <w:szCs w:val="28"/>
          <w:rtl/>
        </w:rPr>
        <w:t>ك</w:t>
      </w:r>
      <w:r w:rsidRPr="00EA4E1C">
        <w:rPr>
          <w:rFonts w:ascii="md_ameli" w:hAnsi="md_ameli" w:cs="DanaFajr" w:hint="cs"/>
          <w:color w:val="000000" w:themeColor="text1"/>
          <w:sz w:val="28"/>
          <w:szCs w:val="28"/>
          <w:rtl/>
        </w:rPr>
        <w:t xml:space="preserve"> الجاهلية، وقد حجّ مع عمر بن الخطاب في خلافة أبي بكر الصديق، ويقال بأنّه عاش إلی خلافة معاوية بن أبي سفيان. </w:t>
      </w:r>
    </w:p>
  </w:endnote>
  <w:endnote w:id="46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الرهط: الجماعة، من ثلاثة إلی ما دون العشرة. </w:t>
      </w:r>
    </w:p>
  </w:endnote>
  <w:endnote w:id="46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الفَيْء: الغنيمة بلا قتال. </w:t>
      </w:r>
    </w:p>
  </w:endnote>
  <w:endnote w:id="46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حاز الشيء واحتازه إذا ضمَّه إليه دون الآخرين. </w:t>
      </w:r>
    </w:p>
  </w:endnote>
  <w:endnote w:id="47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صحيح البخاري 4: 43، 5: 23، 6: 190، 8: 4، 146؛ صحيح مسلم 5: 151 ـ 152؛ مسند أحمد 1: 25، 47، 48، 49، 60، 162، 179، 191، 208؛ البيهقي، السنن الكبری 6: 297 ـ 298، 299، 7: 58 ـ 59، 10: 102؛ سنن أبي داوود 2: 20، ح2963، 2964، 2965؛ سنن الترمذي 3: 82، ح1659؛ النسائي، السنن الكبری 7: 136. </w:t>
      </w:r>
    </w:p>
  </w:endnote>
  <w:endnote w:id="47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الموطّأ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993</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ح28؛</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صحيح البخاري 3: 197، 4: 45، 8: 4؛ صحيح مسلم 5: 156؛ مسند أحمد 2: 242، 376، 464؛ البيهقي، السنن الكبری 6: 299، 302، 7: 65؛ سنن أبي داوود 2: 25. </w:t>
      </w:r>
    </w:p>
  </w:endnote>
  <w:endnote w:id="47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فضيل بن سليمان، أبو سليمان، النميري، بصري. مات سنة ستّ وثمانين ومئة. [النسائي، كتاب الضعفاء والمتروكين: 227، رقم494؛ ابن حِبّان، الثقات 7: 316 ـ 317]. </w:t>
      </w:r>
    </w:p>
  </w:endnote>
  <w:endnote w:id="473">
    <w:p w:rsidR="00207E43" w:rsidRPr="00EA4E1C" w:rsidRDefault="00207E43" w:rsidP="00EA4E1C">
      <w:pPr>
        <w:spacing w:line="300" w:lineRule="exact"/>
        <w:ind w:firstLine="0"/>
        <w:rPr>
          <w:rFonts w:ascii="md_ameli" w:hAnsi="md_ameli" w:cs="DanaFajr"/>
          <w:color w:val="000000" w:themeColor="text1"/>
          <w:szCs w:val="28"/>
        </w:rPr>
      </w:pPr>
      <w:r w:rsidRPr="00EA4E1C">
        <w:rPr>
          <w:rFonts w:cs="DanaFajr" w:hint="cs"/>
          <w:color w:val="000000" w:themeColor="text1"/>
          <w:szCs w:val="28"/>
          <w:rtl/>
        </w:rPr>
        <w:t>(</w:t>
      </w:r>
      <w:r w:rsidRPr="00EA4E1C">
        <w:rPr>
          <w:rFonts w:cs="DanaFajr"/>
          <w:color w:val="000000" w:themeColor="text1"/>
          <w:szCs w:val="28"/>
        </w:rPr>
        <w:endnoteRef/>
      </w:r>
      <w:r w:rsidRPr="00EA4E1C">
        <w:rPr>
          <w:rFonts w:cs="DanaFajr" w:hint="cs"/>
          <w:color w:val="000000" w:themeColor="text1"/>
          <w:szCs w:val="28"/>
          <w:rtl/>
        </w:rPr>
        <w:t xml:space="preserve">) </w:t>
      </w:r>
      <w:r w:rsidRPr="00EA4E1C">
        <w:rPr>
          <w:rFonts w:ascii="md_ameli" w:hAnsi="md_ameli" w:cs="DanaFajr" w:hint="cs"/>
          <w:color w:val="000000" w:themeColor="text1"/>
          <w:szCs w:val="28"/>
          <w:rtl/>
        </w:rPr>
        <w:t>الموطّأ 2:</w:t>
      </w:r>
      <w:r w:rsidRPr="00EA4E1C">
        <w:rPr>
          <w:rFonts w:ascii="md_ameli" w:hAnsi="md_ameli" w:cs="DanaFajr"/>
          <w:color w:val="000000" w:themeColor="text1"/>
          <w:szCs w:val="28"/>
          <w:rtl/>
        </w:rPr>
        <w:t xml:space="preserve"> </w:t>
      </w:r>
      <w:r w:rsidRPr="00EA4E1C">
        <w:rPr>
          <w:rFonts w:ascii="md_ameli" w:hAnsi="md_ameli" w:cs="DanaFajr" w:hint="cs"/>
          <w:color w:val="000000" w:themeColor="text1"/>
          <w:szCs w:val="28"/>
          <w:rtl/>
        </w:rPr>
        <w:t>993؛</w:t>
      </w:r>
      <w:r w:rsidRPr="00EA4E1C">
        <w:rPr>
          <w:rFonts w:ascii="md_ameli" w:hAnsi="md_ameli" w:cs="DanaFajr"/>
          <w:color w:val="000000" w:themeColor="text1"/>
          <w:szCs w:val="28"/>
          <w:rtl/>
        </w:rPr>
        <w:t xml:space="preserve"> </w:t>
      </w:r>
      <w:r w:rsidRPr="00EA4E1C">
        <w:rPr>
          <w:rFonts w:ascii="md_ameli" w:hAnsi="md_ameli" w:cs="DanaFajr" w:hint="cs"/>
          <w:color w:val="000000" w:themeColor="text1"/>
          <w:szCs w:val="28"/>
          <w:rtl/>
        </w:rPr>
        <w:t xml:space="preserve">صحيح البخاري 3: 197، 4: 45، 8: 4؛ صحيح مسلم 5: 156؛ مسند أحمد 2: 376؛ البيهقي، السنن الكبری 6: 302؛ الطبراني، المعجم الأوسط 5: 157؛ الهيثمي، مجمع الزوائد 9: 40. </w:t>
      </w:r>
    </w:p>
  </w:endnote>
  <w:endnote w:id="47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إسماعيل بن عمرو بن نجيح البجلي، كنيته أبو إسحاق. من أهل الكوفة، سكن إصبهان. ولد سنة بضع وثلاثين ومئة. توفّي سنة سبع وعشرين ومئة. [ابن حبّان، الثقات 8: 100؛ ابن حيّان، طبقات المحدّثين بإصبهان 2: 71، رقم98؛ سير أعلام النبلاء 10: 435، رقم136]. </w:t>
      </w:r>
    </w:p>
  </w:endnote>
  <w:endnote w:id="47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الموطّأ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993، ح 27؛ صحيح البخاري 3: 197، 4: 45، 8: 4؛ صحيح مسلم 5: 156؛ مسند أحمد 2: 376؛ المعجم الأوسط 5: 157؛ مجمع الزوائد 9: 40. </w:t>
      </w:r>
    </w:p>
  </w:endnote>
  <w:endnote w:id="47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أحكام </w:t>
      </w:r>
      <w:r w:rsidRPr="00EA4E1C">
        <w:rPr>
          <w:rFonts w:ascii="md_ameli" w:hAnsi="md_ameli" w:cs="DanaFajr"/>
          <w:color w:val="000000" w:themeColor="text1"/>
          <w:sz w:val="28"/>
          <w:szCs w:val="28"/>
          <w:rtl/>
        </w:rPr>
        <w:t>الم</w:t>
      </w:r>
      <w:r w:rsidRPr="00EA4E1C">
        <w:rPr>
          <w:rFonts w:ascii="md_ameli" w:hAnsi="md_ameli" w:cs="DanaFajr" w:hint="cs"/>
          <w:color w:val="000000" w:themeColor="text1"/>
          <w:sz w:val="28"/>
          <w:szCs w:val="28"/>
          <w:rtl/>
        </w:rPr>
        <w:t>يراث في الشريعة الإسلامية</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262</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263 ـ 264.</w:t>
      </w:r>
      <w:r w:rsidRPr="00EA4E1C">
        <w:rPr>
          <w:rFonts w:ascii="md_ameli" w:hAnsi="md_ameli" w:cs="DanaFajr"/>
          <w:color w:val="000000" w:themeColor="text1"/>
          <w:sz w:val="28"/>
          <w:szCs w:val="28"/>
          <w:rtl/>
        </w:rPr>
        <w:t xml:space="preserve"> </w:t>
      </w:r>
    </w:p>
  </w:endnote>
  <w:endnote w:id="47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ال</w:t>
      </w:r>
      <w:r w:rsidRPr="00EA4E1C">
        <w:rPr>
          <w:rFonts w:ascii="md_ameli" w:hAnsi="md_ameli" w:cs="DanaFajr" w:hint="cs"/>
          <w:color w:val="000000" w:themeColor="text1"/>
          <w:sz w:val="28"/>
          <w:szCs w:val="28"/>
          <w:rtl/>
        </w:rPr>
        <w:t>إ</w:t>
      </w:r>
      <w:r w:rsidRPr="00EA4E1C">
        <w:rPr>
          <w:rFonts w:ascii="md_ameli" w:hAnsi="md_ameli" w:cs="DanaFajr"/>
          <w:color w:val="000000" w:themeColor="text1"/>
          <w:sz w:val="28"/>
          <w:szCs w:val="28"/>
          <w:rtl/>
        </w:rPr>
        <w:t>قناع في حلّ ألفاظ أبي شجاع 2: 50</w:t>
      </w:r>
      <w:r w:rsidRPr="00EA4E1C">
        <w:rPr>
          <w:rFonts w:ascii="md_ameli" w:hAnsi="md_ameli" w:cs="DanaFajr" w:hint="cs"/>
          <w:color w:val="000000" w:themeColor="text1"/>
          <w:sz w:val="28"/>
          <w:szCs w:val="28"/>
          <w:rtl/>
        </w:rPr>
        <w:t xml:space="preserve">؛ وانظر: حاشية إعانة الطالبين 3: 263. </w:t>
      </w:r>
    </w:p>
  </w:endnote>
  <w:endnote w:id="47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 xml:space="preserve">تكملة حاشية ردّ المحتار 1: 361. </w:t>
      </w:r>
    </w:p>
  </w:endnote>
  <w:endnote w:id="47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أحكام </w:t>
      </w:r>
      <w:r w:rsidRPr="00EA4E1C">
        <w:rPr>
          <w:rFonts w:ascii="md_ameli" w:hAnsi="md_ameli" w:cs="DanaFajr"/>
          <w:color w:val="000000" w:themeColor="text1"/>
          <w:sz w:val="28"/>
          <w:szCs w:val="28"/>
          <w:rtl/>
        </w:rPr>
        <w:t>الم</w:t>
      </w:r>
      <w:r w:rsidRPr="00EA4E1C">
        <w:rPr>
          <w:rFonts w:ascii="md_ameli" w:hAnsi="md_ameli" w:cs="DanaFajr" w:hint="cs"/>
          <w:color w:val="000000" w:themeColor="text1"/>
          <w:sz w:val="28"/>
          <w:szCs w:val="28"/>
          <w:rtl/>
        </w:rPr>
        <w:t>يراث في الشريعة الإسلامية</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264</w:t>
      </w:r>
      <w:r w:rsidRPr="00EA4E1C">
        <w:rPr>
          <w:rFonts w:ascii="md_ameli" w:hAnsi="md_ameli" w:cs="DanaFajr"/>
          <w:color w:val="000000" w:themeColor="text1"/>
          <w:sz w:val="28"/>
          <w:szCs w:val="28"/>
          <w:rtl/>
        </w:rPr>
        <w:t xml:space="preserve">. </w:t>
      </w:r>
    </w:p>
  </w:endnote>
  <w:endnote w:id="48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المصدر نفسه</w:t>
      </w:r>
      <w:r w:rsidRPr="00EA4E1C">
        <w:rPr>
          <w:rFonts w:ascii="md_ameli" w:hAnsi="md_ameli" w:cs="DanaFajr"/>
          <w:color w:val="000000" w:themeColor="text1"/>
          <w:sz w:val="28"/>
          <w:szCs w:val="28"/>
          <w:rtl/>
        </w:rPr>
        <w:t xml:space="preserve">. </w:t>
      </w:r>
    </w:p>
  </w:endnote>
  <w:endnote w:id="48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b/>
          <w:bCs/>
          <w:color w:val="000000" w:themeColor="text1"/>
          <w:sz w:val="28"/>
          <w:szCs w:val="28"/>
          <w:rtl/>
        </w:rPr>
        <w:t>أقول</w:t>
      </w:r>
      <w:r w:rsidRPr="00EA4E1C">
        <w:rPr>
          <w:rFonts w:ascii="md_ameli" w:hAnsi="md_ameli" w:cs="DanaFajr" w:hint="cs"/>
          <w:color w:val="000000" w:themeColor="text1"/>
          <w:sz w:val="28"/>
          <w:szCs w:val="28"/>
          <w:rtl/>
        </w:rPr>
        <w:t>: لقد فحصت كثيراً في كتب الحديث وغيرها فلم أعثر على نصّ الحديث الذي رواه أبو الدرداء، ولا على م</w:t>
      </w:r>
      <w:r w:rsidRPr="00EA4E1C">
        <w:rPr>
          <w:rFonts w:ascii="md_ameli" w:hAnsi="md_ameli" w:cs="DanaFajr"/>
          <w:color w:val="000000" w:themeColor="text1"/>
          <w:sz w:val="28"/>
          <w:szCs w:val="28"/>
          <w:rtl/>
        </w:rPr>
        <w:t>ا</w:t>
      </w:r>
      <w:r w:rsidRPr="00EA4E1C">
        <w:rPr>
          <w:rFonts w:ascii="md_ameli" w:hAnsi="md_ameli" w:cs="DanaFajr" w:hint="cs"/>
          <w:color w:val="000000" w:themeColor="text1"/>
          <w:sz w:val="28"/>
          <w:szCs w:val="28"/>
          <w:rtl/>
        </w:rPr>
        <w:t xml:space="preserve"> يثبت أنّه كان </w:t>
      </w:r>
      <w:r w:rsidRPr="00EA4E1C">
        <w:rPr>
          <w:rFonts w:ascii="md_ameli" w:hAnsi="md_ameli" w:cs="DanaFajr"/>
          <w:color w:val="000000" w:themeColor="text1"/>
          <w:sz w:val="28"/>
          <w:szCs w:val="28"/>
          <w:rtl/>
        </w:rPr>
        <w:t>م</w:t>
      </w:r>
      <w:r w:rsidRPr="00EA4E1C">
        <w:rPr>
          <w:rFonts w:ascii="md_ameli" w:hAnsi="md_ameli" w:cs="DanaFajr" w:hint="cs"/>
          <w:color w:val="000000" w:themeColor="text1"/>
          <w:sz w:val="28"/>
          <w:szCs w:val="28"/>
          <w:rtl/>
        </w:rPr>
        <w:t xml:space="preserve">ن رواة حديث </w:t>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لا نورِّث</w:t>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والله أعلم.</w:t>
      </w:r>
      <w:r w:rsidRPr="00EA4E1C">
        <w:rPr>
          <w:rFonts w:ascii="md_ameli" w:hAnsi="md_ameli" w:cs="DanaFajr"/>
          <w:color w:val="000000" w:themeColor="text1"/>
          <w:sz w:val="28"/>
          <w:szCs w:val="28"/>
          <w:rtl/>
        </w:rPr>
        <w:t xml:space="preserve"> </w:t>
      </w:r>
    </w:p>
  </w:endnote>
  <w:endnote w:id="48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أحكام </w:t>
      </w:r>
      <w:r w:rsidRPr="00EA4E1C">
        <w:rPr>
          <w:rFonts w:ascii="md_ameli" w:hAnsi="md_ameli" w:cs="DanaFajr"/>
          <w:color w:val="000000" w:themeColor="text1"/>
          <w:sz w:val="28"/>
          <w:szCs w:val="28"/>
          <w:rtl/>
        </w:rPr>
        <w:t>الم</w:t>
      </w:r>
      <w:r w:rsidRPr="00EA4E1C">
        <w:rPr>
          <w:rFonts w:ascii="md_ameli" w:hAnsi="md_ameli" w:cs="DanaFajr" w:hint="cs"/>
          <w:color w:val="000000" w:themeColor="text1"/>
          <w:sz w:val="28"/>
          <w:szCs w:val="28"/>
          <w:rtl/>
        </w:rPr>
        <w:t>يراث في الشريعة الإسلامية</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271</w:t>
      </w:r>
      <w:r w:rsidRPr="00EA4E1C">
        <w:rPr>
          <w:rFonts w:ascii="md_ameli" w:hAnsi="md_ameli" w:cs="DanaFajr"/>
          <w:color w:val="000000" w:themeColor="text1"/>
          <w:sz w:val="28"/>
          <w:szCs w:val="28"/>
          <w:rtl/>
        </w:rPr>
        <w:t> </w:t>
      </w:r>
      <w:r w:rsidRPr="00EA4E1C">
        <w:rPr>
          <w:rFonts w:ascii="md_ameli" w:hAnsi="md_ameli" w:cs="DanaFajr" w:hint="cs"/>
          <w:color w:val="000000" w:themeColor="text1"/>
          <w:sz w:val="28"/>
          <w:szCs w:val="28"/>
          <w:rtl/>
        </w:rPr>
        <w:t>ـ 272.</w:t>
      </w:r>
      <w:r w:rsidRPr="00EA4E1C">
        <w:rPr>
          <w:rFonts w:ascii="md_ameli" w:hAnsi="md_ameli" w:cs="DanaFajr"/>
          <w:color w:val="000000" w:themeColor="text1"/>
          <w:sz w:val="28"/>
          <w:szCs w:val="28"/>
          <w:rtl/>
        </w:rPr>
        <w:t xml:space="preserve"> </w:t>
      </w:r>
    </w:p>
  </w:endnote>
  <w:endnote w:id="48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المصدر السابق</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273</w:t>
      </w:r>
      <w:r w:rsidRPr="00EA4E1C">
        <w:rPr>
          <w:rFonts w:ascii="md_ameli" w:hAnsi="md_ameli" w:cs="DanaFajr"/>
          <w:color w:val="000000" w:themeColor="text1"/>
          <w:sz w:val="28"/>
          <w:szCs w:val="28"/>
          <w:rtl/>
        </w:rPr>
        <w:t xml:space="preserve">. </w:t>
      </w:r>
    </w:p>
  </w:endnote>
  <w:endnote w:id="484">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من ذلك ما تفوّه به الباجي في مسألة عدم إرث الأنبياء</w:t>
      </w:r>
      <w:r w:rsidRPr="00EA4E1C">
        <w:rPr>
          <w:rFonts w:ascii="Mosawi" w:hAnsi="Mosawi" w:cs="Mosawi"/>
          <w:color w:val="000000" w:themeColor="text1"/>
          <w:sz w:val="26"/>
          <w:szCs w:val="26"/>
          <w:rtl/>
        </w:rPr>
        <w:t>^</w:t>
      </w:r>
      <w:r w:rsidRPr="00EA4E1C">
        <w:rPr>
          <w:rFonts w:ascii="md_ameli" w:hAnsi="md_ameli" w:cs="DanaFajr" w:hint="cs"/>
          <w:color w:val="000000" w:themeColor="text1"/>
          <w:sz w:val="28"/>
          <w:szCs w:val="28"/>
          <w:rtl/>
        </w:rPr>
        <w:t xml:space="preserve"> من نعت الإمامية بنعوتٍ قاسية. قال: والذي أجمع عليه أهل السنّة أنّ حكم جميع الأنبياء عليهم الصلاة والسلام. وقال ابن علية: إنّما ذلك لنبيّنا</w:t>
      </w:r>
      <w:r w:rsidRPr="00EA4E1C">
        <w:rPr>
          <w:rFonts w:ascii="Mosawi" w:hAnsi="Mosawi" w:cs="Mosawi"/>
          <w:color w:val="000000" w:themeColor="text1"/>
          <w:sz w:val="26"/>
          <w:szCs w:val="26"/>
          <w:rtl/>
        </w:rPr>
        <w:t>|</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خاصة. وقالت الإمامية: إنّ جميع الأنبياء يورِّثون، وتعلَّقوا في ذلك بأنواع من التخليط لا شبهة فيها، مع ورود هذا النص عن النبيّ</w:t>
      </w:r>
      <w:r w:rsidRPr="00EA4E1C">
        <w:rPr>
          <w:rFonts w:ascii="Mosawi" w:hAnsi="Mosawi" w:cs="Mosawi"/>
          <w:color w:val="000000" w:themeColor="text1"/>
          <w:sz w:val="26"/>
          <w:szCs w:val="26"/>
          <w:rtl/>
        </w:rPr>
        <w:t>|</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على وجهه. [الباجي، المنتقى: شرح موطّأ مالك 9: 500]. </w:t>
      </w:r>
    </w:p>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ascii="md_ameli" w:hAnsi="md_ameli" w:cs="DanaFajr" w:hint="cs"/>
          <w:b/>
          <w:bCs/>
          <w:color w:val="000000" w:themeColor="text1"/>
          <w:sz w:val="28"/>
          <w:szCs w:val="28"/>
          <w:rtl/>
        </w:rPr>
        <w:t>أقول</w:t>
      </w:r>
      <w:r w:rsidRPr="00EA4E1C">
        <w:rPr>
          <w:rFonts w:ascii="md_ameli" w:hAnsi="md_ameli" w:cs="DanaFajr" w:hint="cs"/>
          <w:color w:val="000000" w:themeColor="text1"/>
          <w:sz w:val="28"/>
          <w:szCs w:val="28"/>
          <w:rtl/>
        </w:rPr>
        <w:t xml:space="preserve">: والعجيب من هذا الرجل أنّه لم ينقل عن مصادر الإمامية مورداً واحداً يثبت ضعف رأيهم، في الوقت الذي لم يعلِّق بمثل ذلك على رأي ابن علية، مع أنّه مخالف لما عليه أهل السنّة، بحسب زعم الباجي! </w:t>
      </w:r>
    </w:p>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ascii="md_ameli" w:hAnsi="md_ameli" w:cs="DanaFajr" w:hint="cs"/>
          <w:color w:val="000000" w:themeColor="text1"/>
          <w:sz w:val="28"/>
          <w:szCs w:val="28"/>
          <w:rtl/>
        </w:rPr>
        <w:t xml:space="preserve">أجل، نقل بعد ذلك عن شيخه ـ أبي جعفر السمناني ـ مناظرة شفوية وقعت بين أبي عليّ بن شاذان وبين أبي عبدالله بن المعلّم، الذي كان إمام الإمامية. وسيأتي التعرّض لها في البحث الدلالي. </w:t>
      </w:r>
    </w:p>
  </w:endnote>
  <w:endnote w:id="48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عروة بن الزبير بن العوّام بن خويلد بن أسد بن عبد العزّى بن قصي بن كلاب، أخو عبد الله بن الزبير، أمّهما أسماء بنت أبي بكر. كنيته أبو عبدالله. ويقال له: عرية. ولد في آخر خلافة عمر، وقيل: في سنة ثلاث وعشرين. واختلف في موته؛ فمنهم مَنْ قال: مات سنة أربع وتسعين، وقيل: سنة خمس وتسعين، وقيل: سنة تسع وتسعين، وقيل: سنة مئة، وقيل: سنة إحدى ومئة. ولقد وُصف بالعلم الغزير وأثني عليه. [إكليل المنهج في تحقيق المطلب: 572، رقم223؛ تاريخ خليفة: 112؛ طبقات خليفة: 420؛ الباجي، التعديل والتجريح 3: 1147 ـ 1148، رقم1177؛ التاريخ الكبير 7: 31، رقم138؛ الرازي، الجرح والتعديل 6: 395، رقم2207؛ ابن حِبّان، الثقات 5: 194 ـ 195؛ مشاهير علماء الأمصار: 105، رقم428]. </w:t>
      </w:r>
    </w:p>
  </w:endnote>
  <w:endnote w:id="48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ابن أبي الحديد، شرح نهج البلاغة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63، الباب 56</w:t>
      </w:r>
      <w:r w:rsidRPr="00EA4E1C">
        <w:rPr>
          <w:rFonts w:ascii="md_ameli" w:hAnsi="md_ameli" w:cs="DanaFajr"/>
          <w:color w:val="000000" w:themeColor="text1"/>
          <w:sz w:val="28"/>
          <w:szCs w:val="28"/>
          <w:rtl/>
        </w:rPr>
        <w:t xml:space="preserve">. </w:t>
      </w:r>
    </w:p>
  </w:endnote>
  <w:endnote w:id="48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ما أورده ابن أبي الحديد في شرح نهج البلاغة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63، الباب 56</w:t>
      </w:r>
      <w:r w:rsidRPr="00EA4E1C">
        <w:rPr>
          <w:rFonts w:ascii="md_ameli" w:hAnsi="md_ameli" w:cs="DanaFajr"/>
          <w:color w:val="000000" w:themeColor="text1"/>
          <w:sz w:val="28"/>
          <w:szCs w:val="28"/>
          <w:rtl/>
        </w:rPr>
        <w:t xml:space="preserve">. </w:t>
      </w:r>
    </w:p>
  </w:endnote>
  <w:endnote w:id="48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البيهقي، السنن الكبرى 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299</w:t>
      </w:r>
      <w:r w:rsidRPr="00EA4E1C">
        <w:rPr>
          <w:rFonts w:ascii="md_ameli" w:hAnsi="md_ameli" w:cs="DanaFajr"/>
          <w:color w:val="000000" w:themeColor="text1"/>
          <w:sz w:val="28"/>
          <w:szCs w:val="28"/>
          <w:rtl/>
        </w:rPr>
        <w:t xml:space="preserve">. </w:t>
      </w:r>
    </w:p>
  </w:endnote>
  <w:endnote w:id="48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أبو سلمة بن عبد الرحمن بن عوف بن عبد عوف بن عبد بن الحارث بن زهرة بن كلاب بن مرّة بن كعب القرشي الزهري. قيل: اسمه عبدالله، وقيل: إسماعيل. أمّه تماضر بنت الأصبغ بن عمرو، من أهل دومة الجندل. ولد سنة بضع وعشرين. وأرضعته أمّ كلثوم، فعائشة خالته من الرضاعة. توفّي سنة أربع وتسعين في خلافة الوليد وهو ابن اثنتين وسبعين سنة أو سنة أربعة ومئة. وقد استقضاه سعيد بن العاص، فلم يزل قاضياً حتّی عُزل سعيد سنة أربع وخمسين. [سير أعلام النبلاء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287 ـ 291، رقم108</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w:t>
      </w:r>
    </w:p>
  </w:endnote>
  <w:endnote w:id="49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سير أعلام النبلاء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287 ـ 291، رقم108. </w:t>
      </w:r>
    </w:p>
  </w:endnote>
  <w:endnote w:id="49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w:t>
      </w:r>
      <w:r w:rsidRPr="00EA4E1C">
        <w:rPr>
          <w:rFonts w:ascii="md_ameli" w:hAnsi="md_ameli" w:cs="DanaFajr" w:hint="cs"/>
          <w:color w:val="000000" w:themeColor="text1"/>
          <w:sz w:val="28"/>
          <w:szCs w:val="28"/>
          <w:rtl/>
        </w:rPr>
        <w:t>لباجي، التعديل والتجريح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932، رقم832؛ تاريخ مدينة دمشق 29: 304. </w:t>
      </w:r>
    </w:p>
  </w:endnote>
  <w:endnote w:id="49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التعديل والتجريح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932، رقم832. </w:t>
      </w:r>
    </w:p>
  </w:endnote>
  <w:endnote w:id="49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أبو الحسن محمد بن عمرو بن علقمة بن وقّاص الليثي، صاحب أبي سلمة. توفّي سنة أربع وأربعين ومئة أو خمس وأربعين ومئة. [سير أعلام النبلاء 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136، رقم46</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w:t>
      </w:r>
    </w:p>
  </w:endnote>
  <w:endnote w:id="49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ميزان الاعتدال 3</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673، رقم8015.</w:t>
      </w:r>
      <w:r w:rsidRPr="00EA4E1C">
        <w:rPr>
          <w:rFonts w:ascii="md_ameli" w:hAnsi="md_ameli" w:cs="DanaFajr"/>
          <w:color w:val="000000" w:themeColor="text1"/>
          <w:sz w:val="28"/>
          <w:szCs w:val="28"/>
          <w:rtl/>
        </w:rPr>
        <w:t xml:space="preserve"> </w:t>
      </w:r>
    </w:p>
  </w:endnote>
  <w:endnote w:id="49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مالك بن أوس بن الحدَثان بن الحارث بن عوف [بن سعد] بن ربيعة بن يربوع بن وائلة بن دهمان بن نصر بن معاوية بن بكر بن هوازن. أبو سعيد أو أبو سعد. مخضرم، أدرك النبيّ</w:t>
      </w:r>
      <w:r w:rsidRPr="00EA4E1C">
        <w:rPr>
          <w:rFonts w:ascii="Mosawi" w:hAnsi="Mosawi" w:cs="Mosawi"/>
          <w:color w:val="000000" w:themeColor="text1"/>
          <w:sz w:val="26"/>
          <w:szCs w:val="26"/>
          <w:rtl/>
        </w:rPr>
        <w:t>|</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قيل: له صحبة، لكن لم يثبت ذلك. [تاريخ مدينة دمشق 36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110؛</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الإصابة في تمييز الصحابة 5: 527، رقم7611]. </w:t>
      </w:r>
    </w:p>
  </w:endnote>
  <w:endnote w:id="49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ابن خراش هو عبد الرحمن بن يوسف بن سعيد بن خراش البغدادي، وهو مروزي الأصل. توفّي ببغداد سنة ثلاث وثمانين ومئتين. [تاريخ مدينة دمشق 36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107 ـ 110</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w:t>
      </w:r>
    </w:p>
  </w:endnote>
  <w:endnote w:id="49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تاريخ مدينة دمشق 56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360</w:t>
      </w:r>
      <w:r w:rsidRPr="00EA4E1C">
        <w:rPr>
          <w:rFonts w:ascii="md_ameli" w:hAnsi="md_ameli" w:cs="DanaFajr"/>
          <w:color w:val="000000" w:themeColor="text1"/>
          <w:sz w:val="28"/>
          <w:szCs w:val="28"/>
          <w:rtl/>
        </w:rPr>
        <w:t xml:space="preserve">. </w:t>
      </w:r>
    </w:p>
  </w:endnote>
  <w:endnote w:id="49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أقول: إنّ كلمة [الحويرث] مصحّف [أوس] أو [أويس]؛ فإنّ مال</w:t>
      </w:r>
      <w:r w:rsidRPr="00EA4E1C">
        <w:rPr>
          <w:rFonts w:ascii="md_ameli" w:hAnsi="md_ameli" w:cs="DanaFajr"/>
          <w:color w:val="000000" w:themeColor="text1"/>
          <w:sz w:val="28"/>
          <w:szCs w:val="28"/>
          <w:rtl/>
        </w:rPr>
        <w:t>ك</w:t>
      </w:r>
      <w:r w:rsidRPr="00EA4E1C">
        <w:rPr>
          <w:rFonts w:ascii="md_ameli" w:hAnsi="md_ameli" w:cs="DanaFajr" w:hint="cs"/>
          <w:color w:val="000000" w:themeColor="text1"/>
          <w:sz w:val="28"/>
          <w:szCs w:val="28"/>
          <w:rtl/>
        </w:rPr>
        <w:t xml:space="preserve"> بن الحويرث أبو سليمان هو ابن أشيم الليثي الذي سكن البصرة، وليس هو ابن الحدثان الذي كان بالمدينة، والذي كان إسلامه متأخّراً، حتى أنّه لم تثبت له صحبة، وكان مخضرماً، وقضّى غالب عمره جاهليّاً، أي كان تغلب عليه الطبيعة البدوية والجاهلية، وهذا ما يتناسب مع وصفه من قِبَل عثمان بأنّه (</w:t>
      </w:r>
      <w:r w:rsidRPr="00EA4E1C">
        <w:rPr>
          <w:rFonts w:ascii="md_ameli" w:hAnsi="md_ameli" w:cs="DanaFajr"/>
          <w:color w:val="000000" w:themeColor="text1"/>
          <w:sz w:val="28"/>
          <w:szCs w:val="28"/>
          <w:rtl/>
        </w:rPr>
        <w:t>أعرابي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يتطهّ</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ر ببوله</w:t>
      </w:r>
      <w:r w:rsidRPr="00EA4E1C">
        <w:rPr>
          <w:rFonts w:ascii="md_ameli" w:hAnsi="md_ameli" w:cs="DanaFajr" w:hint="cs"/>
          <w:color w:val="000000" w:themeColor="text1"/>
          <w:sz w:val="28"/>
          <w:szCs w:val="28"/>
          <w:rtl/>
        </w:rPr>
        <w:t xml:space="preserve">). </w:t>
      </w:r>
    </w:p>
  </w:endnote>
  <w:endnote w:id="49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الفضل بن شاذان الأزدي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w:t>
      </w:r>
      <w:r w:rsidRPr="00EA4E1C">
        <w:rPr>
          <w:rFonts w:ascii="md_ameli" w:hAnsi="md_ameli" w:cs="DanaFajr" w:hint="cs"/>
          <w:color w:val="000000" w:themeColor="text1"/>
          <w:sz w:val="28"/>
          <w:szCs w:val="28"/>
          <w:rtl/>
        </w:rPr>
        <w:t>إ</w:t>
      </w:r>
      <w:r w:rsidRPr="00EA4E1C">
        <w:rPr>
          <w:rFonts w:ascii="md_ameli" w:hAnsi="md_ameli" w:cs="DanaFajr"/>
          <w:color w:val="000000" w:themeColor="text1"/>
          <w:sz w:val="28"/>
          <w:szCs w:val="28"/>
          <w:rtl/>
        </w:rPr>
        <w:t>يضاح: 256</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المفيد، </w:t>
      </w:r>
      <w:r w:rsidRPr="00EA4E1C">
        <w:rPr>
          <w:rFonts w:ascii="md_ameli" w:hAnsi="md_ameli" w:cs="DanaFajr"/>
          <w:color w:val="000000" w:themeColor="text1"/>
          <w:sz w:val="28"/>
          <w:szCs w:val="28"/>
          <w:rtl/>
        </w:rPr>
        <w:t xml:space="preserve">الأمالي: 67. </w:t>
      </w:r>
    </w:p>
  </w:endnote>
  <w:endnote w:id="50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الهيثمي، مجمع الزوائد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207</w:t>
      </w:r>
      <w:r w:rsidRPr="00EA4E1C">
        <w:rPr>
          <w:rFonts w:ascii="md_ameli" w:hAnsi="md_ameli" w:cs="DanaFajr"/>
          <w:color w:val="000000" w:themeColor="text1"/>
          <w:sz w:val="28"/>
          <w:szCs w:val="28"/>
          <w:rtl/>
        </w:rPr>
        <w:t xml:space="preserve">. </w:t>
      </w:r>
    </w:p>
  </w:endnote>
  <w:endnote w:id="50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سنن أبي داوود 2: 25، ح2975. </w:t>
      </w:r>
    </w:p>
  </w:endnote>
  <w:endnote w:id="50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البيهقي، السنن الكبرى 6: 299 ـ 300. </w:t>
      </w:r>
    </w:p>
  </w:endnote>
  <w:endnote w:id="50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أبو عثمان البصري عمرو بن مرزوق، مولی باهلة. مات بالبصرة سنة أربع وعشرين ومئة. [الذهبي، تاريخ الإسلام 16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303 ـ 304؛ ابن المبرّد، بحر الدم: 119، رقم777، 193، رقم1300</w:t>
      </w:r>
      <w:r w:rsidRPr="00EA4E1C">
        <w:rPr>
          <w:rFonts w:ascii="md_ameli" w:hAnsi="md_ameli" w:cs="DanaFajr"/>
          <w:color w:val="000000" w:themeColor="text1"/>
          <w:sz w:val="28"/>
          <w:szCs w:val="28"/>
          <w:rtl/>
        </w:rPr>
        <w:t>]</w:t>
      </w:r>
      <w:r w:rsidRPr="00EA4E1C">
        <w:rPr>
          <w:rFonts w:ascii="md_ameli" w:hAnsi="md_ameli" w:cs="DanaFajr" w:hint="cs"/>
          <w:color w:val="000000" w:themeColor="text1"/>
          <w:sz w:val="28"/>
          <w:szCs w:val="28"/>
          <w:rtl/>
        </w:rPr>
        <w:t xml:space="preserve">. </w:t>
      </w:r>
    </w:p>
  </w:endnote>
  <w:endnote w:id="50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w:t>
      </w:r>
      <w:r w:rsidRPr="00EA4E1C">
        <w:rPr>
          <w:rFonts w:ascii="md_ameli" w:hAnsi="md_ameli" w:cs="DanaFajr" w:hint="cs"/>
          <w:color w:val="000000" w:themeColor="text1"/>
          <w:sz w:val="28"/>
          <w:szCs w:val="28"/>
          <w:rtl/>
        </w:rPr>
        <w:t>لعجلي، معرفة الثقات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185، رقم1407؛</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العقيلي، الضعفاء 3: 292، رقم1294؛ الرازي، الجرح والتعديل 6: 263 ـ 264، رقم1456. </w:t>
      </w:r>
    </w:p>
  </w:endnote>
  <w:endnote w:id="50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أبو الزناد هو لقب عبدالله بن ذكوان، وكنيته أبو عبد الرحمن. وقيل: له كنيتان: أبو عبد الرحمن وأبو الزناد، فغلب عليه أبو الزناد، وكان يغضب منه. وهو مولی رملة بنت شيبة، وكانت تحت عثمان. وقيل: كان مولی لعبد الحميد بن عبد الرحمن. وكان من أتباع التابعين. عمّه أبو لؤلؤ قاتل الخليفة الثاني عمر بن الخطّاب. مات فجأة في مغتسله سنة ثلاثين ومئة أو إحدی وثلاثين ومئة. كان كاتباً لخالد بن عبد المل</w:t>
      </w:r>
      <w:r w:rsidRPr="00EA4E1C">
        <w:rPr>
          <w:rFonts w:ascii="md_ameli" w:hAnsi="md_ameli" w:cs="DanaFajr"/>
          <w:color w:val="000000" w:themeColor="text1"/>
          <w:sz w:val="28"/>
          <w:szCs w:val="28"/>
          <w:rtl/>
        </w:rPr>
        <w:t>ك</w:t>
      </w:r>
      <w:r w:rsidRPr="00EA4E1C">
        <w:rPr>
          <w:rFonts w:ascii="md_ameli" w:hAnsi="md_ameli" w:cs="DanaFajr" w:hint="cs"/>
          <w:color w:val="000000" w:themeColor="text1"/>
          <w:sz w:val="28"/>
          <w:szCs w:val="28"/>
          <w:rtl/>
        </w:rPr>
        <w:t xml:space="preserve"> بن الحارث بن الحكم، وولاّه عمر بن عبد العزيز خراج العراق، وأيضاً ولي خراج المدينة. [التستري، قاموس الرجال 11: 335، رقم366؛ البخاري، التاريخ الصغير؛ الشيباني، العلل 2: 300، رقم2331؛ تاريخ مدينة دمشق 28: 49، 54]. </w:t>
      </w:r>
    </w:p>
  </w:endnote>
  <w:endnote w:id="50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العقيلي، الضعفاء 2: 251، رقم806. </w:t>
      </w:r>
    </w:p>
  </w:endnote>
  <w:endnote w:id="50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الدوري، تاريخ ابن معين 1: 174، رقم1110. </w:t>
      </w:r>
    </w:p>
  </w:endnote>
  <w:endnote w:id="50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النسائي، الضعفاء والمتروكين: 227، رقم494. </w:t>
      </w:r>
    </w:p>
  </w:endnote>
  <w:endnote w:id="50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الرازي، الجرح والتعديل 7: 72، رقم413. </w:t>
      </w:r>
    </w:p>
  </w:endnote>
  <w:endnote w:id="51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الباجي، التعديل التجريح 3: 1187 ـ 1188، رقم1230. </w:t>
      </w:r>
    </w:p>
  </w:endnote>
  <w:endnote w:id="51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ابن حجر، تهذيب التهذيب 1: 279 ـ 280، رقم582. </w:t>
      </w:r>
    </w:p>
  </w:endnote>
  <w:endnote w:id="51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تاريخ بغداد 1: 62. </w:t>
      </w:r>
    </w:p>
  </w:endnote>
  <w:endnote w:id="51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فتح الباري 12: 7. </w:t>
      </w:r>
    </w:p>
  </w:endnote>
  <w:endnote w:id="51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المصدر نفسه. </w:t>
      </w:r>
    </w:p>
  </w:endnote>
  <w:endnote w:id="51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المصدر نفسه. </w:t>
      </w:r>
    </w:p>
  </w:endnote>
  <w:endnote w:id="51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أوجز المسال</w:t>
      </w:r>
      <w:r w:rsidRPr="00EA4E1C">
        <w:rPr>
          <w:rFonts w:ascii="md_ameli" w:hAnsi="md_ameli" w:cs="DanaFajr"/>
          <w:color w:val="000000" w:themeColor="text1"/>
          <w:sz w:val="28"/>
          <w:szCs w:val="28"/>
          <w:rtl/>
        </w:rPr>
        <w:t xml:space="preserve">ك </w:t>
      </w:r>
      <w:r w:rsidRPr="00EA4E1C">
        <w:rPr>
          <w:rFonts w:ascii="md_ameli" w:hAnsi="md_ameli" w:cs="DanaFajr" w:hint="cs"/>
          <w:color w:val="000000" w:themeColor="text1"/>
          <w:sz w:val="28"/>
          <w:szCs w:val="28"/>
          <w:rtl/>
        </w:rPr>
        <w:t>إلى موطّأ مال</w:t>
      </w:r>
      <w:r w:rsidRPr="00EA4E1C">
        <w:rPr>
          <w:rFonts w:ascii="md_ameli" w:hAnsi="md_ameli" w:cs="DanaFajr"/>
          <w:color w:val="000000" w:themeColor="text1"/>
          <w:sz w:val="28"/>
          <w:szCs w:val="28"/>
          <w:rtl/>
        </w:rPr>
        <w:t xml:space="preserve">ك </w:t>
      </w:r>
      <w:r w:rsidRPr="00EA4E1C">
        <w:rPr>
          <w:rFonts w:ascii="md_ameli" w:hAnsi="md_ameli" w:cs="DanaFajr" w:hint="cs"/>
          <w:color w:val="000000" w:themeColor="text1"/>
          <w:sz w:val="28"/>
          <w:szCs w:val="28"/>
          <w:rtl/>
        </w:rPr>
        <w:t>15:</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324</w:t>
      </w:r>
      <w:r w:rsidRPr="00EA4E1C">
        <w:rPr>
          <w:rFonts w:ascii="md_ameli" w:hAnsi="md_ameli" w:cs="DanaFajr"/>
          <w:color w:val="000000" w:themeColor="text1"/>
          <w:sz w:val="28"/>
          <w:szCs w:val="28"/>
          <w:rtl/>
        </w:rPr>
        <w:t xml:space="preserve"> ـ </w:t>
      </w:r>
      <w:r w:rsidRPr="00EA4E1C">
        <w:rPr>
          <w:rFonts w:ascii="md_ameli" w:hAnsi="md_ameli" w:cs="DanaFajr" w:hint="cs"/>
          <w:color w:val="000000" w:themeColor="text1"/>
          <w:sz w:val="28"/>
          <w:szCs w:val="28"/>
          <w:rtl/>
        </w:rPr>
        <w:t>326.</w:t>
      </w:r>
      <w:r w:rsidRPr="00EA4E1C">
        <w:rPr>
          <w:rFonts w:ascii="md_ameli" w:hAnsi="md_ameli" w:cs="DanaFajr"/>
          <w:color w:val="000000" w:themeColor="text1"/>
          <w:sz w:val="28"/>
          <w:szCs w:val="28"/>
          <w:rtl/>
        </w:rPr>
        <w:t xml:space="preserve"> </w:t>
      </w:r>
    </w:p>
  </w:endnote>
  <w:endnote w:id="51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الفضل بن شاذان الأزدي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w:t>
      </w:r>
      <w:r w:rsidRPr="00EA4E1C">
        <w:rPr>
          <w:rFonts w:ascii="md_ameli" w:hAnsi="md_ameli" w:cs="DanaFajr" w:hint="cs"/>
          <w:color w:val="000000" w:themeColor="text1"/>
          <w:sz w:val="28"/>
          <w:szCs w:val="28"/>
          <w:rtl/>
        </w:rPr>
        <w:t>إ</w:t>
      </w:r>
      <w:r w:rsidRPr="00EA4E1C">
        <w:rPr>
          <w:rFonts w:ascii="md_ameli" w:hAnsi="md_ameli" w:cs="DanaFajr"/>
          <w:color w:val="000000" w:themeColor="text1"/>
          <w:sz w:val="28"/>
          <w:szCs w:val="28"/>
          <w:rtl/>
        </w:rPr>
        <w:t>يضاح: 256</w:t>
      </w:r>
      <w:r w:rsidRPr="00EA4E1C">
        <w:rPr>
          <w:rFonts w:ascii="md_ameli" w:hAnsi="md_ameli" w:cs="DanaFajr" w:hint="cs"/>
          <w:color w:val="000000" w:themeColor="text1"/>
          <w:sz w:val="28"/>
          <w:szCs w:val="28"/>
          <w:rtl/>
        </w:rPr>
        <w:t xml:space="preserve">؛ المفيد، </w:t>
      </w:r>
      <w:r w:rsidRPr="00EA4E1C">
        <w:rPr>
          <w:rFonts w:ascii="md_ameli" w:hAnsi="md_ameli" w:cs="DanaFajr"/>
          <w:color w:val="000000" w:themeColor="text1"/>
          <w:sz w:val="28"/>
          <w:szCs w:val="28"/>
          <w:rtl/>
        </w:rPr>
        <w:t xml:space="preserve">الأمالي: 67. </w:t>
      </w:r>
    </w:p>
  </w:endnote>
  <w:endnote w:id="51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ل</w:t>
      </w:r>
      <w:r w:rsidRPr="00EA4E1C">
        <w:rPr>
          <w:rFonts w:ascii="md_ameli" w:hAnsi="md_ameli" w:cs="DanaFajr" w:hint="cs"/>
          <w:color w:val="000000" w:themeColor="text1"/>
          <w:sz w:val="28"/>
          <w:szCs w:val="28"/>
          <w:rtl/>
        </w:rPr>
        <w:t>قد بدّل الآلوسي ودلّس في لفظ الحديث، بما يدلّ على أنّ الحضور كان عددهم أكثر ممّا ذُكر، حيث قال: إنّ عمر بن الخطّاب قال بمحضرٍ من الصحابة، فيهم عليّ والعباس وعثمان وعبد الرحمن بن عوف والزبير بن العوّام وسعد بن أبي وقّاص.... [الآلوس</w:t>
      </w:r>
      <w:r w:rsidRPr="00EA4E1C">
        <w:rPr>
          <w:rFonts w:ascii="md_ameli" w:hAnsi="md_ameli" w:cs="DanaFajr"/>
          <w:color w:val="000000" w:themeColor="text1"/>
          <w:sz w:val="28"/>
          <w:szCs w:val="28"/>
          <w:rtl/>
        </w:rPr>
        <w:t>ي</w:t>
      </w:r>
      <w:r w:rsidRPr="00EA4E1C">
        <w:rPr>
          <w:rFonts w:ascii="md_ameli" w:hAnsi="md_ameli" w:cs="DanaFajr" w:hint="cs"/>
          <w:color w:val="000000" w:themeColor="text1"/>
          <w:sz w:val="28"/>
          <w:szCs w:val="28"/>
          <w:rtl/>
        </w:rPr>
        <w:t>، روح المعاني 4:</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217 ـ 218].</w:t>
      </w:r>
    </w:p>
  </w:endnote>
  <w:endnote w:id="51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ascii="md_ameli" w:hAnsi="md_ameli" w:cs="DanaFajr"/>
          <w:color w:val="000000" w:themeColor="text1"/>
          <w:sz w:val="28"/>
          <w:szCs w:val="28"/>
          <w:rtl/>
        </w:rPr>
        <w:t>(</w:t>
      </w:r>
      <w:r w:rsidRPr="00EA4E1C">
        <w:rPr>
          <w:rFonts w:ascii="md_ameli" w:hAnsi="md_ameli" w:cs="DanaFajr"/>
          <w:color w:val="000000" w:themeColor="text1"/>
          <w:sz w:val="28"/>
          <w:szCs w:val="28"/>
          <w:rtl/>
        </w:rPr>
        <w:endnoteRef/>
      </w:r>
      <w:r w:rsidRPr="00EA4E1C">
        <w:rPr>
          <w:rFonts w:ascii="md_ameli" w:hAnsi="md_ameli" w:cs="DanaFajr"/>
          <w:color w:val="000000" w:themeColor="text1"/>
          <w:sz w:val="28"/>
          <w:szCs w:val="28"/>
          <w:rtl/>
        </w:rPr>
        <w:t>) ال</w:t>
      </w:r>
      <w:r w:rsidRPr="00EA4E1C">
        <w:rPr>
          <w:rFonts w:ascii="md_ameli" w:hAnsi="md_ameli" w:cs="DanaFajr" w:hint="cs"/>
          <w:color w:val="000000" w:themeColor="text1"/>
          <w:sz w:val="28"/>
          <w:szCs w:val="28"/>
          <w:rtl/>
        </w:rPr>
        <w:t>إ</w:t>
      </w:r>
      <w:r w:rsidRPr="00EA4E1C">
        <w:rPr>
          <w:rFonts w:ascii="md_ameli" w:hAnsi="md_ameli" w:cs="DanaFajr"/>
          <w:color w:val="000000" w:themeColor="text1"/>
          <w:sz w:val="28"/>
          <w:szCs w:val="28"/>
          <w:rtl/>
        </w:rPr>
        <w:t>يضاح: 256</w:t>
      </w:r>
      <w:r w:rsidRPr="00EA4E1C">
        <w:rPr>
          <w:rFonts w:ascii="md_ameli" w:hAnsi="md_ameli" w:cs="DanaFajr" w:hint="cs"/>
          <w:color w:val="000000" w:themeColor="text1"/>
          <w:sz w:val="28"/>
          <w:szCs w:val="28"/>
          <w:rtl/>
        </w:rPr>
        <w:t xml:space="preserve">؛ المفيد، </w:t>
      </w:r>
      <w:r w:rsidRPr="00EA4E1C">
        <w:rPr>
          <w:rFonts w:ascii="md_ameli" w:hAnsi="md_ameli" w:cs="DanaFajr"/>
          <w:color w:val="000000" w:themeColor="text1"/>
          <w:sz w:val="28"/>
          <w:szCs w:val="28"/>
          <w:rtl/>
        </w:rPr>
        <w:t xml:space="preserve">الأمالي: 67. </w:t>
      </w:r>
    </w:p>
  </w:endnote>
  <w:endnote w:id="52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انظر:</w:t>
      </w:r>
      <w:r w:rsidRPr="00EA4E1C">
        <w:rPr>
          <w:rFonts w:ascii="md_ameli" w:hAnsi="md_ameli" w:cs="DanaFajr" w:hint="cs"/>
          <w:color w:val="000000" w:themeColor="text1"/>
          <w:sz w:val="28"/>
          <w:szCs w:val="28"/>
          <w:rtl/>
        </w:rPr>
        <w:t xml:space="preserve"> مسند أحمد 1: 25، 162، 164، 179، 191، وغيره. </w:t>
      </w:r>
    </w:p>
  </w:endnote>
  <w:endnote w:id="52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الغزالي، المنخول: 253، 344؛ الرازي، المحصول 3: 86، 4: 369؛ الآمدي، الإحكام 2: 66. </w:t>
      </w:r>
    </w:p>
  </w:endnote>
  <w:endnote w:id="52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الصدر، فدك في التاريخ:</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147 ـ 148؛</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السيرة الحلبية 3: 488؛ ابن أبي الحديد، شرح نهج البلاغة 16: 334. </w:t>
      </w:r>
    </w:p>
  </w:endnote>
  <w:endnote w:id="52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فدك في التاريخ:</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147 ـ 148؛ السيرة الحلبية 3: 493. </w:t>
      </w:r>
    </w:p>
  </w:endnote>
  <w:endnote w:id="52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فدك في التاريخ:</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148 ـ 149.</w:t>
      </w:r>
      <w:r w:rsidRPr="00EA4E1C">
        <w:rPr>
          <w:rFonts w:ascii="md_ameli" w:hAnsi="md_ameli" w:cs="DanaFajr"/>
          <w:color w:val="000000" w:themeColor="text1"/>
          <w:sz w:val="28"/>
          <w:szCs w:val="28"/>
          <w:rtl/>
        </w:rPr>
        <w:t xml:space="preserve"> </w:t>
      </w:r>
    </w:p>
  </w:endnote>
  <w:endnote w:id="52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الطبري</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تاريخ </w:t>
      </w:r>
      <w:r w:rsidRPr="00EA4E1C">
        <w:rPr>
          <w:rFonts w:ascii="md_ameli" w:hAnsi="md_ameli" w:cs="DanaFajr" w:hint="cs"/>
          <w:color w:val="000000" w:themeColor="text1"/>
          <w:sz w:val="28"/>
          <w:szCs w:val="28"/>
          <w:rtl/>
        </w:rPr>
        <w:t>الأمم والملوك 2</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614</w:t>
      </w:r>
      <w:r w:rsidRPr="00EA4E1C">
        <w:rPr>
          <w:rFonts w:ascii="md_ameli" w:hAnsi="md_ameli" w:cs="DanaFajr"/>
          <w:color w:val="000000" w:themeColor="text1"/>
          <w:sz w:val="28"/>
          <w:szCs w:val="28"/>
          <w:rtl/>
        </w:rPr>
        <w:t xml:space="preserve">. </w:t>
      </w:r>
    </w:p>
  </w:endnote>
  <w:endnote w:id="52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فدك في التاريخ:</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149.</w:t>
      </w:r>
      <w:r w:rsidRPr="00EA4E1C">
        <w:rPr>
          <w:rFonts w:ascii="md_ameli" w:hAnsi="md_ameli" w:cs="DanaFajr"/>
          <w:color w:val="000000" w:themeColor="text1"/>
          <w:sz w:val="28"/>
          <w:szCs w:val="28"/>
          <w:rtl/>
        </w:rPr>
        <w:t xml:space="preserve"> </w:t>
      </w:r>
    </w:p>
  </w:endnote>
  <w:endnote w:id="527">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المصدر السابق:</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149 ـ 150.</w:t>
      </w:r>
      <w:r w:rsidRPr="00EA4E1C">
        <w:rPr>
          <w:rFonts w:ascii="md_ameli" w:hAnsi="md_ameli" w:cs="DanaFajr"/>
          <w:color w:val="000000" w:themeColor="text1"/>
          <w:sz w:val="28"/>
          <w:szCs w:val="28"/>
          <w:rtl/>
        </w:rPr>
        <w:t xml:space="preserve"> </w:t>
      </w:r>
    </w:p>
  </w:endnote>
  <w:endnote w:id="528">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الحاكم النيسابوري، المستدرك 3</w:t>
      </w:r>
      <w:r w:rsidRPr="00EA4E1C">
        <w:rPr>
          <w:rFonts w:ascii="md_ameli" w:hAnsi="md_ameli" w:cs="DanaFajr"/>
          <w:color w:val="000000" w:themeColor="text1"/>
          <w:sz w:val="28"/>
          <w:szCs w:val="28"/>
          <w:rtl/>
        </w:rPr>
        <w:t>: 153</w:t>
      </w:r>
      <w:r w:rsidRPr="00EA4E1C">
        <w:rPr>
          <w:rFonts w:ascii="md_ameli" w:hAnsi="md_ameli" w:cs="DanaFajr" w:hint="cs"/>
          <w:color w:val="000000" w:themeColor="text1"/>
          <w:sz w:val="28"/>
          <w:szCs w:val="28"/>
          <w:rtl/>
        </w:rPr>
        <w:t xml:space="preserve"> ـ 154؛</w:t>
      </w:r>
      <w:r w:rsidRPr="00EA4E1C">
        <w:rPr>
          <w:rFonts w:ascii="md_ameli" w:hAnsi="md_ameli" w:cs="DanaFajr"/>
          <w:color w:val="000000" w:themeColor="text1"/>
          <w:sz w:val="28"/>
          <w:szCs w:val="28"/>
          <w:rtl/>
        </w:rPr>
        <w:t xml:space="preserve"> م</w:t>
      </w:r>
      <w:r w:rsidRPr="00EA4E1C">
        <w:rPr>
          <w:rFonts w:ascii="md_ameli" w:hAnsi="md_ameli" w:cs="DanaFajr" w:hint="cs"/>
          <w:color w:val="000000" w:themeColor="text1"/>
          <w:sz w:val="28"/>
          <w:szCs w:val="28"/>
          <w:rtl/>
        </w:rPr>
        <w:t>جمع الزوائد 9</w:t>
      </w:r>
      <w:r w:rsidRPr="00EA4E1C">
        <w:rPr>
          <w:rFonts w:ascii="md_ameli" w:hAnsi="md_ameli" w:cs="DanaFajr"/>
          <w:color w:val="000000" w:themeColor="text1"/>
          <w:sz w:val="28"/>
          <w:szCs w:val="28"/>
          <w:rtl/>
        </w:rPr>
        <w:t>: 2</w:t>
      </w:r>
      <w:r w:rsidRPr="00EA4E1C">
        <w:rPr>
          <w:rFonts w:ascii="md_ameli" w:hAnsi="md_ameli" w:cs="DanaFajr" w:hint="cs"/>
          <w:color w:val="000000" w:themeColor="text1"/>
          <w:sz w:val="28"/>
          <w:szCs w:val="28"/>
          <w:rtl/>
        </w:rPr>
        <w:t>03</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مسند زيد بن عليّ: 549؛ كنـز العمّال 12: 111، ح34237، 13: 674، ح37725؛ الضحّاك، الآحاد والمثاني 5: 363، ح2659. الزرندي الحنفي، نظم درر السمطين: 177؛ ميزان الاعتدال 1: 525، رقم2002، 2: 492، رقم4560؛ المزّي، تهذيب الكمال 25: 250؛ ابن النجّار البغدادي، ذيل تاريخ بغداد 2: 140، ح426؛ تاريخ مدينة دمشق 3: 156؛ المعجم الكبير 1: 108، ح182؛ ابن الأثير، أسد الغابة 5: 522؛ علل الدارقطني 3: 103، ح305؛ ابن عدي، الكامل 2: 351؛ ابن حجر، الإصابة 8: 265؛ تهذيب التهذيب 12: 392، رقم9005؛ المقريزي، إمتاع الأسماع 4: ؛ الطبري، ذخائر العقبی: 39؛ الصدوق، الأمالي: 467، ح622؛ الطوسي، الأمالي: 427، ح954؛ دلائل الإمامة: 146؛ الطبرسي، الاحتجاج 2: 103؛ مناقب آل أبي طالب 3: 107؛ شرح الأخبار 2: 29، 3: 522. </w:t>
      </w:r>
    </w:p>
  </w:endnote>
  <w:endnote w:id="529">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فدك في التاريخ:</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151</w:t>
      </w:r>
      <w:r w:rsidRPr="00EA4E1C">
        <w:rPr>
          <w:rFonts w:ascii="md_ameli" w:hAnsi="md_ameli" w:cs="DanaFajr"/>
          <w:color w:val="000000" w:themeColor="text1"/>
          <w:sz w:val="28"/>
          <w:szCs w:val="28"/>
          <w:rtl/>
        </w:rPr>
        <w:t xml:space="preserve">. </w:t>
      </w:r>
    </w:p>
  </w:endnote>
  <w:endnote w:id="530">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انظر: المصدر السابق:</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150</w:t>
      </w:r>
      <w:r w:rsidRPr="00EA4E1C">
        <w:rPr>
          <w:rFonts w:ascii="md_ameli" w:hAnsi="md_ameli" w:cs="DanaFajr"/>
          <w:color w:val="000000" w:themeColor="text1"/>
          <w:sz w:val="28"/>
          <w:szCs w:val="28"/>
          <w:rtl/>
        </w:rPr>
        <w:t xml:space="preserve">. </w:t>
      </w:r>
    </w:p>
  </w:endnote>
  <w:endnote w:id="531">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color w:val="000000" w:themeColor="text1"/>
          <w:sz w:val="28"/>
          <w:szCs w:val="28"/>
          <w:rtl/>
        </w:rPr>
        <w:t>صحيح مسلم 5: 153</w:t>
      </w:r>
      <w:r w:rsidRPr="00EA4E1C">
        <w:rPr>
          <w:rFonts w:ascii="md_ameli" w:hAnsi="md_ameli" w:cs="DanaFajr" w:hint="cs"/>
          <w:color w:val="000000" w:themeColor="text1"/>
          <w:sz w:val="28"/>
          <w:szCs w:val="28"/>
          <w:rtl/>
        </w:rPr>
        <w:t>؛</w:t>
      </w:r>
      <w:r w:rsidRPr="00EA4E1C">
        <w:rPr>
          <w:rFonts w:ascii="md_ameli" w:hAnsi="md_ameli" w:cs="DanaFajr"/>
          <w:color w:val="000000" w:themeColor="text1"/>
          <w:sz w:val="28"/>
          <w:szCs w:val="28"/>
          <w:rtl/>
        </w:rPr>
        <w:t xml:space="preserve"> الموطأ</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 xml:space="preserve">2: </w:t>
      </w:r>
      <w:r w:rsidRPr="00EA4E1C">
        <w:rPr>
          <w:rFonts w:ascii="md_ameli" w:hAnsi="md_ameli" w:cs="DanaFajr" w:hint="cs"/>
          <w:color w:val="000000" w:themeColor="text1"/>
          <w:sz w:val="28"/>
          <w:szCs w:val="28"/>
          <w:rtl/>
        </w:rPr>
        <w:t>993؛</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البلاذري، </w:t>
      </w:r>
      <w:r w:rsidRPr="00EA4E1C">
        <w:rPr>
          <w:rFonts w:ascii="md_ameli" w:hAnsi="md_ameli" w:cs="DanaFajr"/>
          <w:color w:val="000000" w:themeColor="text1"/>
          <w:sz w:val="28"/>
          <w:szCs w:val="28"/>
          <w:rtl/>
        </w:rPr>
        <w:t>فتوح البلدان </w:t>
      </w:r>
      <w:r w:rsidRPr="00EA4E1C">
        <w:rPr>
          <w:rFonts w:ascii="md_ameli" w:hAnsi="md_ameli" w:cs="DanaFajr" w:hint="cs"/>
          <w:color w:val="000000" w:themeColor="text1"/>
          <w:sz w:val="28"/>
          <w:szCs w:val="28"/>
          <w:rtl/>
        </w:rPr>
        <w:t>1:</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34، ح110، 35 ـ 36، ح115. </w:t>
      </w:r>
    </w:p>
  </w:endnote>
  <w:endnote w:id="532">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w:t>
      </w:r>
      <w:r w:rsidRPr="00EA4E1C">
        <w:rPr>
          <w:rFonts w:ascii="md_ameli" w:hAnsi="md_ameli" w:cs="DanaFajr" w:hint="cs"/>
          <w:color w:val="000000" w:themeColor="text1"/>
          <w:sz w:val="28"/>
          <w:szCs w:val="28"/>
          <w:rtl/>
        </w:rPr>
        <w:t xml:space="preserve"> </w:t>
      </w:r>
      <w:r w:rsidRPr="00EA4E1C">
        <w:rPr>
          <w:rFonts w:ascii="md_ameli" w:hAnsi="md_ameli" w:cs="DanaFajr"/>
          <w:color w:val="000000" w:themeColor="text1"/>
          <w:sz w:val="28"/>
          <w:szCs w:val="28"/>
          <w:rtl/>
        </w:rPr>
        <w:t>ا</w:t>
      </w:r>
      <w:r w:rsidRPr="00EA4E1C">
        <w:rPr>
          <w:rFonts w:ascii="md_ameli" w:hAnsi="md_ameli" w:cs="DanaFajr" w:hint="cs"/>
          <w:color w:val="000000" w:themeColor="text1"/>
          <w:sz w:val="28"/>
          <w:szCs w:val="28"/>
          <w:rtl/>
        </w:rPr>
        <w:t>لعلامة الحلّي،</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نهج </w:t>
      </w:r>
      <w:r w:rsidRPr="00EA4E1C">
        <w:rPr>
          <w:rFonts w:ascii="md_ameli" w:hAnsi="md_ameli" w:cs="DanaFajr"/>
          <w:color w:val="000000" w:themeColor="text1"/>
          <w:sz w:val="28"/>
          <w:szCs w:val="28"/>
          <w:rtl/>
        </w:rPr>
        <w:t>ال</w:t>
      </w:r>
      <w:r w:rsidRPr="00EA4E1C">
        <w:rPr>
          <w:rFonts w:ascii="md_ameli" w:hAnsi="md_ameli" w:cs="DanaFajr" w:hint="cs"/>
          <w:color w:val="000000" w:themeColor="text1"/>
          <w:sz w:val="28"/>
          <w:szCs w:val="28"/>
          <w:rtl/>
        </w:rPr>
        <w:t>حق وكشف الصدق:</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268</w:t>
      </w:r>
      <w:r w:rsidRPr="00EA4E1C">
        <w:rPr>
          <w:rFonts w:ascii="md_ameli" w:hAnsi="md_ameli" w:cs="DanaFajr"/>
          <w:color w:val="000000" w:themeColor="text1"/>
          <w:sz w:val="28"/>
          <w:szCs w:val="28"/>
          <w:rtl/>
        </w:rPr>
        <w:t xml:space="preserve">. </w:t>
      </w:r>
    </w:p>
  </w:endnote>
  <w:endnote w:id="533">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مسند أحمد 1</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13؛</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وانظر: مجمع الزوائد 4: 207؛ مسند أبي يعلی الموصلي 1: 34، ح26؛ ابن عبد البرّ، التمهيد 8: 159؛ كنـز العمّال 5: 586 ـ 587، ح14044. </w:t>
      </w:r>
    </w:p>
  </w:endnote>
  <w:endnote w:id="534">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شرح نهج البلاغة 16</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214</w:t>
      </w:r>
      <w:r w:rsidRPr="00EA4E1C">
        <w:rPr>
          <w:rFonts w:ascii="md_ameli" w:hAnsi="md_ameli" w:cs="DanaFajr"/>
          <w:color w:val="000000" w:themeColor="text1"/>
          <w:sz w:val="28"/>
          <w:szCs w:val="28"/>
          <w:rtl/>
        </w:rPr>
        <w:t xml:space="preserve">. </w:t>
      </w:r>
    </w:p>
  </w:endnote>
  <w:endnote w:id="535">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المصدر نفسه</w:t>
      </w:r>
      <w:r w:rsidRPr="00EA4E1C">
        <w:rPr>
          <w:rFonts w:ascii="md_ameli" w:hAnsi="md_ameli" w:cs="DanaFajr"/>
          <w:color w:val="000000" w:themeColor="text1"/>
          <w:sz w:val="28"/>
          <w:szCs w:val="28"/>
          <w:rtl/>
        </w:rPr>
        <w:t xml:space="preserve">. </w:t>
      </w:r>
    </w:p>
  </w:endnote>
  <w:endnote w:id="536">
    <w:p w:rsidR="00207E43" w:rsidRPr="00EA4E1C" w:rsidRDefault="00207E43" w:rsidP="00EA4E1C">
      <w:pPr>
        <w:pStyle w:val="aa"/>
        <w:spacing w:line="300" w:lineRule="exact"/>
        <w:ind w:firstLine="0"/>
        <w:rPr>
          <w:rFonts w:ascii="md_ameli" w:hAnsi="md_ameli" w:cs="DanaFajr"/>
          <w:color w:val="000000" w:themeColor="text1"/>
          <w:sz w:val="28"/>
          <w:szCs w:val="28"/>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المصدر نفسه</w:t>
      </w:r>
      <w:r w:rsidRPr="00EA4E1C">
        <w:rPr>
          <w:rFonts w:ascii="md_ameli" w:hAnsi="md_ameli" w:cs="DanaFajr"/>
          <w:color w:val="000000" w:themeColor="text1"/>
          <w:sz w:val="28"/>
          <w:szCs w:val="28"/>
          <w:rtl/>
        </w:rPr>
        <w:t xml:space="preserve">. </w:t>
      </w:r>
    </w:p>
  </w:endnote>
  <w:endnote w:id="537">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w:t>
      </w:r>
      <w:r w:rsidRPr="00EA4E1C">
        <w:rPr>
          <w:rFonts w:ascii="md_ameli" w:hAnsi="md_ameli" w:cs="DanaFajr"/>
          <w:color w:val="000000" w:themeColor="text1"/>
          <w:sz w:val="28"/>
          <w:szCs w:val="28"/>
          <w:rtl/>
        </w:rPr>
        <w:t>صحيح مسلم</w:t>
      </w:r>
      <w:r w:rsidRPr="00EA4E1C">
        <w:rPr>
          <w:rFonts w:ascii="md_ameli" w:hAnsi="md_ameli" w:cs="DanaFajr" w:hint="cs"/>
          <w:color w:val="000000" w:themeColor="text1"/>
          <w:sz w:val="28"/>
          <w:szCs w:val="28"/>
          <w:rtl/>
        </w:rPr>
        <w:t xml:space="preserve"> 5</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152، كتاب الجهاد والسير، باب حكم الفَيْء. </w:t>
      </w:r>
    </w:p>
  </w:endnote>
  <w:endnote w:id="538">
    <w:p w:rsidR="00207E43" w:rsidRPr="00EA4E1C" w:rsidRDefault="00207E43" w:rsidP="00EA4E1C">
      <w:pPr>
        <w:pStyle w:val="aa"/>
        <w:spacing w:line="300" w:lineRule="exact"/>
        <w:ind w:firstLine="0"/>
        <w:rPr>
          <w:rFonts w:ascii="md_ameli" w:hAnsi="md_ameli" w:cs="DanaFajr"/>
          <w:color w:val="000000" w:themeColor="text1"/>
          <w:sz w:val="28"/>
          <w:szCs w:val="28"/>
          <w:rtl/>
        </w:rPr>
      </w:pPr>
      <w:r w:rsidRPr="00EA4E1C">
        <w:rPr>
          <w:rFonts w:cs="DanaFajr" w:hint="cs"/>
          <w:color w:val="000000" w:themeColor="text1"/>
          <w:sz w:val="28"/>
          <w:szCs w:val="28"/>
          <w:rtl/>
        </w:rPr>
        <w:t>(</w:t>
      </w:r>
      <w:r w:rsidRPr="00EA4E1C">
        <w:rPr>
          <w:rFonts w:cs="DanaFajr"/>
          <w:color w:val="000000" w:themeColor="text1"/>
          <w:sz w:val="28"/>
          <w:szCs w:val="28"/>
        </w:rPr>
        <w:endnoteRef/>
      </w:r>
      <w:r w:rsidRPr="00EA4E1C">
        <w:rPr>
          <w:rFonts w:cs="DanaFajr" w:hint="cs"/>
          <w:color w:val="000000" w:themeColor="text1"/>
          <w:sz w:val="28"/>
          <w:szCs w:val="28"/>
          <w:rtl/>
        </w:rPr>
        <w:t xml:space="preserve">) </w:t>
      </w:r>
      <w:r w:rsidRPr="00EA4E1C">
        <w:rPr>
          <w:rFonts w:ascii="md_ameli" w:hAnsi="md_ameli" w:cs="DanaFajr" w:hint="cs"/>
          <w:color w:val="000000" w:themeColor="text1"/>
          <w:sz w:val="28"/>
          <w:szCs w:val="28"/>
          <w:rtl/>
        </w:rPr>
        <w:t xml:space="preserve">انظر: </w:t>
      </w:r>
      <w:r w:rsidRPr="00EA4E1C">
        <w:rPr>
          <w:rFonts w:ascii="md_ameli" w:hAnsi="md_ameli" w:cs="DanaFajr"/>
          <w:color w:val="000000" w:themeColor="text1"/>
          <w:sz w:val="28"/>
          <w:szCs w:val="28"/>
          <w:rtl/>
        </w:rPr>
        <w:t>صحيح مسلم</w:t>
      </w:r>
      <w:r w:rsidRPr="00EA4E1C">
        <w:rPr>
          <w:rFonts w:ascii="md_ameli" w:hAnsi="md_ameli" w:cs="DanaFajr" w:hint="cs"/>
          <w:color w:val="000000" w:themeColor="text1"/>
          <w:sz w:val="28"/>
          <w:szCs w:val="28"/>
          <w:rtl/>
        </w:rPr>
        <w:t xml:space="preserve"> 5</w:t>
      </w:r>
      <w:r w:rsidRPr="00EA4E1C">
        <w:rPr>
          <w:rFonts w:ascii="md_ameli" w:hAnsi="md_ameli" w:cs="DanaFajr"/>
          <w:color w:val="000000" w:themeColor="text1"/>
          <w:sz w:val="28"/>
          <w:szCs w:val="28"/>
          <w:rtl/>
        </w:rPr>
        <w:t xml:space="preserve">: </w:t>
      </w:r>
      <w:r w:rsidRPr="00EA4E1C">
        <w:rPr>
          <w:rFonts w:ascii="md_ameli" w:hAnsi="md_ameli" w:cs="DanaFajr" w:hint="cs"/>
          <w:color w:val="000000" w:themeColor="text1"/>
          <w:sz w:val="28"/>
          <w:szCs w:val="28"/>
          <w:rtl/>
        </w:rPr>
        <w:t xml:space="preserve">154، كتاب الجهاد والسير، باب حكم الفَيْء. </w:t>
      </w:r>
    </w:p>
  </w:endnote>
  <w:endnote w:id="539">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lang w:bidi="ar-LB"/>
        </w:rPr>
        <w:t xml:space="preserve"> </w:t>
      </w:r>
      <w:r w:rsidRPr="00EA4E1C">
        <w:rPr>
          <w:rFonts w:ascii="Sakkal Majalla" w:hAnsi="Sakkal Majalla" w:cs="DanaFajr"/>
          <w:color w:val="000000" w:themeColor="text1"/>
          <w:sz w:val="28"/>
          <w:szCs w:val="28"/>
          <w:rtl/>
          <w:lang w:bidi="ar-LB"/>
        </w:rPr>
        <w:t>الذي عبّ</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ر بتعبيرين: الشهر الشرعي والشهر الفلكي</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وأراد بالأوّل ما يثبت بالرؤية المستلزمة لتأخّر الشهر الشرعي عن الفلكي؛ لكون الفلكي غير قابل للرؤية ق</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ط</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عاً في حالة بدايته.</w:t>
      </w:r>
    </w:p>
  </w:endnote>
  <w:endnote w:id="540">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w:t>
      </w:r>
      <w:r w:rsidRPr="00EA4E1C">
        <w:rPr>
          <w:rFonts w:ascii="Sakkal Majalla" w:hAnsi="Sakkal Majalla" w:cs="DanaFajr"/>
          <w:color w:val="000000" w:themeColor="text1"/>
          <w:sz w:val="28"/>
          <w:szCs w:val="28"/>
          <w:rtl/>
        </w:rPr>
        <w:t>راجع: المحقّق الطهراني، رسالة حول مسألة رؤية الهلال، دار ال</w:t>
      </w:r>
      <w:r w:rsidRPr="00EA4E1C">
        <w:rPr>
          <w:rFonts w:ascii="Sakkal Majalla" w:hAnsi="Sakkal Majalla" w:cs="DanaFajr" w:hint="cs"/>
          <w:color w:val="000000" w:themeColor="text1"/>
          <w:sz w:val="28"/>
          <w:szCs w:val="28"/>
          <w:rtl/>
        </w:rPr>
        <w:t>عروة الوثقى.</w:t>
      </w:r>
      <w:r w:rsidRPr="00EA4E1C">
        <w:rPr>
          <w:rFonts w:ascii="Sakkal Majalla" w:hAnsi="Sakkal Majalla" w:cs="DanaFajr"/>
          <w:color w:val="000000" w:themeColor="text1"/>
          <w:sz w:val="28"/>
          <w:szCs w:val="28"/>
          <w:rtl/>
        </w:rPr>
        <w:t xml:space="preserve"> </w:t>
      </w:r>
    </w:p>
  </w:endnote>
  <w:endnote w:id="541">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lang w:bidi="ar-LB"/>
        </w:rPr>
        <w:t xml:space="preserve"> </w:t>
      </w:r>
      <w:r w:rsidRPr="00EA4E1C">
        <w:rPr>
          <w:rFonts w:ascii="Sakkal Majalla" w:hAnsi="Sakkal Majalla" w:cs="DanaFajr"/>
          <w:color w:val="000000" w:themeColor="text1"/>
          <w:sz w:val="28"/>
          <w:szCs w:val="28"/>
          <w:rtl/>
          <w:lang w:bidi="ar-LB"/>
        </w:rPr>
        <w:t>راجع: الشيخ عبد المنعم الزين، المواقيت: 60 وما بعدَها، دار المحجّة البيضاء، ط1، 2011م، بيروت، لبنان.</w:t>
      </w:r>
    </w:p>
  </w:endnote>
  <w:endnote w:id="542">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w:t>
      </w:r>
      <w:r w:rsidRPr="00EA4E1C">
        <w:rPr>
          <w:rFonts w:ascii="Sakkal Majalla" w:hAnsi="Sakkal Majalla" w:cs="DanaFajr"/>
          <w:color w:val="000000" w:themeColor="text1"/>
          <w:sz w:val="28"/>
          <w:szCs w:val="28"/>
          <w:rtl/>
        </w:rPr>
        <w:t>وسائل الشيعة 2: 23، ح5.</w:t>
      </w:r>
    </w:p>
  </w:endnote>
  <w:endnote w:id="543">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نعم، قد يتمّ اشتراط عدم تقدّم غسل الجسد على غسل الرأس، ت</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ب</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عاً لدليل</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وهذا لا يقتضي لزوم تقدّ</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م غسل الرأس على الجسد</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سوى في حالة الصبّ</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دون الرمس</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كما هو واضح</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w:t>
      </w:r>
    </w:p>
  </w:endnote>
  <w:endnote w:id="544">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من قبيل</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لزوم الوضوء فيما لو أحدث بالأصغر أثناء الغُس</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ل، وذلك في صورة إعادة الغُس</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ل ترتيباً</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لا ارتماساً.</w:t>
      </w:r>
    </w:p>
  </w:endnote>
  <w:endnote w:id="545">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هو تعبيرٌ آخر عن مذهب (إمكانيّة الرؤية)</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التي قد يُفهم منها خطأً أنّها احتمال الرؤية.</w:t>
      </w:r>
    </w:p>
  </w:endnote>
  <w:endnote w:id="546">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وسائل الشيعة 10: 282، ح4.</w:t>
      </w:r>
    </w:p>
  </w:endnote>
  <w:endnote w:id="547">
    <w:p w:rsidR="00207E43" w:rsidRPr="00EA4E1C" w:rsidRDefault="00207E43" w:rsidP="00EA4E1C">
      <w:pPr>
        <w:pStyle w:val="aa"/>
        <w:spacing w:line="300" w:lineRule="exact"/>
        <w:ind w:firstLine="0"/>
        <w:rPr>
          <w:rFonts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w:t>
      </w:r>
      <w:r w:rsidRPr="00EA4E1C">
        <w:rPr>
          <w:rFonts w:ascii="Sakkal Majalla" w:hAnsi="Sakkal Majalla" w:cs="DanaFajr"/>
          <w:color w:val="000000" w:themeColor="text1"/>
          <w:sz w:val="28"/>
          <w:szCs w:val="28"/>
          <w:rtl/>
        </w:rPr>
        <w:t>وسائل الشيعة 10: 252، ح2.</w:t>
      </w:r>
    </w:p>
  </w:endnote>
  <w:endnote w:id="548">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lang w:bidi="ar-LB"/>
        </w:rPr>
        <w:t xml:space="preserve"> </w:t>
      </w:r>
      <w:r w:rsidRPr="00EA4E1C">
        <w:rPr>
          <w:rFonts w:ascii="Sakkal Majalla" w:hAnsi="Sakkal Majalla" w:cs="DanaFajr"/>
          <w:color w:val="000000" w:themeColor="text1"/>
          <w:sz w:val="28"/>
          <w:szCs w:val="28"/>
          <w:rtl/>
          <w:lang w:bidi="ar-LB"/>
        </w:rPr>
        <w:t>أسئلة حول رؤية الهلال مع أجوبتها، وفق ما أفاده سماحة السيد علي الحسيني السيستاني: 13، دار المؤرّخ العربي، بيروت، لبنان، ط1، 2011.</w:t>
      </w:r>
    </w:p>
  </w:endnote>
  <w:endnote w:id="549">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أسئلة حول رؤية الهلال</w:t>
      </w:r>
      <w:r w:rsidRPr="00EA4E1C">
        <w:rPr>
          <w:rFonts w:ascii="Sakkal Majalla" w:hAnsi="Sakkal Majalla" w:cs="DanaFajr" w:hint="cs"/>
          <w:color w:val="000000" w:themeColor="text1"/>
          <w:sz w:val="28"/>
          <w:szCs w:val="28"/>
          <w:rtl/>
          <w:lang w:bidi="ar-LB"/>
        </w:rPr>
        <w:t xml:space="preserve"> مع أجوبتها</w:t>
      </w:r>
      <w:r w:rsidRPr="00EA4E1C">
        <w:rPr>
          <w:rFonts w:ascii="Sakkal Majalla" w:hAnsi="Sakkal Majalla" w:cs="DanaFajr"/>
          <w:color w:val="000000" w:themeColor="text1"/>
          <w:sz w:val="28"/>
          <w:szCs w:val="28"/>
          <w:rtl/>
          <w:lang w:bidi="ar-LB"/>
        </w:rPr>
        <w:t>: 14</w:t>
      </w:r>
      <w:r w:rsidRPr="00EA4E1C">
        <w:rPr>
          <w:rFonts w:ascii="Sakkal Majalla" w:hAnsi="Sakkal Majalla" w:cs="DanaFajr" w:hint="cs"/>
          <w:color w:val="000000" w:themeColor="text1"/>
          <w:sz w:val="28"/>
          <w:szCs w:val="28"/>
          <w:rtl/>
          <w:lang w:bidi="ar-LB"/>
        </w:rPr>
        <w:t xml:space="preserve"> ـ </w:t>
      </w:r>
      <w:r w:rsidRPr="00EA4E1C">
        <w:rPr>
          <w:rFonts w:ascii="Sakkal Majalla" w:hAnsi="Sakkal Majalla" w:cs="DanaFajr"/>
          <w:color w:val="000000" w:themeColor="text1"/>
          <w:sz w:val="28"/>
          <w:szCs w:val="28"/>
          <w:rtl/>
          <w:lang w:bidi="ar-LB"/>
        </w:rPr>
        <w:t>15.</w:t>
      </w:r>
    </w:p>
  </w:endnote>
  <w:endnote w:id="550">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وسائل الشيعة 10: 281، ح2. والرواية عن أبي عبد الله</w:t>
      </w:r>
      <w:r w:rsidRPr="00EA4E1C">
        <w:rPr>
          <w:rFonts w:ascii="Mosawi" w:hAnsi="Mosawi" w:cs="Mosawi"/>
          <w:color w:val="000000" w:themeColor="text1"/>
          <w:sz w:val="26"/>
          <w:szCs w:val="26"/>
          <w:rtl/>
        </w:rPr>
        <w:t>×</w:t>
      </w:r>
      <w:r w:rsidRPr="00EA4E1C">
        <w:rPr>
          <w:rFonts w:ascii="Sakkal Majalla" w:hAnsi="Sakkal Majalla" w:cs="DanaFajr" w:hint="cs"/>
          <w:color w:val="000000" w:themeColor="text1"/>
          <w:sz w:val="28"/>
          <w:szCs w:val="28"/>
          <w:rtl/>
        </w:rPr>
        <w:t xml:space="preserve">: </w:t>
      </w:r>
      <w:r w:rsidRPr="00EA4E1C">
        <w:rPr>
          <w:rFonts w:cs="DanaFajr" w:hint="eastAsia"/>
          <w:color w:val="000000" w:themeColor="text1"/>
          <w:sz w:val="27"/>
          <w:szCs w:val="27"/>
          <w:rtl/>
        </w:rPr>
        <w:t>«</w:t>
      </w:r>
      <w:r w:rsidRPr="00EA4E1C">
        <w:rPr>
          <w:rFonts w:ascii="Sakkal Majalla" w:hAnsi="Sakkal Majalla" w:cs="DanaFajr" w:hint="cs"/>
          <w:color w:val="000000" w:themeColor="text1"/>
          <w:sz w:val="28"/>
          <w:szCs w:val="28"/>
          <w:rtl/>
        </w:rPr>
        <w:t>إذا تطوَّق الهلال فهو لليلتين، وإذا رأيت ظلَّ رأسك فيه فهو لثلاث</w:t>
      </w:r>
      <w:r w:rsidRPr="00EA4E1C">
        <w:rPr>
          <w:rFonts w:cs="DanaFajr" w:hint="eastAsia"/>
          <w:color w:val="000000" w:themeColor="text1"/>
          <w:sz w:val="27"/>
          <w:szCs w:val="27"/>
          <w:rtl/>
        </w:rPr>
        <w:t>»</w:t>
      </w:r>
      <w:r w:rsidRPr="00EA4E1C">
        <w:rPr>
          <w:rFonts w:ascii="Sakkal Majalla" w:hAnsi="Sakkal Majalla" w:cs="DanaFajr" w:hint="cs"/>
          <w:color w:val="000000" w:themeColor="text1"/>
          <w:sz w:val="28"/>
          <w:szCs w:val="28"/>
          <w:rtl/>
        </w:rPr>
        <w:t>.</w:t>
      </w:r>
    </w:p>
  </w:endnote>
  <w:endnote w:id="551">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وسائل الشيعة  10: 283، باب استحباب صوم الخامس من هلال السنة الماضية، ويوم الستين من هلال رجب، ونظير يوم الأضحى من الماضية...</w:t>
      </w:r>
    </w:p>
  </w:endnote>
  <w:endnote w:id="552">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وسائل الشيعة 27: 232، ح1.</w:t>
      </w:r>
    </w:p>
  </w:endnote>
  <w:endnote w:id="553">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وسائل الشيعة 10: 297، ح1.</w:t>
      </w:r>
    </w:p>
  </w:endnote>
  <w:endnote w:id="554">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hint="cs"/>
          <w:color w:val="000000" w:themeColor="text1"/>
          <w:sz w:val="28"/>
          <w:szCs w:val="28"/>
          <w:rtl/>
        </w:rPr>
        <w:t xml:space="preserve"> مسند أحمد 2: 122. </w:t>
      </w:r>
    </w:p>
  </w:endnote>
  <w:endnote w:id="555">
    <w:p w:rsidR="00207E43" w:rsidRPr="00EA4E1C" w:rsidRDefault="00207E43" w:rsidP="00EA4E1C">
      <w:pPr>
        <w:pStyle w:val="aa"/>
        <w:spacing w:line="300" w:lineRule="exact"/>
        <w:ind w:firstLine="0"/>
        <w:rPr>
          <w:rFonts w:ascii="Sakkal Majalla" w:hAnsi="Sakkal Majalla" w:cs="DanaFajr"/>
          <w:color w:val="000000" w:themeColor="text1"/>
          <w:sz w:val="28"/>
          <w:szCs w:val="28"/>
          <w:rtl/>
          <w:lang w:bidi="ar-LB"/>
        </w:rPr>
      </w:pPr>
      <w:r w:rsidRPr="00EA4E1C">
        <w:rPr>
          <w:rFonts w:ascii="Times New Roman" w:hAnsi="Times New Roman" w:cs="DanaFajr"/>
          <w:color w:val="000000" w:themeColor="text1"/>
          <w:sz w:val="28"/>
          <w:szCs w:val="28"/>
          <w:rtl/>
        </w:rPr>
        <w:t>(</w:t>
      </w:r>
      <w:r w:rsidRPr="00EA4E1C">
        <w:rPr>
          <w:rStyle w:val="ac"/>
          <w:rFonts w:ascii="Times New Roman" w:hAnsi="Times New Roman" w:cs="DanaFajr"/>
          <w:color w:val="000000" w:themeColor="text1"/>
          <w:sz w:val="28"/>
          <w:szCs w:val="28"/>
          <w:vertAlign w:val="baseline"/>
        </w:rPr>
        <w:endnoteRef/>
      </w:r>
      <w:r w:rsidRPr="00EA4E1C">
        <w:rPr>
          <w:rFonts w:ascii="Times New Roman" w:hAnsi="Times New Roman" w:cs="DanaFajr"/>
          <w:color w:val="000000" w:themeColor="text1"/>
          <w:sz w:val="28"/>
          <w:szCs w:val="28"/>
          <w:rtl/>
        </w:rPr>
        <w:t>)</w:t>
      </w:r>
      <w:r w:rsidRPr="00EA4E1C">
        <w:rPr>
          <w:rFonts w:ascii="Sakkal Majalla" w:hAnsi="Sakkal Majalla" w:cs="DanaFajr"/>
          <w:color w:val="000000" w:themeColor="text1"/>
          <w:sz w:val="28"/>
          <w:szCs w:val="28"/>
          <w:rtl/>
          <w:lang w:bidi="ar-LB"/>
        </w:rPr>
        <w:t xml:space="preserve"> راجع: جعفر فضل الله، البلوغ </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تقرير</w:t>
      </w:r>
      <w:r w:rsidRPr="00EA4E1C">
        <w:rPr>
          <w:rFonts w:ascii="Sakkal Majalla" w:hAnsi="Sakkal Majalla" w:cs="DanaFajr" w:hint="cs"/>
          <w:color w:val="000000" w:themeColor="text1"/>
          <w:sz w:val="28"/>
          <w:szCs w:val="28"/>
          <w:rtl/>
          <w:lang w:bidi="ar-LB"/>
        </w:rPr>
        <w:t>اً</w:t>
      </w:r>
      <w:r w:rsidRPr="00EA4E1C">
        <w:rPr>
          <w:rFonts w:ascii="Sakkal Majalla" w:hAnsi="Sakkal Majalla" w:cs="DanaFajr"/>
          <w:color w:val="000000" w:themeColor="text1"/>
          <w:sz w:val="28"/>
          <w:szCs w:val="28"/>
          <w:rtl/>
          <w:lang w:bidi="ar-LB"/>
        </w:rPr>
        <w:t xml:space="preserve"> </w:t>
      </w:r>
      <w:r w:rsidRPr="00EA4E1C">
        <w:rPr>
          <w:rFonts w:ascii="Sakkal Majalla" w:hAnsi="Sakkal Majalla" w:cs="DanaFajr" w:hint="cs"/>
          <w:color w:val="000000" w:themeColor="text1"/>
          <w:sz w:val="28"/>
          <w:szCs w:val="28"/>
          <w:rtl/>
          <w:lang w:bidi="ar-LB"/>
        </w:rPr>
        <w:t>ل</w:t>
      </w:r>
      <w:r w:rsidRPr="00EA4E1C">
        <w:rPr>
          <w:rFonts w:ascii="Sakkal Majalla" w:hAnsi="Sakkal Majalla" w:cs="DanaFajr"/>
          <w:color w:val="000000" w:themeColor="text1"/>
          <w:sz w:val="28"/>
          <w:szCs w:val="28"/>
          <w:rtl/>
          <w:lang w:bidi="ar-LB"/>
        </w:rPr>
        <w:t>بحث المرجع السيد محمد حسين فضل الله</w:t>
      </w:r>
      <w:r w:rsidRPr="00EA4E1C">
        <w:rPr>
          <w:rFonts w:ascii="Mosawi" w:hAnsi="Mosawi" w:cs="Mosawi"/>
          <w:color w:val="000000" w:themeColor="text1"/>
          <w:sz w:val="26"/>
          <w:szCs w:val="26"/>
          <w:rtl/>
        </w:rPr>
        <w:t>&amp;</w:t>
      </w:r>
      <w:r w:rsidRPr="00EA4E1C">
        <w:rPr>
          <w:rFonts w:ascii="Sakkal Majalla" w:hAnsi="Sakkal Majalla" w:cs="DanaFajr" w:hint="cs"/>
          <w:color w:val="000000" w:themeColor="text1"/>
          <w:sz w:val="28"/>
          <w:szCs w:val="28"/>
          <w:rtl/>
          <w:lang w:bidi="ar-LB"/>
        </w:rPr>
        <w:t>)</w:t>
      </w:r>
      <w:r w:rsidRPr="00EA4E1C">
        <w:rPr>
          <w:rFonts w:ascii="Sakkal Majalla" w:hAnsi="Sakkal Majalla" w:cs="DanaFajr"/>
          <w:color w:val="000000" w:themeColor="text1"/>
          <w:sz w:val="28"/>
          <w:szCs w:val="28"/>
          <w:rtl/>
          <w:lang w:bidi="ar-LB"/>
        </w:rPr>
        <w:t xml:space="preserve">، </w:t>
      </w:r>
      <w:r>
        <w:rPr>
          <w:rFonts w:ascii="Sakkal Majalla" w:hAnsi="Sakkal Majalla" w:cs="DanaFajr" w:hint="cs"/>
          <w:color w:val="000000" w:themeColor="text1"/>
          <w:sz w:val="28"/>
          <w:szCs w:val="28"/>
          <w:rtl/>
          <w:lang w:bidi="ar-LB"/>
        </w:rPr>
        <w:t>المقد</w:t>
      </w:r>
      <w:r w:rsidRPr="00EA4E1C">
        <w:rPr>
          <w:rFonts w:ascii="Sakkal Majalla" w:hAnsi="Sakkal Majalla" w:cs="DanaFajr" w:hint="cs"/>
          <w:color w:val="000000" w:themeColor="text1"/>
          <w:sz w:val="28"/>
          <w:szCs w:val="28"/>
          <w:rtl/>
          <w:lang w:bidi="ar-LB"/>
        </w:rPr>
        <w:t>مة</w:t>
      </w:r>
      <w:r w:rsidRPr="00EA4E1C">
        <w:rPr>
          <w:rFonts w:ascii="Sakkal Majalla" w:hAnsi="Sakkal Majalla" w:cs="DanaFajr"/>
          <w:color w:val="000000" w:themeColor="text1"/>
          <w:sz w:val="28"/>
          <w:szCs w:val="28"/>
          <w:rtl/>
          <w:lang w:bidi="ar-LB"/>
        </w:rPr>
        <w:t>، دار الملاك، بيروت، لبنان</w:t>
      </w:r>
      <w:r w:rsidRPr="00EA4E1C">
        <w:rPr>
          <w:rFonts w:ascii="Sakkal Majalla" w:hAnsi="Sakkal Majalla" w:cs="DanaFajr" w:hint="cs"/>
          <w:color w:val="000000" w:themeColor="text1"/>
          <w:sz w:val="28"/>
          <w:szCs w:val="28"/>
          <w:rtl/>
          <w:lang w:bidi="ar-LB"/>
        </w:rPr>
        <w:t>.</w:t>
      </w:r>
    </w:p>
  </w:endnote>
  <w:endnote w:id="556">
    <w:p w:rsidR="00207E43" w:rsidRPr="00EA4E1C" w:rsidRDefault="00207E43" w:rsidP="00EA4E1C">
      <w:pPr>
        <w:pStyle w:val="aa"/>
        <w:spacing w:line="300" w:lineRule="exact"/>
        <w:ind w:firstLine="0"/>
        <w:rPr>
          <w:rFonts w:ascii="Traditional Arabic" w:hAnsi="Traditional Arabic" w:cs="DanaFajr"/>
          <w:color w:val="000000" w:themeColor="text1"/>
          <w:sz w:val="28"/>
          <w:szCs w:val="28"/>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راجع</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حول آراء ال</w:t>
      </w:r>
      <w:r w:rsidRPr="00EA4E1C">
        <w:rPr>
          <w:rFonts w:ascii="Traditional Arabic" w:hAnsi="Traditional Arabic" w:cs="DanaFajr" w:hint="cs"/>
          <w:color w:val="000000" w:themeColor="text1"/>
          <w:sz w:val="28"/>
          <w:szCs w:val="28"/>
          <w:rtl/>
        </w:rPr>
        <w:t>أ</w:t>
      </w:r>
      <w:r w:rsidRPr="00EA4E1C">
        <w:rPr>
          <w:rFonts w:ascii="Traditional Arabic" w:hAnsi="Traditional Arabic" w:cs="DanaFajr"/>
          <w:color w:val="000000" w:themeColor="text1"/>
          <w:sz w:val="28"/>
          <w:szCs w:val="28"/>
          <w:rtl/>
        </w:rPr>
        <w:t xml:space="preserve">خباريّة تجاه </w:t>
      </w:r>
      <w:r w:rsidRPr="00EA4E1C">
        <w:rPr>
          <w:rFonts w:cs="DanaFajr" w:hint="eastAsia"/>
          <w:color w:val="000000" w:themeColor="text1"/>
          <w:sz w:val="27"/>
          <w:szCs w:val="27"/>
          <w:rtl/>
        </w:rPr>
        <w:t>«</w:t>
      </w:r>
      <w:r w:rsidRPr="00EA4E1C">
        <w:rPr>
          <w:rFonts w:ascii="Traditional Arabic" w:hAnsi="Traditional Arabic" w:cs="DanaFajr"/>
          <w:color w:val="000000" w:themeColor="text1"/>
          <w:sz w:val="28"/>
          <w:szCs w:val="28"/>
          <w:rtl/>
        </w:rPr>
        <w:t>العقل</w:t>
      </w:r>
      <w:r w:rsidRPr="00EA4E1C">
        <w:rPr>
          <w:rFonts w:cs="DanaFajr" w:hint="eastAsia"/>
          <w:color w:val="000000" w:themeColor="text1"/>
          <w:sz w:val="27"/>
          <w:szCs w:val="27"/>
          <w:rtl/>
        </w:rPr>
        <w:t>»</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ال</w:t>
      </w:r>
      <w:r w:rsidRPr="00EA4E1C">
        <w:rPr>
          <w:rFonts w:ascii="Traditional Arabic" w:hAnsi="Traditional Arabic" w:cs="DanaFajr"/>
          <w:color w:val="000000" w:themeColor="text1"/>
          <w:sz w:val="28"/>
          <w:szCs w:val="28"/>
          <w:rtl/>
        </w:rPr>
        <w:t>علا</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مة السيد محمد تقي الحكيم</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الأصول العامّة للفقه المقارن: 284.</w:t>
      </w:r>
    </w:p>
  </w:endnote>
  <w:endnote w:id="557">
    <w:p w:rsidR="00207E43" w:rsidRPr="00EA4E1C" w:rsidRDefault="00207E43" w:rsidP="00EA4E1C">
      <w:pPr>
        <w:pStyle w:val="afffffffb"/>
        <w:spacing w:line="300" w:lineRule="exact"/>
        <w:jc w:val="both"/>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 xml:space="preserve">راجع: كلمة المقدِّم لكتاب </w:t>
      </w:r>
      <w:r w:rsidRPr="00EA4E1C">
        <w:rPr>
          <w:rFonts w:ascii="Traditional Arabic" w:hAnsi="Traditional Arabic" w:cs="DanaFajr"/>
          <w:color w:val="000000" w:themeColor="text1"/>
          <w:sz w:val="28"/>
          <w:szCs w:val="28"/>
          <w:rtl/>
        </w:rPr>
        <w:t>المهذ</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ب</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ل</w:t>
      </w:r>
      <w:r w:rsidRPr="00EA4E1C">
        <w:rPr>
          <w:rFonts w:ascii="Traditional Arabic" w:hAnsi="Traditional Arabic" w:cs="DanaFajr"/>
          <w:color w:val="000000" w:themeColor="text1"/>
          <w:sz w:val="28"/>
          <w:szCs w:val="28"/>
          <w:rtl/>
        </w:rPr>
        <w:t>لقاضي ابن الب</w:t>
      </w:r>
      <w:r>
        <w:rPr>
          <w:rFonts w:ascii="Traditional Arabic" w:hAnsi="Traditional Arabic" w:cs="DanaFajr" w:hint="cs"/>
          <w:color w:val="000000" w:themeColor="text1"/>
          <w:sz w:val="28"/>
          <w:szCs w:val="28"/>
          <w:rtl/>
        </w:rPr>
        <w:t>ر</w:t>
      </w:r>
      <w:r w:rsidRPr="00EA4E1C">
        <w:rPr>
          <w:rFonts w:ascii="Traditional Arabic" w:hAnsi="Traditional Arabic" w:cs="DanaFajr"/>
          <w:color w:val="000000" w:themeColor="text1"/>
          <w:sz w:val="28"/>
          <w:szCs w:val="28"/>
          <w:rtl/>
        </w:rPr>
        <w:t>اج</w:t>
      </w:r>
      <w:r w:rsidRPr="00EA4E1C">
        <w:rPr>
          <w:rFonts w:ascii="Traditional Arabic" w:hAnsi="Traditional Arabic" w:cs="DanaFajr" w:hint="cs"/>
          <w:color w:val="000000" w:themeColor="text1"/>
          <w:sz w:val="28"/>
          <w:szCs w:val="28"/>
          <w:rtl/>
        </w:rPr>
        <w:t xml:space="preserve"> </w:t>
      </w:r>
      <w:r w:rsidRPr="00EA4E1C">
        <w:rPr>
          <w:rFonts w:ascii="Traditional Arabic" w:hAnsi="Traditional Arabic" w:cs="DanaFajr"/>
          <w:color w:val="000000" w:themeColor="text1"/>
          <w:sz w:val="28"/>
          <w:szCs w:val="28"/>
          <w:rtl/>
        </w:rPr>
        <w:t>1</w:t>
      </w:r>
      <w:r w:rsidRPr="00EA4E1C">
        <w:rPr>
          <w:rFonts w:ascii="Traditional Arabic" w:hAnsi="Traditional Arabic" w:cs="DanaFajr" w:hint="cs"/>
          <w:color w:val="000000" w:themeColor="text1"/>
          <w:sz w:val="28"/>
          <w:szCs w:val="28"/>
          <w:rtl/>
        </w:rPr>
        <w:t xml:space="preserve">: </w:t>
      </w:r>
      <w:r w:rsidRPr="00EA4E1C">
        <w:rPr>
          <w:rFonts w:ascii="Traditional Arabic" w:hAnsi="Traditional Arabic" w:cs="DanaFajr"/>
          <w:color w:val="000000" w:themeColor="text1"/>
          <w:sz w:val="28"/>
          <w:szCs w:val="28"/>
          <w:rtl/>
        </w:rPr>
        <w:t>21</w:t>
      </w:r>
      <w:r w:rsidRPr="00EA4E1C">
        <w:rPr>
          <w:rFonts w:ascii="Traditional Arabic" w:hAnsi="Traditional Arabic" w:cs="DanaFajr" w:hint="cs"/>
          <w:color w:val="000000" w:themeColor="text1"/>
          <w:sz w:val="28"/>
          <w:szCs w:val="28"/>
          <w:rtl/>
        </w:rPr>
        <w:t xml:space="preserve"> ـ </w:t>
      </w:r>
      <w:r w:rsidRPr="00EA4E1C">
        <w:rPr>
          <w:rFonts w:ascii="Traditional Arabic" w:hAnsi="Traditional Arabic" w:cs="DanaFajr"/>
          <w:color w:val="000000" w:themeColor="text1"/>
          <w:sz w:val="28"/>
          <w:szCs w:val="28"/>
          <w:rtl/>
        </w:rPr>
        <w:t>31</w:t>
      </w:r>
      <w:r w:rsidRPr="00EA4E1C">
        <w:rPr>
          <w:rFonts w:ascii="Traditional Arabic" w:hAnsi="Traditional Arabic" w:cs="DanaFajr" w:hint="cs"/>
          <w:color w:val="000000" w:themeColor="text1"/>
          <w:sz w:val="28"/>
          <w:szCs w:val="28"/>
          <w:rtl/>
        </w:rPr>
        <w:t>. وكذا راجع: كلمة المشرف لكتاب جواهر الفقه،</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ل</w:t>
      </w:r>
      <w:r w:rsidRPr="00EA4E1C">
        <w:rPr>
          <w:rFonts w:ascii="Traditional Arabic" w:hAnsi="Traditional Arabic" w:cs="DanaFajr"/>
          <w:color w:val="000000" w:themeColor="text1"/>
          <w:sz w:val="28"/>
          <w:szCs w:val="28"/>
          <w:rtl/>
        </w:rPr>
        <w:t>لقاضي ابن البراج</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9 ـ 14، وقد نقلناه بتصرُّفٍ، مع بعض الإضافات والحذف</w:t>
      </w:r>
      <w:r w:rsidRPr="00EA4E1C">
        <w:rPr>
          <w:rFonts w:ascii="Traditional Arabic" w:hAnsi="Traditional Arabic" w:cs="DanaFajr"/>
          <w:color w:val="000000" w:themeColor="text1"/>
          <w:sz w:val="28"/>
          <w:szCs w:val="28"/>
          <w:rtl/>
        </w:rPr>
        <w:t>.</w:t>
      </w:r>
    </w:p>
  </w:endnote>
  <w:endnote w:id="558">
    <w:p w:rsidR="00207E43" w:rsidRPr="00EA4E1C" w:rsidRDefault="00207E43" w:rsidP="00EA4E1C">
      <w:pPr>
        <w:pStyle w:val="afffffffb"/>
        <w:spacing w:line="300" w:lineRule="exact"/>
        <w:jc w:val="both"/>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المصدر نفسه</w:t>
      </w:r>
      <w:r w:rsidRPr="00EA4E1C">
        <w:rPr>
          <w:rFonts w:ascii="Traditional Arabic" w:hAnsi="Traditional Arabic" w:cs="DanaFajr"/>
          <w:color w:val="000000" w:themeColor="text1"/>
          <w:sz w:val="28"/>
          <w:szCs w:val="28"/>
          <w:rtl/>
        </w:rPr>
        <w:t>.</w:t>
      </w:r>
    </w:p>
  </w:endnote>
  <w:endnote w:id="559">
    <w:p w:rsidR="00207E43" w:rsidRPr="00EA4E1C" w:rsidRDefault="00207E43" w:rsidP="00EA4E1C">
      <w:pPr>
        <w:pStyle w:val="aa"/>
        <w:spacing w:line="300" w:lineRule="exact"/>
        <w:ind w:firstLine="0"/>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 xml:space="preserve">الشيخ الطوسي، </w:t>
      </w:r>
      <w:r w:rsidRPr="00EA4E1C">
        <w:rPr>
          <w:rFonts w:ascii="Traditional Arabic" w:hAnsi="Traditional Arabic" w:cs="DanaFajr"/>
          <w:color w:val="000000" w:themeColor="text1"/>
          <w:sz w:val="28"/>
          <w:szCs w:val="28"/>
          <w:rtl/>
        </w:rPr>
        <w:t>المبسوط 1</w:t>
      </w:r>
      <w:r w:rsidRPr="00EA4E1C">
        <w:rPr>
          <w:rFonts w:ascii="Traditional Arabic" w:hAnsi="Traditional Arabic" w:cs="DanaFajr" w:hint="cs"/>
          <w:color w:val="000000" w:themeColor="text1"/>
          <w:sz w:val="28"/>
          <w:szCs w:val="28"/>
          <w:rtl/>
        </w:rPr>
        <w:t xml:space="preserve">: </w:t>
      </w:r>
      <w:r w:rsidRPr="00EA4E1C">
        <w:rPr>
          <w:rFonts w:ascii="Traditional Arabic" w:hAnsi="Traditional Arabic" w:cs="DanaFajr"/>
          <w:color w:val="000000" w:themeColor="text1"/>
          <w:sz w:val="28"/>
          <w:szCs w:val="28"/>
          <w:rtl/>
        </w:rPr>
        <w:t>2.</w:t>
      </w:r>
    </w:p>
  </w:endnote>
  <w:endnote w:id="560">
    <w:p w:rsidR="00207E43" w:rsidRPr="00EA4E1C" w:rsidRDefault="00207E43" w:rsidP="00EA4E1C">
      <w:pPr>
        <w:pStyle w:val="aa"/>
        <w:spacing w:line="300" w:lineRule="exact"/>
        <w:ind w:firstLine="0"/>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راجع</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د.</w:t>
      </w:r>
      <w:r w:rsidRPr="00EA4E1C">
        <w:rPr>
          <w:rFonts w:ascii="Traditional Arabic" w:hAnsi="Traditional Arabic" w:cs="DanaFajr"/>
          <w:color w:val="000000" w:themeColor="text1"/>
          <w:sz w:val="28"/>
          <w:szCs w:val="28"/>
          <w:rtl/>
        </w:rPr>
        <w:t xml:space="preserve"> الشيخ عبد الهادي الفضلي</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تأريخ التشريع الإسلامي: 405 إلى آخر الكتاب</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 xml:space="preserve">وقد </w:t>
      </w:r>
      <w:r w:rsidRPr="00EA4E1C">
        <w:rPr>
          <w:rFonts w:ascii="Traditional Arabic" w:hAnsi="Traditional Arabic" w:cs="DanaFajr"/>
          <w:color w:val="000000" w:themeColor="text1"/>
          <w:sz w:val="28"/>
          <w:szCs w:val="28"/>
          <w:rtl/>
        </w:rPr>
        <w:t>نقلناه بتصرّ</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ف</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مع الاختصار.</w:t>
      </w:r>
    </w:p>
  </w:endnote>
  <w:endnote w:id="561">
    <w:p w:rsidR="00207E43" w:rsidRPr="00EA4E1C" w:rsidRDefault="00207E43" w:rsidP="00EA4E1C">
      <w:pPr>
        <w:pStyle w:val="aa"/>
        <w:spacing w:line="300" w:lineRule="exact"/>
        <w:ind w:firstLine="0"/>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w:t>
      </w:r>
      <w:r w:rsidRPr="00EA4E1C">
        <w:rPr>
          <w:rFonts w:ascii="Traditional Arabic" w:hAnsi="Traditional Arabic" w:cs="DanaFajr" w:hint="cs"/>
          <w:color w:val="000000" w:themeColor="text1"/>
          <w:sz w:val="28"/>
          <w:szCs w:val="28"/>
          <w:rtl/>
        </w:rPr>
        <w:t xml:space="preserve"> ال</w:t>
      </w:r>
      <w:r w:rsidRPr="00EA4E1C">
        <w:rPr>
          <w:rFonts w:ascii="Traditional Arabic" w:hAnsi="Traditional Arabic" w:cs="DanaFajr"/>
          <w:color w:val="000000" w:themeColor="text1"/>
          <w:sz w:val="28"/>
          <w:szCs w:val="28"/>
          <w:rtl/>
        </w:rPr>
        <w:t>سيد الشهيد محمد باقر الصدر</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الفتاوى الواضحة: 111 </w:t>
      </w:r>
      <w:r w:rsidRPr="00EA4E1C">
        <w:rPr>
          <w:rFonts w:ascii="Traditional Arabic" w:hAnsi="Traditional Arabic" w:cs="DanaFajr" w:hint="cs"/>
          <w:color w:val="000000" w:themeColor="text1"/>
          <w:sz w:val="28"/>
          <w:szCs w:val="28"/>
          <w:rtl/>
        </w:rPr>
        <w:t xml:space="preserve">ـ </w:t>
      </w:r>
      <w:r w:rsidRPr="00EA4E1C">
        <w:rPr>
          <w:rFonts w:ascii="Traditional Arabic" w:hAnsi="Traditional Arabic" w:cs="DanaFajr"/>
          <w:color w:val="000000" w:themeColor="text1"/>
          <w:sz w:val="28"/>
          <w:szCs w:val="28"/>
          <w:rtl/>
        </w:rPr>
        <w:t>112.</w:t>
      </w:r>
    </w:p>
  </w:endnote>
  <w:endnote w:id="562">
    <w:p w:rsidR="00207E43" w:rsidRPr="00EA4E1C" w:rsidRDefault="00207E43" w:rsidP="00EA4E1C">
      <w:pPr>
        <w:pStyle w:val="aa"/>
        <w:spacing w:line="300" w:lineRule="exact"/>
        <w:ind w:firstLine="0"/>
        <w:rPr>
          <w:rFonts w:ascii="Traditional Arabic" w:hAnsi="Traditional Arabic" w:cs="DanaFajr"/>
          <w:color w:val="000000" w:themeColor="text1"/>
          <w:sz w:val="28"/>
          <w:szCs w:val="28"/>
          <w:rtl/>
        </w:rPr>
      </w:pPr>
      <w:r w:rsidRPr="00EA4E1C">
        <w:rPr>
          <w:rFonts w:ascii="Traditional Arabic" w:hAnsi="Traditional Arabic" w:cs="DanaFajr"/>
          <w:color w:val="000000" w:themeColor="text1"/>
          <w:sz w:val="28"/>
          <w:szCs w:val="28"/>
          <w:rtl/>
        </w:rPr>
        <w:t>(</w:t>
      </w:r>
      <w:r w:rsidRPr="00EA4E1C">
        <w:rPr>
          <w:rStyle w:val="ac"/>
          <w:rFonts w:ascii="Traditional Arabic" w:hAnsi="Traditional Arabic" w:cs="DanaFajr"/>
          <w:color w:val="000000" w:themeColor="text1"/>
          <w:sz w:val="28"/>
          <w:szCs w:val="28"/>
          <w:vertAlign w:val="baseline"/>
        </w:rPr>
        <w:endnoteRef/>
      </w:r>
      <w:r w:rsidRPr="00EA4E1C">
        <w:rPr>
          <w:rFonts w:ascii="Traditional Arabic" w:hAnsi="Traditional Arabic" w:cs="DanaFajr"/>
          <w:color w:val="000000" w:themeColor="text1"/>
          <w:sz w:val="28"/>
          <w:szCs w:val="28"/>
          <w:rtl/>
        </w:rPr>
        <w:t>) راجع</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w:t>
      </w:r>
      <w:r w:rsidRPr="00EA4E1C">
        <w:rPr>
          <w:rFonts w:ascii="Traditional Arabic" w:hAnsi="Traditional Arabic" w:cs="DanaFajr" w:hint="cs"/>
          <w:color w:val="000000" w:themeColor="text1"/>
          <w:sz w:val="28"/>
          <w:szCs w:val="28"/>
          <w:rtl/>
        </w:rPr>
        <w:t>المصدر السابق</w:t>
      </w:r>
      <w:r w:rsidRPr="00EA4E1C">
        <w:rPr>
          <w:rFonts w:ascii="Traditional Arabic" w:hAnsi="Traditional Arabic" w:cs="DanaFajr"/>
          <w:color w:val="000000" w:themeColor="text1"/>
          <w:sz w:val="28"/>
          <w:szCs w:val="28"/>
          <w:rtl/>
        </w:rPr>
        <w:t xml:space="preserve">: 142 </w:t>
      </w:r>
      <w:r w:rsidRPr="00EA4E1C">
        <w:rPr>
          <w:rFonts w:ascii="Traditional Arabic" w:hAnsi="Traditional Arabic" w:cs="DanaFajr" w:hint="cs"/>
          <w:color w:val="000000" w:themeColor="text1"/>
          <w:sz w:val="28"/>
          <w:szCs w:val="28"/>
          <w:rtl/>
        </w:rPr>
        <w:t xml:space="preserve">ـ </w:t>
      </w:r>
      <w:r w:rsidRPr="00EA4E1C">
        <w:rPr>
          <w:rFonts w:ascii="Traditional Arabic" w:hAnsi="Traditional Arabic" w:cs="DanaFajr"/>
          <w:color w:val="000000" w:themeColor="text1"/>
          <w:sz w:val="28"/>
          <w:szCs w:val="28"/>
          <w:rtl/>
        </w:rPr>
        <w:t>144</w:t>
      </w:r>
      <w:r w:rsidRPr="00EA4E1C">
        <w:rPr>
          <w:rFonts w:ascii="Traditional Arabic" w:hAnsi="Traditional Arabic" w:cs="DanaFajr" w:hint="cs"/>
          <w:color w:val="000000" w:themeColor="text1"/>
          <w:sz w:val="28"/>
          <w:szCs w:val="28"/>
          <w:rtl/>
        </w:rPr>
        <w:t>،</w:t>
      </w:r>
      <w:r w:rsidRPr="00EA4E1C">
        <w:rPr>
          <w:rFonts w:ascii="Traditional Arabic" w:hAnsi="Traditional Arabic" w:cs="DanaFajr"/>
          <w:color w:val="000000" w:themeColor="text1"/>
          <w:sz w:val="28"/>
          <w:szCs w:val="28"/>
          <w:rtl/>
        </w:rPr>
        <w:t xml:space="preserve"> تقسيم الأحكام.</w:t>
      </w:r>
    </w:p>
  </w:endnote>
  <w:endnote w:id="563">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IQ"/>
        </w:rPr>
        <w:t>النظام القرآني، مقدّمة في المنهج اللفظي: 20</w:t>
      </w:r>
      <w:r w:rsidRPr="00EA4E1C">
        <w:rPr>
          <w:rFonts w:cs="DanaFajr" w:hint="cs"/>
          <w:color w:val="000000" w:themeColor="text1"/>
          <w:sz w:val="28"/>
          <w:szCs w:val="28"/>
          <w:rtl/>
          <w:lang w:bidi="ar-IQ"/>
        </w:rPr>
        <w:t>.</w:t>
      </w:r>
    </w:p>
  </w:endnote>
  <w:endnote w:id="56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المصدر السابق: 45.</w:t>
      </w:r>
    </w:p>
  </w:endnote>
  <w:endnote w:id="565">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المصدر السابق: 15</w:t>
      </w:r>
      <w:r w:rsidRPr="00EA4E1C">
        <w:rPr>
          <w:rFonts w:cs="DanaFajr" w:hint="cs"/>
          <w:color w:val="000000" w:themeColor="text1"/>
          <w:sz w:val="28"/>
          <w:szCs w:val="28"/>
          <w:rtl/>
          <w:lang w:bidi="ar-IQ"/>
        </w:rPr>
        <w:t>.</w:t>
      </w:r>
    </w:p>
  </w:endnote>
  <w:endnote w:id="566">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نظام المجموعات الكامل: 192</w:t>
      </w:r>
      <w:r w:rsidRPr="00EA4E1C">
        <w:rPr>
          <w:rFonts w:cs="DanaFajr" w:hint="cs"/>
          <w:color w:val="000000" w:themeColor="text1"/>
          <w:sz w:val="28"/>
          <w:szCs w:val="28"/>
          <w:rtl/>
          <w:lang w:bidi="ar-IQ"/>
        </w:rPr>
        <w:t>.</w:t>
      </w:r>
    </w:p>
  </w:endnote>
  <w:endnote w:id="567">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IQ"/>
        </w:rPr>
        <w:t>النظام القرآني: 59.</w:t>
      </w:r>
    </w:p>
  </w:endnote>
  <w:endnote w:id="568">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IQ"/>
        </w:rPr>
        <w:t>المصدر نفسه.</w:t>
      </w:r>
    </w:p>
  </w:endnote>
  <w:endnote w:id="56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 xml:space="preserve">النظام القرآني: </w:t>
      </w:r>
      <w:r w:rsidRPr="00EA4E1C">
        <w:rPr>
          <w:rFonts w:ascii="AL-Mohanad" w:hAnsi="AL-Mohanad" w:cs="DanaFajr" w:hint="cs"/>
          <w:color w:val="000000" w:themeColor="text1"/>
          <w:sz w:val="28"/>
          <w:szCs w:val="28"/>
          <w:rtl/>
          <w:lang w:bidi="ar-IQ"/>
        </w:rPr>
        <w:t>130 ـ 135.</w:t>
      </w:r>
    </w:p>
  </w:endnote>
  <w:endnote w:id="57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المصدر السابق: 127</w:t>
      </w:r>
      <w:r w:rsidRPr="00EA4E1C">
        <w:rPr>
          <w:rFonts w:cs="DanaFajr" w:hint="cs"/>
          <w:color w:val="000000" w:themeColor="text1"/>
          <w:sz w:val="28"/>
          <w:szCs w:val="28"/>
          <w:rtl/>
        </w:rPr>
        <w:t>.</w:t>
      </w:r>
    </w:p>
  </w:endnote>
  <w:endnote w:id="571">
    <w:p w:rsidR="00207E43" w:rsidRPr="00EA4E1C" w:rsidRDefault="00207E43" w:rsidP="00EA4E1C">
      <w:pPr>
        <w:pStyle w:val="aa"/>
        <w:spacing w:line="300" w:lineRule="exact"/>
        <w:ind w:firstLine="0"/>
        <w:rPr>
          <w:rFonts w:cs="DanaFajr"/>
          <w:color w:val="000000" w:themeColor="text1"/>
          <w:sz w:val="28"/>
          <w:szCs w:val="28"/>
          <w:lang w:bidi="ar-IQ"/>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أصل الخلق وأمر السجود: 66</w:t>
      </w:r>
      <w:r w:rsidRPr="00EA4E1C">
        <w:rPr>
          <w:rFonts w:cs="DanaFajr" w:hint="cs"/>
          <w:color w:val="000000" w:themeColor="text1"/>
          <w:sz w:val="28"/>
          <w:szCs w:val="28"/>
          <w:rtl/>
          <w:lang w:bidi="ar-IQ"/>
        </w:rPr>
        <w:t>.</w:t>
      </w:r>
    </w:p>
  </w:endnote>
  <w:endnote w:id="5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 xml:space="preserve">المصدر السابق: </w:t>
      </w:r>
      <w:r w:rsidRPr="00EA4E1C">
        <w:rPr>
          <w:rFonts w:ascii="AL-Mohanad" w:hAnsi="AL-Mohanad" w:cs="DanaFajr" w:hint="cs"/>
          <w:color w:val="000000" w:themeColor="text1"/>
          <w:sz w:val="28"/>
          <w:szCs w:val="28"/>
          <w:rtl/>
          <w:lang w:bidi="ar-IQ"/>
        </w:rPr>
        <w:t>3 ـ 35.</w:t>
      </w:r>
    </w:p>
  </w:endnote>
  <w:endnote w:id="573">
    <w:p w:rsidR="00207E43" w:rsidRPr="00EA4E1C" w:rsidRDefault="00207E43" w:rsidP="00EA4E1C">
      <w:pPr>
        <w:pStyle w:val="aa"/>
        <w:spacing w:line="300" w:lineRule="exact"/>
        <w:ind w:firstLine="0"/>
        <w:rPr>
          <w:rFonts w:cs="DanaFajr"/>
          <w:color w:val="000000" w:themeColor="text1"/>
          <w:sz w:val="28"/>
          <w:szCs w:val="28"/>
          <w:rtl/>
          <w:lang w:bidi="ar-LB"/>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ar-IQ"/>
        </w:rPr>
        <w:t>المحاضرات القصدية: 119</w:t>
      </w:r>
      <w:r w:rsidRPr="00EA4E1C">
        <w:rPr>
          <w:rFonts w:cs="DanaFajr" w:hint="cs"/>
          <w:color w:val="000000" w:themeColor="text1"/>
          <w:sz w:val="28"/>
          <w:szCs w:val="28"/>
          <w:rtl/>
          <w:lang w:bidi="ar-LB"/>
        </w:rPr>
        <w:t>.</w:t>
      </w:r>
    </w:p>
  </w:endnote>
  <w:endnote w:id="574">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hint="cs"/>
          <w:color w:val="000000" w:themeColor="text1"/>
          <w:sz w:val="28"/>
          <w:szCs w:val="28"/>
          <w:rtl/>
          <w:lang w:bidi="ar-MA"/>
        </w:rPr>
        <w:t>محمد أبو القاسم حاج حمد، قراءة تفكيكية معاصرة في النسق التاريخي لإنتاج التراث الديني بشرياً، وإعادة قراءة تركيبية على ضوء المطلق القرآني والسنة النبويّة النسبية الموازية، مجلة المنطلق، العدد 111: 123، ربيع 1995.</w:t>
      </w:r>
    </w:p>
  </w:endnote>
  <w:endnote w:id="575">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 xml:space="preserve">المصدر </w:t>
      </w:r>
      <w:r w:rsidRPr="00EA4E1C">
        <w:rPr>
          <w:rFonts w:cs="DanaFajr" w:hint="cs"/>
          <w:color w:val="000000" w:themeColor="text1"/>
          <w:sz w:val="28"/>
          <w:szCs w:val="28"/>
          <w:rtl/>
          <w:lang w:bidi="ar-MA"/>
        </w:rPr>
        <w:t>نفسه.</w:t>
      </w:r>
    </w:p>
  </w:endnote>
  <w:endnote w:id="576">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محمد أبو القاسم حاج حمد، التدوين بالدونية: المرأة والتشريع بالعرف العربي، مجلة الوعي المعاصر، العدد 13: 112، خريف 2004.</w:t>
      </w:r>
    </w:p>
  </w:endnote>
  <w:endnote w:id="57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 xml:space="preserve">قراءة تفكيكية معاصرة في النسق التاريخي...، </w:t>
      </w:r>
      <w:r w:rsidRPr="00EA4E1C">
        <w:rPr>
          <w:rFonts w:cs="DanaFajr" w:hint="cs"/>
          <w:color w:val="000000" w:themeColor="text1"/>
          <w:sz w:val="28"/>
          <w:szCs w:val="28"/>
          <w:rtl/>
          <w:lang w:bidi="ar-MA"/>
        </w:rPr>
        <w:t>مجلة المنطلق، العدد 111</w:t>
      </w:r>
      <w:r w:rsidRPr="00EA4E1C">
        <w:rPr>
          <w:rFonts w:cs="DanaFajr" w:hint="cs"/>
          <w:color w:val="000000" w:themeColor="text1"/>
          <w:sz w:val="28"/>
          <w:szCs w:val="28"/>
          <w:rtl/>
        </w:rPr>
        <w:t>: 125.</w:t>
      </w:r>
    </w:p>
  </w:endnote>
  <w:endnote w:id="578">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محمد أبو القاسم حاج حمد، جذور المأزق الأصولي: 62 ـ 63، دار الساقي بالاشتراك مع مؤسّسة الدراسات الفكرية المعاصرة، ط1، 2010.</w:t>
      </w:r>
    </w:p>
  </w:endnote>
  <w:endnote w:id="57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محمد أبو القاسم حاج حمد، جدلية الغيب والإنسان والطبيعة: العالمية الإسلامية الثانية: 258، دار الهادي، ط1، 2005.</w:t>
      </w:r>
    </w:p>
  </w:endnote>
  <w:endnote w:id="580">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محمد أبو القاسم حاج حمد، الحاكمية: 113، دار الساقي بالاشتراك مع مؤسّسة الدراسات الفكرية المعاصرة، ط1، 2010.</w:t>
      </w:r>
    </w:p>
  </w:endnote>
  <w:endnote w:id="581">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المصدر السابق: 30.</w:t>
      </w:r>
    </w:p>
  </w:endnote>
  <w:endnote w:id="582">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المصدر السابق: 40. </w:t>
      </w:r>
    </w:p>
  </w:endnote>
  <w:endnote w:id="583">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المصدر السابق: 41. </w:t>
      </w:r>
    </w:p>
  </w:endnote>
  <w:endnote w:id="584">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المصدر نفسه. </w:t>
      </w:r>
    </w:p>
  </w:endnote>
  <w:endnote w:id="585">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اعتمد الحاج حمد على بحث الدكتور محمد عمارة بعنوان: نظرية الحاكمية الإلهية في فكر أبو الأعلى المودودي، ندوة إشكاليات الفكر الإسلامي المعاصر، مركز دراسات العالم الإسلامي، مالطا 28 ـ 30، أبريل 1991: 139 ـ 157. والحاج حمد يصرِّح بذلك فيقول: </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وقد تعدَّدت الكتابات والدراسات حول موضوع الحاكمية الإلهية. وهي مع كثرتها وتعدّدها وتناولها لفكر المودودي بالذات متماثلة من حيث النقد والبحث في الأصول اللغوية والدينية والتراثية للمفهوم. ولم أجِدْ دراسة شاملة لكلّ هذه الكتابات المتعدِّدة أكثر من تلك التي وضعها هشام أحمد عوض جعفر، ثم ما كتبه الأستاذ حسين معلوم، وكذلك الدكتور محمد عمارة. ومن الأخير سنقتبس بعض الفقرات في الفصل الأول، وأظن أنها كافية؛ نظراً إلى اختلاف منهجنا في البحث</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 xml:space="preserve"> (محمد أبو القاسم حاج حمد، الحاكمية: 29). </w:t>
      </w:r>
    </w:p>
  </w:endnote>
  <w:endnote w:id="586">
    <w:p w:rsidR="00207E43" w:rsidRPr="00EA4E1C" w:rsidRDefault="00207E43" w:rsidP="00EA4E1C">
      <w:pPr>
        <w:pStyle w:val="41"/>
        <w:spacing w:line="300" w:lineRule="exact"/>
        <w:ind w:left="0" w:firstLine="0"/>
        <w:jc w:val="both"/>
        <w:rPr>
          <w:rFonts w:cs="DanaFajr"/>
          <w:color w:val="000000" w:themeColor="text1"/>
          <w:lang w:val="fr-FR" w:bidi="ar-MA"/>
        </w:rPr>
      </w:pPr>
      <w:r w:rsidRPr="00EA4E1C">
        <w:rPr>
          <w:rFonts w:cs="DanaFajr"/>
          <w:color w:val="000000" w:themeColor="text1"/>
          <w:rtl/>
        </w:rPr>
        <w:t>(</w:t>
      </w:r>
      <w:r w:rsidRPr="00EA4E1C">
        <w:rPr>
          <w:rStyle w:val="ac"/>
          <w:rFonts w:cs="DanaFajr"/>
          <w:color w:val="000000" w:themeColor="text1"/>
          <w:vertAlign w:val="baseline"/>
        </w:rPr>
        <w:endnoteRef/>
      </w:r>
      <w:r w:rsidRPr="00EA4E1C">
        <w:rPr>
          <w:rFonts w:cs="DanaFajr"/>
          <w:color w:val="000000" w:themeColor="text1"/>
          <w:rtl/>
        </w:rPr>
        <w:t xml:space="preserve">) </w:t>
      </w:r>
      <w:r w:rsidRPr="00EA4E1C">
        <w:rPr>
          <w:rFonts w:cs="DanaFajr" w:hint="cs"/>
          <w:color w:val="000000" w:themeColor="text1"/>
          <w:rtl/>
          <w:lang w:bidi="ar-MA"/>
        </w:rPr>
        <w:t xml:space="preserve">انظر: </w:t>
      </w:r>
      <w:r w:rsidRPr="00EA4E1C">
        <w:rPr>
          <w:rFonts w:cs="DanaFajr"/>
          <w:color w:val="000000" w:themeColor="text1"/>
          <w:rtl/>
          <w:lang w:bidi="ar-MA"/>
        </w:rPr>
        <w:t>الشيخ محمد مهدي شمس الدين</w:t>
      </w:r>
      <w:r w:rsidRPr="00EA4E1C">
        <w:rPr>
          <w:rFonts w:cs="DanaFajr" w:hint="cs"/>
          <w:color w:val="000000" w:themeColor="text1"/>
          <w:rtl/>
          <w:lang w:bidi="ar-MA"/>
        </w:rPr>
        <w:t xml:space="preserve">، </w:t>
      </w:r>
      <w:r w:rsidRPr="00EA4E1C">
        <w:rPr>
          <w:rFonts w:cs="DanaFajr"/>
          <w:color w:val="000000" w:themeColor="text1"/>
          <w:rtl/>
          <w:lang w:bidi="ar-MA"/>
        </w:rPr>
        <w:t>الأمة والدولة</w:t>
      </w:r>
      <w:r w:rsidRPr="00EA4E1C">
        <w:rPr>
          <w:rFonts w:cs="DanaFajr"/>
          <w:color w:val="000000" w:themeColor="text1"/>
          <w:lang w:bidi="ar-MA"/>
        </w:rPr>
        <w:t xml:space="preserve"> </w:t>
      </w:r>
      <w:r w:rsidRPr="00EA4E1C">
        <w:rPr>
          <w:rFonts w:cs="DanaFajr"/>
          <w:color w:val="000000" w:themeColor="text1"/>
          <w:rtl/>
          <w:lang w:bidi="ar-MA"/>
        </w:rPr>
        <w:t>والحركة الإسلامية</w:t>
      </w:r>
      <w:r w:rsidRPr="00EA4E1C">
        <w:rPr>
          <w:rFonts w:cs="DanaFajr" w:hint="cs"/>
          <w:color w:val="000000" w:themeColor="text1"/>
          <w:rtl/>
          <w:lang w:bidi="ar-MA"/>
        </w:rPr>
        <w:t xml:space="preserve">، </w:t>
      </w:r>
      <w:r w:rsidRPr="00EA4E1C">
        <w:rPr>
          <w:rFonts w:cs="DanaFajr"/>
          <w:color w:val="000000" w:themeColor="text1"/>
          <w:rtl/>
          <w:lang w:bidi="ar-MA"/>
        </w:rPr>
        <w:t>منشورات الغدير، المجلس الإسلامي الشيعي الأعلى</w:t>
      </w:r>
      <w:r w:rsidRPr="00EA4E1C">
        <w:rPr>
          <w:rFonts w:cs="DanaFajr" w:hint="cs"/>
          <w:color w:val="000000" w:themeColor="text1"/>
          <w:rtl/>
          <w:lang w:bidi="ar-MA"/>
        </w:rPr>
        <w:t>،</w:t>
      </w:r>
      <w:r w:rsidRPr="00EA4E1C">
        <w:rPr>
          <w:rFonts w:cs="DanaFajr"/>
          <w:color w:val="000000" w:themeColor="text1"/>
          <w:lang w:bidi="ar-MA"/>
        </w:rPr>
        <w:t xml:space="preserve"> </w:t>
      </w:r>
      <w:r w:rsidRPr="00EA4E1C">
        <w:rPr>
          <w:rFonts w:cs="DanaFajr"/>
          <w:color w:val="000000" w:themeColor="text1"/>
          <w:rtl/>
          <w:lang w:bidi="ar-MA"/>
        </w:rPr>
        <w:t>ط1</w:t>
      </w:r>
      <w:r w:rsidRPr="00EA4E1C">
        <w:rPr>
          <w:rFonts w:cs="DanaFajr" w:hint="cs"/>
          <w:color w:val="000000" w:themeColor="text1"/>
          <w:rtl/>
          <w:lang w:bidi="ar-MA"/>
        </w:rPr>
        <w:t xml:space="preserve">، </w:t>
      </w:r>
      <w:r w:rsidRPr="00EA4E1C">
        <w:rPr>
          <w:rFonts w:cs="DanaFajr"/>
          <w:color w:val="000000" w:themeColor="text1"/>
          <w:rtl/>
          <w:lang w:bidi="ar-MA"/>
        </w:rPr>
        <w:t>1414هـ</w:t>
      </w:r>
      <w:r w:rsidRPr="00EA4E1C">
        <w:rPr>
          <w:rFonts w:cs="DanaFajr" w:hint="cs"/>
          <w:color w:val="000000" w:themeColor="text1"/>
          <w:rtl/>
          <w:lang w:bidi="ar-MA"/>
        </w:rPr>
        <w:t xml:space="preserve"> ـ </w:t>
      </w:r>
      <w:r w:rsidRPr="00EA4E1C">
        <w:rPr>
          <w:rFonts w:cs="DanaFajr"/>
          <w:color w:val="000000" w:themeColor="text1"/>
          <w:rtl/>
          <w:lang w:bidi="ar-MA"/>
        </w:rPr>
        <w:t>1994م، بيروت</w:t>
      </w:r>
      <w:r w:rsidRPr="00EA4E1C">
        <w:rPr>
          <w:rFonts w:cs="DanaFajr" w:hint="cs"/>
          <w:color w:val="000000" w:themeColor="text1"/>
          <w:rtl/>
          <w:lang w:bidi="ar-MA"/>
        </w:rPr>
        <w:t>؛</w:t>
      </w:r>
      <w:r w:rsidRPr="00EA4E1C">
        <w:rPr>
          <w:rFonts w:cs="DanaFajr"/>
          <w:color w:val="000000" w:themeColor="text1"/>
          <w:rtl/>
          <w:lang w:bidi="ar-MA"/>
        </w:rPr>
        <w:t xml:space="preserve"> </w:t>
      </w:r>
      <w:r w:rsidRPr="00EA4E1C">
        <w:rPr>
          <w:rFonts w:cs="DanaFajr" w:hint="cs"/>
          <w:color w:val="000000" w:themeColor="text1"/>
          <w:rtl/>
          <w:lang w:bidi="ar-MA"/>
        </w:rPr>
        <w:t xml:space="preserve">لؤي صافي، العقيدة والسياسة معالم نظيرة عامة للدولة الإسلامية، منشورات الفرقان، ط3، المغرب، 2001م؛ طارق البشري، في المسألة الإسلامية المعاصرة، الملامح العامة للفكر السياسي الإسلامي في التاريخ المعاصر، دار الشروق، القاهرة، ط1، 1996؛ محمد سليم العوّا، في النظام السياسي للدولة الإسلامية، المكتب المصري الحديث. </w:t>
      </w:r>
    </w:p>
  </w:endnote>
  <w:endnote w:id="587">
    <w:p w:rsidR="00207E43" w:rsidRPr="00EA4E1C" w:rsidRDefault="00207E43" w:rsidP="00EA4E1C">
      <w:pPr>
        <w:spacing w:line="300" w:lineRule="exact"/>
        <w:ind w:firstLine="0"/>
        <w:rPr>
          <w:rFonts w:cs="DanaFajr"/>
          <w:color w:val="000000" w:themeColor="text1"/>
          <w:szCs w:val="28"/>
          <w:rtl/>
        </w:rPr>
      </w:pPr>
      <w:r w:rsidRPr="00EA4E1C">
        <w:rPr>
          <w:rFonts w:cs="DanaFajr"/>
          <w:color w:val="000000" w:themeColor="text1"/>
          <w:szCs w:val="28"/>
          <w:rtl/>
        </w:rPr>
        <w:t>(</w:t>
      </w:r>
      <w:r w:rsidRPr="00EA4E1C">
        <w:rPr>
          <w:rStyle w:val="ac"/>
          <w:rFonts w:cs="DanaFajr"/>
          <w:color w:val="000000" w:themeColor="text1"/>
          <w:szCs w:val="28"/>
          <w:vertAlign w:val="baseline"/>
        </w:rPr>
        <w:endnoteRef/>
      </w:r>
      <w:r w:rsidRPr="00EA4E1C">
        <w:rPr>
          <w:rFonts w:cs="DanaFajr"/>
          <w:color w:val="000000" w:themeColor="text1"/>
          <w:szCs w:val="28"/>
          <w:rtl/>
        </w:rPr>
        <w:t xml:space="preserve">) </w:t>
      </w:r>
      <w:r w:rsidRPr="00EA4E1C">
        <w:rPr>
          <w:rFonts w:cs="DanaFajr" w:hint="cs"/>
          <w:color w:val="000000" w:themeColor="text1"/>
          <w:szCs w:val="28"/>
          <w:rtl/>
          <w:lang w:bidi="ar-MA"/>
        </w:rPr>
        <w:t>الحاكمية: 45</w:t>
      </w:r>
      <w:r w:rsidRPr="00EA4E1C">
        <w:rPr>
          <w:rFonts w:ascii="QCF_P111" w:hAnsi="QCF_P111" w:cs="DanaFajr" w:hint="cs"/>
          <w:color w:val="000000" w:themeColor="text1"/>
          <w:szCs w:val="28"/>
          <w:rtl/>
        </w:rPr>
        <w:t>.</w:t>
      </w:r>
    </w:p>
  </w:endnote>
  <w:endnote w:id="58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انظر الآية 21 من سورة المائدة: قال تعالى: </w:t>
      </w:r>
      <w:r w:rsidRPr="00EA4E1C">
        <w:rPr>
          <w:rFonts w:ascii="Mosawi" w:hAnsi="Mosawi" w:cs="DanaFajr"/>
          <w:color w:val="000000" w:themeColor="text1"/>
          <w:sz w:val="28"/>
          <w:szCs w:val="28"/>
          <w:rtl/>
        </w:rPr>
        <w:t>﴿</w:t>
      </w:r>
      <w:r w:rsidRPr="00EA4E1C">
        <w:rPr>
          <w:rFonts w:cs="DanaFajr"/>
          <w:b/>
          <w:bCs/>
          <w:color w:val="000000" w:themeColor="text1"/>
          <w:sz w:val="28"/>
          <w:szCs w:val="28"/>
          <w:rtl/>
        </w:rPr>
        <w:t>يَا قَوْمِ ادْخُلُوا الأَرْضَ الْمُقَدَّسَةَ الَّتِي كَتَبَ اللهُ لَكُمْ وَلاَ تَرْتَدُّوا عَلَى أَدْبَارِكُمْ فَتَنْقَلِبُوا خَاسِرِينَ</w:t>
      </w:r>
      <w:r w:rsidRPr="00EA4E1C">
        <w:rPr>
          <w:rFonts w:ascii="Mosawi" w:hAnsi="Mosawi" w:cs="DanaFajr"/>
          <w:color w:val="000000" w:themeColor="text1"/>
          <w:sz w:val="28"/>
          <w:szCs w:val="28"/>
          <w:rtl/>
        </w:rPr>
        <w:t>﴾</w:t>
      </w:r>
      <w:r w:rsidRPr="00EA4E1C">
        <w:rPr>
          <w:rFonts w:cs="DanaFajr" w:hint="cs"/>
          <w:color w:val="000000" w:themeColor="text1"/>
          <w:sz w:val="28"/>
          <w:szCs w:val="28"/>
          <w:rtl/>
        </w:rPr>
        <w:t xml:space="preserve">. </w:t>
      </w:r>
    </w:p>
  </w:endnote>
  <w:endnote w:id="589">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انظر الآية 47 من سورة البقرة: قال تعالى: </w:t>
      </w:r>
      <w:r w:rsidRPr="00EA4E1C">
        <w:rPr>
          <w:rFonts w:ascii="Mosawi" w:hAnsi="Mosawi" w:cs="DanaFajr"/>
          <w:color w:val="000000" w:themeColor="text1"/>
          <w:sz w:val="28"/>
          <w:szCs w:val="28"/>
          <w:rtl/>
        </w:rPr>
        <w:t>﴿</w:t>
      </w:r>
      <w:r w:rsidRPr="00EA4E1C">
        <w:rPr>
          <w:rFonts w:cs="DanaFajr"/>
          <w:b/>
          <w:bCs/>
          <w:color w:val="000000" w:themeColor="text1"/>
          <w:sz w:val="28"/>
          <w:szCs w:val="28"/>
          <w:rtl/>
        </w:rPr>
        <w:t>يَا بَنِي إِسْرَائِيلَ اذْكُرُوا نِعْمَتِي</w:t>
      </w:r>
      <w:r w:rsidRPr="00EA4E1C">
        <w:rPr>
          <w:rFonts w:cs="DanaFajr" w:hint="cs"/>
          <w:b/>
          <w:bCs/>
          <w:color w:val="000000" w:themeColor="text1"/>
          <w:sz w:val="28"/>
          <w:szCs w:val="28"/>
          <w:rtl/>
        </w:rPr>
        <w:t>َ</w:t>
      </w:r>
      <w:r w:rsidRPr="00EA4E1C">
        <w:rPr>
          <w:rFonts w:cs="DanaFajr"/>
          <w:b/>
          <w:bCs/>
          <w:color w:val="000000" w:themeColor="text1"/>
          <w:sz w:val="28"/>
          <w:szCs w:val="28"/>
          <w:rtl/>
        </w:rPr>
        <w:t xml:space="preserve"> الَّتِي أَنْعَمْتُ عَلَيْكُمْ وَأَنِّي فَضَّلْتُكُمْ عَلَى الْعَالَمِينَ</w:t>
      </w:r>
      <w:r w:rsidRPr="00EA4E1C">
        <w:rPr>
          <w:rFonts w:ascii="Mosawi" w:hAnsi="Mosawi" w:cs="DanaFajr"/>
          <w:color w:val="000000" w:themeColor="text1"/>
          <w:sz w:val="28"/>
          <w:szCs w:val="28"/>
          <w:rtl/>
        </w:rPr>
        <w:t>﴾</w:t>
      </w:r>
      <w:r w:rsidRPr="00EA4E1C">
        <w:rPr>
          <w:rFonts w:cs="DanaFajr" w:hint="cs"/>
          <w:color w:val="000000" w:themeColor="text1"/>
          <w:sz w:val="28"/>
          <w:szCs w:val="28"/>
          <w:rtl/>
        </w:rPr>
        <w:t xml:space="preserve">. </w:t>
      </w:r>
    </w:p>
  </w:endnote>
  <w:endnote w:id="590">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انظر: جدلية الغيب والإنسان والطبيعة، العالمية الإسلامية الثانية: 263؛ الحاكمية: 52. </w:t>
      </w:r>
    </w:p>
  </w:endnote>
  <w:endnote w:id="591">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الحاكمية: 53. </w:t>
      </w:r>
    </w:p>
  </w:endnote>
  <w:endnote w:id="592">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انظر: </w:t>
      </w:r>
      <w:r w:rsidRPr="00EA4E1C">
        <w:rPr>
          <w:rFonts w:cs="DanaFajr" w:hint="cs"/>
          <w:color w:val="000000" w:themeColor="text1"/>
          <w:sz w:val="28"/>
          <w:szCs w:val="28"/>
          <w:rtl/>
          <w:lang w:bidi="ar-MA"/>
        </w:rPr>
        <w:t xml:space="preserve">جدلية الغيب والإنسان والطبيعة: 263. </w:t>
      </w:r>
    </w:p>
  </w:endnote>
  <w:endnote w:id="59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الحاكمية: 55.</w:t>
      </w:r>
    </w:p>
  </w:endnote>
  <w:endnote w:id="594">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Style w:val="ac"/>
          <w:rFonts w:cs="DanaFajr"/>
          <w:color w:val="000000" w:themeColor="text1"/>
          <w:sz w:val="28"/>
          <w:szCs w:val="28"/>
          <w:vertAlign w:val="baseline"/>
          <w:rtl/>
        </w:rPr>
        <w:t>(</w:t>
      </w:r>
      <w:r w:rsidRPr="00EA4E1C">
        <w:rPr>
          <w:rStyle w:val="ac"/>
          <w:rFonts w:cs="DanaFajr"/>
          <w:color w:val="000000" w:themeColor="text1"/>
          <w:sz w:val="28"/>
          <w:szCs w:val="28"/>
          <w:vertAlign w:val="baseline"/>
        </w:rPr>
        <w:endnoteRef/>
      </w:r>
      <w:r w:rsidRPr="00EA4E1C">
        <w:rPr>
          <w:rStyle w:val="ac"/>
          <w:rFonts w:cs="DanaFajr"/>
          <w:color w:val="000000" w:themeColor="text1"/>
          <w:sz w:val="28"/>
          <w:szCs w:val="28"/>
          <w:vertAlign w:val="baseline"/>
          <w:rtl/>
        </w:rPr>
        <w:t xml:space="preserve">) </w:t>
      </w:r>
      <w:r w:rsidRPr="00EA4E1C">
        <w:rPr>
          <w:rFonts w:cs="DanaFajr" w:hint="cs"/>
          <w:color w:val="000000" w:themeColor="text1"/>
          <w:sz w:val="28"/>
          <w:szCs w:val="28"/>
          <w:rtl/>
        </w:rPr>
        <w:t>انظر إلى نماذج من دلالات الحاكمية في الأصول الشرعية والاصطلاحات العلمية في كتاب الحاكمية في الفكر الإسلامي، لحسن حساسنة، سلسلة كتاب الأمّة، العدد 118: 37 ـ 72، ربيع الأول 1428هـ.</w:t>
      </w:r>
    </w:p>
  </w:endnote>
  <w:endnote w:id="595">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محمد عمارة، نظرية الحاكمية الإلهية في فكر أبو الأعلى المودودي: 139 ـ 157. وهو بحث ضمن بحوث ندوة إشكاليّات الفكر الإسلامي المعاصر، مركز دراسات العالم الإسلامي، مالطا، ط1، خريف 1991.</w:t>
      </w:r>
    </w:p>
  </w:endnote>
  <w:endnote w:id="596">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لتقريب القارئ من معنى الحاكمية الإلهية عند سيد قطب أورد بعض مقولاته: </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إن العالم يعيش اليوم كله في جاهلية من ناحية الأصل الذي تنبثق منه مقومات الحياة وأنظمتها، جاهلية لا تخفّف منها شيئاً هذه التفسيرات المادية الهائلة... هذه الجاهلية تقوم على أساس الاعتداء على سلطان الله في الأرض، وعلى أخصّ خصائص الألوهية، وهي الحاكمية</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 xml:space="preserve"> (معالم في الطريق: 10، دار الشروق، ط6، 1979). وقوله: </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إن الحاكمية العليا لا تكون إلاّ لله سبحانه، ولا تزاول إلاّ بالطريقة التي بلغها عنه رسله</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 xml:space="preserve"> (معالم في الطريق: 90). ويطرح سيد قطب مفهوم الحاكمية الإلهية كنقيض لحاكمية البشر: </w:t>
      </w:r>
      <w:r w:rsidRPr="00EA4E1C">
        <w:rPr>
          <w:rFonts w:cs="DanaFajr" w:hint="eastAsia"/>
          <w:color w:val="000000" w:themeColor="text1"/>
          <w:sz w:val="27"/>
          <w:szCs w:val="27"/>
          <w:rtl/>
        </w:rPr>
        <w:t>«</w:t>
      </w:r>
      <w:r w:rsidRPr="00EA4E1C">
        <w:rPr>
          <w:rFonts w:cs="DanaFajr"/>
          <w:color w:val="000000" w:themeColor="text1"/>
          <w:sz w:val="28"/>
          <w:szCs w:val="28"/>
          <w:rtl/>
          <w:lang w:bidi="ar-MA"/>
        </w:rPr>
        <w:t>إن إعلان ربوبية الله وحده للعالمين معناها الثورة الشاملة على حاكمية البشر في كل</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صورها وأشكالها وأنظمتها وأوضاعها، والتمر</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د الكامل على كل</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وضع في أرجاء الأرض</w:t>
      </w:r>
      <w:r w:rsidRPr="00EA4E1C">
        <w:rPr>
          <w:rFonts w:cs="DanaFajr" w:hint="cs"/>
          <w:color w:val="000000" w:themeColor="text1"/>
          <w:sz w:val="28"/>
          <w:szCs w:val="28"/>
          <w:rtl/>
          <w:lang w:bidi="ar-MA"/>
        </w:rPr>
        <w:t xml:space="preserve"> </w:t>
      </w:r>
      <w:r w:rsidRPr="00EA4E1C">
        <w:rPr>
          <w:rFonts w:cs="DanaFajr"/>
          <w:color w:val="000000" w:themeColor="text1"/>
          <w:sz w:val="28"/>
          <w:szCs w:val="28"/>
          <w:rtl/>
          <w:lang w:bidi="ar-MA"/>
        </w:rPr>
        <w:t>الحكم فيه للبشر بصورة</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من الصور..</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أو بتعبير</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آخر مرادف: الألوهية فيه للبشر في صورة</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من الصور..</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ذلك أن الحكم الذي مردّ الأمر فيه إلى البشر، ومصدر السلطات فيه هم البشر، هو تأليه</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للبشر، يجعل بعضهم لبعض أرباباً من دون الله. إن</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هذا الإعلان معناه انتزاع سلطان </w:t>
      </w:r>
      <w:r w:rsidRPr="00EA4E1C">
        <w:rPr>
          <w:rFonts w:cs="DanaFajr" w:hint="cs"/>
          <w:color w:val="000000" w:themeColor="text1"/>
          <w:sz w:val="28"/>
          <w:szCs w:val="28"/>
          <w:rtl/>
          <w:lang w:bidi="ar-MA"/>
        </w:rPr>
        <w:t xml:space="preserve">الله </w:t>
      </w:r>
      <w:r w:rsidRPr="00EA4E1C">
        <w:rPr>
          <w:rFonts w:cs="DanaFajr"/>
          <w:color w:val="000000" w:themeColor="text1"/>
          <w:sz w:val="28"/>
          <w:szCs w:val="28"/>
          <w:rtl/>
          <w:lang w:bidi="ar-MA"/>
        </w:rPr>
        <w:t>المغتص</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ب ورد</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ه إلى الله، وطرد المغتصبين له، الذين يحكمون الناس بشرائع من عند أنفسهم، فيق</w:t>
      </w:r>
      <w:r w:rsidRPr="00EA4E1C">
        <w:rPr>
          <w:rFonts w:cs="DanaFajr" w:hint="cs"/>
          <w:color w:val="000000" w:themeColor="text1"/>
          <w:sz w:val="28"/>
          <w:szCs w:val="28"/>
          <w:rtl/>
          <w:lang w:bidi="ar-MA"/>
        </w:rPr>
        <w:t>ـ</w:t>
      </w:r>
      <w:r w:rsidRPr="00EA4E1C">
        <w:rPr>
          <w:rFonts w:cs="DanaFajr"/>
          <w:color w:val="000000" w:themeColor="text1"/>
          <w:sz w:val="28"/>
          <w:szCs w:val="28"/>
          <w:rtl/>
          <w:lang w:bidi="ar-MA"/>
        </w:rPr>
        <w:t>ومون منهم مقام الأرباب</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ويقوم الناس منهم مكان العبيد..</w:t>
      </w:r>
      <w:r w:rsidRPr="00EA4E1C">
        <w:rPr>
          <w:rFonts w:cs="DanaFajr" w:hint="cs"/>
          <w:color w:val="000000" w:themeColor="text1"/>
          <w:sz w:val="28"/>
          <w:szCs w:val="28"/>
          <w:rtl/>
          <w:lang w:bidi="ar-MA"/>
        </w:rPr>
        <w:t>.</w:t>
      </w:r>
      <w:r w:rsidRPr="00EA4E1C">
        <w:rPr>
          <w:rFonts w:cs="DanaFajr"/>
          <w:color w:val="000000" w:themeColor="text1"/>
          <w:sz w:val="28"/>
          <w:szCs w:val="28"/>
          <w:rtl/>
          <w:lang w:bidi="ar-MA"/>
        </w:rPr>
        <w:t xml:space="preserve"> إن معناه تحطيم مملكة البشر لإقامة مملكة الله في الأرض</w:t>
      </w:r>
      <w:r w:rsidRPr="00EA4E1C">
        <w:rPr>
          <w:rFonts w:cs="DanaFajr" w:hint="eastAsia"/>
          <w:color w:val="000000" w:themeColor="text1"/>
          <w:sz w:val="27"/>
          <w:szCs w:val="27"/>
          <w:rtl/>
        </w:rPr>
        <w:t>»</w:t>
      </w:r>
      <w:r w:rsidRPr="00EA4E1C">
        <w:rPr>
          <w:rFonts w:cs="DanaFajr" w:hint="cs"/>
          <w:color w:val="000000" w:themeColor="text1"/>
          <w:sz w:val="28"/>
          <w:szCs w:val="28"/>
          <w:rtl/>
          <w:lang w:bidi="ar-MA"/>
        </w:rPr>
        <w:t xml:space="preserve"> (معالم في الطريق: 59 ـ 60). </w:t>
      </w:r>
    </w:p>
  </w:endnote>
  <w:endnote w:id="597">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الحاكمية: 63.</w:t>
      </w:r>
    </w:p>
  </w:endnote>
  <w:endnote w:id="598">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المصدر نفسه.</w:t>
      </w:r>
    </w:p>
  </w:endnote>
  <w:endnote w:id="59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السابق: 55.</w:t>
      </w:r>
    </w:p>
  </w:endnote>
  <w:endnote w:id="600">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السابق: 64.</w:t>
      </w:r>
    </w:p>
  </w:endnote>
  <w:endnote w:id="601">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 xml:space="preserve">المصدر السابق: 67. </w:t>
      </w:r>
    </w:p>
  </w:endnote>
  <w:endnote w:id="602">
    <w:p w:rsidR="00207E43" w:rsidRPr="00EA4E1C" w:rsidRDefault="00207E43" w:rsidP="007B12CA">
      <w:pPr>
        <w:spacing w:line="300" w:lineRule="exact"/>
        <w:ind w:firstLine="0"/>
        <w:rPr>
          <w:rFonts w:cs="DanaFajr"/>
          <w:color w:val="000000" w:themeColor="text1"/>
          <w:szCs w:val="28"/>
          <w:rtl/>
        </w:rPr>
      </w:pPr>
      <w:r w:rsidRPr="00EA4E1C">
        <w:rPr>
          <w:rFonts w:cs="DanaFajr"/>
          <w:color w:val="000000" w:themeColor="text1"/>
          <w:szCs w:val="28"/>
          <w:rtl/>
        </w:rPr>
        <w:t>(</w:t>
      </w:r>
      <w:r w:rsidRPr="00EA4E1C">
        <w:rPr>
          <w:rStyle w:val="ac"/>
          <w:rFonts w:cs="DanaFajr"/>
          <w:color w:val="000000" w:themeColor="text1"/>
          <w:szCs w:val="28"/>
          <w:vertAlign w:val="baseline"/>
        </w:rPr>
        <w:endnoteRef/>
      </w:r>
      <w:r w:rsidRPr="00EA4E1C">
        <w:rPr>
          <w:rFonts w:cs="DanaFajr"/>
          <w:color w:val="000000" w:themeColor="text1"/>
          <w:szCs w:val="28"/>
          <w:rtl/>
        </w:rPr>
        <w:t xml:space="preserve">) </w:t>
      </w:r>
      <w:r w:rsidRPr="00EA4E1C">
        <w:rPr>
          <w:rFonts w:cs="DanaFajr" w:hint="cs"/>
          <w:color w:val="000000" w:themeColor="text1"/>
          <w:szCs w:val="28"/>
          <w:rtl/>
          <w:lang w:bidi="ar-MA"/>
        </w:rPr>
        <w:t xml:space="preserve">قال الله تعالى: </w:t>
      </w:r>
      <w:r w:rsidRPr="00EA4E1C">
        <w:rPr>
          <w:rFonts w:ascii="Mosawi" w:hAnsi="Mosawi" w:cs="DanaFajr"/>
          <w:color w:val="000000" w:themeColor="text1"/>
          <w:rtl/>
        </w:rPr>
        <w:t>﴿</w:t>
      </w:r>
      <w:r w:rsidRPr="00EA4E1C">
        <w:rPr>
          <w:rFonts w:cs="DanaFajr"/>
          <w:b/>
          <w:bCs/>
          <w:color w:val="000000" w:themeColor="text1"/>
          <w:szCs w:val="28"/>
          <w:rtl/>
        </w:rPr>
        <w:t>وَإِذْ قَالَ</w:t>
      </w:r>
      <w:r w:rsidRPr="00EA4E1C">
        <w:rPr>
          <w:rFonts w:cs="DanaFajr"/>
          <w:b/>
          <w:bCs/>
          <w:color w:val="000000" w:themeColor="text1"/>
          <w:szCs w:val="28"/>
        </w:rPr>
        <w:t xml:space="preserve"> </w:t>
      </w:r>
      <w:r w:rsidRPr="00EA4E1C">
        <w:rPr>
          <w:rFonts w:cs="DanaFajr"/>
          <w:b/>
          <w:bCs/>
          <w:color w:val="000000" w:themeColor="text1"/>
          <w:szCs w:val="28"/>
          <w:rtl/>
        </w:rPr>
        <w:t>رَبُّكَ لِلْمَلاَئِكَةِ إِنِّي جَاعِلٌ فِي ا</w:t>
      </w:r>
      <w:r>
        <w:rPr>
          <w:rFonts w:cs="DanaFajr" w:hint="cs"/>
          <w:b/>
          <w:bCs/>
          <w:color w:val="000000" w:themeColor="text1"/>
          <w:szCs w:val="28"/>
          <w:rtl/>
        </w:rPr>
        <w:t>لأَ</w:t>
      </w:r>
      <w:r w:rsidRPr="00EA4E1C">
        <w:rPr>
          <w:rFonts w:cs="DanaFajr"/>
          <w:b/>
          <w:bCs/>
          <w:color w:val="000000" w:themeColor="text1"/>
          <w:szCs w:val="28"/>
          <w:rtl/>
        </w:rPr>
        <w:t>رْضِ</w:t>
      </w:r>
      <w:r w:rsidRPr="00EA4E1C">
        <w:rPr>
          <w:rFonts w:cs="DanaFajr"/>
          <w:b/>
          <w:bCs/>
          <w:color w:val="000000" w:themeColor="text1"/>
          <w:szCs w:val="28"/>
        </w:rPr>
        <w:t xml:space="preserve"> </w:t>
      </w:r>
      <w:r w:rsidRPr="00EA4E1C">
        <w:rPr>
          <w:rFonts w:cs="DanaFajr"/>
          <w:b/>
          <w:bCs/>
          <w:color w:val="000000" w:themeColor="text1"/>
          <w:szCs w:val="28"/>
          <w:rtl/>
        </w:rPr>
        <w:t>خَلِيفَةً</w:t>
      </w:r>
      <w:r w:rsidRPr="00EA4E1C">
        <w:rPr>
          <w:rFonts w:ascii="Mosawi" w:hAnsi="Mosawi" w:cs="DanaFajr"/>
          <w:color w:val="000000" w:themeColor="text1"/>
          <w:rtl/>
        </w:rPr>
        <w:t>﴾</w:t>
      </w:r>
      <w:r w:rsidRPr="00EA4E1C">
        <w:rPr>
          <w:rFonts w:cs="DanaFajr" w:hint="cs"/>
          <w:color w:val="000000" w:themeColor="text1"/>
          <w:szCs w:val="28"/>
          <w:rtl/>
        </w:rPr>
        <w:t xml:space="preserve"> (</w:t>
      </w:r>
      <w:r w:rsidRPr="00EA4E1C">
        <w:rPr>
          <w:rFonts w:cs="DanaFajr"/>
          <w:color w:val="000000" w:themeColor="text1"/>
          <w:szCs w:val="28"/>
          <w:rtl/>
        </w:rPr>
        <w:t>البقرة</w:t>
      </w:r>
      <w:r w:rsidRPr="00EA4E1C">
        <w:rPr>
          <w:rFonts w:cs="DanaFajr" w:hint="cs"/>
          <w:color w:val="000000" w:themeColor="text1"/>
          <w:szCs w:val="28"/>
          <w:rtl/>
        </w:rPr>
        <w:t xml:space="preserve">: </w:t>
      </w:r>
      <w:r w:rsidRPr="00EA4E1C">
        <w:rPr>
          <w:rFonts w:cs="DanaFajr"/>
          <w:color w:val="000000" w:themeColor="text1"/>
          <w:szCs w:val="28"/>
          <w:rtl/>
        </w:rPr>
        <w:t>29</w:t>
      </w:r>
      <w:r w:rsidRPr="00EA4E1C">
        <w:rPr>
          <w:rFonts w:cs="DanaFajr" w:hint="cs"/>
          <w:color w:val="000000" w:themeColor="text1"/>
          <w:szCs w:val="28"/>
          <w:rtl/>
        </w:rPr>
        <w:t xml:space="preserve">)، </w:t>
      </w:r>
      <w:r w:rsidRPr="00EA4E1C">
        <w:rPr>
          <w:rFonts w:ascii="Mosawi" w:hAnsi="Mosawi" w:cs="DanaFajr"/>
          <w:color w:val="000000" w:themeColor="text1"/>
          <w:rtl/>
        </w:rPr>
        <w:t>﴿</w:t>
      </w:r>
      <w:r w:rsidRPr="00EA4E1C">
        <w:rPr>
          <w:rFonts w:cs="DanaFajr"/>
          <w:b/>
          <w:bCs/>
          <w:color w:val="000000" w:themeColor="text1"/>
          <w:szCs w:val="28"/>
          <w:rtl/>
        </w:rPr>
        <w:t>وَعَدَ اللهُ الَّذِينَ ءامَنُوا مِنكُمْ</w:t>
      </w:r>
      <w:r w:rsidRPr="00EA4E1C">
        <w:rPr>
          <w:rFonts w:cs="DanaFajr"/>
          <w:b/>
          <w:bCs/>
          <w:color w:val="000000" w:themeColor="text1"/>
          <w:szCs w:val="28"/>
        </w:rPr>
        <w:t xml:space="preserve"> </w:t>
      </w:r>
      <w:r w:rsidRPr="00EA4E1C">
        <w:rPr>
          <w:rFonts w:cs="DanaFajr"/>
          <w:b/>
          <w:bCs/>
          <w:color w:val="000000" w:themeColor="text1"/>
          <w:szCs w:val="28"/>
          <w:rtl/>
        </w:rPr>
        <w:t>وَعَمِلُوا الصَّالِحَاتِ</w:t>
      </w:r>
      <w:r w:rsidRPr="00EA4E1C">
        <w:rPr>
          <w:rFonts w:cs="DanaFajr"/>
          <w:b/>
          <w:bCs/>
          <w:color w:val="000000" w:themeColor="text1"/>
          <w:szCs w:val="28"/>
        </w:rPr>
        <w:t xml:space="preserve"> </w:t>
      </w:r>
      <w:r w:rsidRPr="00EA4E1C">
        <w:rPr>
          <w:rFonts w:cs="DanaFajr"/>
          <w:b/>
          <w:bCs/>
          <w:color w:val="000000" w:themeColor="text1"/>
          <w:szCs w:val="28"/>
          <w:rtl/>
        </w:rPr>
        <w:t>لَيَسْتَخْلِفَنَّهُم فِي</w:t>
      </w:r>
      <w:r>
        <w:rPr>
          <w:rFonts w:cs="DanaFajr"/>
          <w:b/>
          <w:bCs/>
          <w:color w:val="000000" w:themeColor="text1"/>
          <w:szCs w:val="28"/>
          <w:rtl/>
        </w:rPr>
        <w:t xml:space="preserve"> ال</w:t>
      </w:r>
      <w:r>
        <w:rPr>
          <w:rFonts w:cs="DanaFajr" w:hint="cs"/>
          <w:b/>
          <w:bCs/>
          <w:color w:val="000000" w:themeColor="text1"/>
          <w:szCs w:val="28"/>
          <w:rtl/>
        </w:rPr>
        <w:t>أَ</w:t>
      </w:r>
      <w:r w:rsidRPr="00EA4E1C">
        <w:rPr>
          <w:rFonts w:cs="DanaFajr"/>
          <w:b/>
          <w:bCs/>
          <w:color w:val="000000" w:themeColor="text1"/>
          <w:szCs w:val="28"/>
          <w:rtl/>
        </w:rPr>
        <w:t>رْضِ</w:t>
      </w:r>
      <w:r w:rsidRPr="00EA4E1C">
        <w:rPr>
          <w:rFonts w:cs="DanaFajr"/>
          <w:b/>
          <w:bCs/>
          <w:color w:val="000000" w:themeColor="text1"/>
          <w:szCs w:val="28"/>
        </w:rPr>
        <w:t xml:space="preserve"> </w:t>
      </w:r>
      <w:r w:rsidRPr="00EA4E1C">
        <w:rPr>
          <w:rFonts w:cs="DanaFajr"/>
          <w:b/>
          <w:bCs/>
          <w:color w:val="000000" w:themeColor="text1"/>
          <w:szCs w:val="28"/>
          <w:rtl/>
        </w:rPr>
        <w:t>كَمَا اَسْتَخْلَفَ الَّذِينَ مِن قَبْلِهِمْ</w:t>
      </w:r>
      <w:r w:rsidRPr="00EA4E1C">
        <w:rPr>
          <w:rFonts w:ascii="Mosawi" w:hAnsi="Mosawi" w:cs="DanaFajr"/>
          <w:color w:val="000000" w:themeColor="text1"/>
          <w:rtl/>
        </w:rPr>
        <w:t>﴾</w:t>
      </w:r>
      <w:r w:rsidRPr="00EA4E1C">
        <w:rPr>
          <w:rFonts w:cs="DanaFajr" w:hint="cs"/>
          <w:color w:val="000000" w:themeColor="text1"/>
          <w:szCs w:val="28"/>
          <w:rtl/>
        </w:rPr>
        <w:t>(</w:t>
      </w:r>
      <w:r w:rsidRPr="00EA4E1C">
        <w:rPr>
          <w:rFonts w:cs="DanaFajr"/>
          <w:color w:val="000000" w:themeColor="text1"/>
          <w:szCs w:val="28"/>
          <w:rtl/>
        </w:rPr>
        <w:t>النور: 53</w:t>
      </w:r>
      <w:r w:rsidRPr="00EA4E1C">
        <w:rPr>
          <w:rFonts w:cs="DanaFajr" w:hint="cs"/>
          <w:color w:val="000000" w:themeColor="text1"/>
          <w:szCs w:val="28"/>
          <w:rtl/>
        </w:rPr>
        <w:t xml:space="preserve">)، </w:t>
      </w:r>
      <w:r w:rsidRPr="00EA4E1C">
        <w:rPr>
          <w:rFonts w:ascii="Mosawi" w:hAnsi="Mosawi" w:cs="DanaFajr"/>
          <w:color w:val="000000" w:themeColor="text1"/>
          <w:rtl/>
        </w:rPr>
        <w:t>﴿</w:t>
      </w:r>
      <w:r w:rsidRPr="00EA4E1C">
        <w:rPr>
          <w:rFonts w:cs="DanaFajr"/>
          <w:b/>
          <w:bCs/>
          <w:color w:val="000000" w:themeColor="text1"/>
          <w:szCs w:val="28"/>
          <w:rtl/>
        </w:rPr>
        <w:t>فَإِن تَوَلَّوْاْ فَقَدْ</w:t>
      </w:r>
      <w:r w:rsidRPr="00EA4E1C">
        <w:rPr>
          <w:rFonts w:cs="DanaFajr"/>
          <w:b/>
          <w:bCs/>
          <w:color w:val="000000" w:themeColor="text1"/>
          <w:szCs w:val="28"/>
        </w:rPr>
        <w:t xml:space="preserve"> </w:t>
      </w:r>
      <w:r w:rsidRPr="00EA4E1C">
        <w:rPr>
          <w:rFonts w:cs="DanaFajr"/>
          <w:b/>
          <w:bCs/>
          <w:color w:val="000000" w:themeColor="text1"/>
          <w:szCs w:val="28"/>
          <w:rtl/>
        </w:rPr>
        <w:t>اَبْلَغْتُكُم</w:t>
      </w:r>
      <w:r w:rsidRPr="00EA4E1C">
        <w:rPr>
          <w:rFonts w:cs="DanaFajr" w:hint="cs"/>
          <w:b/>
          <w:bCs/>
          <w:color w:val="000000" w:themeColor="text1"/>
          <w:szCs w:val="28"/>
          <w:rtl/>
        </w:rPr>
        <w:t>ْ</w:t>
      </w:r>
      <w:r w:rsidRPr="00EA4E1C">
        <w:rPr>
          <w:rFonts w:cs="DanaFajr"/>
          <w:b/>
          <w:bCs/>
          <w:color w:val="000000" w:themeColor="text1"/>
          <w:szCs w:val="28"/>
          <w:rtl/>
        </w:rPr>
        <w:t xml:space="preserve"> م</w:t>
      </w:r>
      <w:r w:rsidRPr="00EA4E1C">
        <w:rPr>
          <w:rFonts w:cs="DanaFajr" w:hint="cs"/>
          <w:b/>
          <w:bCs/>
          <w:color w:val="000000" w:themeColor="text1"/>
          <w:szCs w:val="28"/>
          <w:rtl/>
        </w:rPr>
        <w:t>َ</w:t>
      </w:r>
      <w:r w:rsidRPr="00EA4E1C">
        <w:rPr>
          <w:rFonts w:cs="DanaFajr"/>
          <w:b/>
          <w:bCs/>
          <w:color w:val="000000" w:themeColor="text1"/>
          <w:szCs w:val="28"/>
          <w:rtl/>
        </w:rPr>
        <w:t>ا أُرْسِلْتُ بِهِ إِلَيْكُمْ</w:t>
      </w:r>
      <w:r w:rsidRPr="00EA4E1C">
        <w:rPr>
          <w:rFonts w:cs="DanaFajr"/>
          <w:b/>
          <w:bCs/>
          <w:color w:val="000000" w:themeColor="text1"/>
          <w:szCs w:val="28"/>
        </w:rPr>
        <w:t xml:space="preserve"> </w:t>
      </w:r>
      <w:r w:rsidRPr="00EA4E1C">
        <w:rPr>
          <w:rFonts w:cs="DanaFajr"/>
          <w:b/>
          <w:bCs/>
          <w:color w:val="000000" w:themeColor="text1"/>
          <w:szCs w:val="28"/>
          <w:rtl/>
        </w:rPr>
        <w:t>وَيَسْتَخْلِفُ رَبِّي قَوْماً غَيْرَكُمْ</w:t>
      </w:r>
      <w:r w:rsidRPr="00EA4E1C">
        <w:rPr>
          <w:rFonts w:cs="DanaFajr"/>
          <w:b/>
          <w:bCs/>
          <w:color w:val="000000" w:themeColor="text1"/>
          <w:szCs w:val="28"/>
        </w:rPr>
        <w:t xml:space="preserve"> </w:t>
      </w:r>
      <w:r w:rsidRPr="00EA4E1C">
        <w:rPr>
          <w:rFonts w:cs="DanaFajr"/>
          <w:b/>
          <w:bCs/>
          <w:color w:val="000000" w:themeColor="text1"/>
          <w:szCs w:val="28"/>
          <w:rtl/>
        </w:rPr>
        <w:t>وَلاَ تَضُرُّونَهُ شَيْئاً إِنَّ رَبِّي عَلَىَ كُلِّ شَيْءٍ حَفِيظ</w:t>
      </w:r>
      <w:r w:rsidRPr="00EA4E1C">
        <w:rPr>
          <w:rFonts w:ascii="Mosawi" w:hAnsi="Mosawi" w:cs="DanaFajr"/>
          <w:color w:val="000000" w:themeColor="text1"/>
          <w:rtl/>
        </w:rPr>
        <w:t>﴾</w:t>
      </w:r>
      <w:r w:rsidRPr="00EA4E1C">
        <w:rPr>
          <w:rFonts w:cs="DanaFajr"/>
          <w:color w:val="000000" w:themeColor="text1"/>
          <w:szCs w:val="28"/>
          <w:rtl/>
        </w:rPr>
        <w:t xml:space="preserve"> </w:t>
      </w:r>
      <w:r w:rsidRPr="00EA4E1C">
        <w:rPr>
          <w:rFonts w:cs="DanaFajr" w:hint="cs"/>
          <w:color w:val="000000" w:themeColor="text1"/>
          <w:szCs w:val="28"/>
          <w:rtl/>
        </w:rPr>
        <w:t>(</w:t>
      </w:r>
      <w:r w:rsidRPr="00EA4E1C">
        <w:rPr>
          <w:rFonts w:cs="DanaFajr"/>
          <w:color w:val="000000" w:themeColor="text1"/>
          <w:szCs w:val="28"/>
          <w:rtl/>
        </w:rPr>
        <w:t>هود: 56</w:t>
      </w:r>
      <w:r w:rsidRPr="00EA4E1C">
        <w:rPr>
          <w:rFonts w:cs="DanaFajr" w:hint="cs"/>
          <w:color w:val="000000" w:themeColor="text1"/>
          <w:szCs w:val="28"/>
          <w:rtl/>
        </w:rPr>
        <w:t>)،</w:t>
      </w:r>
      <w:r w:rsidRPr="00EA4E1C">
        <w:rPr>
          <w:rFonts w:cs="DanaFajr"/>
          <w:color w:val="000000" w:themeColor="text1"/>
          <w:szCs w:val="28"/>
          <w:rtl/>
        </w:rPr>
        <w:t xml:space="preserve"> </w:t>
      </w:r>
      <w:r w:rsidRPr="00EA4E1C">
        <w:rPr>
          <w:rFonts w:ascii="Mosawi" w:hAnsi="Mosawi" w:cs="DanaFajr"/>
          <w:color w:val="000000" w:themeColor="text1"/>
          <w:rtl/>
        </w:rPr>
        <w:t>﴿</w:t>
      </w:r>
      <w:r w:rsidRPr="00EA4E1C">
        <w:rPr>
          <w:rFonts w:cs="DanaFajr"/>
          <w:b/>
          <w:bCs/>
          <w:color w:val="000000" w:themeColor="text1"/>
          <w:szCs w:val="28"/>
          <w:rtl/>
        </w:rPr>
        <w:t>وَرَبُّكَ الْغَنِيُّ ذُو الرَّحْمَةِ إِن يَشَأْ</w:t>
      </w:r>
      <w:r w:rsidRPr="00EA4E1C">
        <w:rPr>
          <w:rFonts w:cs="DanaFajr"/>
          <w:b/>
          <w:bCs/>
          <w:color w:val="000000" w:themeColor="text1"/>
          <w:szCs w:val="28"/>
        </w:rPr>
        <w:t xml:space="preserve"> </w:t>
      </w:r>
      <w:r w:rsidRPr="00EA4E1C">
        <w:rPr>
          <w:rFonts w:cs="DanaFajr"/>
          <w:b/>
          <w:bCs/>
          <w:color w:val="000000" w:themeColor="text1"/>
          <w:szCs w:val="28"/>
          <w:rtl/>
        </w:rPr>
        <w:t>يُذْهِبْكُمْ</w:t>
      </w:r>
      <w:r w:rsidRPr="00EA4E1C">
        <w:rPr>
          <w:rFonts w:cs="DanaFajr"/>
          <w:b/>
          <w:bCs/>
          <w:color w:val="000000" w:themeColor="text1"/>
          <w:szCs w:val="28"/>
        </w:rPr>
        <w:t xml:space="preserve"> </w:t>
      </w:r>
      <w:r w:rsidRPr="00EA4E1C">
        <w:rPr>
          <w:rFonts w:cs="DanaFajr"/>
          <w:b/>
          <w:bCs/>
          <w:color w:val="000000" w:themeColor="text1"/>
          <w:szCs w:val="28"/>
          <w:rtl/>
        </w:rPr>
        <w:t>وَيَسْتَخْلِفْ مِن بَعْدِكُم</w:t>
      </w:r>
      <w:r w:rsidRPr="00EA4E1C">
        <w:rPr>
          <w:rFonts w:cs="DanaFajr" w:hint="cs"/>
          <w:b/>
          <w:bCs/>
          <w:color w:val="000000" w:themeColor="text1"/>
          <w:szCs w:val="28"/>
          <w:rtl/>
        </w:rPr>
        <w:t>ْ</w:t>
      </w:r>
      <w:r w:rsidRPr="00EA4E1C">
        <w:rPr>
          <w:rFonts w:cs="DanaFajr"/>
          <w:b/>
          <w:bCs/>
          <w:color w:val="000000" w:themeColor="text1"/>
          <w:szCs w:val="28"/>
        </w:rPr>
        <w:t xml:space="preserve"> </w:t>
      </w:r>
      <w:r w:rsidRPr="00EA4E1C">
        <w:rPr>
          <w:rFonts w:cs="DanaFajr"/>
          <w:b/>
          <w:bCs/>
          <w:color w:val="000000" w:themeColor="text1"/>
          <w:szCs w:val="28"/>
          <w:rtl/>
        </w:rPr>
        <w:t>م</w:t>
      </w:r>
      <w:r w:rsidRPr="00EA4E1C">
        <w:rPr>
          <w:rFonts w:cs="DanaFajr" w:hint="cs"/>
          <w:b/>
          <w:bCs/>
          <w:color w:val="000000" w:themeColor="text1"/>
          <w:szCs w:val="28"/>
          <w:rtl/>
        </w:rPr>
        <w:t>َ</w:t>
      </w:r>
      <w:r w:rsidRPr="00EA4E1C">
        <w:rPr>
          <w:rFonts w:cs="DanaFajr"/>
          <w:b/>
          <w:bCs/>
          <w:color w:val="000000" w:themeColor="text1"/>
          <w:szCs w:val="28"/>
          <w:rtl/>
        </w:rPr>
        <w:t>ا يَشَاءُ كَمَا أَنشَأَكُم</w:t>
      </w:r>
      <w:r w:rsidRPr="00EA4E1C">
        <w:rPr>
          <w:rFonts w:cs="DanaFajr" w:hint="cs"/>
          <w:b/>
          <w:bCs/>
          <w:color w:val="000000" w:themeColor="text1"/>
          <w:szCs w:val="28"/>
          <w:rtl/>
        </w:rPr>
        <w:t>ْ</w:t>
      </w:r>
      <w:r w:rsidRPr="00EA4E1C">
        <w:rPr>
          <w:rFonts w:cs="DanaFajr"/>
          <w:b/>
          <w:bCs/>
          <w:color w:val="000000" w:themeColor="text1"/>
          <w:szCs w:val="28"/>
          <w:rtl/>
        </w:rPr>
        <w:t xml:space="preserve"> م</w:t>
      </w:r>
      <w:r w:rsidRPr="00EA4E1C">
        <w:rPr>
          <w:rFonts w:cs="DanaFajr" w:hint="cs"/>
          <w:b/>
          <w:bCs/>
          <w:color w:val="000000" w:themeColor="text1"/>
          <w:szCs w:val="28"/>
          <w:rtl/>
        </w:rPr>
        <w:t>ِ</w:t>
      </w:r>
      <w:r w:rsidRPr="00EA4E1C">
        <w:rPr>
          <w:rFonts w:cs="DanaFajr"/>
          <w:b/>
          <w:bCs/>
          <w:color w:val="000000" w:themeColor="text1"/>
          <w:szCs w:val="28"/>
          <w:rtl/>
        </w:rPr>
        <w:t>ن</w:t>
      </w:r>
      <w:r w:rsidRPr="00EA4E1C">
        <w:rPr>
          <w:rFonts w:cs="DanaFajr" w:hint="cs"/>
          <w:b/>
          <w:bCs/>
          <w:color w:val="000000" w:themeColor="text1"/>
          <w:szCs w:val="28"/>
          <w:rtl/>
        </w:rPr>
        <w:t>ْ</w:t>
      </w:r>
      <w:r w:rsidRPr="00EA4E1C">
        <w:rPr>
          <w:rFonts w:cs="DanaFajr"/>
          <w:b/>
          <w:bCs/>
          <w:color w:val="000000" w:themeColor="text1"/>
          <w:szCs w:val="28"/>
          <w:rtl/>
        </w:rPr>
        <w:t xml:space="preserve"> ذُرِّيَّةِ قَوْمٍ </w:t>
      </w:r>
      <w:r w:rsidRPr="00EA4E1C">
        <w:rPr>
          <w:rFonts w:cs="DanaFajr" w:hint="cs"/>
          <w:b/>
          <w:bCs/>
          <w:color w:val="000000" w:themeColor="text1"/>
          <w:szCs w:val="28"/>
          <w:rtl/>
          <w:lang w:bidi="ar-LB"/>
        </w:rPr>
        <w:t>آ</w:t>
      </w:r>
      <w:r w:rsidRPr="00EA4E1C">
        <w:rPr>
          <w:rFonts w:cs="DanaFajr"/>
          <w:b/>
          <w:bCs/>
          <w:color w:val="000000" w:themeColor="text1"/>
          <w:szCs w:val="28"/>
          <w:rtl/>
        </w:rPr>
        <w:t>خَرِينَ</w:t>
      </w:r>
      <w:r w:rsidRPr="00EA4E1C">
        <w:rPr>
          <w:rFonts w:ascii="Mosawi" w:hAnsi="Mosawi" w:cs="DanaFajr"/>
          <w:color w:val="000000" w:themeColor="text1"/>
          <w:rtl/>
        </w:rPr>
        <w:t>﴾</w:t>
      </w:r>
      <w:r w:rsidRPr="00EA4E1C">
        <w:rPr>
          <w:rFonts w:cs="DanaFajr" w:hint="cs"/>
          <w:color w:val="000000" w:themeColor="text1"/>
          <w:szCs w:val="28"/>
          <w:rtl/>
        </w:rPr>
        <w:t xml:space="preserve"> (</w:t>
      </w:r>
      <w:r w:rsidRPr="00EA4E1C">
        <w:rPr>
          <w:rFonts w:cs="DanaFajr"/>
          <w:color w:val="000000" w:themeColor="text1"/>
          <w:szCs w:val="28"/>
          <w:rtl/>
        </w:rPr>
        <w:t>ال</w:t>
      </w:r>
      <w:r w:rsidRPr="00EA4E1C">
        <w:rPr>
          <w:rFonts w:cs="DanaFajr" w:hint="cs"/>
          <w:color w:val="000000" w:themeColor="text1"/>
          <w:szCs w:val="28"/>
          <w:rtl/>
        </w:rPr>
        <w:t>أ</w:t>
      </w:r>
      <w:r w:rsidRPr="00EA4E1C">
        <w:rPr>
          <w:rFonts w:cs="DanaFajr"/>
          <w:color w:val="000000" w:themeColor="text1"/>
          <w:szCs w:val="28"/>
          <w:rtl/>
        </w:rPr>
        <w:t>نعام: 134</w:t>
      </w:r>
      <w:r w:rsidRPr="00EA4E1C">
        <w:rPr>
          <w:rFonts w:cs="DanaFajr" w:hint="cs"/>
          <w:color w:val="000000" w:themeColor="text1"/>
          <w:szCs w:val="28"/>
          <w:rtl/>
        </w:rPr>
        <w:t xml:space="preserve">)، </w:t>
      </w:r>
      <w:r w:rsidRPr="00EA4E1C">
        <w:rPr>
          <w:rFonts w:ascii="Mosawi" w:hAnsi="Mosawi" w:cs="DanaFajr"/>
          <w:color w:val="000000" w:themeColor="text1"/>
          <w:rtl/>
        </w:rPr>
        <w:t>﴿</w:t>
      </w:r>
      <w:r w:rsidRPr="00EA4E1C">
        <w:rPr>
          <w:rFonts w:cs="DanaFajr"/>
          <w:b/>
          <w:bCs/>
          <w:color w:val="000000" w:themeColor="text1"/>
          <w:szCs w:val="28"/>
          <w:rtl/>
        </w:rPr>
        <w:t>وَعَدَ اللهُ</w:t>
      </w:r>
      <w:r w:rsidRPr="00EA4E1C">
        <w:rPr>
          <w:rFonts w:cs="DanaFajr"/>
          <w:b/>
          <w:bCs/>
          <w:color w:val="000000" w:themeColor="text1"/>
          <w:szCs w:val="28"/>
        </w:rPr>
        <w:t xml:space="preserve"> </w:t>
      </w:r>
      <w:r w:rsidRPr="00EA4E1C">
        <w:rPr>
          <w:rFonts w:cs="DanaFajr"/>
          <w:b/>
          <w:bCs/>
          <w:color w:val="000000" w:themeColor="text1"/>
          <w:szCs w:val="28"/>
          <w:rtl/>
        </w:rPr>
        <w:t xml:space="preserve">الَّذِينَ </w:t>
      </w:r>
      <w:r w:rsidRPr="00EA4E1C">
        <w:rPr>
          <w:rFonts w:cs="DanaFajr" w:hint="cs"/>
          <w:b/>
          <w:bCs/>
          <w:color w:val="000000" w:themeColor="text1"/>
          <w:szCs w:val="28"/>
          <w:rtl/>
        </w:rPr>
        <w:t>آ</w:t>
      </w:r>
      <w:r w:rsidRPr="00EA4E1C">
        <w:rPr>
          <w:rFonts w:cs="DanaFajr"/>
          <w:b/>
          <w:bCs/>
          <w:color w:val="000000" w:themeColor="text1"/>
          <w:szCs w:val="28"/>
          <w:rtl/>
        </w:rPr>
        <w:t>مَنُوا مِنكُمْ وَعَمِلُوا الصَّالِحَاتِ</w:t>
      </w:r>
      <w:r w:rsidRPr="00EA4E1C">
        <w:rPr>
          <w:rFonts w:cs="DanaFajr"/>
          <w:b/>
          <w:bCs/>
          <w:color w:val="000000" w:themeColor="text1"/>
          <w:szCs w:val="28"/>
        </w:rPr>
        <w:t xml:space="preserve"> </w:t>
      </w:r>
      <w:r w:rsidRPr="00EA4E1C">
        <w:rPr>
          <w:rFonts w:cs="DanaFajr"/>
          <w:b/>
          <w:bCs/>
          <w:color w:val="000000" w:themeColor="text1"/>
          <w:szCs w:val="28"/>
          <w:rtl/>
        </w:rPr>
        <w:t>لَيَسْتَخْلِفَنَّهُم فِي ال</w:t>
      </w:r>
      <w:r w:rsidRPr="00EA4E1C">
        <w:rPr>
          <w:rFonts w:cs="DanaFajr" w:hint="cs"/>
          <w:b/>
          <w:bCs/>
          <w:color w:val="000000" w:themeColor="text1"/>
          <w:szCs w:val="28"/>
          <w:rtl/>
        </w:rPr>
        <w:t>أَ</w:t>
      </w:r>
      <w:r w:rsidRPr="00EA4E1C">
        <w:rPr>
          <w:rFonts w:cs="DanaFajr"/>
          <w:b/>
          <w:bCs/>
          <w:color w:val="000000" w:themeColor="text1"/>
          <w:szCs w:val="28"/>
          <w:rtl/>
        </w:rPr>
        <w:t>رْضِ</w:t>
      </w:r>
      <w:r w:rsidRPr="00EA4E1C">
        <w:rPr>
          <w:rFonts w:ascii="Mosawi" w:hAnsi="Mosawi" w:cs="DanaFajr"/>
          <w:color w:val="000000" w:themeColor="text1"/>
          <w:rtl/>
        </w:rPr>
        <w:t>﴾</w:t>
      </w:r>
      <w:r>
        <w:rPr>
          <w:rFonts w:ascii="Mosawi" w:hAnsi="Mosawi" w:cs="DanaFajr" w:hint="cs"/>
          <w:color w:val="000000" w:themeColor="text1"/>
          <w:rtl/>
        </w:rPr>
        <w:t xml:space="preserve"> (النور: 55)</w:t>
      </w:r>
      <w:r w:rsidRPr="00EA4E1C">
        <w:rPr>
          <w:rFonts w:cs="DanaFajr"/>
          <w:color w:val="000000" w:themeColor="text1"/>
          <w:szCs w:val="28"/>
          <w:rtl/>
        </w:rPr>
        <w:t xml:space="preserve">، </w:t>
      </w:r>
      <w:r w:rsidRPr="00EA4E1C">
        <w:rPr>
          <w:rFonts w:ascii="Mosawi" w:hAnsi="Mosawi" w:cs="DanaFajr"/>
          <w:color w:val="000000" w:themeColor="text1"/>
          <w:rtl/>
        </w:rPr>
        <w:t>﴿</w:t>
      </w:r>
      <w:r w:rsidRPr="00EA4E1C">
        <w:rPr>
          <w:rFonts w:cs="DanaFajr" w:hint="cs"/>
          <w:b/>
          <w:bCs/>
          <w:color w:val="000000" w:themeColor="text1"/>
          <w:szCs w:val="28"/>
          <w:rtl/>
        </w:rPr>
        <w:t>آ</w:t>
      </w:r>
      <w:r w:rsidRPr="00EA4E1C">
        <w:rPr>
          <w:rFonts w:cs="DanaFajr"/>
          <w:b/>
          <w:bCs/>
          <w:color w:val="000000" w:themeColor="text1"/>
          <w:szCs w:val="28"/>
          <w:rtl/>
        </w:rPr>
        <w:t>مِنُوا بِاللهِ وَرَسُولِهِ</w:t>
      </w:r>
      <w:r w:rsidRPr="00EA4E1C">
        <w:rPr>
          <w:rFonts w:cs="DanaFajr"/>
          <w:b/>
          <w:bCs/>
          <w:color w:val="000000" w:themeColor="text1"/>
          <w:szCs w:val="28"/>
        </w:rPr>
        <w:t xml:space="preserve"> </w:t>
      </w:r>
      <w:r w:rsidRPr="00EA4E1C">
        <w:rPr>
          <w:rFonts w:cs="DanaFajr"/>
          <w:b/>
          <w:bCs/>
          <w:color w:val="000000" w:themeColor="text1"/>
          <w:szCs w:val="28"/>
          <w:rtl/>
        </w:rPr>
        <w:t>وَأَنفِقُوا</w:t>
      </w:r>
      <w:r w:rsidRPr="00EA4E1C">
        <w:rPr>
          <w:rFonts w:cs="DanaFajr"/>
          <w:b/>
          <w:bCs/>
          <w:color w:val="000000" w:themeColor="text1"/>
          <w:szCs w:val="28"/>
        </w:rPr>
        <w:t xml:space="preserve"> </w:t>
      </w:r>
      <w:r w:rsidRPr="00EA4E1C">
        <w:rPr>
          <w:rFonts w:cs="DanaFajr"/>
          <w:b/>
          <w:bCs/>
          <w:color w:val="000000" w:themeColor="text1"/>
          <w:szCs w:val="28"/>
          <w:rtl/>
        </w:rPr>
        <w:t>مِمَّا جَعَلَكُم</w:t>
      </w:r>
      <w:r w:rsidRPr="00EA4E1C">
        <w:rPr>
          <w:rFonts w:cs="DanaFajr" w:hint="cs"/>
          <w:b/>
          <w:bCs/>
          <w:color w:val="000000" w:themeColor="text1"/>
          <w:szCs w:val="28"/>
          <w:rtl/>
        </w:rPr>
        <w:t>ْ</w:t>
      </w:r>
      <w:r w:rsidRPr="00EA4E1C">
        <w:rPr>
          <w:rFonts w:cs="DanaFajr"/>
          <w:b/>
          <w:bCs/>
          <w:color w:val="000000" w:themeColor="text1"/>
          <w:szCs w:val="28"/>
          <w:rtl/>
        </w:rPr>
        <w:t xml:space="preserve"> م</w:t>
      </w:r>
      <w:r w:rsidRPr="00EA4E1C">
        <w:rPr>
          <w:rFonts w:cs="DanaFajr" w:hint="cs"/>
          <w:b/>
          <w:bCs/>
          <w:color w:val="000000" w:themeColor="text1"/>
          <w:szCs w:val="28"/>
          <w:rtl/>
        </w:rPr>
        <w:t>ُ</w:t>
      </w:r>
      <w:r w:rsidRPr="00EA4E1C">
        <w:rPr>
          <w:rFonts w:cs="DanaFajr"/>
          <w:b/>
          <w:bCs/>
          <w:color w:val="000000" w:themeColor="text1"/>
          <w:szCs w:val="28"/>
          <w:rtl/>
        </w:rPr>
        <w:t>سْتَخْلَفِينَ فِيهِ</w:t>
      </w:r>
      <w:r w:rsidRPr="00EA4E1C">
        <w:rPr>
          <w:rFonts w:ascii="Mosawi" w:hAnsi="Mosawi" w:cs="DanaFajr"/>
          <w:color w:val="000000" w:themeColor="text1"/>
          <w:rtl/>
        </w:rPr>
        <w:t>﴾</w:t>
      </w:r>
      <w:r w:rsidRPr="00EA4E1C">
        <w:rPr>
          <w:rFonts w:cs="DanaFajr"/>
          <w:color w:val="000000" w:themeColor="text1"/>
          <w:szCs w:val="28"/>
          <w:rtl/>
        </w:rPr>
        <w:t xml:space="preserve"> </w:t>
      </w:r>
      <w:r w:rsidRPr="00EA4E1C">
        <w:rPr>
          <w:rFonts w:cs="DanaFajr" w:hint="cs"/>
          <w:color w:val="000000" w:themeColor="text1"/>
          <w:szCs w:val="28"/>
          <w:rtl/>
        </w:rPr>
        <w:t>(</w:t>
      </w:r>
      <w:r w:rsidRPr="00EA4E1C">
        <w:rPr>
          <w:rFonts w:cs="DanaFajr"/>
          <w:color w:val="000000" w:themeColor="text1"/>
          <w:szCs w:val="28"/>
          <w:rtl/>
        </w:rPr>
        <w:t>الحديد: 7</w:t>
      </w:r>
      <w:r w:rsidRPr="00EA4E1C">
        <w:rPr>
          <w:rFonts w:cs="DanaFajr" w:hint="cs"/>
          <w:color w:val="000000" w:themeColor="text1"/>
          <w:szCs w:val="28"/>
          <w:rtl/>
        </w:rPr>
        <w:t xml:space="preserve">)، </w:t>
      </w:r>
      <w:r w:rsidRPr="00EA4E1C">
        <w:rPr>
          <w:rFonts w:ascii="Mosawi" w:hAnsi="Mosawi" w:cs="DanaFajr"/>
          <w:color w:val="000000" w:themeColor="text1"/>
          <w:rtl/>
        </w:rPr>
        <w:t>﴿</w:t>
      </w:r>
      <w:r w:rsidRPr="00EA4E1C">
        <w:rPr>
          <w:rFonts w:cs="DanaFajr"/>
          <w:b/>
          <w:bCs/>
          <w:color w:val="000000" w:themeColor="text1"/>
          <w:szCs w:val="28"/>
          <w:rtl/>
        </w:rPr>
        <w:t>وَاذْكُرُواْ إِذْ جَعَلَكُمْ</w:t>
      </w:r>
      <w:r w:rsidRPr="00EA4E1C">
        <w:rPr>
          <w:rFonts w:cs="DanaFajr"/>
          <w:b/>
          <w:bCs/>
          <w:color w:val="000000" w:themeColor="text1"/>
          <w:szCs w:val="28"/>
        </w:rPr>
        <w:t xml:space="preserve"> </w:t>
      </w:r>
      <w:r w:rsidRPr="00EA4E1C">
        <w:rPr>
          <w:rFonts w:cs="DanaFajr"/>
          <w:b/>
          <w:bCs/>
          <w:color w:val="000000" w:themeColor="text1"/>
          <w:szCs w:val="28"/>
          <w:rtl/>
        </w:rPr>
        <w:t>خُلَفَاء</w:t>
      </w:r>
      <w:r w:rsidRPr="00EA4E1C">
        <w:rPr>
          <w:rFonts w:cs="DanaFajr"/>
          <w:b/>
          <w:bCs/>
          <w:color w:val="000000" w:themeColor="text1"/>
          <w:szCs w:val="28"/>
        </w:rPr>
        <w:t xml:space="preserve"> </w:t>
      </w:r>
      <w:r w:rsidRPr="00EA4E1C">
        <w:rPr>
          <w:rFonts w:cs="DanaFajr"/>
          <w:b/>
          <w:bCs/>
          <w:color w:val="000000" w:themeColor="text1"/>
          <w:szCs w:val="28"/>
          <w:rtl/>
        </w:rPr>
        <w:t>مِن بَعْدِ عَادٍ وَبَوَّأَكُمْ فِي ال</w:t>
      </w:r>
      <w:r>
        <w:rPr>
          <w:rFonts w:cs="DanaFajr" w:hint="cs"/>
          <w:b/>
          <w:bCs/>
          <w:color w:val="000000" w:themeColor="text1"/>
          <w:szCs w:val="28"/>
          <w:rtl/>
        </w:rPr>
        <w:t>أَ</w:t>
      </w:r>
      <w:r w:rsidRPr="00EA4E1C">
        <w:rPr>
          <w:rFonts w:cs="DanaFajr"/>
          <w:b/>
          <w:bCs/>
          <w:color w:val="000000" w:themeColor="text1"/>
          <w:szCs w:val="28"/>
          <w:rtl/>
        </w:rPr>
        <w:t>رْضِ تَتَّخِذُونَ مِن سُهُولِهَا</w:t>
      </w:r>
      <w:r w:rsidRPr="00EA4E1C">
        <w:rPr>
          <w:rFonts w:cs="DanaFajr"/>
          <w:b/>
          <w:bCs/>
          <w:color w:val="000000" w:themeColor="text1"/>
          <w:szCs w:val="28"/>
        </w:rPr>
        <w:t xml:space="preserve"> </w:t>
      </w:r>
      <w:r w:rsidRPr="00EA4E1C">
        <w:rPr>
          <w:rFonts w:cs="DanaFajr"/>
          <w:b/>
          <w:bCs/>
          <w:color w:val="000000" w:themeColor="text1"/>
          <w:szCs w:val="28"/>
          <w:rtl/>
        </w:rPr>
        <w:t xml:space="preserve">قُصُوراً وَتَنْحِتُونَ الْجِبَالَ بُيُوتاً فَاذْكُرُواْ </w:t>
      </w:r>
      <w:r w:rsidRPr="00EA4E1C">
        <w:rPr>
          <w:rFonts w:cs="DanaFajr" w:hint="cs"/>
          <w:b/>
          <w:bCs/>
          <w:color w:val="000000" w:themeColor="text1"/>
          <w:szCs w:val="28"/>
          <w:rtl/>
        </w:rPr>
        <w:t>آ</w:t>
      </w:r>
      <w:r w:rsidRPr="00EA4E1C">
        <w:rPr>
          <w:rFonts w:cs="DanaFajr"/>
          <w:b/>
          <w:bCs/>
          <w:color w:val="000000" w:themeColor="text1"/>
          <w:szCs w:val="28"/>
          <w:rtl/>
        </w:rPr>
        <w:t>لاء ال</w:t>
      </w:r>
      <w:r w:rsidRPr="00EA4E1C">
        <w:rPr>
          <w:rFonts w:cs="DanaFajr" w:hint="cs"/>
          <w:b/>
          <w:bCs/>
          <w:color w:val="000000" w:themeColor="text1"/>
          <w:szCs w:val="28"/>
          <w:rtl/>
        </w:rPr>
        <w:t>ل</w:t>
      </w:r>
      <w:r>
        <w:rPr>
          <w:rFonts w:cs="DanaFajr"/>
          <w:b/>
          <w:bCs/>
          <w:color w:val="000000" w:themeColor="text1"/>
          <w:szCs w:val="28"/>
          <w:rtl/>
        </w:rPr>
        <w:t>هِ وَلاَ تَعْثَوْا فِي ال</w:t>
      </w:r>
      <w:r>
        <w:rPr>
          <w:rFonts w:cs="DanaFajr" w:hint="cs"/>
          <w:b/>
          <w:bCs/>
          <w:color w:val="000000" w:themeColor="text1"/>
          <w:szCs w:val="28"/>
          <w:rtl/>
        </w:rPr>
        <w:t>أَ</w:t>
      </w:r>
      <w:r w:rsidRPr="00EA4E1C">
        <w:rPr>
          <w:rFonts w:cs="DanaFajr"/>
          <w:b/>
          <w:bCs/>
          <w:color w:val="000000" w:themeColor="text1"/>
          <w:szCs w:val="28"/>
          <w:rtl/>
        </w:rPr>
        <w:t>رْضِ مُفْس</w:t>
      </w:r>
      <w:r w:rsidRPr="00EA4E1C">
        <w:rPr>
          <w:rFonts w:cs="DanaFajr" w:hint="cs"/>
          <w:b/>
          <w:bCs/>
          <w:color w:val="000000" w:themeColor="text1"/>
          <w:szCs w:val="28"/>
          <w:rtl/>
        </w:rPr>
        <w:t>ِ</w:t>
      </w:r>
      <w:r w:rsidRPr="00EA4E1C">
        <w:rPr>
          <w:rFonts w:cs="DanaFajr"/>
          <w:b/>
          <w:bCs/>
          <w:color w:val="000000" w:themeColor="text1"/>
          <w:szCs w:val="28"/>
          <w:rtl/>
        </w:rPr>
        <w:t>دِينَ</w:t>
      </w:r>
      <w:r w:rsidRPr="00EA4E1C">
        <w:rPr>
          <w:rFonts w:ascii="Mosawi" w:hAnsi="Mosawi" w:cs="DanaFajr"/>
          <w:color w:val="000000" w:themeColor="text1"/>
          <w:rtl/>
        </w:rPr>
        <w:t>﴾</w:t>
      </w:r>
      <w:r w:rsidRPr="00EA4E1C">
        <w:rPr>
          <w:rFonts w:cs="DanaFajr" w:hint="cs"/>
          <w:color w:val="000000" w:themeColor="text1"/>
          <w:szCs w:val="28"/>
          <w:rtl/>
        </w:rPr>
        <w:t>(</w:t>
      </w:r>
      <w:r w:rsidRPr="00EA4E1C">
        <w:rPr>
          <w:rFonts w:cs="DanaFajr"/>
          <w:color w:val="000000" w:themeColor="text1"/>
          <w:szCs w:val="28"/>
          <w:rtl/>
        </w:rPr>
        <w:t>الأعراف: 73</w:t>
      </w:r>
      <w:r w:rsidRPr="00EA4E1C">
        <w:rPr>
          <w:rFonts w:cs="DanaFajr" w:hint="cs"/>
          <w:color w:val="000000" w:themeColor="text1"/>
          <w:szCs w:val="28"/>
          <w:rtl/>
        </w:rPr>
        <w:t xml:space="preserve">). </w:t>
      </w:r>
    </w:p>
  </w:endnote>
  <w:endnote w:id="603">
    <w:p w:rsidR="00207E43" w:rsidRPr="00EA4E1C" w:rsidRDefault="00207E43" w:rsidP="00EA4E1C">
      <w:pPr>
        <w:spacing w:line="300" w:lineRule="exact"/>
        <w:ind w:firstLine="0"/>
        <w:rPr>
          <w:rFonts w:cs="DanaFajr"/>
          <w:color w:val="000000" w:themeColor="text1"/>
          <w:szCs w:val="28"/>
          <w:rtl/>
        </w:rPr>
      </w:pPr>
      <w:r w:rsidRPr="00EA4E1C">
        <w:rPr>
          <w:rFonts w:cs="DanaFajr"/>
          <w:color w:val="000000" w:themeColor="text1"/>
          <w:szCs w:val="28"/>
          <w:rtl/>
        </w:rPr>
        <w:t>(</w:t>
      </w:r>
      <w:r w:rsidRPr="00EA4E1C">
        <w:rPr>
          <w:rStyle w:val="ac"/>
          <w:rFonts w:cs="DanaFajr"/>
          <w:color w:val="000000" w:themeColor="text1"/>
          <w:szCs w:val="28"/>
          <w:vertAlign w:val="baseline"/>
        </w:rPr>
        <w:endnoteRef/>
      </w:r>
      <w:r w:rsidRPr="00EA4E1C">
        <w:rPr>
          <w:rFonts w:cs="DanaFajr"/>
          <w:color w:val="000000" w:themeColor="text1"/>
          <w:szCs w:val="28"/>
          <w:rtl/>
        </w:rPr>
        <w:t xml:space="preserve">) </w:t>
      </w:r>
      <w:r w:rsidRPr="00EA4E1C">
        <w:rPr>
          <w:rFonts w:cs="DanaFajr" w:hint="cs"/>
          <w:color w:val="000000" w:themeColor="text1"/>
          <w:szCs w:val="28"/>
          <w:rtl/>
          <w:lang w:bidi="ar-MA"/>
        </w:rPr>
        <w:t>الحاكمية: 71</w:t>
      </w:r>
      <w:r w:rsidRPr="00EA4E1C">
        <w:rPr>
          <w:rFonts w:cs="DanaFajr"/>
          <w:color w:val="000000" w:themeColor="text1"/>
          <w:szCs w:val="28"/>
          <w:rtl/>
        </w:rPr>
        <w:t xml:space="preserve"> </w:t>
      </w:r>
    </w:p>
  </w:endnote>
  <w:endnote w:id="604">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 xml:space="preserve">المصدر السابق: 85. </w:t>
      </w:r>
    </w:p>
  </w:endnote>
  <w:endnote w:id="60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hint="cs"/>
          <w:color w:val="000000" w:themeColor="text1"/>
          <w:sz w:val="28"/>
          <w:szCs w:val="28"/>
          <w:rtl/>
          <w:lang w:bidi="ar-MA"/>
        </w:rPr>
        <w:t>المصدر السابق: 86</w:t>
      </w:r>
      <w:r w:rsidRPr="00EA4E1C">
        <w:rPr>
          <w:rFonts w:cs="DanaFajr" w:hint="cs"/>
          <w:color w:val="000000" w:themeColor="text1"/>
          <w:sz w:val="28"/>
          <w:szCs w:val="28"/>
          <w:rtl/>
        </w:rPr>
        <w:t>.</w:t>
      </w:r>
    </w:p>
  </w:endnote>
  <w:endnote w:id="606">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 93. </w:t>
      </w:r>
    </w:p>
  </w:endnote>
  <w:endnote w:id="607">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 102. </w:t>
      </w:r>
    </w:p>
  </w:endnote>
  <w:endnote w:id="608">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w:t>
      </w:r>
      <w:r w:rsidRPr="00EA4E1C">
        <w:rPr>
          <w:rFonts w:cs="DanaFajr" w:hint="cs"/>
          <w:color w:val="000000" w:themeColor="text1"/>
          <w:sz w:val="28"/>
          <w:szCs w:val="28"/>
          <w:rtl/>
        </w:rPr>
        <w:t xml:space="preserve">: 103. </w:t>
      </w:r>
    </w:p>
  </w:endnote>
  <w:endnote w:id="609">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 113.</w:t>
      </w:r>
    </w:p>
  </w:endnote>
  <w:endnote w:id="610">
    <w:p w:rsidR="00207E43" w:rsidRPr="00EA4E1C" w:rsidRDefault="00207E43" w:rsidP="00EA4E1C">
      <w:pPr>
        <w:pStyle w:val="aa"/>
        <w:spacing w:line="300" w:lineRule="exact"/>
        <w:ind w:firstLine="0"/>
        <w:rPr>
          <w:rFonts w:cs="DanaFajr"/>
          <w:color w:val="000000" w:themeColor="text1"/>
          <w:sz w:val="28"/>
          <w:szCs w:val="28"/>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 106 ـ 112.</w:t>
      </w:r>
    </w:p>
  </w:endnote>
  <w:endnote w:id="611">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lang w:bidi="ar-MA"/>
        </w:rPr>
        <w:t xml:space="preserve"> المصدر السابق: 113.</w:t>
      </w:r>
    </w:p>
  </w:endnote>
  <w:endnote w:id="612">
    <w:p w:rsidR="00207E43" w:rsidRPr="00EA4E1C" w:rsidRDefault="00207E43" w:rsidP="00EA4E1C">
      <w:pPr>
        <w:pStyle w:val="aa"/>
        <w:spacing w:line="300" w:lineRule="exact"/>
        <w:ind w:firstLine="0"/>
        <w:rPr>
          <w:rFonts w:cs="DanaFajr"/>
          <w:color w:val="000000" w:themeColor="text1"/>
          <w:sz w:val="28"/>
          <w:szCs w:val="28"/>
          <w:rtl/>
          <w:lang w:bidi="ar-MA"/>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lang w:bidi="ar-MA"/>
        </w:rPr>
        <w:t>جدل الغيب والإنسان والطبيعة: 264.</w:t>
      </w:r>
    </w:p>
  </w:endnote>
  <w:endnote w:id="61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د. أسامة عبدالمجيد العاني، صناديق الوقف الاستثماري: 183</w:t>
      </w:r>
      <w:r w:rsidRPr="00EA4E1C">
        <w:rPr>
          <w:rFonts w:cs="DanaFajr" w:hint="cs"/>
          <w:color w:val="000000" w:themeColor="text1"/>
          <w:sz w:val="28"/>
          <w:szCs w:val="28"/>
          <w:rtl/>
        </w:rPr>
        <w:t xml:space="preserve"> </w:t>
      </w:r>
      <w:r w:rsidRPr="00EA4E1C">
        <w:rPr>
          <w:rFonts w:cs="DanaFajr"/>
          <w:color w:val="000000" w:themeColor="text1"/>
          <w:sz w:val="28"/>
          <w:szCs w:val="28"/>
          <w:rtl/>
        </w:rPr>
        <w:t>ـ</w:t>
      </w:r>
      <w:r w:rsidRPr="00EA4E1C">
        <w:rPr>
          <w:rFonts w:cs="DanaFajr" w:hint="cs"/>
          <w:color w:val="000000" w:themeColor="text1"/>
          <w:sz w:val="28"/>
          <w:szCs w:val="28"/>
          <w:rtl/>
        </w:rPr>
        <w:t xml:space="preserve"> </w:t>
      </w:r>
      <w:r w:rsidRPr="00EA4E1C">
        <w:rPr>
          <w:rFonts w:cs="DanaFajr"/>
          <w:color w:val="000000" w:themeColor="text1"/>
          <w:sz w:val="28"/>
          <w:szCs w:val="28"/>
          <w:rtl/>
        </w:rPr>
        <w:t>196، بيروت</w:t>
      </w:r>
      <w:r w:rsidRPr="00EA4E1C">
        <w:rPr>
          <w:rFonts w:cs="DanaFajr" w:hint="cs"/>
          <w:color w:val="000000" w:themeColor="text1"/>
          <w:sz w:val="28"/>
          <w:szCs w:val="28"/>
          <w:rtl/>
        </w:rPr>
        <w:t>،</w:t>
      </w:r>
      <w:r w:rsidRPr="00EA4E1C">
        <w:rPr>
          <w:rFonts w:cs="DanaFajr"/>
          <w:color w:val="000000" w:themeColor="text1"/>
          <w:sz w:val="28"/>
          <w:szCs w:val="28"/>
          <w:rtl/>
        </w:rPr>
        <w:t xml:space="preserve"> شركة دار البشائر الإسلامية</w:t>
      </w:r>
      <w:r w:rsidRPr="00EA4E1C">
        <w:rPr>
          <w:rFonts w:cs="DanaFajr" w:hint="cs"/>
          <w:color w:val="000000" w:themeColor="text1"/>
          <w:sz w:val="28"/>
          <w:szCs w:val="28"/>
          <w:rtl/>
        </w:rPr>
        <w:t>، ط1</w:t>
      </w:r>
      <w:r w:rsidRPr="00EA4E1C">
        <w:rPr>
          <w:rFonts w:cs="DanaFajr"/>
          <w:color w:val="000000" w:themeColor="text1"/>
          <w:sz w:val="28"/>
          <w:szCs w:val="28"/>
          <w:rtl/>
        </w:rPr>
        <w:t>، 1431هـ</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2010م. </w:t>
      </w:r>
    </w:p>
  </w:endnote>
  <w:endnote w:id="614">
    <w:p w:rsidR="00207E43" w:rsidRPr="00EA4E1C" w:rsidRDefault="00207E43" w:rsidP="0027509F">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Pr>
          <w:rFonts w:cs="DanaFajr"/>
          <w:color w:val="000000" w:themeColor="text1"/>
          <w:sz w:val="28"/>
          <w:szCs w:val="28"/>
          <w:rtl/>
        </w:rPr>
        <w:t>الوقف بآراء فقهاء الإمامية</w:t>
      </w:r>
      <w:r>
        <w:rPr>
          <w:rFonts w:cs="DanaFajr" w:hint="cs"/>
          <w:color w:val="000000" w:themeColor="text1"/>
          <w:sz w:val="28"/>
          <w:szCs w:val="28"/>
          <w:rtl/>
        </w:rPr>
        <w:t xml:space="preserve">، </w:t>
      </w:r>
      <w:r w:rsidRPr="00EA4E1C">
        <w:rPr>
          <w:rFonts w:cs="DanaFajr"/>
          <w:color w:val="000000" w:themeColor="text1"/>
          <w:sz w:val="28"/>
          <w:szCs w:val="28"/>
          <w:rtl/>
        </w:rPr>
        <w:t xml:space="preserve">كتاب </w:t>
      </w:r>
      <w:r w:rsidRPr="00EA4E1C">
        <w:rPr>
          <w:rFonts w:cs="DanaFajr" w:hint="eastAsia"/>
          <w:color w:val="000000" w:themeColor="text1"/>
          <w:sz w:val="27"/>
          <w:szCs w:val="27"/>
          <w:rtl/>
        </w:rPr>
        <w:t>«</w:t>
      </w:r>
      <w:r w:rsidRPr="00EA4E1C">
        <w:rPr>
          <w:rFonts w:cs="DanaFajr"/>
          <w:color w:val="000000" w:themeColor="text1"/>
          <w:sz w:val="28"/>
          <w:szCs w:val="28"/>
          <w:rtl/>
        </w:rPr>
        <w:t>المبسوط</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الطوسي</w:t>
      </w:r>
      <w:r>
        <w:rPr>
          <w:rFonts w:cs="DanaFajr"/>
          <w:color w:val="000000" w:themeColor="text1"/>
          <w:sz w:val="28"/>
          <w:szCs w:val="28"/>
          <w:rtl/>
        </w:rPr>
        <w:t>: 259</w:t>
      </w:r>
      <w:r w:rsidRPr="00EA4E1C">
        <w:rPr>
          <w:rFonts w:cs="DanaFajr"/>
          <w:color w:val="000000" w:themeColor="text1"/>
          <w:sz w:val="28"/>
          <w:szCs w:val="28"/>
          <w:rtl/>
        </w:rPr>
        <w:t>، الكويت</w:t>
      </w:r>
      <w:r w:rsidRPr="00EA4E1C">
        <w:rPr>
          <w:rFonts w:cs="DanaFajr" w:hint="cs"/>
          <w:color w:val="000000" w:themeColor="text1"/>
          <w:sz w:val="28"/>
          <w:szCs w:val="28"/>
          <w:rtl/>
        </w:rPr>
        <w:t>،</w:t>
      </w:r>
      <w:r w:rsidRPr="00EA4E1C">
        <w:rPr>
          <w:rFonts w:cs="DanaFajr"/>
          <w:color w:val="000000" w:themeColor="text1"/>
          <w:sz w:val="28"/>
          <w:szCs w:val="28"/>
          <w:rtl/>
        </w:rPr>
        <w:t xml:space="preserve"> إدارة الوقف الجعفري بالأمانة العامة للأوقاف</w:t>
      </w:r>
      <w:r w:rsidRPr="00EA4E1C">
        <w:rPr>
          <w:rFonts w:cs="DanaFajr" w:hint="cs"/>
          <w:color w:val="000000" w:themeColor="text1"/>
          <w:sz w:val="28"/>
          <w:szCs w:val="28"/>
          <w:rtl/>
        </w:rPr>
        <w:t>، ط1</w:t>
      </w:r>
      <w:r w:rsidRPr="00EA4E1C">
        <w:rPr>
          <w:rFonts w:cs="DanaFajr"/>
          <w:color w:val="000000" w:themeColor="text1"/>
          <w:sz w:val="28"/>
          <w:szCs w:val="28"/>
          <w:rtl/>
        </w:rPr>
        <w:t>، 1430هـ</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2009م. </w:t>
      </w:r>
    </w:p>
  </w:endnote>
  <w:endnote w:id="615">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د. أسامة عبدالمجيد العاني، صناديق الوقف الاستثماري: 86 ـ 90. </w:t>
      </w:r>
    </w:p>
  </w:endnote>
  <w:endnote w:id="616">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المبسوط</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الطوسي: 257. </w:t>
      </w:r>
    </w:p>
  </w:endnote>
  <w:endnote w:id="617">
    <w:p w:rsidR="00207E43" w:rsidRPr="00EA4E1C" w:rsidRDefault="00207E43" w:rsidP="00EA4E1C">
      <w:pPr>
        <w:pStyle w:val="aa"/>
        <w:spacing w:line="30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المهذ</w:t>
      </w:r>
      <w:r w:rsidRPr="00EA4E1C">
        <w:rPr>
          <w:rFonts w:cs="DanaFajr" w:hint="cs"/>
          <w:color w:val="000000" w:themeColor="text1"/>
          <w:sz w:val="28"/>
          <w:szCs w:val="28"/>
          <w:rtl/>
        </w:rPr>
        <w:t>ّ</w:t>
      </w:r>
      <w:r w:rsidRPr="00EA4E1C">
        <w:rPr>
          <w:rFonts w:cs="DanaFajr"/>
          <w:color w:val="000000" w:themeColor="text1"/>
          <w:sz w:val="28"/>
          <w:szCs w:val="28"/>
          <w:rtl/>
        </w:rPr>
        <w:t>ب</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للقاضي عبدالعزيز بن البراج الطرابلسي: 285</w:t>
      </w:r>
      <w:r w:rsidRPr="00EA4E1C">
        <w:rPr>
          <w:rFonts w:cs="DanaFajr" w:hint="cs"/>
          <w:color w:val="000000" w:themeColor="text1"/>
          <w:sz w:val="28"/>
          <w:szCs w:val="28"/>
          <w:rtl/>
        </w:rPr>
        <w:t>.</w:t>
      </w:r>
    </w:p>
  </w:endnote>
  <w:endnote w:id="61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نفسه.</w:t>
      </w:r>
    </w:p>
  </w:endnote>
  <w:endnote w:id="61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النهاية</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الطوسي</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239. </w:t>
      </w:r>
    </w:p>
  </w:endnote>
  <w:endnote w:id="62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الشيخ يوسف البحراني، الحدائق الناظرة في أحكام العترة الطاهرة</w:t>
      </w:r>
      <w:r w:rsidRPr="00EA4E1C">
        <w:rPr>
          <w:rFonts w:cs="DanaFajr" w:hint="cs"/>
          <w:color w:val="000000" w:themeColor="text1"/>
          <w:sz w:val="28"/>
          <w:szCs w:val="28"/>
          <w:rtl/>
        </w:rPr>
        <w:t xml:space="preserve"> </w:t>
      </w:r>
      <w:r w:rsidRPr="00EA4E1C">
        <w:rPr>
          <w:rFonts w:cs="DanaFajr"/>
          <w:color w:val="000000" w:themeColor="text1"/>
          <w:sz w:val="28"/>
          <w:szCs w:val="28"/>
          <w:rtl/>
        </w:rPr>
        <w:t>22: 162، بيروت</w:t>
      </w:r>
      <w:r w:rsidRPr="00EA4E1C">
        <w:rPr>
          <w:rFonts w:cs="DanaFajr" w:hint="cs"/>
          <w:color w:val="000000" w:themeColor="text1"/>
          <w:sz w:val="28"/>
          <w:szCs w:val="28"/>
          <w:rtl/>
        </w:rPr>
        <w:t xml:space="preserve">، </w:t>
      </w:r>
      <w:r w:rsidRPr="00EA4E1C">
        <w:rPr>
          <w:rFonts w:cs="DanaFajr"/>
          <w:color w:val="000000" w:themeColor="text1"/>
          <w:sz w:val="28"/>
          <w:szCs w:val="28"/>
          <w:rtl/>
        </w:rPr>
        <w:t>دار الأضواء،</w:t>
      </w:r>
      <w:r w:rsidRPr="00EA4E1C">
        <w:rPr>
          <w:rFonts w:cs="DanaFajr" w:hint="cs"/>
          <w:color w:val="000000" w:themeColor="text1"/>
          <w:sz w:val="28"/>
          <w:szCs w:val="28"/>
          <w:rtl/>
        </w:rPr>
        <w:t xml:space="preserve"> ط3،</w:t>
      </w:r>
      <w:r w:rsidRPr="00EA4E1C">
        <w:rPr>
          <w:rFonts w:cs="DanaFajr"/>
          <w:color w:val="000000" w:themeColor="text1"/>
          <w:sz w:val="28"/>
          <w:szCs w:val="28"/>
          <w:rtl/>
        </w:rPr>
        <w:t xml:space="preserve"> 1431هـ </w:t>
      </w:r>
      <w:r w:rsidRPr="00EA4E1C">
        <w:rPr>
          <w:rFonts w:cs="DanaFajr" w:hint="cs"/>
          <w:color w:val="000000" w:themeColor="text1"/>
          <w:sz w:val="28"/>
          <w:szCs w:val="28"/>
          <w:rtl/>
        </w:rPr>
        <w:t>ـ</w:t>
      </w:r>
      <w:r w:rsidRPr="00EA4E1C">
        <w:rPr>
          <w:rFonts w:cs="DanaFajr"/>
          <w:color w:val="000000" w:themeColor="text1"/>
          <w:sz w:val="28"/>
          <w:szCs w:val="28"/>
          <w:rtl/>
        </w:rPr>
        <w:t xml:space="preserve"> 1993م. </w:t>
      </w:r>
    </w:p>
  </w:endnote>
  <w:endnote w:id="621">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المعجم الوسيط: 1051</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مادة (وقف). </w:t>
      </w:r>
    </w:p>
  </w:endnote>
  <w:endnote w:id="622">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الشيخ علي بن الحسين الكركي، الشهير بالمحق</w:t>
      </w:r>
      <w:r w:rsidRPr="00EA4E1C">
        <w:rPr>
          <w:rFonts w:cs="DanaFajr" w:hint="cs"/>
          <w:color w:val="000000" w:themeColor="text1"/>
          <w:sz w:val="28"/>
          <w:szCs w:val="28"/>
          <w:rtl/>
        </w:rPr>
        <w:t>ّ</w:t>
      </w:r>
      <w:r w:rsidRPr="00EA4E1C">
        <w:rPr>
          <w:rFonts w:cs="DanaFajr"/>
          <w:color w:val="000000" w:themeColor="text1"/>
          <w:sz w:val="28"/>
          <w:szCs w:val="28"/>
          <w:rtl/>
        </w:rPr>
        <w:t>ق الثاني، جامع المقاصد في شرح القواعد، متن كتاب قواعد الأحكام في معرفة الحلال والحرام للشيخ الحسن بن يوسف بن المطه</w:t>
      </w:r>
      <w:r w:rsidRPr="00EA4E1C">
        <w:rPr>
          <w:rFonts w:cs="DanaFajr" w:hint="cs"/>
          <w:color w:val="000000" w:themeColor="text1"/>
          <w:sz w:val="28"/>
          <w:szCs w:val="28"/>
          <w:rtl/>
        </w:rPr>
        <w:t>ّ</w:t>
      </w:r>
      <w:r w:rsidRPr="00EA4E1C">
        <w:rPr>
          <w:rFonts w:cs="DanaFajr"/>
          <w:color w:val="000000" w:themeColor="text1"/>
          <w:sz w:val="28"/>
          <w:szCs w:val="28"/>
          <w:rtl/>
        </w:rPr>
        <w:t>ر الحل</w:t>
      </w:r>
      <w:r w:rsidRPr="00EA4E1C">
        <w:rPr>
          <w:rFonts w:cs="DanaFajr" w:hint="cs"/>
          <w:color w:val="000000" w:themeColor="text1"/>
          <w:sz w:val="28"/>
          <w:szCs w:val="28"/>
          <w:rtl/>
        </w:rPr>
        <w:t>ّ</w:t>
      </w:r>
      <w:r w:rsidRPr="00EA4E1C">
        <w:rPr>
          <w:rFonts w:cs="DanaFajr"/>
          <w:color w:val="000000" w:themeColor="text1"/>
          <w:sz w:val="28"/>
          <w:szCs w:val="28"/>
          <w:rtl/>
        </w:rPr>
        <w:t>ي</w:t>
      </w:r>
      <w:r w:rsidRPr="00EA4E1C">
        <w:rPr>
          <w:rFonts w:cs="DanaFajr" w:hint="cs"/>
          <w:color w:val="000000" w:themeColor="text1"/>
          <w:sz w:val="28"/>
          <w:szCs w:val="28"/>
          <w:rtl/>
        </w:rPr>
        <w:t>،</w:t>
      </w:r>
      <w:r w:rsidRPr="00EA4E1C">
        <w:rPr>
          <w:rFonts w:cs="DanaFajr"/>
          <w:color w:val="000000" w:themeColor="text1"/>
          <w:sz w:val="28"/>
          <w:szCs w:val="28"/>
          <w:rtl/>
        </w:rPr>
        <w:t xml:space="preserve"> الشهير بالعلا</w:t>
      </w:r>
      <w:r w:rsidRPr="00EA4E1C">
        <w:rPr>
          <w:rFonts w:cs="DanaFajr" w:hint="cs"/>
          <w:color w:val="000000" w:themeColor="text1"/>
          <w:sz w:val="28"/>
          <w:szCs w:val="28"/>
          <w:rtl/>
        </w:rPr>
        <w:t>ّ</w:t>
      </w:r>
      <w:r w:rsidRPr="00EA4E1C">
        <w:rPr>
          <w:rFonts w:cs="DanaFajr"/>
          <w:color w:val="000000" w:themeColor="text1"/>
          <w:sz w:val="28"/>
          <w:szCs w:val="28"/>
          <w:rtl/>
        </w:rPr>
        <w:t>مة</w:t>
      </w:r>
      <w:r w:rsidRPr="00EA4E1C">
        <w:rPr>
          <w:rFonts w:cs="DanaFajr" w:hint="cs"/>
          <w:color w:val="000000" w:themeColor="text1"/>
          <w:sz w:val="28"/>
          <w:szCs w:val="28"/>
          <w:rtl/>
        </w:rPr>
        <w:t xml:space="preserve"> </w:t>
      </w:r>
      <w:r w:rsidRPr="00EA4E1C">
        <w:rPr>
          <w:rFonts w:cs="DanaFajr"/>
          <w:color w:val="000000" w:themeColor="text1"/>
          <w:sz w:val="28"/>
          <w:szCs w:val="28"/>
          <w:rtl/>
        </w:rPr>
        <w:t>9: 6</w:t>
      </w:r>
      <w:r w:rsidRPr="00EA4E1C">
        <w:rPr>
          <w:rFonts w:cs="DanaFajr" w:hint="cs"/>
          <w:color w:val="000000" w:themeColor="text1"/>
          <w:sz w:val="28"/>
          <w:szCs w:val="28"/>
          <w:rtl/>
        </w:rPr>
        <w:t xml:space="preserve">، </w:t>
      </w:r>
      <w:r w:rsidRPr="00EA4E1C">
        <w:rPr>
          <w:rFonts w:cs="DanaFajr"/>
          <w:color w:val="000000" w:themeColor="text1"/>
          <w:sz w:val="28"/>
          <w:szCs w:val="28"/>
          <w:rtl/>
        </w:rPr>
        <w:t>بيروت</w:t>
      </w:r>
      <w:r w:rsidRPr="00EA4E1C">
        <w:rPr>
          <w:rFonts w:cs="DanaFajr" w:hint="cs"/>
          <w:color w:val="000000" w:themeColor="text1"/>
          <w:sz w:val="28"/>
          <w:szCs w:val="28"/>
          <w:rtl/>
        </w:rPr>
        <w:t>،</w:t>
      </w:r>
      <w:r w:rsidRPr="00EA4E1C">
        <w:rPr>
          <w:rFonts w:cs="DanaFajr"/>
          <w:color w:val="000000" w:themeColor="text1"/>
          <w:sz w:val="28"/>
          <w:szCs w:val="28"/>
          <w:rtl/>
        </w:rPr>
        <w:t xml:space="preserve"> مؤسسة آل البيت</w:t>
      </w:r>
      <w:r w:rsidRPr="00EA4E1C">
        <w:rPr>
          <w:rFonts w:ascii="Mosawi" w:hAnsi="Mosawi" w:cs="Mosawi"/>
          <w:color w:val="000000" w:themeColor="text1"/>
          <w:sz w:val="26"/>
          <w:szCs w:val="26"/>
          <w:rtl/>
        </w:rPr>
        <w:t>^</w:t>
      </w:r>
      <w:r w:rsidRPr="00EA4E1C">
        <w:rPr>
          <w:rFonts w:cs="DanaFajr"/>
          <w:color w:val="000000" w:themeColor="text1"/>
          <w:sz w:val="28"/>
          <w:szCs w:val="28"/>
          <w:rtl/>
        </w:rPr>
        <w:t xml:space="preserve"> لإحياء التراث،</w:t>
      </w:r>
      <w:r w:rsidRPr="00EA4E1C">
        <w:rPr>
          <w:rFonts w:cs="DanaFajr" w:hint="cs"/>
          <w:color w:val="000000" w:themeColor="text1"/>
          <w:sz w:val="28"/>
          <w:szCs w:val="28"/>
          <w:rtl/>
        </w:rPr>
        <w:t xml:space="preserve"> ط1،</w:t>
      </w:r>
      <w:r w:rsidRPr="00EA4E1C">
        <w:rPr>
          <w:rFonts w:cs="DanaFajr"/>
          <w:color w:val="000000" w:themeColor="text1"/>
          <w:sz w:val="28"/>
          <w:szCs w:val="28"/>
          <w:rtl/>
        </w:rPr>
        <w:t xml:space="preserve"> 1411هـ</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1991م. </w:t>
      </w:r>
    </w:p>
  </w:endnote>
  <w:endnote w:id="623">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hint="cs"/>
          <w:color w:val="000000" w:themeColor="text1"/>
          <w:sz w:val="28"/>
          <w:szCs w:val="28"/>
          <w:rtl/>
        </w:rPr>
        <w:t>منهاج الصالحين</w:t>
      </w:r>
      <w:r w:rsidRPr="00EA4E1C">
        <w:rPr>
          <w:rFonts w:cs="DanaFajr" w:hint="eastAsia"/>
          <w:color w:val="000000" w:themeColor="text1"/>
          <w:sz w:val="27"/>
          <w:szCs w:val="27"/>
          <w:rtl/>
        </w:rPr>
        <w:t>»</w:t>
      </w:r>
      <w:r w:rsidRPr="00EA4E1C">
        <w:rPr>
          <w:rFonts w:cs="DanaFajr" w:hint="cs"/>
          <w:color w:val="000000" w:themeColor="text1"/>
          <w:sz w:val="28"/>
          <w:szCs w:val="28"/>
          <w:rtl/>
        </w:rPr>
        <w:t xml:space="preserve"> للسيد محسن الطباطبائي الحكيم: 403. </w:t>
      </w:r>
    </w:p>
  </w:endnote>
  <w:endnote w:id="624">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الشيخ محمد بن أبي جمهور، عوالي ال</w:t>
      </w:r>
      <w:r w:rsidRPr="00EA4E1C">
        <w:rPr>
          <w:rFonts w:cs="DanaFajr" w:hint="cs"/>
          <w:color w:val="000000" w:themeColor="text1"/>
          <w:sz w:val="28"/>
          <w:szCs w:val="28"/>
          <w:rtl/>
        </w:rPr>
        <w:t>لآ</w:t>
      </w:r>
      <w:r w:rsidRPr="00EA4E1C">
        <w:rPr>
          <w:rFonts w:cs="DanaFajr"/>
          <w:color w:val="000000" w:themeColor="text1"/>
          <w:sz w:val="28"/>
          <w:szCs w:val="28"/>
          <w:rtl/>
        </w:rPr>
        <w:t>لي</w:t>
      </w:r>
      <w:r w:rsidRPr="00EA4E1C">
        <w:rPr>
          <w:rFonts w:cs="DanaFajr" w:hint="cs"/>
          <w:color w:val="000000" w:themeColor="text1"/>
          <w:sz w:val="28"/>
          <w:szCs w:val="28"/>
          <w:rtl/>
        </w:rPr>
        <w:t xml:space="preserve"> </w:t>
      </w:r>
      <w:r w:rsidRPr="00EA4E1C">
        <w:rPr>
          <w:rFonts w:cs="DanaFajr"/>
          <w:color w:val="000000" w:themeColor="text1"/>
          <w:sz w:val="28"/>
          <w:szCs w:val="28"/>
          <w:rtl/>
        </w:rPr>
        <w:t>2: 260، قم</w:t>
      </w:r>
      <w:r w:rsidRPr="00EA4E1C">
        <w:rPr>
          <w:rFonts w:cs="DanaFajr" w:hint="cs"/>
          <w:color w:val="000000" w:themeColor="text1"/>
          <w:sz w:val="28"/>
          <w:szCs w:val="28"/>
          <w:rtl/>
        </w:rPr>
        <w:t>،</w:t>
      </w:r>
      <w:r w:rsidRPr="00EA4E1C">
        <w:rPr>
          <w:rFonts w:cs="DanaFajr"/>
          <w:color w:val="000000" w:themeColor="text1"/>
          <w:sz w:val="28"/>
          <w:szCs w:val="28"/>
          <w:rtl/>
        </w:rPr>
        <w:t xml:space="preserve"> مطبعة سيد الشهداء،</w:t>
      </w:r>
      <w:r w:rsidRPr="00EA4E1C">
        <w:rPr>
          <w:rFonts w:cs="DanaFajr" w:hint="cs"/>
          <w:color w:val="000000" w:themeColor="text1"/>
          <w:sz w:val="28"/>
          <w:szCs w:val="28"/>
          <w:rtl/>
        </w:rPr>
        <w:t xml:space="preserve"> ط1،</w:t>
      </w:r>
      <w:r w:rsidRPr="00EA4E1C">
        <w:rPr>
          <w:rFonts w:cs="DanaFajr"/>
          <w:color w:val="000000" w:themeColor="text1"/>
          <w:sz w:val="28"/>
          <w:szCs w:val="28"/>
          <w:rtl/>
        </w:rPr>
        <w:t xml:space="preserve"> 1403هـ</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1983م. </w:t>
      </w:r>
    </w:p>
  </w:endnote>
  <w:endnote w:id="625">
    <w:p w:rsidR="00207E43" w:rsidRPr="00EA4E1C" w:rsidRDefault="00207E43" w:rsidP="0027509F">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المبسوط</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الطوسي: 245 ـ 246. </w:t>
      </w:r>
    </w:p>
  </w:endnote>
  <w:endnote w:id="626">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مستدرك الوسائل ومستنبط المسائل</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للحاج ميرزا حسين النوري الطبرسي: 209. </w:t>
      </w:r>
    </w:p>
  </w:endnote>
  <w:endnote w:id="627">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نفسه</w:t>
      </w:r>
      <w:r w:rsidRPr="00EA4E1C">
        <w:rPr>
          <w:rFonts w:cs="DanaFajr"/>
          <w:color w:val="000000" w:themeColor="text1"/>
          <w:sz w:val="28"/>
          <w:szCs w:val="28"/>
          <w:rtl/>
        </w:rPr>
        <w:t xml:space="preserve">. </w:t>
      </w:r>
    </w:p>
  </w:endnote>
  <w:endnote w:id="628">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eastAsia"/>
          <w:color w:val="000000" w:themeColor="text1"/>
          <w:sz w:val="27"/>
          <w:szCs w:val="27"/>
          <w:rtl/>
        </w:rPr>
        <w:t>«</w:t>
      </w:r>
      <w:r w:rsidRPr="00EA4E1C">
        <w:rPr>
          <w:rFonts w:cs="DanaFajr"/>
          <w:color w:val="000000" w:themeColor="text1"/>
          <w:sz w:val="28"/>
          <w:szCs w:val="28"/>
          <w:rtl/>
        </w:rPr>
        <w:t>عين ينبع</w:t>
      </w:r>
      <w:r w:rsidRPr="00EA4E1C">
        <w:rPr>
          <w:rFonts w:cs="DanaFajr" w:hint="eastAsia"/>
          <w:color w:val="000000" w:themeColor="text1"/>
          <w:sz w:val="27"/>
          <w:szCs w:val="27"/>
          <w:rtl/>
        </w:rPr>
        <w:t>»</w:t>
      </w:r>
      <w:r w:rsidRPr="00EA4E1C">
        <w:rPr>
          <w:rFonts w:cs="DanaFajr"/>
          <w:color w:val="000000" w:themeColor="text1"/>
          <w:sz w:val="28"/>
          <w:szCs w:val="28"/>
          <w:rtl/>
        </w:rPr>
        <w:t xml:space="preserve"> نواة مدينة </w:t>
      </w:r>
      <w:r w:rsidRPr="00EA4E1C">
        <w:rPr>
          <w:rFonts w:cs="DanaFajr" w:hint="eastAsia"/>
          <w:color w:val="000000" w:themeColor="text1"/>
          <w:sz w:val="27"/>
          <w:szCs w:val="27"/>
          <w:rtl/>
        </w:rPr>
        <w:t>«</w:t>
      </w:r>
      <w:r w:rsidRPr="00EA4E1C">
        <w:rPr>
          <w:rFonts w:cs="DanaFajr"/>
          <w:color w:val="000000" w:themeColor="text1"/>
          <w:sz w:val="28"/>
          <w:szCs w:val="28"/>
          <w:rtl/>
        </w:rPr>
        <w:t>ينبع</w:t>
      </w:r>
      <w:r w:rsidRPr="00EA4E1C">
        <w:rPr>
          <w:rFonts w:cs="DanaFajr" w:hint="eastAsia"/>
          <w:color w:val="000000" w:themeColor="text1"/>
          <w:sz w:val="27"/>
          <w:szCs w:val="27"/>
          <w:rtl/>
        </w:rPr>
        <w:t>»</w:t>
      </w:r>
      <w:r w:rsidRPr="00EA4E1C">
        <w:rPr>
          <w:rFonts w:cs="DanaFajr"/>
          <w:color w:val="000000" w:themeColor="text1"/>
          <w:sz w:val="28"/>
          <w:szCs w:val="28"/>
          <w:rtl/>
        </w:rPr>
        <w:t xml:space="preserve"> في غرب المملكة العربية السعودية. </w:t>
      </w:r>
    </w:p>
  </w:endnote>
  <w:endnote w:id="629">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الشيخ محمد بن الحسن الحر العاملي، وسائل الشيعة إلى تحصيل مسائل الشريعة</w:t>
      </w:r>
      <w:r w:rsidRPr="00EA4E1C">
        <w:rPr>
          <w:rFonts w:cs="DanaFajr" w:hint="cs"/>
          <w:color w:val="000000" w:themeColor="text1"/>
          <w:sz w:val="28"/>
          <w:szCs w:val="28"/>
          <w:rtl/>
        </w:rPr>
        <w:t xml:space="preserve"> </w:t>
      </w:r>
      <w:r w:rsidRPr="00EA4E1C">
        <w:rPr>
          <w:rFonts w:cs="DanaFajr"/>
          <w:color w:val="000000" w:themeColor="text1"/>
          <w:sz w:val="28"/>
          <w:szCs w:val="28"/>
          <w:rtl/>
        </w:rPr>
        <w:t>13: 303، بيروت</w:t>
      </w:r>
      <w:r w:rsidRPr="00EA4E1C">
        <w:rPr>
          <w:rFonts w:cs="DanaFajr" w:hint="cs"/>
          <w:color w:val="000000" w:themeColor="text1"/>
          <w:sz w:val="28"/>
          <w:szCs w:val="28"/>
          <w:rtl/>
        </w:rPr>
        <w:t>،</w:t>
      </w:r>
      <w:r w:rsidRPr="00EA4E1C">
        <w:rPr>
          <w:rFonts w:cs="DanaFajr"/>
          <w:color w:val="000000" w:themeColor="text1"/>
          <w:sz w:val="28"/>
          <w:szCs w:val="28"/>
          <w:rtl/>
        </w:rPr>
        <w:t xml:space="preserve"> دار إحياء التراث العربي. </w:t>
      </w:r>
    </w:p>
  </w:endnote>
  <w:endnote w:id="630">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وسائل الشيعة إلى تحصيل مسائل الشريعة 13: 311. </w:t>
      </w:r>
    </w:p>
  </w:endnote>
  <w:endnote w:id="631">
    <w:p w:rsidR="00207E43" w:rsidRPr="00EA4E1C" w:rsidRDefault="00207E43" w:rsidP="00C542E1">
      <w:pPr>
        <w:pStyle w:val="aa"/>
        <w:spacing w:line="28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د. أسامة عبدالمجيد العاني، صناديق الوقف الاستثماري: 86 ـ 90. </w:t>
      </w:r>
    </w:p>
  </w:endnote>
  <w:endnote w:id="632">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الوسيلة إلى نيل الفضيلة</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محمد بن علي</w:t>
      </w:r>
      <w:r w:rsidRPr="00EA4E1C">
        <w:rPr>
          <w:rFonts w:cs="DanaFajr" w:hint="cs"/>
          <w:color w:val="000000" w:themeColor="text1"/>
          <w:sz w:val="28"/>
          <w:szCs w:val="28"/>
          <w:rtl/>
        </w:rPr>
        <w:t>ّ</w:t>
      </w:r>
      <w:r w:rsidRPr="00EA4E1C">
        <w:rPr>
          <w:rFonts w:cs="DanaFajr"/>
          <w:color w:val="000000" w:themeColor="text1"/>
          <w:sz w:val="28"/>
          <w:szCs w:val="28"/>
          <w:rtl/>
        </w:rPr>
        <w:t xml:space="preserve"> بن حمزة الطوسي</w:t>
      </w:r>
      <w:r w:rsidRPr="00EA4E1C">
        <w:rPr>
          <w:rFonts w:cs="DanaFajr" w:hint="cs"/>
          <w:color w:val="000000" w:themeColor="text1"/>
          <w:sz w:val="28"/>
          <w:szCs w:val="28"/>
          <w:rtl/>
        </w:rPr>
        <w:t>،</w:t>
      </w:r>
      <w:r w:rsidRPr="00EA4E1C">
        <w:rPr>
          <w:rFonts w:cs="DanaFajr"/>
          <w:color w:val="000000" w:themeColor="text1"/>
          <w:sz w:val="28"/>
          <w:szCs w:val="28"/>
          <w:rtl/>
        </w:rPr>
        <w:t xml:space="preserve"> المعروف بابن حمزة</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301. </w:t>
      </w:r>
    </w:p>
  </w:endnote>
  <w:endnote w:id="633">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غنية الن</w:t>
      </w:r>
      <w:r w:rsidRPr="00EA4E1C">
        <w:rPr>
          <w:rFonts w:cs="DanaFajr" w:hint="cs"/>
          <w:color w:val="000000" w:themeColor="text1"/>
          <w:sz w:val="28"/>
          <w:szCs w:val="28"/>
          <w:rtl/>
        </w:rPr>
        <w:t>ـ</w:t>
      </w:r>
      <w:r w:rsidRPr="00EA4E1C">
        <w:rPr>
          <w:rFonts w:cs="DanaFajr"/>
          <w:color w:val="000000" w:themeColor="text1"/>
          <w:sz w:val="28"/>
          <w:szCs w:val="28"/>
          <w:rtl/>
        </w:rPr>
        <w:t>زوع إلى علم</w:t>
      </w:r>
      <w:r w:rsidRPr="00EA4E1C">
        <w:rPr>
          <w:rFonts w:cs="DanaFajr" w:hint="cs"/>
          <w:color w:val="000000" w:themeColor="text1"/>
          <w:sz w:val="28"/>
          <w:szCs w:val="28"/>
          <w:rtl/>
        </w:rPr>
        <w:t>َ</w:t>
      </w:r>
      <w:r w:rsidRPr="00EA4E1C">
        <w:rPr>
          <w:rFonts w:cs="DanaFajr"/>
          <w:color w:val="000000" w:themeColor="text1"/>
          <w:sz w:val="28"/>
          <w:szCs w:val="28"/>
          <w:rtl/>
        </w:rPr>
        <w:t>ي</w:t>
      </w:r>
      <w:r w:rsidRPr="00EA4E1C">
        <w:rPr>
          <w:rFonts w:cs="DanaFajr" w:hint="cs"/>
          <w:color w:val="000000" w:themeColor="text1"/>
          <w:sz w:val="28"/>
          <w:szCs w:val="28"/>
          <w:rtl/>
        </w:rPr>
        <w:t>ْ</w:t>
      </w:r>
      <w:r w:rsidRPr="00EA4E1C">
        <w:rPr>
          <w:rFonts w:cs="DanaFajr"/>
          <w:color w:val="000000" w:themeColor="text1"/>
          <w:sz w:val="28"/>
          <w:szCs w:val="28"/>
          <w:rtl/>
        </w:rPr>
        <w:t xml:space="preserve"> الأصول والفروع</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حمزة بن علي</w:t>
      </w:r>
      <w:r w:rsidRPr="00EA4E1C">
        <w:rPr>
          <w:rFonts w:cs="DanaFajr" w:hint="cs"/>
          <w:color w:val="000000" w:themeColor="text1"/>
          <w:sz w:val="28"/>
          <w:szCs w:val="28"/>
          <w:rtl/>
        </w:rPr>
        <w:t>ّ</w:t>
      </w:r>
      <w:r w:rsidRPr="00EA4E1C">
        <w:rPr>
          <w:rFonts w:cs="DanaFajr"/>
          <w:color w:val="000000" w:themeColor="text1"/>
          <w:sz w:val="28"/>
          <w:szCs w:val="28"/>
          <w:rtl/>
        </w:rPr>
        <w:t xml:space="preserve"> بن زهرة الحسيني ال</w:t>
      </w:r>
      <w:r w:rsidRPr="00EA4E1C">
        <w:rPr>
          <w:rFonts w:cs="DanaFajr" w:hint="cs"/>
          <w:color w:val="000000" w:themeColor="text1"/>
          <w:sz w:val="28"/>
          <w:szCs w:val="28"/>
          <w:rtl/>
        </w:rPr>
        <w:t>إ</w:t>
      </w:r>
      <w:r w:rsidRPr="00EA4E1C">
        <w:rPr>
          <w:rFonts w:cs="DanaFajr"/>
          <w:color w:val="000000" w:themeColor="text1"/>
          <w:sz w:val="28"/>
          <w:szCs w:val="28"/>
          <w:rtl/>
        </w:rPr>
        <w:t xml:space="preserve">سحاقي الحلبي: 307. </w:t>
      </w:r>
    </w:p>
  </w:endnote>
  <w:endnote w:id="634">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hint="cs"/>
          <w:color w:val="000000" w:themeColor="text1"/>
          <w:sz w:val="28"/>
          <w:szCs w:val="28"/>
          <w:rtl/>
        </w:rPr>
        <w:t>إ</w:t>
      </w:r>
      <w:r w:rsidRPr="00EA4E1C">
        <w:rPr>
          <w:rFonts w:cs="DanaFajr"/>
          <w:color w:val="000000" w:themeColor="text1"/>
          <w:sz w:val="28"/>
          <w:szCs w:val="28"/>
          <w:rtl/>
        </w:rPr>
        <w:t>صباح الشيعة</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محمد بن الحسين البيهقي</w:t>
      </w:r>
      <w:r w:rsidRPr="00EA4E1C">
        <w:rPr>
          <w:rFonts w:cs="DanaFajr" w:hint="cs"/>
          <w:color w:val="000000" w:themeColor="text1"/>
          <w:sz w:val="28"/>
          <w:szCs w:val="28"/>
          <w:rtl/>
        </w:rPr>
        <w:t>،</w:t>
      </w:r>
      <w:r w:rsidRPr="00EA4E1C">
        <w:rPr>
          <w:rFonts w:cs="DanaFajr"/>
          <w:color w:val="000000" w:themeColor="text1"/>
          <w:sz w:val="28"/>
          <w:szCs w:val="28"/>
          <w:rtl/>
        </w:rPr>
        <w:t xml:space="preserve"> المشتهر بقطب الدين الكيدري: 313. </w:t>
      </w:r>
    </w:p>
  </w:endnote>
  <w:endnote w:id="635">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السرائر الحاوي لتحرير الفتاوى</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محمد بن </w:t>
      </w:r>
      <w:r w:rsidRPr="00EA4E1C">
        <w:rPr>
          <w:rFonts w:cs="DanaFajr" w:hint="cs"/>
          <w:color w:val="000000" w:themeColor="text1"/>
          <w:sz w:val="28"/>
          <w:szCs w:val="28"/>
          <w:rtl/>
        </w:rPr>
        <w:t>إ</w:t>
      </w:r>
      <w:r w:rsidRPr="00EA4E1C">
        <w:rPr>
          <w:rFonts w:cs="DanaFajr"/>
          <w:color w:val="000000" w:themeColor="text1"/>
          <w:sz w:val="28"/>
          <w:szCs w:val="28"/>
          <w:rtl/>
        </w:rPr>
        <w:t>دريس الحل</w:t>
      </w:r>
      <w:r w:rsidRPr="00EA4E1C">
        <w:rPr>
          <w:rFonts w:cs="DanaFajr" w:hint="cs"/>
          <w:color w:val="000000" w:themeColor="text1"/>
          <w:sz w:val="28"/>
          <w:szCs w:val="28"/>
          <w:rtl/>
        </w:rPr>
        <w:t>ّ</w:t>
      </w:r>
      <w:r w:rsidRPr="00EA4E1C">
        <w:rPr>
          <w:rFonts w:cs="DanaFajr"/>
          <w:color w:val="000000" w:themeColor="text1"/>
          <w:sz w:val="28"/>
          <w:szCs w:val="28"/>
          <w:rtl/>
        </w:rPr>
        <w:t>ي</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321. </w:t>
      </w:r>
    </w:p>
  </w:endnote>
  <w:endnote w:id="636">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شرائع الإسلام</w:t>
      </w:r>
      <w:r w:rsidRPr="00EA4E1C">
        <w:rPr>
          <w:rFonts w:cs="DanaFajr" w:hint="eastAsia"/>
          <w:color w:val="000000" w:themeColor="text1"/>
          <w:sz w:val="27"/>
          <w:szCs w:val="27"/>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ل</w:t>
      </w:r>
      <w:r w:rsidRPr="00EA4E1C">
        <w:rPr>
          <w:rFonts w:cs="DanaFajr"/>
          <w:color w:val="000000" w:themeColor="text1"/>
          <w:sz w:val="28"/>
          <w:szCs w:val="28"/>
          <w:rtl/>
        </w:rPr>
        <w:t>لشيخ جعفر بن الحسن الحل</w:t>
      </w:r>
      <w:r w:rsidRPr="00EA4E1C">
        <w:rPr>
          <w:rFonts w:cs="DanaFajr" w:hint="cs"/>
          <w:color w:val="000000" w:themeColor="text1"/>
          <w:sz w:val="28"/>
          <w:szCs w:val="28"/>
          <w:rtl/>
        </w:rPr>
        <w:t>ّ</w:t>
      </w:r>
      <w:r w:rsidRPr="00EA4E1C">
        <w:rPr>
          <w:rFonts w:cs="DanaFajr"/>
          <w:color w:val="000000" w:themeColor="text1"/>
          <w:sz w:val="28"/>
          <w:szCs w:val="28"/>
          <w:rtl/>
        </w:rPr>
        <w:t>ي</w:t>
      </w:r>
      <w:r w:rsidRPr="00EA4E1C">
        <w:rPr>
          <w:rFonts w:cs="DanaFajr" w:hint="cs"/>
          <w:color w:val="000000" w:themeColor="text1"/>
          <w:sz w:val="28"/>
          <w:szCs w:val="28"/>
          <w:rtl/>
        </w:rPr>
        <w:t>،</w:t>
      </w:r>
      <w:r w:rsidRPr="00EA4E1C">
        <w:rPr>
          <w:rFonts w:cs="DanaFajr"/>
          <w:color w:val="000000" w:themeColor="text1"/>
          <w:sz w:val="28"/>
          <w:szCs w:val="28"/>
          <w:rtl/>
        </w:rPr>
        <w:t xml:space="preserve"> المشتهر بالمحق</w:t>
      </w:r>
      <w:r w:rsidRPr="00EA4E1C">
        <w:rPr>
          <w:rFonts w:cs="DanaFajr" w:hint="cs"/>
          <w:color w:val="000000" w:themeColor="text1"/>
          <w:sz w:val="28"/>
          <w:szCs w:val="28"/>
          <w:rtl/>
        </w:rPr>
        <w:t>ّ</w:t>
      </w:r>
      <w:r w:rsidRPr="00EA4E1C">
        <w:rPr>
          <w:rFonts w:cs="DanaFajr"/>
          <w:color w:val="000000" w:themeColor="text1"/>
          <w:sz w:val="28"/>
          <w:szCs w:val="28"/>
          <w:rtl/>
        </w:rPr>
        <w:t xml:space="preserve">ق الحلي: 336. </w:t>
      </w:r>
    </w:p>
  </w:endnote>
  <w:endnote w:id="637">
    <w:p w:rsidR="00207E43" w:rsidRPr="00EA4E1C" w:rsidRDefault="00207E43" w:rsidP="00C542E1">
      <w:pPr>
        <w:pStyle w:val="aa"/>
        <w:spacing w:line="28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قواعد الأحكام في مسائل الحلال والحرام</w:t>
      </w:r>
      <w:r w:rsidRPr="00EA4E1C">
        <w:rPr>
          <w:rFonts w:cs="DanaFajr" w:hint="eastAsia"/>
          <w:color w:val="000000" w:themeColor="text1"/>
          <w:sz w:val="27"/>
          <w:szCs w:val="27"/>
          <w:rtl/>
        </w:rPr>
        <w:t>»</w:t>
      </w:r>
      <w:r w:rsidRPr="00EA4E1C">
        <w:rPr>
          <w:rFonts w:cs="DanaFajr"/>
          <w:color w:val="000000" w:themeColor="text1"/>
          <w:sz w:val="28"/>
          <w:szCs w:val="28"/>
          <w:rtl/>
        </w:rPr>
        <w:t xml:space="preserve"> </w:t>
      </w:r>
      <w:r w:rsidRPr="00EA4E1C">
        <w:rPr>
          <w:rFonts w:cs="DanaFajr" w:hint="cs"/>
          <w:color w:val="000000" w:themeColor="text1"/>
          <w:sz w:val="28"/>
          <w:szCs w:val="28"/>
          <w:rtl/>
        </w:rPr>
        <w:t>ل</w:t>
      </w:r>
      <w:r w:rsidRPr="00EA4E1C">
        <w:rPr>
          <w:rFonts w:cs="DanaFajr"/>
          <w:color w:val="000000" w:themeColor="text1"/>
          <w:sz w:val="28"/>
          <w:szCs w:val="28"/>
          <w:rtl/>
        </w:rPr>
        <w:t>لشيخ الحسن بن يوسف المطه</w:t>
      </w:r>
      <w:r w:rsidRPr="00EA4E1C">
        <w:rPr>
          <w:rFonts w:cs="DanaFajr" w:hint="cs"/>
          <w:color w:val="000000" w:themeColor="text1"/>
          <w:sz w:val="28"/>
          <w:szCs w:val="28"/>
          <w:rtl/>
        </w:rPr>
        <w:t>ّ</w:t>
      </w:r>
      <w:r w:rsidRPr="00EA4E1C">
        <w:rPr>
          <w:rFonts w:cs="DanaFajr"/>
          <w:color w:val="000000" w:themeColor="text1"/>
          <w:sz w:val="28"/>
          <w:szCs w:val="28"/>
          <w:rtl/>
        </w:rPr>
        <w:t>ر الحل</w:t>
      </w:r>
      <w:r w:rsidRPr="00EA4E1C">
        <w:rPr>
          <w:rFonts w:cs="DanaFajr" w:hint="cs"/>
          <w:color w:val="000000" w:themeColor="text1"/>
          <w:sz w:val="28"/>
          <w:szCs w:val="28"/>
          <w:rtl/>
        </w:rPr>
        <w:t>ّ</w:t>
      </w:r>
      <w:r w:rsidRPr="00EA4E1C">
        <w:rPr>
          <w:rFonts w:cs="DanaFajr"/>
          <w:color w:val="000000" w:themeColor="text1"/>
          <w:sz w:val="28"/>
          <w:szCs w:val="28"/>
          <w:rtl/>
        </w:rPr>
        <w:t>ي</w:t>
      </w:r>
      <w:r w:rsidRPr="00EA4E1C">
        <w:rPr>
          <w:rFonts w:cs="DanaFajr" w:hint="cs"/>
          <w:color w:val="000000" w:themeColor="text1"/>
          <w:sz w:val="28"/>
          <w:szCs w:val="28"/>
          <w:rtl/>
        </w:rPr>
        <w:t>،</w:t>
      </w:r>
      <w:r w:rsidRPr="00EA4E1C">
        <w:rPr>
          <w:rFonts w:cs="DanaFajr"/>
          <w:color w:val="000000" w:themeColor="text1"/>
          <w:sz w:val="28"/>
          <w:szCs w:val="28"/>
          <w:rtl/>
        </w:rPr>
        <w:t xml:space="preserve"> المشتهر بالعلا</w:t>
      </w:r>
      <w:r w:rsidRPr="00EA4E1C">
        <w:rPr>
          <w:rFonts w:cs="DanaFajr" w:hint="cs"/>
          <w:color w:val="000000" w:themeColor="text1"/>
          <w:sz w:val="28"/>
          <w:szCs w:val="28"/>
          <w:rtl/>
        </w:rPr>
        <w:t>ّ</w:t>
      </w:r>
      <w:r w:rsidRPr="00EA4E1C">
        <w:rPr>
          <w:rFonts w:cs="DanaFajr"/>
          <w:color w:val="000000" w:themeColor="text1"/>
          <w:sz w:val="28"/>
          <w:szCs w:val="28"/>
          <w:rtl/>
        </w:rPr>
        <w:t>مة الحل</w:t>
      </w:r>
      <w:r w:rsidRPr="00EA4E1C">
        <w:rPr>
          <w:rFonts w:cs="DanaFajr" w:hint="cs"/>
          <w:color w:val="000000" w:themeColor="text1"/>
          <w:sz w:val="28"/>
          <w:szCs w:val="28"/>
          <w:rtl/>
        </w:rPr>
        <w:t>ّ</w:t>
      </w:r>
      <w:r w:rsidRPr="00EA4E1C">
        <w:rPr>
          <w:rFonts w:cs="DanaFajr"/>
          <w:color w:val="000000" w:themeColor="text1"/>
          <w:sz w:val="28"/>
          <w:szCs w:val="28"/>
          <w:rtl/>
        </w:rPr>
        <w:t xml:space="preserve">ي: 361. </w:t>
      </w:r>
    </w:p>
  </w:endnote>
  <w:endnote w:id="638">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الدروس الشرعي</w:t>
      </w:r>
      <w:r w:rsidRPr="00EA4E1C">
        <w:rPr>
          <w:rFonts w:cs="DanaFajr" w:hint="cs"/>
          <w:color w:val="000000" w:themeColor="text1"/>
          <w:sz w:val="28"/>
          <w:szCs w:val="28"/>
          <w:rtl/>
        </w:rPr>
        <w:t>ّ</w:t>
      </w:r>
      <w:r w:rsidRPr="00EA4E1C">
        <w:rPr>
          <w:rFonts w:cs="DanaFajr"/>
          <w:color w:val="000000" w:themeColor="text1"/>
          <w:sz w:val="28"/>
          <w:szCs w:val="28"/>
          <w:rtl/>
        </w:rPr>
        <w:t>ة</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للشهيد ال</w:t>
      </w:r>
      <w:r w:rsidRPr="00EA4E1C">
        <w:rPr>
          <w:rFonts w:cs="DanaFajr" w:hint="cs"/>
          <w:color w:val="000000" w:themeColor="text1"/>
          <w:sz w:val="28"/>
          <w:szCs w:val="28"/>
          <w:rtl/>
        </w:rPr>
        <w:t>أ</w:t>
      </w:r>
      <w:r w:rsidRPr="00EA4E1C">
        <w:rPr>
          <w:rFonts w:cs="DanaFajr"/>
          <w:color w:val="000000" w:themeColor="text1"/>
          <w:sz w:val="28"/>
          <w:szCs w:val="28"/>
          <w:rtl/>
        </w:rPr>
        <w:t>ول محمد بن جمال الدين مك</w:t>
      </w:r>
      <w:r w:rsidRPr="00EA4E1C">
        <w:rPr>
          <w:rFonts w:cs="DanaFajr" w:hint="cs"/>
          <w:color w:val="000000" w:themeColor="text1"/>
          <w:sz w:val="28"/>
          <w:szCs w:val="28"/>
          <w:rtl/>
        </w:rPr>
        <w:t>ّ</w:t>
      </w:r>
      <w:r w:rsidRPr="00EA4E1C">
        <w:rPr>
          <w:rFonts w:cs="DanaFajr"/>
          <w:color w:val="000000" w:themeColor="text1"/>
          <w:sz w:val="28"/>
          <w:szCs w:val="28"/>
          <w:rtl/>
        </w:rPr>
        <w:t>ي العاملي</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378. </w:t>
      </w:r>
    </w:p>
  </w:endnote>
  <w:endnote w:id="639">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انظر: </w:t>
      </w:r>
      <w:r w:rsidRPr="00EA4E1C">
        <w:rPr>
          <w:rFonts w:cs="DanaFajr" w:hint="cs"/>
          <w:color w:val="000000" w:themeColor="text1"/>
          <w:sz w:val="28"/>
          <w:szCs w:val="28"/>
          <w:rtl/>
        </w:rPr>
        <w:t>ال</w:t>
      </w:r>
      <w:r w:rsidRPr="00EA4E1C">
        <w:rPr>
          <w:rFonts w:cs="DanaFajr"/>
          <w:color w:val="000000" w:themeColor="text1"/>
          <w:sz w:val="28"/>
          <w:szCs w:val="28"/>
          <w:rtl/>
        </w:rPr>
        <w:t>شيخ محمد حسين قديري</w:t>
      </w:r>
      <w:r w:rsidRPr="00EA4E1C">
        <w:rPr>
          <w:rFonts w:cs="DanaFajr" w:hint="cs"/>
          <w:color w:val="000000" w:themeColor="text1"/>
          <w:sz w:val="28"/>
          <w:szCs w:val="28"/>
          <w:rtl/>
        </w:rPr>
        <w:t>،</w:t>
      </w:r>
      <w:r w:rsidRPr="00EA4E1C">
        <w:rPr>
          <w:rFonts w:cs="DanaFajr"/>
          <w:color w:val="000000" w:themeColor="text1"/>
          <w:sz w:val="28"/>
          <w:szCs w:val="28"/>
          <w:rtl/>
        </w:rPr>
        <w:t xml:space="preserve"> كتاب البيع</w:t>
      </w:r>
      <w:r w:rsidRPr="00EA4E1C">
        <w:rPr>
          <w:rFonts w:cs="DanaFajr" w:hint="cs"/>
          <w:color w:val="000000" w:themeColor="text1"/>
          <w:sz w:val="28"/>
          <w:szCs w:val="28"/>
          <w:rtl/>
        </w:rPr>
        <w:t>،</w:t>
      </w:r>
      <w:r w:rsidRPr="00EA4E1C">
        <w:rPr>
          <w:rFonts w:cs="DanaFajr"/>
          <w:color w:val="000000" w:themeColor="text1"/>
          <w:sz w:val="28"/>
          <w:szCs w:val="28"/>
          <w:rtl/>
        </w:rPr>
        <w:t xml:space="preserve"> مبحث ضمان المثلي والقيمي</w:t>
      </w:r>
      <w:r w:rsidRPr="00EA4E1C">
        <w:rPr>
          <w:rFonts w:cs="DanaFajr" w:hint="cs"/>
          <w:color w:val="000000" w:themeColor="text1"/>
          <w:sz w:val="28"/>
          <w:szCs w:val="28"/>
          <w:rtl/>
        </w:rPr>
        <w:t xml:space="preserve">، </w:t>
      </w:r>
      <w:r w:rsidRPr="00EA4E1C">
        <w:rPr>
          <w:rFonts w:cs="DanaFajr"/>
          <w:color w:val="000000" w:themeColor="text1"/>
          <w:sz w:val="28"/>
          <w:szCs w:val="28"/>
          <w:rtl/>
        </w:rPr>
        <w:t>مطبعة مؤسسة العروج، 1418هـ.</w:t>
      </w:r>
    </w:p>
  </w:endnote>
  <w:endnote w:id="640">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فقهاء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منهاج الصالحين</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للسيد محسن الحكيم: 413. </w:t>
      </w:r>
    </w:p>
  </w:endnote>
  <w:endnote w:id="641">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د. محمد مصطفى الزحيلي، الصناديق الوقفية المعاصرة: تكييفها، أشكالها، حكمها، مشاكلها: 4. </w:t>
      </w:r>
      <w:r w:rsidRPr="00EA4E1C">
        <w:rPr>
          <w:rFonts w:cs="DanaFajr" w:hint="cs"/>
          <w:color w:val="000000" w:themeColor="text1"/>
          <w:sz w:val="28"/>
          <w:szCs w:val="28"/>
          <w:rtl/>
        </w:rPr>
        <w:t xml:space="preserve">وهو </w:t>
      </w:r>
      <w:r w:rsidRPr="00EA4E1C">
        <w:rPr>
          <w:rFonts w:cs="DanaFajr"/>
          <w:color w:val="000000" w:themeColor="text1"/>
          <w:sz w:val="28"/>
          <w:szCs w:val="28"/>
          <w:rtl/>
        </w:rPr>
        <w:t>بحث</w:t>
      </w:r>
      <w:r w:rsidRPr="00EA4E1C">
        <w:rPr>
          <w:rFonts w:cs="DanaFajr" w:hint="cs"/>
          <w:color w:val="000000" w:themeColor="text1"/>
          <w:sz w:val="28"/>
          <w:szCs w:val="28"/>
          <w:rtl/>
        </w:rPr>
        <w:t>ٌ</w:t>
      </w:r>
      <w:r w:rsidRPr="00EA4E1C">
        <w:rPr>
          <w:rFonts w:cs="DanaFajr"/>
          <w:color w:val="000000" w:themeColor="text1"/>
          <w:sz w:val="28"/>
          <w:szCs w:val="28"/>
          <w:rtl/>
        </w:rPr>
        <w:t xml:space="preserve"> مقدم إلى أعمال مؤتمر الأوقاف الثاني في جامعة أم</w:t>
      </w:r>
      <w:r w:rsidRPr="00EA4E1C">
        <w:rPr>
          <w:rFonts w:cs="DanaFajr" w:hint="cs"/>
          <w:color w:val="000000" w:themeColor="text1"/>
          <w:sz w:val="28"/>
          <w:szCs w:val="28"/>
          <w:rtl/>
        </w:rPr>
        <w:t>ّ</w:t>
      </w:r>
      <w:r w:rsidRPr="00EA4E1C">
        <w:rPr>
          <w:rFonts w:cs="DanaFajr"/>
          <w:color w:val="000000" w:themeColor="text1"/>
          <w:sz w:val="28"/>
          <w:szCs w:val="28"/>
          <w:rtl/>
        </w:rPr>
        <w:t xml:space="preserve"> القرى</w:t>
      </w:r>
      <w:r w:rsidRPr="00EA4E1C">
        <w:rPr>
          <w:rFonts w:cs="DanaFajr" w:hint="cs"/>
          <w:color w:val="000000" w:themeColor="text1"/>
          <w:sz w:val="28"/>
          <w:szCs w:val="28"/>
          <w:rtl/>
        </w:rPr>
        <w:t>،</w:t>
      </w:r>
      <w:r w:rsidRPr="00EA4E1C">
        <w:rPr>
          <w:rFonts w:cs="DanaFajr"/>
          <w:color w:val="000000" w:themeColor="text1"/>
          <w:sz w:val="28"/>
          <w:szCs w:val="28"/>
          <w:rtl/>
        </w:rPr>
        <w:t xml:space="preserve"> للمدة 18 ـ 20 ذي القعدة 1427هـ. </w:t>
      </w:r>
    </w:p>
  </w:endnote>
  <w:endnote w:id="642">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الوقف بآراء علماء الإمامية، كتاب </w:t>
      </w:r>
      <w:r w:rsidRPr="00EA4E1C">
        <w:rPr>
          <w:rFonts w:cs="DanaFajr" w:hint="eastAsia"/>
          <w:color w:val="000000" w:themeColor="text1"/>
          <w:sz w:val="27"/>
          <w:szCs w:val="27"/>
          <w:rtl/>
        </w:rPr>
        <w:t>«</w:t>
      </w:r>
      <w:r w:rsidRPr="00EA4E1C">
        <w:rPr>
          <w:rFonts w:cs="DanaFajr"/>
          <w:color w:val="000000" w:themeColor="text1"/>
          <w:sz w:val="28"/>
          <w:szCs w:val="28"/>
          <w:rtl/>
        </w:rPr>
        <w:t>رسالة توضيح المسائل</w:t>
      </w:r>
      <w:r w:rsidRPr="00EA4E1C">
        <w:rPr>
          <w:rFonts w:cs="DanaFajr" w:hint="eastAsia"/>
          <w:color w:val="000000" w:themeColor="text1"/>
          <w:sz w:val="27"/>
          <w:szCs w:val="27"/>
          <w:rtl/>
        </w:rPr>
        <w:t>»</w:t>
      </w:r>
      <w:r w:rsidRPr="00EA4E1C">
        <w:rPr>
          <w:rFonts w:cs="DanaFajr"/>
          <w:color w:val="000000" w:themeColor="text1"/>
          <w:sz w:val="28"/>
          <w:szCs w:val="28"/>
          <w:rtl/>
        </w:rPr>
        <w:t xml:space="preserve"> للشيخ ناصر مكارم الشيرازي: 682. </w:t>
      </w:r>
    </w:p>
  </w:endnote>
  <w:endnote w:id="643">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الشيخ جعفر السبحاني، في وقف الحلي</w:t>
      </w:r>
      <w:r w:rsidRPr="00EA4E1C">
        <w:rPr>
          <w:rFonts w:cs="DanaFajr" w:hint="cs"/>
          <w:color w:val="000000" w:themeColor="text1"/>
          <w:sz w:val="28"/>
          <w:szCs w:val="28"/>
          <w:rtl/>
        </w:rPr>
        <w:t>ّ</w:t>
      </w:r>
      <w:r w:rsidRPr="00EA4E1C">
        <w:rPr>
          <w:rFonts w:cs="DanaFajr"/>
          <w:color w:val="000000" w:themeColor="text1"/>
          <w:sz w:val="28"/>
          <w:szCs w:val="28"/>
          <w:rtl/>
        </w:rPr>
        <w:t xml:space="preserve"> والأثمان، مجلة فقه أهل البيت، </w:t>
      </w:r>
      <w:r w:rsidRPr="00EA4E1C">
        <w:rPr>
          <w:rFonts w:cs="DanaFajr" w:hint="cs"/>
          <w:color w:val="000000" w:themeColor="text1"/>
          <w:sz w:val="28"/>
          <w:szCs w:val="28"/>
          <w:rtl/>
        </w:rPr>
        <w:t>ال</w:t>
      </w:r>
      <w:r w:rsidRPr="00EA4E1C">
        <w:rPr>
          <w:rFonts w:cs="DanaFajr"/>
          <w:color w:val="000000" w:themeColor="text1"/>
          <w:sz w:val="28"/>
          <w:szCs w:val="28"/>
          <w:rtl/>
        </w:rPr>
        <w:t xml:space="preserve">عدد </w:t>
      </w:r>
      <w:r w:rsidRPr="00EA4E1C">
        <w:rPr>
          <w:rFonts w:cs="DanaFajr" w:hint="cs"/>
          <w:color w:val="000000" w:themeColor="text1"/>
          <w:sz w:val="28"/>
          <w:szCs w:val="28"/>
          <w:rtl/>
        </w:rPr>
        <w:t xml:space="preserve">53: </w:t>
      </w:r>
      <w:r w:rsidRPr="00EA4E1C">
        <w:rPr>
          <w:rFonts w:cs="DanaFajr"/>
          <w:color w:val="000000" w:themeColor="text1"/>
          <w:sz w:val="28"/>
          <w:szCs w:val="28"/>
          <w:rtl/>
        </w:rPr>
        <w:t>44 ـ 53، السنة الرابعة عشرة</w:t>
      </w:r>
      <w:r w:rsidRPr="00EA4E1C">
        <w:rPr>
          <w:rFonts w:cs="DanaFajr" w:hint="cs"/>
          <w:color w:val="000000" w:themeColor="text1"/>
          <w:sz w:val="28"/>
          <w:szCs w:val="28"/>
          <w:rtl/>
        </w:rPr>
        <w:t>،</w:t>
      </w:r>
      <w:r w:rsidRPr="00EA4E1C">
        <w:rPr>
          <w:rFonts w:cs="DanaFajr"/>
          <w:color w:val="000000" w:themeColor="text1"/>
          <w:sz w:val="28"/>
          <w:szCs w:val="28"/>
          <w:rtl/>
        </w:rPr>
        <w:t xml:space="preserve"> 1430</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2009م. </w:t>
      </w:r>
    </w:p>
  </w:endnote>
  <w:endnote w:id="644">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د. حسين حسين عكاشة، استثمار أموال الوقف، الكويت، الأمانة العامة للوقف الكويتي، مجلة أ</w:t>
      </w:r>
      <w:r w:rsidRPr="00EA4E1C">
        <w:rPr>
          <w:rFonts w:cs="DanaFajr" w:hint="cs"/>
          <w:color w:val="000000" w:themeColor="text1"/>
          <w:sz w:val="28"/>
          <w:szCs w:val="28"/>
          <w:rtl/>
        </w:rPr>
        <w:t>و</w:t>
      </w:r>
      <w:r w:rsidRPr="00EA4E1C">
        <w:rPr>
          <w:rFonts w:cs="DanaFajr"/>
          <w:color w:val="000000" w:themeColor="text1"/>
          <w:sz w:val="28"/>
          <w:szCs w:val="28"/>
          <w:rtl/>
        </w:rPr>
        <w:t>قاف، السنة الثالثة، العدد 6: 76 ـ 80، ربيع ال</w:t>
      </w:r>
      <w:r w:rsidRPr="00EA4E1C">
        <w:rPr>
          <w:rFonts w:cs="DanaFajr" w:hint="cs"/>
          <w:color w:val="000000" w:themeColor="text1"/>
          <w:sz w:val="28"/>
          <w:szCs w:val="28"/>
          <w:rtl/>
        </w:rPr>
        <w:t>آ</w:t>
      </w:r>
      <w:r w:rsidRPr="00EA4E1C">
        <w:rPr>
          <w:rFonts w:cs="DanaFajr"/>
          <w:color w:val="000000" w:themeColor="text1"/>
          <w:sz w:val="28"/>
          <w:szCs w:val="28"/>
          <w:rtl/>
        </w:rPr>
        <w:t xml:space="preserve">خر 1425هـ </w:t>
      </w:r>
      <w:r w:rsidRPr="00EA4E1C">
        <w:rPr>
          <w:rFonts w:cs="DanaFajr" w:hint="cs"/>
          <w:color w:val="000000" w:themeColor="text1"/>
          <w:sz w:val="28"/>
          <w:szCs w:val="28"/>
          <w:rtl/>
        </w:rPr>
        <w:t>ـ</w:t>
      </w:r>
      <w:r w:rsidRPr="00EA4E1C">
        <w:rPr>
          <w:rFonts w:cs="DanaFajr"/>
          <w:color w:val="000000" w:themeColor="text1"/>
          <w:sz w:val="28"/>
          <w:szCs w:val="28"/>
          <w:rtl/>
        </w:rPr>
        <w:t xml:space="preserve"> يونيو 2004م. </w:t>
      </w:r>
    </w:p>
  </w:endnote>
  <w:endnote w:id="645">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د. أحمد فتح الله، معجم ألفاظ الفقه الجعفري: 115، الدمام</w:t>
      </w:r>
      <w:r w:rsidRPr="00EA4E1C">
        <w:rPr>
          <w:rFonts w:cs="DanaFajr" w:hint="cs"/>
          <w:color w:val="000000" w:themeColor="text1"/>
          <w:sz w:val="28"/>
          <w:szCs w:val="28"/>
          <w:rtl/>
        </w:rPr>
        <w:t>،</w:t>
      </w:r>
      <w:r w:rsidRPr="00EA4E1C">
        <w:rPr>
          <w:rFonts w:cs="DanaFajr"/>
          <w:color w:val="000000" w:themeColor="text1"/>
          <w:sz w:val="28"/>
          <w:szCs w:val="28"/>
          <w:rtl/>
        </w:rPr>
        <w:t xml:space="preserve"> مطابع المدوخل،</w:t>
      </w:r>
      <w:r w:rsidRPr="00EA4E1C">
        <w:rPr>
          <w:rFonts w:cs="DanaFajr" w:hint="cs"/>
          <w:color w:val="000000" w:themeColor="text1"/>
          <w:sz w:val="28"/>
          <w:szCs w:val="28"/>
          <w:rtl/>
        </w:rPr>
        <w:t xml:space="preserve"> ط1،</w:t>
      </w:r>
      <w:r w:rsidRPr="00EA4E1C">
        <w:rPr>
          <w:rFonts w:cs="DanaFajr"/>
          <w:color w:val="000000" w:themeColor="text1"/>
          <w:sz w:val="28"/>
          <w:szCs w:val="28"/>
          <w:rtl/>
        </w:rPr>
        <w:t xml:space="preserve"> 1415</w:t>
      </w:r>
      <w:r w:rsidRPr="00EA4E1C">
        <w:rPr>
          <w:rFonts w:cs="DanaFajr" w:hint="cs"/>
          <w:color w:val="000000" w:themeColor="text1"/>
          <w:sz w:val="28"/>
          <w:szCs w:val="28"/>
          <w:rtl/>
        </w:rPr>
        <w:t xml:space="preserve"> ـ </w:t>
      </w:r>
      <w:r w:rsidRPr="00EA4E1C">
        <w:rPr>
          <w:rFonts w:cs="DanaFajr"/>
          <w:color w:val="000000" w:themeColor="text1"/>
          <w:sz w:val="28"/>
          <w:szCs w:val="28"/>
          <w:rtl/>
        </w:rPr>
        <w:t xml:space="preserve">1995م. </w:t>
      </w:r>
    </w:p>
  </w:endnote>
  <w:endnote w:id="646">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نفسه</w:t>
      </w:r>
      <w:r w:rsidRPr="00EA4E1C">
        <w:rPr>
          <w:rFonts w:cs="DanaFajr"/>
          <w:color w:val="000000" w:themeColor="text1"/>
          <w:sz w:val="28"/>
          <w:szCs w:val="28"/>
          <w:rtl/>
        </w:rPr>
        <w:t xml:space="preserve">. </w:t>
      </w:r>
    </w:p>
  </w:endnote>
  <w:endnote w:id="647">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د. محمد مطر، إدارة الاستثمارات</w:t>
      </w:r>
      <w:r w:rsidRPr="00EA4E1C">
        <w:rPr>
          <w:rFonts w:cs="DanaFajr" w:hint="cs"/>
          <w:color w:val="000000" w:themeColor="text1"/>
          <w:sz w:val="28"/>
          <w:szCs w:val="28"/>
          <w:rtl/>
        </w:rPr>
        <w:t>:</w:t>
      </w:r>
      <w:r w:rsidRPr="00EA4E1C">
        <w:rPr>
          <w:rFonts w:cs="DanaFajr"/>
          <w:color w:val="000000" w:themeColor="text1"/>
          <w:sz w:val="28"/>
          <w:szCs w:val="28"/>
          <w:rtl/>
        </w:rPr>
        <w:t xml:space="preserve"> 77</w:t>
      </w:r>
      <w:r w:rsidRPr="00EA4E1C">
        <w:rPr>
          <w:rFonts w:cs="DanaFajr" w:hint="cs"/>
          <w:color w:val="000000" w:themeColor="text1"/>
          <w:sz w:val="28"/>
          <w:szCs w:val="28"/>
          <w:rtl/>
        </w:rPr>
        <w:t>،</w:t>
      </w:r>
      <w:r w:rsidRPr="00EA4E1C">
        <w:rPr>
          <w:rFonts w:cs="DanaFajr"/>
          <w:color w:val="000000" w:themeColor="text1"/>
          <w:sz w:val="28"/>
          <w:szCs w:val="28"/>
          <w:rtl/>
        </w:rPr>
        <w:t xml:space="preserve"> نقلا</w:t>
      </w:r>
      <w:r w:rsidRPr="00EA4E1C">
        <w:rPr>
          <w:rFonts w:cs="DanaFajr" w:hint="cs"/>
          <w:color w:val="000000" w:themeColor="text1"/>
          <w:sz w:val="28"/>
          <w:szCs w:val="28"/>
          <w:rtl/>
        </w:rPr>
        <w:t>ً</w:t>
      </w:r>
      <w:r w:rsidRPr="00EA4E1C">
        <w:rPr>
          <w:rFonts w:cs="DanaFajr"/>
          <w:color w:val="000000" w:themeColor="text1"/>
          <w:sz w:val="28"/>
          <w:szCs w:val="28"/>
          <w:rtl/>
        </w:rPr>
        <w:t xml:space="preserve"> عن</w:t>
      </w:r>
      <w:r w:rsidRPr="00EA4E1C">
        <w:rPr>
          <w:rFonts w:cs="DanaFajr" w:hint="cs"/>
          <w:color w:val="000000" w:themeColor="text1"/>
          <w:sz w:val="28"/>
          <w:szCs w:val="28"/>
          <w:rtl/>
        </w:rPr>
        <w:t>:</w:t>
      </w:r>
      <w:r w:rsidRPr="00EA4E1C">
        <w:rPr>
          <w:rFonts w:cs="DanaFajr"/>
          <w:color w:val="000000" w:themeColor="text1"/>
          <w:sz w:val="28"/>
          <w:szCs w:val="28"/>
          <w:rtl/>
        </w:rPr>
        <w:t xml:space="preserve"> الشبيلي</w:t>
      </w:r>
      <w:r w:rsidRPr="00EA4E1C">
        <w:rPr>
          <w:rFonts w:cs="DanaFajr" w:hint="cs"/>
          <w:color w:val="000000" w:themeColor="text1"/>
          <w:sz w:val="28"/>
          <w:szCs w:val="28"/>
          <w:rtl/>
        </w:rPr>
        <w:t>،</w:t>
      </w:r>
      <w:r w:rsidRPr="00EA4E1C">
        <w:rPr>
          <w:rFonts w:ascii="AL-Mohanad" w:hAnsi="AL-Mohanad"/>
          <w:color w:val="000000" w:themeColor="text1"/>
          <w:sz w:val="27"/>
          <w:szCs w:val="27"/>
          <w:rtl/>
        </w:rPr>
        <w:t xml:space="preserve"> </w:t>
      </w:r>
      <w:r w:rsidRPr="00EA4E1C">
        <w:rPr>
          <w:rFonts w:cs="DanaFajr"/>
          <w:color w:val="000000" w:themeColor="text1"/>
          <w:sz w:val="28"/>
          <w:szCs w:val="28"/>
          <w:rtl/>
        </w:rPr>
        <w:t>الخدمات الاستثمارية في المصارف</w:t>
      </w:r>
      <w:r w:rsidRPr="00EA4E1C">
        <w:rPr>
          <w:rFonts w:cs="DanaFajr" w:hint="cs"/>
          <w:color w:val="000000" w:themeColor="text1"/>
          <w:sz w:val="28"/>
          <w:szCs w:val="28"/>
          <w:rtl/>
        </w:rPr>
        <w:t>:</w:t>
      </w:r>
      <w:r w:rsidRPr="00EA4E1C">
        <w:rPr>
          <w:rFonts w:cs="DanaFajr"/>
          <w:color w:val="000000" w:themeColor="text1"/>
          <w:sz w:val="28"/>
          <w:szCs w:val="28"/>
          <w:rtl/>
        </w:rPr>
        <w:t xml:space="preserve"> 84. </w:t>
      </w:r>
    </w:p>
  </w:endnote>
  <w:endnote w:id="648">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د. يوسف بن عبدالله الشبيلي، الخدمات الاستثمارية في المصارف</w:t>
      </w:r>
      <w:r w:rsidRPr="00EA4E1C">
        <w:rPr>
          <w:rFonts w:cs="DanaFajr" w:hint="cs"/>
          <w:color w:val="000000" w:themeColor="text1"/>
          <w:sz w:val="28"/>
          <w:szCs w:val="28"/>
          <w:rtl/>
        </w:rPr>
        <w:t xml:space="preserve"> </w:t>
      </w:r>
      <w:r w:rsidRPr="00EA4E1C">
        <w:rPr>
          <w:rFonts w:cs="DanaFajr"/>
          <w:color w:val="000000" w:themeColor="text1"/>
          <w:sz w:val="28"/>
          <w:szCs w:val="28"/>
          <w:rtl/>
        </w:rPr>
        <w:t>1: 86 ـ 87، الرياض</w:t>
      </w:r>
      <w:r w:rsidRPr="00EA4E1C">
        <w:rPr>
          <w:rFonts w:cs="DanaFajr" w:hint="cs"/>
          <w:color w:val="000000" w:themeColor="text1"/>
          <w:sz w:val="28"/>
          <w:szCs w:val="28"/>
          <w:rtl/>
        </w:rPr>
        <w:t>،</w:t>
      </w:r>
      <w:r w:rsidRPr="00EA4E1C">
        <w:rPr>
          <w:rFonts w:cs="DanaFajr"/>
          <w:color w:val="000000" w:themeColor="text1"/>
          <w:sz w:val="28"/>
          <w:szCs w:val="28"/>
          <w:rtl/>
        </w:rPr>
        <w:t xml:space="preserve"> دار ابن الجوزي،</w:t>
      </w:r>
      <w:r w:rsidRPr="00EA4E1C">
        <w:rPr>
          <w:rFonts w:cs="DanaFajr" w:hint="cs"/>
          <w:color w:val="000000" w:themeColor="text1"/>
          <w:sz w:val="28"/>
          <w:szCs w:val="28"/>
          <w:rtl/>
        </w:rPr>
        <w:t xml:space="preserve"> ط1،</w:t>
      </w:r>
      <w:r w:rsidRPr="00EA4E1C">
        <w:rPr>
          <w:rFonts w:cs="DanaFajr"/>
          <w:color w:val="000000" w:themeColor="text1"/>
          <w:sz w:val="28"/>
          <w:szCs w:val="28"/>
          <w:rtl/>
        </w:rPr>
        <w:t xml:space="preserve"> 1425هـ</w:t>
      </w:r>
      <w:r w:rsidRPr="00EA4E1C">
        <w:rPr>
          <w:rFonts w:cs="DanaFajr" w:hint="cs"/>
          <w:color w:val="000000" w:themeColor="text1"/>
          <w:sz w:val="28"/>
          <w:szCs w:val="28"/>
          <w:rtl/>
        </w:rPr>
        <w:t xml:space="preserve"> ـ</w:t>
      </w:r>
      <w:r w:rsidRPr="00EA4E1C">
        <w:rPr>
          <w:rFonts w:cs="DanaFajr"/>
          <w:color w:val="000000" w:themeColor="text1"/>
          <w:sz w:val="28"/>
          <w:szCs w:val="28"/>
          <w:rtl/>
        </w:rPr>
        <w:t xml:space="preserve"> 2005م. </w:t>
      </w:r>
    </w:p>
  </w:endnote>
  <w:endnote w:id="649">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w:t>
      </w:r>
      <w:r w:rsidRPr="00EA4E1C">
        <w:rPr>
          <w:rFonts w:cs="DanaFajr" w:hint="cs"/>
          <w:color w:val="000000" w:themeColor="text1"/>
          <w:sz w:val="28"/>
          <w:szCs w:val="28"/>
          <w:rtl/>
        </w:rPr>
        <w:t xml:space="preserve"> ال</w:t>
      </w:r>
      <w:r w:rsidRPr="00EA4E1C">
        <w:rPr>
          <w:rFonts w:cs="DanaFajr"/>
          <w:color w:val="000000" w:themeColor="text1"/>
          <w:sz w:val="28"/>
          <w:szCs w:val="28"/>
          <w:rtl/>
        </w:rPr>
        <w:t xml:space="preserve">مصدر </w:t>
      </w:r>
      <w:r w:rsidRPr="00EA4E1C">
        <w:rPr>
          <w:rFonts w:cs="DanaFajr" w:hint="cs"/>
          <w:color w:val="000000" w:themeColor="text1"/>
          <w:sz w:val="28"/>
          <w:szCs w:val="28"/>
          <w:rtl/>
        </w:rPr>
        <w:t>ال</w:t>
      </w:r>
      <w:r w:rsidRPr="00EA4E1C">
        <w:rPr>
          <w:rFonts w:cs="DanaFajr"/>
          <w:color w:val="000000" w:themeColor="text1"/>
          <w:sz w:val="28"/>
          <w:szCs w:val="28"/>
          <w:rtl/>
        </w:rPr>
        <w:t xml:space="preserve">سابق 1: 96 ـ 97. </w:t>
      </w:r>
    </w:p>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 xml:space="preserve">انظر: د. عصام خلف العنزي، صناديق الاستثمار الإسلامية: 8 ـ 15، عمان، الجامعة الأردنية </w:t>
      </w:r>
      <w:r w:rsidRPr="00EA4E1C">
        <w:rPr>
          <w:rFonts w:cs="DanaFajr" w:hint="cs"/>
          <w:color w:val="000000" w:themeColor="text1"/>
          <w:sz w:val="28"/>
          <w:szCs w:val="28"/>
          <w:rtl/>
        </w:rPr>
        <w:t>ـ</w:t>
      </w:r>
      <w:r w:rsidRPr="00EA4E1C">
        <w:rPr>
          <w:rFonts w:cs="DanaFajr"/>
          <w:color w:val="000000" w:themeColor="text1"/>
          <w:sz w:val="28"/>
          <w:szCs w:val="28"/>
          <w:rtl/>
        </w:rPr>
        <w:t xml:space="preserve"> أطروحة دكتوراه، 2004م</w:t>
      </w:r>
      <w:r w:rsidRPr="00EA4E1C">
        <w:rPr>
          <w:rFonts w:cs="DanaFajr" w:hint="cs"/>
          <w:color w:val="000000" w:themeColor="text1"/>
          <w:sz w:val="28"/>
          <w:szCs w:val="28"/>
          <w:rtl/>
        </w:rPr>
        <w:t xml:space="preserve">؛ </w:t>
      </w:r>
      <w:r w:rsidRPr="00EA4E1C">
        <w:rPr>
          <w:rFonts w:cs="DanaFajr"/>
          <w:color w:val="000000" w:themeColor="text1"/>
          <w:sz w:val="28"/>
          <w:szCs w:val="28"/>
          <w:rtl/>
        </w:rPr>
        <w:t xml:space="preserve">د. أسامة عبدالمجيد العاني، صناديق الوقف الاستثماري: 120 ـ 134. </w:t>
      </w:r>
    </w:p>
  </w:endnote>
  <w:endnote w:id="650">
    <w:p w:rsidR="00207E43" w:rsidRPr="00EA4E1C" w:rsidRDefault="00207E43" w:rsidP="00C542E1">
      <w:pPr>
        <w:pStyle w:val="aa"/>
        <w:spacing w:line="260" w:lineRule="exact"/>
        <w:ind w:firstLine="0"/>
        <w:rPr>
          <w:rFonts w:cs="DanaFajr"/>
          <w:color w:val="000000" w:themeColor="text1"/>
          <w:sz w:val="28"/>
          <w:szCs w:val="28"/>
          <w:rtl/>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د. الشبيلي، الخدمات الاستثمارية في المصارف 1: 98 ـ 99. </w:t>
      </w:r>
    </w:p>
  </w:endnote>
  <w:endnote w:id="651">
    <w:p w:rsidR="00207E43" w:rsidRPr="00EA4E1C" w:rsidRDefault="00207E43" w:rsidP="00C542E1">
      <w:pPr>
        <w:pStyle w:val="aa"/>
        <w:spacing w:line="260" w:lineRule="exact"/>
        <w:ind w:firstLine="0"/>
        <w:rPr>
          <w:rFonts w:cs="DanaFajr"/>
          <w:color w:val="000000" w:themeColor="text1"/>
          <w:sz w:val="28"/>
          <w:szCs w:val="28"/>
        </w:rPr>
      </w:pPr>
      <w:r w:rsidRPr="00EA4E1C">
        <w:rPr>
          <w:rFonts w:cs="DanaFajr"/>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color w:val="000000" w:themeColor="text1"/>
          <w:sz w:val="28"/>
          <w:szCs w:val="28"/>
          <w:rtl/>
        </w:rPr>
        <w:t xml:space="preserve">) </w:t>
      </w:r>
      <w:r w:rsidRPr="00EA4E1C">
        <w:rPr>
          <w:rFonts w:cs="DanaFajr" w:hint="cs"/>
          <w:color w:val="000000" w:themeColor="text1"/>
          <w:sz w:val="28"/>
          <w:szCs w:val="28"/>
          <w:rtl/>
        </w:rPr>
        <w:t>المصدر السابق</w:t>
      </w:r>
      <w:r w:rsidRPr="00EA4E1C">
        <w:rPr>
          <w:rFonts w:cs="DanaFajr"/>
          <w:color w:val="000000" w:themeColor="text1"/>
          <w:sz w:val="28"/>
          <w:szCs w:val="28"/>
          <w:rtl/>
        </w:rPr>
        <w:t xml:space="preserve"> 1: 140 ـ 141. </w:t>
      </w:r>
    </w:p>
  </w:endnote>
  <w:endnote w:id="65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fa-IR"/>
        </w:rPr>
        <w:t xml:space="preserve"> مرعشي شوشتري</w:t>
      </w:r>
      <w:r w:rsidRPr="00EA4E1C">
        <w:rPr>
          <w:rFonts w:ascii="AL-Mohanad" w:hAnsi="AL-Mohanad" w:cs="DanaFajr" w:hint="cs"/>
          <w:color w:val="000000" w:themeColor="text1"/>
          <w:sz w:val="28"/>
          <w:szCs w:val="28"/>
          <w:rtl/>
        </w:rPr>
        <w:t xml:space="preserve">، </w:t>
      </w:r>
      <w:r w:rsidRPr="00EA4E1C">
        <w:rPr>
          <w:rFonts w:ascii="Mosawi" w:hAnsi="Mosawi" w:cs="Abz-3 (Yagut)"/>
          <w:color w:val="000000" w:themeColor="text1"/>
          <w:rtl/>
          <w:lang w:val="x-none" w:eastAsia="x-none"/>
        </w:rPr>
        <w:t>ديدگاه</w:t>
      </w:r>
      <w:r w:rsidRPr="00EA4E1C">
        <w:rPr>
          <w:rFonts w:ascii="AL-Mohanad" w:hAnsi="AL-Mohanad" w:cs="DanaFajr"/>
          <w:color w:val="000000" w:themeColor="text1"/>
          <w:sz w:val="28"/>
          <w:szCs w:val="28"/>
          <w:rtl/>
          <w:lang w:bidi="ar"/>
        </w:rPr>
        <w:t xml:space="preserve"> ها</w:t>
      </w:r>
      <w:r w:rsidRPr="00EA4E1C">
        <w:rPr>
          <w:rFonts w:ascii="AL-Mohanad" w:hAnsi="AL-Mohanad" w:cs="DanaFajr" w:hint="cs"/>
          <w:color w:val="000000" w:themeColor="text1"/>
          <w:sz w:val="28"/>
          <w:szCs w:val="28"/>
          <w:rtl/>
          <w:lang w:bidi="ar"/>
        </w:rPr>
        <w:t>ي</w:t>
      </w:r>
      <w:r w:rsidRPr="00EA4E1C">
        <w:rPr>
          <w:rFonts w:ascii="AL-Mohanad" w:hAnsi="AL-Mohanad" w:cs="DanaFajr"/>
          <w:color w:val="000000" w:themeColor="text1"/>
          <w:sz w:val="28"/>
          <w:szCs w:val="28"/>
          <w:rtl/>
          <w:lang w:bidi="ar"/>
        </w:rPr>
        <w:t xml:space="preserve"> نو در حقوق كيفر</w:t>
      </w:r>
      <w:r w:rsidRPr="00EA4E1C">
        <w:rPr>
          <w:rFonts w:ascii="AL-Mohanad" w:hAnsi="AL-Mohanad" w:cs="DanaFajr" w:hint="cs"/>
          <w:color w:val="000000" w:themeColor="text1"/>
          <w:sz w:val="28"/>
          <w:szCs w:val="28"/>
          <w:rtl/>
          <w:lang w:bidi="ar"/>
        </w:rPr>
        <w:t>ي</w:t>
      </w:r>
      <w:r w:rsidRPr="00EA4E1C">
        <w:rPr>
          <w:rFonts w:ascii="AL-Mohanad" w:hAnsi="AL-Mohanad" w:cs="DanaFajr"/>
          <w:color w:val="000000" w:themeColor="text1"/>
          <w:sz w:val="28"/>
          <w:szCs w:val="28"/>
          <w:rtl/>
          <w:lang w:bidi="ar"/>
        </w:rPr>
        <w:t xml:space="preserve"> </w:t>
      </w:r>
      <w:r w:rsidRPr="00EA4E1C">
        <w:rPr>
          <w:rFonts w:ascii="AL-Mohanad" w:hAnsi="AL-Mohanad" w:cs="DanaFajr" w:hint="cs"/>
          <w:color w:val="000000" w:themeColor="text1"/>
          <w:sz w:val="28"/>
          <w:szCs w:val="28"/>
          <w:rtl/>
          <w:lang w:bidi="ar"/>
        </w:rPr>
        <w:t>إ</w:t>
      </w:r>
      <w:r w:rsidRPr="00EA4E1C">
        <w:rPr>
          <w:rFonts w:ascii="AL-Mohanad" w:hAnsi="AL-Mohanad" w:cs="DanaFajr"/>
          <w:color w:val="000000" w:themeColor="text1"/>
          <w:sz w:val="28"/>
          <w:szCs w:val="28"/>
          <w:rtl/>
          <w:lang w:bidi="ar"/>
        </w:rPr>
        <w:t>سلام</w:t>
      </w:r>
      <w:r w:rsidRPr="00EA4E1C">
        <w:rPr>
          <w:rFonts w:ascii="AL-Mohanad" w:hAnsi="AL-Mohanad" w:cs="DanaFajr" w:hint="cs"/>
          <w:color w:val="000000" w:themeColor="text1"/>
          <w:sz w:val="28"/>
          <w:szCs w:val="28"/>
          <w:rtl/>
        </w:rPr>
        <w:t xml:space="preserve"> 2: 45 ـ 42؛ أبو القاسم </w:t>
      </w:r>
      <w:r w:rsidRPr="00EA4E1C">
        <w:rPr>
          <w:rFonts w:ascii="Mosawi" w:hAnsi="Mosawi" w:cs="Abz-3 (Yagut)"/>
          <w:color w:val="000000" w:themeColor="text1"/>
          <w:rtl/>
          <w:lang w:val="x-none" w:eastAsia="x-none"/>
        </w:rPr>
        <w:t>گ</w:t>
      </w:r>
      <w:r w:rsidRPr="00EA4E1C">
        <w:rPr>
          <w:rFonts w:ascii="Mosawi" w:hAnsi="Mosawi" w:cs="Abz-3 (Yagut)" w:hint="cs"/>
          <w:color w:val="000000" w:themeColor="text1"/>
          <w:rtl/>
          <w:lang w:val="x-none" w:eastAsia="x-none"/>
        </w:rPr>
        <w:t>رجي</w:t>
      </w:r>
      <w:r w:rsidRPr="00EA4E1C">
        <w:rPr>
          <w:rFonts w:ascii="AL-Mohanad" w:hAnsi="AL-Mohanad" w:cs="DanaFajr" w:hint="cs"/>
          <w:color w:val="000000" w:themeColor="text1"/>
          <w:sz w:val="28"/>
          <w:szCs w:val="28"/>
          <w:rtl/>
        </w:rPr>
        <w:t>، الديات: 53</w:t>
      </w:r>
      <w:r w:rsidRPr="00EA4E1C">
        <w:rPr>
          <w:rFonts w:cs="DanaFajr" w:hint="cs"/>
          <w:color w:val="000000" w:themeColor="text1"/>
          <w:sz w:val="28"/>
          <w:szCs w:val="28"/>
          <w:rtl/>
        </w:rPr>
        <w:t xml:space="preserve">. </w:t>
      </w:r>
    </w:p>
  </w:endnote>
  <w:endnote w:id="65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Pr>
          <w:rFonts w:ascii="AL-Mohanad" w:hAnsi="AL-Mohanad" w:cs="DanaFajr" w:hint="cs"/>
          <w:color w:val="000000" w:themeColor="text1"/>
          <w:sz w:val="28"/>
          <w:szCs w:val="28"/>
          <w:rtl/>
          <w:lang w:bidi="fa-IR"/>
        </w:rPr>
        <w:t xml:space="preserve"> </w:t>
      </w:r>
      <w:r w:rsidRPr="00EA4E1C">
        <w:rPr>
          <w:rFonts w:ascii="AL-Mohanad" w:hAnsi="AL-Mohanad" w:cs="DanaFajr"/>
          <w:color w:val="000000" w:themeColor="text1"/>
          <w:sz w:val="28"/>
          <w:szCs w:val="28"/>
          <w:rtl/>
          <w:lang w:bidi="fa-IR"/>
        </w:rPr>
        <w:t>ش</w:t>
      </w:r>
      <w:r w:rsidRPr="00EA4E1C">
        <w:rPr>
          <w:rFonts w:ascii="AL-Mohanad" w:hAnsi="AL-Mohanad" w:cs="DanaFajr" w:hint="cs"/>
          <w:color w:val="000000" w:themeColor="text1"/>
          <w:sz w:val="28"/>
          <w:szCs w:val="28"/>
          <w:rtl/>
          <w:lang w:bidi="fa-IR"/>
        </w:rPr>
        <w:t xml:space="preserve">يري، </w:t>
      </w:r>
      <w:r w:rsidRPr="00EA4E1C">
        <w:rPr>
          <w:rFonts w:ascii="AL-Mohanad" w:hAnsi="AL-Mohanad" w:cs="DanaFajr"/>
          <w:color w:val="000000" w:themeColor="text1"/>
          <w:sz w:val="28"/>
          <w:szCs w:val="28"/>
          <w:rtl/>
          <w:lang w:bidi="fa-IR"/>
        </w:rPr>
        <w:t>سقوط مجازات در حقوق ک</w:t>
      </w:r>
      <w:r w:rsidRPr="00EA4E1C">
        <w:rPr>
          <w:rFonts w:ascii="AL-Mohanad" w:hAnsi="AL-Mohanad" w:cs="DanaFajr" w:hint="cs"/>
          <w:color w:val="000000" w:themeColor="text1"/>
          <w:sz w:val="28"/>
          <w:szCs w:val="28"/>
          <w:rtl/>
          <w:lang w:bidi="fa-IR"/>
        </w:rPr>
        <w:t>يفري</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 و</w:t>
      </w:r>
      <w:r w:rsidRPr="00EA4E1C">
        <w:rPr>
          <w:rFonts w:ascii="AL-Mohanad" w:hAnsi="AL-Mohanad" w:cs="DanaFajr" w:hint="cs"/>
          <w:color w:val="000000" w:themeColor="text1"/>
          <w:sz w:val="28"/>
          <w:szCs w:val="28"/>
          <w:rtl/>
          <w:lang w:bidi="fa-IR"/>
        </w:rPr>
        <w:t>إيران</w:t>
      </w:r>
      <w:r w:rsidRPr="00EA4E1C">
        <w:rPr>
          <w:rFonts w:ascii="AL-Mohanad" w:hAnsi="AL-Mohanad" w:cs="DanaFajr" w:hint="cs"/>
          <w:color w:val="000000" w:themeColor="text1"/>
          <w:sz w:val="28"/>
          <w:szCs w:val="28"/>
          <w:rtl/>
        </w:rPr>
        <w:t>: 112</w:t>
      </w:r>
      <w:r w:rsidRPr="00EA4E1C">
        <w:rPr>
          <w:rFonts w:cs="DanaFajr" w:hint="cs"/>
          <w:color w:val="000000" w:themeColor="text1"/>
          <w:sz w:val="28"/>
          <w:szCs w:val="28"/>
          <w:rtl/>
        </w:rPr>
        <w:t xml:space="preserve">. </w:t>
      </w:r>
    </w:p>
  </w:endnote>
  <w:endnote w:id="65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سؤال وجواب من لجنة الاستفتاءات والمستشارين</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القانونيين</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لمجلس</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القضاء</w:t>
      </w:r>
      <w:r w:rsidRPr="00EA4E1C">
        <w:rPr>
          <w:rFonts w:ascii="AL-Mohanad" w:hAnsi="AL-Mohanad" w:cs="DanaFajr"/>
          <w:color w:val="000000" w:themeColor="text1"/>
          <w:sz w:val="28"/>
          <w:szCs w:val="28"/>
          <w:rtl/>
        </w:rPr>
        <w:t xml:space="preserve"> </w:t>
      </w:r>
      <w:r w:rsidRPr="00EA4E1C">
        <w:rPr>
          <w:rFonts w:ascii="AL-Mohanad" w:hAnsi="AL-Mohanad" w:cs="DanaFajr" w:hint="cs"/>
          <w:color w:val="000000" w:themeColor="text1"/>
          <w:sz w:val="28"/>
          <w:szCs w:val="28"/>
          <w:rtl/>
        </w:rPr>
        <w:t>الأعلى 2: 8</w:t>
      </w:r>
      <w:r w:rsidRPr="00EA4E1C">
        <w:rPr>
          <w:rFonts w:cs="DanaFajr" w:hint="cs"/>
          <w:color w:val="000000" w:themeColor="text1"/>
          <w:sz w:val="28"/>
          <w:szCs w:val="28"/>
          <w:rtl/>
        </w:rPr>
        <w:t xml:space="preserve">. </w:t>
      </w:r>
    </w:p>
  </w:endnote>
  <w:endnote w:id="65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الخوئي، </w:t>
      </w:r>
      <w:r w:rsidRPr="00EA4E1C">
        <w:rPr>
          <w:rFonts w:ascii="AL-Mohanad" w:hAnsi="AL-Mohanad" w:cs="DanaFajr" w:hint="cs"/>
          <w:color w:val="000000" w:themeColor="text1"/>
          <w:sz w:val="28"/>
          <w:szCs w:val="28"/>
          <w:rtl/>
          <w:lang w:bidi="fa-IR"/>
        </w:rPr>
        <w:t>مباني تکملة المنهاج</w:t>
      </w:r>
      <w:r w:rsidRPr="00EA4E1C">
        <w:rPr>
          <w:rFonts w:ascii="AL-Mohanad" w:hAnsi="AL-Mohanad" w:cs="DanaFajr" w:hint="cs"/>
          <w:color w:val="000000" w:themeColor="text1"/>
          <w:sz w:val="28"/>
          <w:szCs w:val="28"/>
          <w:rtl/>
        </w:rPr>
        <w:t xml:space="preserve"> 1: 227؛ عودة، </w:t>
      </w:r>
      <w:r w:rsidRPr="00EA4E1C">
        <w:rPr>
          <w:rFonts w:ascii="AL-Mohanad" w:hAnsi="AL-Mohanad" w:cs="DanaFajr"/>
          <w:color w:val="000000" w:themeColor="text1"/>
          <w:sz w:val="28"/>
          <w:szCs w:val="28"/>
          <w:rtl/>
          <w:lang w:bidi="fa-IR"/>
        </w:rPr>
        <w:t>التشر</w:t>
      </w:r>
      <w:r w:rsidRPr="00EA4E1C">
        <w:rPr>
          <w:rFonts w:ascii="AL-Mohanad" w:hAnsi="AL-Mohanad" w:cs="DanaFajr" w:hint="cs"/>
          <w:color w:val="000000" w:themeColor="text1"/>
          <w:sz w:val="28"/>
          <w:szCs w:val="28"/>
          <w:rtl/>
          <w:lang w:bidi="fa-IR"/>
        </w:rPr>
        <w:t>يع</w:t>
      </w:r>
      <w:r w:rsidRPr="00EA4E1C">
        <w:rPr>
          <w:rFonts w:ascii="AL-Mohanad" w:hAnsi="AL-Mohanad" w:cs="DanaFajr"/>
          <w:color w:val="000000" w:themeColor="text1"/>
          <w:sz w:val="28"/>
          <w:szCs w:val="28"/>
          <w:rtl/>
          <w:lang w:bidi="fa-IR"/>
        </w:rPr>
        <w:t xml:space="preserve"> الجنائ</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ال</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مقارن</w:t>
      </w:r>
      <w:r w:rsidRPr="00EA4E1C">
        <w:rPr>
          <w:rFonts w:ascii="AL-Mohanad" w:hAnsi="AL-Mohanad" w:cs="DanaFajr" w:hint="cs"/>
          <w:color w:val="000000" w:themeColor="text1"/>
          <w:sz w:val="28"/>
          <w:szCs w:val="28"/>
          <w:rtl/>
          <w:lang w:bidi="fa-IR"/>
        </w:rPr>
        <w:t>اً</w:t>
      </w:r>
      <w:r w:rsidRPr="00EA4E1C">
        <w:rPr>
          <w:rFonts w:ascii="AL-Mohanad" w:hAnsi="AL-Mohanad" w:cs="DanaFajr"/>
          <w:color w:val="000000" w:themeColor="text1"/>
          <w:sz w:val="28"/>
          <w:szCs w:val="28"/>
          <w:rtl/>
          <w:lang w:bidi="fa-IR"/>
        </w:rPr>
        <w:t xml:space="preserve"> بالقانون الوضع</w:t>
      </w:r>
      <w:r w:rsidRPr="00EA4E1C">
        <w:rPr>
          <w:rFonts w:ascii="AL-Mohanad" w:hAnsi="AL-Mohanad" w:cs="DanaFajr" w:hint="cs"/>
          <w:color w:val="000000" w:themeColor="text1"/>
          <w:sz w:val="28"/>
          <w:szCs w:val="28"/>
          <w:rtl/>
          <w:lang w:bidi="fa-IR"/>
        </w:rPr>
        <w:t>ي</w:t>
      </w:r>
      <w:r w:rsidRPr="00EA4E1C">
        <w:rPr>
          <w:rFonts w:ascii="AL-Mohanad" w:hAnsi="AL-Mohanad" w:cs="DanaFajr" w:hint="cs"/>
          <w:color w:val="000000" w:themeColor="text1"/>
          <w:sz w:val="28"/>
          <w:szCs w:val="28"/>
          <w:rtl/>
        </w:rPr>
        <w:t xml:space="preserve"> 2: 484 ـ 487</w:t>
      </w:r>
      <w:r w:rsidRPr="00EA4E1C">
        <w:rPr>
          <w:rFonts w:cs="DanaFajr" w:hint="cs"/>
          <w:color w:val="000000" w:themeColor="text1"/>
          <w:sz w:val="28"/>
          <w:szCs w:val="28"/>
          <w:rtl/>
        </w:rPr>
        <w:t xml:space="preserve">. </w:t>
      </w:r>
    </w:p>
  </w:endnote>
  <w:endnote w:id="65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الكاساني، </w:t>
      </w:r>
      <w:r w:rsidRPr="00EA4E1C">
        <w:rPr>
          <w:rFonts w:ascii="AL-Mohanad" w:hAnsi="AL-Mohanad" w:cs="DanaFajr"/>
          <w:color w:val="000000" w:themeColor="text1"/>
          <w:sz w:val="28"/>
          <w:szCs w:val="28"/>
          <w:rtl/>
          <w:lang w:bidi="fa-IR"/>
        </w:rPr>
        <w:t>بدايع الصنايع في ترتيب الشرايع</w:t>
      </w:r>
      <w:r w:rsidRPr="00EA4E1C">
        <w:rPr>
          <w:rFonts w:ascii="AL-Mohanad" w:hAnsi="AL-Mohanad" w:cs="DanaFajr" w:hint="cs"/>
          <w:color w:val="000000" w:themeColor="text1"/>
          <w:sz w:val="28"/>
          <w:szCs w:val="28"/>
          <w:rtl/>
        </w:rPr>
        <w:t xml:space="preserve"> 10: 4671</w:t>
      </w:r>
      <w:r w:rsidRPr="00EA4E1C">
        <w:rPr>
          <w:rFonts w:cs="DanaFajr" w:hint="cs"/>
          <w:color w:val="000000" w:themeColor="text1"/>
          <w:sz w:val="28"/>
          <w:szCs w:val="28"/>
          <w:rtl/>
        </w:rPr>
        <w:t xml:space="preserve">. </w:t>
      </w:r>
    </w:p>
  </w:endnote>
  <w:endnote w:id="65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النظام، </w:t>
      </w:r>
      <w:r w:rsidRPr="00EA4E1C">
        <w:rPr>
          <w:rFonts w:ascii="AL-Mohanad" w:hAnsi="AL-Mohanad" w:cs="DanaFajr"/>
          <w:color w:val="000000" w:themeColor="text1"/>
          <w:sz w:val="28"/>
          <w:szCs w:val="28"/>
          <w:rtl/>
          <w:lang w:bidi="fa-IR"/>
        </w:rPr>
        <w:t>الفتاو</w:t>
      </w:r>
      <w:r w:rsidRPr="00EA4E1C">
        <w:rPr>
          <w:rFonts w:ascii="AL-Mohanad" w:hAnsi="AL-Mohanad" w:cs="DanaFajr" w:hint="cs"/>
          <w:color w:val="000000" w:themeColor="text1"/>
          <w:sz w:val="28"/>
          <w:szCs w:val="28"/>
          <w:rtl/>
          <w:lang w:bidi="fa-IR"/>
        </w:rPr>
        <w:t>ی</w:t>
      </w:r>
      <w:r w:rsidRPr="00EA4E1C">
        <w:rPr>
          <w:rFonts w:ascii="AL-Mohanad" w:hAnsi="AL-Mohanad" w:cs="DanaFajr"/>
          <w:color w:val="000000" w:themeColor="text1"/>
          <w:sz w:val="28"/>
          <w:szCs w:val="28"/>
          <w:rtl/>
          <w:lang w:bidi="fa-IR"/>
        </w:rPr>
        <w:t xml:space="preserve"> الهند</w:t>
      </w:r>
      <w:r w:rsidRPr="00EA4E1C">
        <w:rPr>
          <w:rFonts w:ascii="AL-Mohanad" w:hAnsi="AL-Mohanad" w:cs="DanaFajr" w:hint="cs"/>
          <w:color w:val="000000" w:themeColor="text1"/>
          <w:sz w:val="28"/>
          <w:szCs w:val="28"/>
          <w:rtl/>
          <w:lang w:bidi="fa-IR"/>
        </w:rPr>
        <w:t>ية</w:t>
      </w:r>
      <w:r w:rsidRPr="00EA4E1C">
        <w:rPr>
          <w:rFonts w:ascii="AL-Mohanad" w:hAnsi="AL-Mohanad" w:cs="DanaFajr"/>
          <w:color w:val="000000" w:themeColor="text1"/>
          <w:sz w:val="28"/>
          <w:szCs w:val="28"/>
          <w:rtl/>
          <w:lang w:bidi="fa-IR"/>
        </w:rPr>
        <w:t xml:space="preserve"> ف</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فقه الحنف</w:t>
      </w:r>
      <w:r w:rsidRPr="00EA4E1C">
        <w:rPr>
          <w:rFonts w:ascii="AL-Mohanad" w:hAnsi="AL-Mohanad" w:cs="DanaFajr" w:hint="cs"/>
          <w:color w:val="000000" w:themeColor="text1"/>
          <w:sz w:val="28"/>
          <w:szCs w:val="28"/>
          <w:rtl/>
          <w:lang w:bidi="fa-IR"/>
        </w:rPr>
        <w:t>ية</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rPr>
        <w:t xml:space="preserve">6: 25؛ الطرابلسي، </w:t>
      </w:r>
      <w:r w:rsidRPr="00EA4E1C">
        <w:rPr>
          <w:rFonts w:ascii="AL-Mohanad" w:hAnsi="AL-Mohanad" w:cs="DanaFajr"/>
          <w:color w:val="000000" w:themeColor="text1"/>
          <w:sz w:val="28"/>
          <w:szCs w:val="28"/>
          <w:rtl/>
          <w:lang w:bidi="fa-IR"/>
        </w:rPr>
        <w:t>المهذ</w:t>
      </w:r>
      <w:r w:rsidRPr="00EA4E1C">
        <w:rPr>
          <w:rFonts w:ascii="AL-Mohanad" w:hAnsi="AL-Mohanad" w:cs="DanaFajr" w:hint="cs"/>
          <w:color w:val="000000" w:themeColor="text1"/>
          <w:sz w:val="28"/>
          <w:szCs w:val="28"/>
          <w:rtl/>
          <w:lang w:bidi="fa-IR"/>
        </w:rPr>
        <w:t>ّ</w:t>
      </w:r>
      <w:r w:rsidRPr="00EA4E1C">
        <w:rPr>
          <w:rFonts w:ascii="AL-Mohanad" w:hAnsi="AL-Mohanad" w:cs="DanaFajr"/>
          <w:color w:val="000000" w:themeColor="text1"/>
          <w:sz w:val="28"/>
          <w:szCs w:val="28"/>
          <w:rtl/>
          <w:lang w:bidi="fa-IR"/>
        </w:rPr>
        <w:t>ب</w:t>
      </w:r>
      <w:r w:rsidRPr="00EA4E1C">
        <w:rPr>
          <w:rFonts w:ascii="AL-Mohanad" w:hAnsi="AL-Mohanad" w:cs="DanaFajr" w:hint="cs"/>
          <w:color w:val="000000" w:themeColor="text1"/>
          <w:sz w:val="28"/>
          <w:szCs w:val="28"/>
          <w:rtl/>
        </w:rPr>
        <w:t xml:space="preserve"> 2: 198؛ السرخسي، </w:t>
      </w:r>
      <w:r w:rsidRPr="00EA4E1C">
        <w:rPr>
          <w:rFonts w:ascii="AL-Mohanad" w:hAnsi="AL-Mohanad" w:cs="DanaFajr"/>
          <w:color w:val="000000" w:themeColor="text1"/>
          <w:sz w:val="28"/>
          <w:szCs w:val="28"/>
          <w:rtl/>
          <w:lang w:bidi="fa-IR"/>
        </w:rPr>
        <w:t>المبسوط</w:t>
      </w:r>
      <w:r w:rsidRPr="00EA4E1C">
        <w:rPr>
          <w:rFonts w:ascii="AL-Mohanad" w:hAnsi="AL-Mohanad" w:cs="DanaFajr" w:hint="cs"/>
          <w:color w:val="000000" w:themeColor="text1"/>
          <w:sz w:val="28"/>
          <w:szCs w:val="28"/>
          <w:rtl/>
        </w:rPr>
        <w:t xml:space="preserve"> 26: 92</w:t>
      </w:r>
      <w:r w:rsidRPr="00EA4E1C">
        <w:rPr>
          <w:rFonts w:cs="DanaFajr" w:hint="cs"/>
          <w:color w:val="000000" w:themeColor="text1"/>
          <w:sz w:val="28"/>
          <w:szCs w:val="28"/>
          <w:rtl/>
        </w:rPr>
        <w:t xml:space="preserve">. </w:t>
      </w:r>
    </w:p>
  </w:endnote>
  <w:endnote w:id="65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أحمد السراج، ضمان العدوان في الفقه الاسلامي: 148</w:t>
      </w:r>
      <w:r w:rsidRPr="00EA4E1C">
        <w:rPr>
          <w:rFonts w:cs="DanaFajr" w:hint="cs"/>
          <w:color w:val="000000" w:themeColor="text1"/>
          <w:sz w:val="28"/>
          <w:szCs w:val="28"/>
          <w:rtl/>
        </w:rPr>
        <w:t xml:space="preserve">. </w:t>
      </w:r>
    </w:p>
  </w:endnote>
  <w:endnote w:id="65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158</w:t>
      </w:r>
      <w:r w:rsidRPr="00EA4E1C">
        <w:rPr>
          <w:rFonts w:cs="DanaFajr" w:hint="cs"/>
          <w:color w:val="000000" w:themeColor="text1"/>
          <w:sz w:val="28"/>
          <w:szCs w:val="28"/>
          <w:rtl/>
        </w:rPr>
        <w:t xml:space="preserve">. </w:t>
      </w:r>
    </w:p>
  </w:endnote>
  <w:endnote w:id="66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الشهيد الثاني، </w:t>
      </w:r>
      <w:r w:rsidRPr="00EA4E1C">
        <w:rPr>
          <w:rFonts w:ascii="AL-Mohanad" w:hAnsi="AL-Mohanad" w:cs="DanaFajr"/>
          <w:color w:val="000000" w:themeColor="text1"/>
          <w:sz w:val="28"/>
          <w:szCs w:val="28"/>
          <w:rtl/>
        </w:rPr>
        <w:t>الروضة البهية</w:t>
      </w:r>
      <w:r w:rsidRPr="00EA4E1C">
        <w:rPr>
          <w:rFonts w:ascii="AL-Mohanad" w:hAnsi="AL-Mohanad" w:cs="DanaFajr" w:hint="cs"/>
          <w:color w:val="000000" w:themeColor="text1"/>
          <w:sz w:val="28"/>
          <w:szCs w:val="28"/>
          <w:rtl/>
        </w:rPr>
        <w:t xml:space="preserve"> في شرح اللمعة الدمشقية 2: 421</w:t>
      </w:r>
      <w:r w:rsidRPr="00EA4E1C">
        <w:rPr>
          <w:rFonts w:cs="DanaFajr" w:hint="cs"/>
          <w:color w:val="000000" w:themeColor="text1"/>
          <w:sz w:val="28"/>
          <w:szCs w:val="28"/>
          <w:rtl/>
        </w:rPr>
        <w:t xml:space="preserve">. </w:t>
      </w:r>
    </w:p>
  </w:endnote>
  <w:endnote w:id="66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الحر العاملي، وسائل الشيعة 29: 396</w:t>
      </w:r>
      <w:r w:rsidRPr="00EA4E1C">
        <w:rPr>
          <w:rFonts w:cs="DanaFajr" w:hint="cs"/>
          <w:color w:val="000000" w:themeColor="text1"/>
          <w:sz w:val="28"/>
          <w:szCs w:val="28"/>
          <w:rtl/>
        </w:rPr>
        <w:t xml:space="preserve">. </w:t>
      </w:r>
    </w:p>
  </w:endnote>
  <w:endnote w:id="66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فتحي بهنسي، </w:t>
      </w:r>
      <w:r w:rsidRPr="00EA4E1C">
        <w:rPr>
          <w:rFonts w:ascii="AL-Mohanad" w:hAnsi="AL-Mohanad" w:cs="DanaFajr"/>
          <w:color w:val="000000" w:themeColor="text1"/>
          <w:sz w:val="28"/>
          <w:szCs w:val="28"/>
          <w:rtl/>
          <w:lang w:bidi="fa-IR"/>
        </w:rPr>
        <w:t>العقوب</w:t>
      </w:r>
      <w:r w:rsidRPr="00EA4E1C">
        <w:rPr>
          <w:rFonts w:ascii="AL-Mohanad" w:hAnsi="AL-Mohanad" w:cs="DanaFajr" w:hint="cs"/>
          <w:color w:val="000000" w:themeColor="text1"/>
          <w:sz w:val="28"/>
          <w:szCs w:val="28"/>
          <w:rtl/>
          <w:lang w:bidi="fa-IR"/>
        </w:rPr>
        <w:t>ة</w:t>
      </w:r>
      <w:r w:rsidRPr="00EA4E1C">
        <w:rPr>
          <w:rFonts w:ascii="AL-Mohanad" w:hAnsi="AL-Mohanad" w:cs="DanaFajr"/>
          <w:color w:val="000000" w:themeColor="text1"/>
          <w:sz w:val="28"/>
          <w:szCs w:val="28"/>
          <w:rtl/>
          <w:lang w:bidi="fa-IR"/>
        </w:rPr>
        <w:t xml:space="preserve"> ف</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ال</w:t>
      </w:r>
      <w:r w:rsidRPr="00EA4E1C">
        <w:rPr>
          <w:rFonts w:ascii="AL-Mohanad" w:hAnsi="AL-Mohanad" w:cs="DanaFajr"/>
          <w:color w:val="000000" w:themeColor="text1"/>
          <w:sz w:val="28"/>
          <w:szCs w:val="28"/>
          <w:rtl/>
          <w:lang w:bidi="fa-IR"/>
        </w:rPr>
        <w:t>فقه ال</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w:t>
      </w:r>
      <w:r w:rsidRPr="00EA4E1C">
        <w:rPr>
          <w:rFonts w:ascii="AL-Mohanad" w:hAnsi="AL-Mohanad" w:cs="DanaFajr" w:hint="cs"/>
          <w:color w:val="000000" w:themeColor="text1"/>
          <w:sz w:val="28"/>
          <w:szCs w:val="28"/>
          <w:rtl/>
          <w:lang w:bidi="fa-IR"/>
        </w:rPr>
        <w:t>ي</w:t>
      </w:r>
      <w:r w:rsidRPr="00EA4E1C">
        <w:rPr>
          <w:rFonts w:ascii="AL-Mohanad" w:hAnsi="AL-Mohanad" w:cs="DanaFajr" w:hint="cs"/>
          <w:color w:val="000000" w:themeColor="text1"/>
          <w:sz w:val="28"/>
          <w:szCs w:val="28"/>
          <w:rtl/>
        </w:rPr>
        <w:t>: 48</w:t>
      </w:r>
      <w:r w:rsidRPr="00EA4E1C">
        <w:rPr>
          <w:rFonts w:cs="DanaFajr" w:hint="cs"/>
          <w:color w:val="000000" w:themeColor="text1"/>
          <w:sz w:val="28"/>
          <w:szCs w:val="28"/>
          <w:rtl/>
        </w:rPr>
        <w:t xml:space="preserve">. </w:t>
      </w:r>
    </w:p>
  </w:endnote>
  <w:endnote w:id="66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الطوسي، </w:t>
      </w:r>
      <w:r w:rsidRPr="00EA4E1C">
        <w:rPr>
          <w:rFonts w:ascii="AL-Mohanad" w:hAnsi="AL-Mohanad" w:cs="DanaFajr"/>
          <w:color w:val="000000" w:themeColor="text1"/>
          <w:sz w:val="28"/>
          <w:szCs w:val="28"/>
          <w:rtl/>
          <w:lang w:bidi="fa-IR"/>
        </w:rPr>
        <w:t>النها</w:t>
      </w:r>
      <w:r w:rsidRPr="00EA4E1C">
        <w:rPr>
          <w:rFonts w:ascii="AL-Mohanad" w:hAnsi="AL-Mohanad" w:cs="DanaFajr" w:hint="cs"/>
          <w:color w:val="000000" w:themeColor="text1"/>
          <w:sz w:val="28"/>
          <w:szCs w:val="28"/>
          <w:rtl/>
          <w:lang w:bidi="fa-IR"/>
        </w:rPr>
        <w:t>ية</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في</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مجرد</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الفقه</w:t>
      </w:r>
      <w:r w:rsidRPr="00EA4E1C">
        <w:rPr>
          <w:rFonts w:ascii="AL-Mohanad" w:hAnsi="AL-Mohanad" w:cs="DanaFajr"/>
          <w:color w:val="000000" w:themeColor="text1"/>
          <w:sz w:val="28"/>
          <w:szCs w:val="28"/>
          <w:rtl/>
          <w:lang w:bidi="fa-IR"/>
        </w:rPr>
        <w:t xml:space="preserve"> و</w:t>
      </w:r>
      <w:r w:rsidRPr="00EA4E1C">
        <w:rPr>
          <w:rFonts w:ascii="AL-Mohanad" w:hAnsi="AL-Mohanad" w:cs="DanaFajr" w:hint="cs"/>
          <w:color w:val="000000" w:themeColor="text1"/>
          <w:sz w:val="28"/>
          <w:szCs w:val="28"/>
          <w:rtl/>
          <w:lang w:bidi="fa-IR"/>
        </w:rPr>
        <w:t>الفتوی</w:t>
      </w:r>
      <w:r w:rsidRPr="00EA4E1C">
        <w:rPr>
          <w:rFonts w:ascii="AL-Mohanad" w:hAnsi="AL-Mohanad" w:cs="DanaFajr" w:hint="cs"/>
          <w:color w:val="000000" w:themeColor="text1"/>
          <w:sz w:val="28"/>
          <w:szCs w:val="28"/>
          <w:rtl/>
        </w:rPr>
        <w:t xml:space="preserve"> 2: 531؛ </w:t>
      </w:r>
      <w:r w:rsidRPr="00EA4E1C">
        <w:rPr>
          <w:rFonts w:ascii="AL-Mohanad" w:hAnsi="AL-Mohanad" w:cs="DanaFajr"/>
          <w:color w:val="000000" w:themeColor="text1"/>
          <w:sz w:val="28"/>
          <w:szCs w:val="28"/>
          <w:rtl/>
        </w:rPr>
        <w:t>الروضة البهية</w:t>
      </w:r>
      <w:r w:rsidRPr="00EA4E1C">
        <w:rPr>
          <w:rFonts w:ascii="AL-Mohanad" w:hAnsi="AL-Mohanad" w:cs="DanaFajr" w:hint="cs"/>
          <w:color w:val="000000" w:themeColor="text1"/>
          <w:sz w:val="28"/>
          <w:szCs w:val="28"/>
          <w:rtl/>
        </w:rPr>
        <w:t xml:space="preserve"> في شرح اللمعة الدمشقية 2: 445</w:t>
      </w:r>
      <w:r w:rsidRPr="00EA4E1C">
        <w:rPr>
          <w:rFonts w:cs="DanaFajr" w:hint="cs"/>
          <w:color w:val="000000" w:themeColor="text1"/>
          <w:sz w:val="28"/>
          <w:szCs w:val="28"/>
          <w:rtl/>
        </w:rPr>
        <w:t xml:space="preserve">. </w:t>
      </w:r>
    </w:p>
  </w:endnote>
  <w:endnote w:id="66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ج29، باب 24 من أبواب ديات الأعضاء، ح2، 4، 5، 6</w:t>
      </w:r>
      <w:r w:rsidRPr="00EA4E1C">
        <w:rPr>
          <w:rFonts w:cs="DanaFajr" w:hint="cs"/>
          <w:color w:val="000000" w:themeColor="text1"/>
          <w:sz w:val="28"/>
          <w:szCs w:val="28"/>
          <w:rtl/>
        </w:rPr>
        <w:t xml:space="preserve">. </w:t>
      </w:r>
    </w:p>
  </w:endnote>
  <w:endnote w:id="66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274، باب 36، ح2</w:t>
      </w:r>
      <w:r w:rsidRPr="00EA4E1C">
        <w:rPr>
          <w:rFonts w:cs="DanaFajr" w:hint="cs"/>
          <w:color w:val="000000" w:themeColor="text1"/>
          <w:sz w:val="28"/>
          <w:szCs w:val="28"/>
          <w:rtl/>
        </w:rPr>
        <w:t xml:space="preserve">. </w:t>
      </w:r>
    </w:p>
  </w:endnote>
  <w:endnote w:id="66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إدريس، الدية: 348 ـ 349</w:t>
      </w:r>
      <w:r w:rsidRPr="00EA4E1C">
        <w:rPr>
          <w:rFonts w:cs="DanaFajr" w:hint="cs"/>
          <w:color w:val="000000" w:themeColor="text1"/>
          <w:sz w:val="28"/>
          <w:szCs w:val="28"/>
          <w:rtl/>
        </w:rPr>
        <w:t>.</w:t>
      </w:r>
    </w:p>
  </w:endnote>
  <w:endnote w:id="66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283، أبواب الديات فما بعد</w:t>
      </w:r>
      <w:r w:rsidRPr="00EA4E1C">
        <w:rPr>
          <w:rFonts w:cs="DanaFajr" w:hint="cs"/>
          <w:color w:val="000000" w:themeColor="text1"/>
          <w:sz w:val="28"/>
          <w:szCs w:val="28"/>
          <w:rtl/>
        </w:rPr>
        <w:t xml:space="preserve">. </w:t>
      </w:r>
    </w:p>
  </w:endnote>
  <w:endnote w:id="66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الخميني، تحرير الوسيلة، ج2، الميراث؛ الصافي </w:t>
      </w:r>
      <w:r w:rsidRPr="00EA4E1C">
        <w:rPr>
          <w:rFonts w:ascii="Mosawi" w:hAnsi="Mosawi" w:cs="Abz-3 (Yagut)" w:hint="cs"/>
          <w:color w:val="000000" w:themeColor="text1"/>
          <w:rtl/>
          <w:lang w:val="x-none" w:eastAsia="x-none"/>
        </w:rPr>
        <w:t>الگلبايگاني</w:t>
      </w:r>
      <w:r w:rsidRPr="00EA4E1C">
        <w:rPr>
          <w:rFonts w:ascii="AL-Mohanad" w:hAnsi="AL-Mohanad" w:cs="DanaFajr" w:hint="cs"/>
          <w:color w:val="000000" w:themeColor="text1"/>
          <w:sz w:val="28"/>
          <w:szCs w:val="28"/>
          <w:rtl/>
        </w:rPr>
        <w:t>، هداية العباد، ج2، الميراث، الأمر الثالث؛ الحسيني السيستاني، منهاج الصالحين، ج3، مسألة 957</w:t>
      </w:r>
      <w:r w:rsidRPr="00EA4E1C">
        <w:rPr>
          <w:rFonts w:cs="DanaFajr" w:hint="cs"/>
          <w:color w:val="000000" w:themeColor="text1"/>
          <w:sz w:val="28"/>
          <w:szCs w:val="28"/>
          <w:rtl/>
        </w:rPr>
        <w:t xml:space="preserve">. </w:t>
      </w:r>
    </w:p>
  </w:endnote>
  <w:endnote w:id="66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الطباطبائي، رياض المسائل 14: 373</w:t>
      </w:r>
      <w:r w:rsidRPr="00EA4E1C">
        <w:rPr>
          <w:rFonts w:cs="DanaFajr" w:hint="cs"/>
          <w:color w:val="000000" w:themeColor="text1"/>
          <w:sz w:val="28"/>
          <w:szCs w:val="28"/>
          <w:rtl/>
        </w:rPr>
        <w:t xml:space="preserve">. </w:t>
      </w:r>
    </w:p>
  </w:endnote>
  <w:endnote w:id="67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الخميني، تحرير الوسيلة 2: 553؛ الخوئي، مباني تكملة المنهاج 2: 186</w:t>
      </w:r>
      <w:r w:rsidRPr="00EA4E1C">
        <w:rPr>
          <w:rFonts w:cs="DanaFajr" w:hint="cs"/>
          <w:color w:val="000000" w:themeColor="text1"/>
          <w:sz w:val="28"/>
          <w:szCs w:val="28"/>
          <w:rtl/>
        </w:rPr>
        <w:t xml:space="preserve">. </w:t>
      </w:r>
    </w:p>
  </w:endnote>
  <w:endnote w:id="67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البند الأول من مادة القانون 6 الإجراءات الجنائية</w:t>
      </w:r>
      <w:r w:rsidRPr="00EA4E1C">
        <w:rPr>
          <w:rFonts w:cs="DanaFajr" w:hint="cs"/>
          <w:color w:val="000000" w:themeColor="text1"/>
          <w:sz w:val="28"/>
          <w:szCs w:val="28"/>
          <w:rtl/>
        </w:rPr>
        <w:t xml:space="preserve">. </w:t>
      </w:r>
    </w:p>
  </w:endnote>
  <w:endnote w:id="6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كاتوزيان، </w:t>
      </w:r>
      <w:r w:rsidRPr="00EA4E1C">
        <w:rPr>
          <w:rFonts w:ascii="AL-Mohanad" w:hAnsi="AL-Mohanad" w:cs="DanaFajr" w:hint="cs"/>
          <w:color w:val="000000" w:themeColor="text1"/>
          <w:sz w:val="28"/>
          <w:szCs w:val="28"/>
          <w:rtl/>
          <w:lang w:bidi="fa-IR"/>
        </w:rPr>
        <w:t>حقوق مدني، ضمان قهري، مسئوليت مدني</w:t>
      </w:r>
      <w:r w:rsidRPr="00EA4E1C">
        <w:rPr>
          <w:rFonts w:ascii="AL-Mohanad" w:hAnsi="AL-Mohanad" w:cs="DanaFajr" w:hint="cs"/>
          <w:color w:val="000000" w:themeColor="text1"/>
          <w:sz w:val="28"/>
          <w:szCs w:val="28"/>
          <w:rtl/>
        </w:rPr>
        <w:t xml:space="preserve"> 1: 55</w:t>
      </w:r>
      <w:r w:rsidRPr="00EA4E1C">
        <w:rPr>
          <w:rFonts w:cs="DanaFajr" w:hint="cs"/>
          <w:color w:val="000000" w:themeColor="text1"/>
          <w:sz w:val="28"/>
          <w:szCs w:val="28"/>
          <w:rtl/>
        </w:rPr>
        <w:t xml:space="preserve">. </w:t>
      </w:r>
    </w:p>
  </w:endnote>
  <w:endnote w:id="67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النجفي، جواهر الكلام 42: 6، 7</w:t>
      </w:r>
      <w:r w:rsidRPr="00EA4E1C">
        <w:rPr>
          <w:rFonts w:cs="DanaFajr" w:hint="cs"/>
          <w:color w:val="000000" w:themeColor="text1"/>
          <w:sz w:val="28"/>
          <w:szCs w:val="28"/>
          <w:rtl/>
        </w:rPr>
        <w:t xml:space="preserve">. </w:t>
      </w:r>
    </w:p>
  </w:endnote>
  <w:endnote w:id="67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عنايتي راد ومجموعة أخرى، </w:t>
      </w:r>
      <w:r w:rsidRPr="00EA4E1C">
        <w:rPr>
          <w:rFonts w:ascii="AL-Mohanad" w:hAnsi="AL-Mohanad" w:cs="DanaFajr" w:hint="cs"/>
          <w:color w:val="000000" w:themeColor="text1"/>
          <w:sz w:val="28"/>
          <w:szCs w:val="28"/>
          <w:rtl/>
          <w:lang w:bidi="fa-IR"/>
        </w:rPr>
        <w:t xml:space="preserve">نقد وبررسي مستندات قانون مجازات إسلامي در خون بهاي مسلمان، فصليّة (مطالعات إسلامي)، </w:t>
      </w:r>
      <w:r w:rsidRPr="00EA4E1C">
        <w:rPr>
          <w:rFonts w:ascii="AL-Mohanad" w:hAnsi="AL-Mohanad" w:cs="DanaFajr" w:hint="cs"/>
          <w:color w:val="000000" w:themeColor="text1"/>
          <w:sz w:val="28"/>
          <w:szCs w:val="28"/>
          <w:rtl/>
        </w:rPr>
        <w:t>العدد 79: 155</w:t>
      </w:r>
      <w:r w:rsidRPr="00EA4E1C">
        <w:rPr>
          <w:rFonts w:cs="DanaFajr" w:hint="cs"/>
          <w:color w:val="000000" w:themeColor="text1"/>
          <w:sz w:val="28"/>
          <w:szCs w:val="28"/>
          <w:rtl/>
        </w:rPr>
        <w:t xml:space="preserve">. </w:t>
      </w:r>
    </w:p>
  </w:endnote>
  <w:endnote w:id="67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المرعشي، </w:t>
      </w:r>
      <w:r w:rsidRPr="00EA4E1C">
        <w:rPr>
          <w:rFonts w:ascii="AL-Mohanad" w:hAnsi="AL-Mohanad" w:cs="DanaFajr" w:hint="cs"/>
          <w:color w:val="000000" w:themeColor="text1"/>
          <w:sz w:val="28"/>
          <w:szCs w:val="28"/>
          <w:rtl/>
          <w:lang w:bidi="fa-IR"/>
        </w:rPr>
        <w:t xml:space="preserve">ديه وضرر وزيان ناشي أز آن، المجلّة القضائية والحقوقية </w:t>
      </w:r>
      <w:r w:rsidRPr="00EA4E1C">
        <w:rPr>
          <w:rFonts w:ascii="Mosawi" w:hAnsi="Mosawi" w:cs="Abz-3 (Yagut)" w:hint="cs"/>
          <w:color w:val="000000" w:themeColor="text1"/>
          <w:rtl/>
          <w:lang w:val="x-none" w:eastAsia="x-none"/>
        </w:rPr>
        <w:t>(دادگستري)</w:t>
      </w:r>
      <w:r w:rsidRPr="00EA4E1C">
        <w:rPr>
          <w:rFonts w:ascii="AL-Mohanad" w:hAnsi="AL-Mohanad" w:cs="DanaFajr" w:hint="cs"/>
          <w:color w:val="000000" w:themeColor="text1"/>
          <w:sz w:val="28"/>
          <w:szCs w:val="28"/>
          <w:rtl/>
          <w:lang w:bidi="fa-IR"/>
        </w:rPr>
        <w:t xml:space="preserve">، </w:t>
      </w:r>
      <w:r w:rsidRPr="00EA4E1C">
        <w:rPr>
          <w:rFonts w:ascii="AL-Mohanad" w:hAnsi="AL-Mohanad" w:cs="DanaFajr" w:hint="cs"/>
          <w:color w:val="000000" w:themeColor="text1"/>
          <w:sz w:val="28"/>
          <w:szCs w:val="28"/>
          <w:rtl/>
        </w:rPr>
        <w:t>العدد 14: 10</w:t>
      </w:r>
      <w:r w:rsidRPr="00EA4E1C">
        <w:rPr>
          <w:rFonts w:cs="DanaFajr" w:hint="cs"/>
          <w:color w:val="000000" w:themeColor="text1"/>
          <w:sz w:val="28"/>
          <w:szCs w:val="28"/>
          <w:rtl/>
        </w:rPr>
        <w:t xml:space="preserve">. </w:t>
      </w:r>
    </w:p>
  </w:endnote>
  <w:endnote w:id="67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نفسه</w:t>
      </w:r>
      <w:r w:rsidRPr="00EA4E1C">
        <w:rPr>
          <w:rFonts w:cs="DanaFajr" w:hint="cs"/>
          <w:color w:val="000000" w:themeColor="text1"/>
          <w:sz w:val="28"/>
          <w:szCs w:val="28"/>
          <w:rtl/>
        </w:rPr>
        <w:t xml:space="preserve">. </w:t>
      </w:r>
    </w:p>
  </w:endnote>
  <w:endnote w:id="67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lang w:bidi="fa-IR"/>
        </w:rPr>
        <w:t>نقد وبررسي مستندات قانون مجازات إسلامي در خون بهاي مسلمان، فصليّة (مطالعات إسلامي)</w:t>
      </w:r>
      <w:r w:rsidRPr="00EA4E1C">
        <w:rPr>
          <w:rFonts w:ascii="AL-Mohanad" w:hAnsi="AL-Mohanad" w:cs="DanaFajr" w:hint="cs"/>
          <w:color w:val="000000" w:themeColor="text1"/>
          <w:sz w:val="28"/>
          <w:szCs w:val="28"/>
          <w:rtl/>
        </w:rPr>
        <w:t>، العدد 79 : 190</w:t>
      </w:r>
      <w:r w:rsidRPr="00EA4E1C">
        <w:rPr>
          <w:rFonts w:cs="DanaFajr" w:hint="cs"/>
          <w:color w:val="000000" w:themeColor="text1"/>
          <w:sz w:val="28"/>
          <w:szCs w:val="28"/>
          <w:rtl/>
        </w:rPr>
        <w:t xml:space="preserve">. </w:t>
      </w:r>
    </w:p>
  </w:endnote>
  <w:endnote w:id="67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الحسيني، </w:t>
      </w:r>
      <w:r w:rsidRPr="00EA4E1C">
        <w:rPr>
          <w:rFonts w:ascii="AL-Mohanad" w:hAnsi="AL-Mohanad" w:cs="DanaFajr"/>
          <w:color w:val="000000" w:themeColor="text1"/>
          <w:sz w:val="28"/>
          <w:szCs w:val="28"/>
          <w:rtl/>
          <w:lang w:bidi="fa-IR"/>
        </w:rPr>
        <w:t>مجازات مال</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در حقوق </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w:t>
      </w:r>
      <w:r w:rsidRPr="00EA4E1C">
        <w:rPr>
          <w:rFonts w:ascii="AL-Mohanad" w:hAnsi="AL-Mohanad" w:cs="DanaFajr" w:hint="cs"/>
          <w:color w:val="000000" w:themeColor="text1"/>
          <w:sz w:val="28"/>
          <w:szCs w:val="28"/>
          <w:rtl/>
        </w:rPr>
        <w:t xml:space="preserve">: 19؛ السنهوري، </w:t>
      </w:r>
      <w:r w:rsidRPr="00EA4E1C">
        <w:rPr>
          <w:rFonts w:ascii="AL-Mohanad" w:hAnsi="AL-Mohanad" w:cs="DanaFajr"/>
          <w:color w:val="000000" w:themeColor="text1"/>
          <w:sz w:val="28"/>
          <w:szCs w:val="28"/>
          <w:rtl/>
          <w:lang w:bidi="fa-IR"/>
        </w:rPr>
        <w:t>مصادر الحق ف</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الفقه ال</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w:t>
      </w:r>
      <w:r w:rsidRPr="00EA4E1C">
        <w:rPr>
          <w:rFonts w:ascii="AL-Mohanad" w:hAnsi="AL-Mohanad" w:cs="DanaFajr" w:hint="cs"/>
          <w:color w:val="000000" w:themeColor="text1"/>
          <w:sz w:val="28"/>
          <w:szCs w:val="28"/>
          <w:rtl/>
          <w:lang w:bidi="fa-IR"/>
        </w:rPr>
        <w:t>ي</w:t>
      </w:r>
      <w:r w:rsidRPr="00EA4E1C">
        <w:rPr>
          <w:rFonts w:ascii="AL-Mohanad" w:hAnsi="AL-Mohanad" w:cs="DanaFajr" w:hint="cs"/>
          <w:color w:val="000000" w:themeColor="text1"/>
          <w:sz w:val="28"/>
          <w:szCs w:val="28"/>
          <w:rtl/>
        </w:rPr>
        <w:t xml:space="preserve"> 1: 50؛ فتحي بهنسي، </w:t>
      </w:r>
      <w:r w:rsidRPr="00EA4E1C">
        <w:rPr>
          <w:rFonts w:ascii="AL-Mohanad" w:hAnsi="AL-Mohanad" w:cs="DanaFajr"/>
          <w:color w:val="000000" w:themeColor="text1"/>
          <w:sz w:val="28"/>
          <w:szCs w:val="28"/>
          <w:rtl/>
          <w:lang w:bidi="fa-IR"/>
        </w:rPr>
        <w:t>العقوب</w:t>
      </w:r>
      <w:r w:rsidRPr="00EA4E1C">
        <w:rPr>
          <w:rFonts w:ascii="AL-Mohanad" w:hAnsi="AL-Mohanad" w:cs="DanaFajr" w:hint="cs"/>
          <w:color w:val="000000" w:themeColor="text1"/>
          <w:sz w:val="28"/>
          <w:szCs w:val="28"/>
          <w:rtl/>
          <w:lang w:bidi="fa-IR"/>
        </w:rPr>
        <w:t>ة</w:t>
      </w:r>
      <w:r w:rsidRPr="00EA4E1C">
        <w:rPr>
          <w:rFonts w:ascii="AL-Mohanad" w:hAnsi="AL-Mohanad" w:cs="DanaFajr"/>
          <w:color w:val="000000" w:themeColor="text1"/>
          <w:sz w:val="28"/>
          <w:szCs w:val="28"/>
          <w:rtl/>
          <w:lang w:bidi="fa-IR"/>
        </w:rPr>
        <w:t xml:space="preserve"> ف</w:t>
      </w:r>
      <w:r w:rsidRPr="00EA4E1C">
        <w:rPr>
          <w:rFonts w:ascii="AL-Mohanad" w:hAnsi="AL-Mohanad" w:cs="DanaFajr" w:hint="cs"/>
          <w:color w:val="000000" w:themeColor="text1"/>
          <w:sz w:val="28"/>
          <w:szCs w:val="28"/>
          <w:rtl/>
          <w:lang w:bidi="fa-IR"/>
        </w:rPr>
        <w:t>ي</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ال</w:t>
      </w:r>
      <w:r w:rsidRPr="00EA4E1C">
        <w:rPr>
          <w:rFonts w:ascii="AL-Mohanad" w:hAnsi="AL-Mohanad" w:cs="DanaFajr"/>
          <w:color w:val="000000" w:themeColor="text1"/>
          <w:sz w:val="28"/>
          <w:szCs w:val="28"/>
          <w:rtl/>
          <w:lang w:bidi="fa-IR"/>
        </w:rPr>
        <w:t>فقه ال</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سلام</w:t>
      </w:r>
      <w:r w:rsidRPr="00EA4E1C">
        <w:rPr>
          <w:rFonts w:ascii="AL-Mohanad" w:hAnsi="AL-Mohanad" w:cs="DanaFajr" w:hint="cs"/>
          <w:color w:val="000000" w:themeColor="text1"/>
          <w:sz w:val="28"/>
          <w:szCs w:val="28"/>
          <w:rtl/>
          <w:lang w:bidi="fa-IR"/>
        </w:rPr>
        <w:t>ي</w:t>
      </w:r>
      <w:r w:rsidRPr="00EA4E1C">
        <w:rPr>
          <w:rFonts w:ascii="AL-Mohanad" w:hAnsi="AL-Mohanad" w:cs="DanaFajr" w:hint="cs"/>
          <w:color w:val="000000" w:themeColor="text1"/>
          <w:sz w:val="28"/>
          <w:szCs w:val="28"/>
          <w:rtl/>
        </w:rPr>
        <w:t>: 150</w:t>
      </w:r>
      <w:r w:rsidRPr="00EA4E1C">
        <w:rPr>
          <w:rFonts w:cs="DanaFajr" w:hint="cs"/>
          <w:color w:val="000000" w:themeColor="text1"/>
          <w:sz w:val="28"/>
          <w:szCs w:val="28"/>
          <w:rtl/>
        </w:rPr>
        <w:t xml:space="preserve">. </w:t>
      </w:r>
    </w:p>
  </w:endnote>
  <w:endnote w:id="67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كاتوزيان، </w:t>
      </w:r>
      <w:r w:rsidRPr="00EA4E1C">
        <w:rPr>
          <w:rFonts w:ascii="AL-Mohanad" w:hAnsi="AL-Mohanad" w:cs="DanaFajr" w:hint="cs"/>
          <w:color w:val="000000" w:themeColor="text1"/>
          <w:sz w:val="28"/>
          <w:szCs w:val="28"/>
          <w:rtl/>
          <w:lang w:bidi="fa-IR"/>
        </w:rPr>
        <w:t>حقوق مدني، ضمان قهري، مسئوليت مدني</w:t>
      </w:r>
      <w:r w:rsidRPr="00EA4E1C">
        <w:rPr>
          <w:rFonts w:ascii="AL-Mohanad" w:hAnsi="AL-Mohanad" w:cs="DanaFajr" w:hint="cs"/>
          <w:color w:val="000000" w:themeColor="text1"/>
          <w:sz w:val="28"/>
          <w:szCs w:val="28"/>
          <w:rtl/>
        </w:rPr>
        <w:t xml:space="preserve"> 1: 59؛ الآشوري، آيين دادرسي وكيفري: 267</w:t>
      </w:r>
      <w:r w:rsidRPr="00EA4E1C">
        <w:rPr>
          <w:rFonts w:cs="DanaFajr" w:hint="cs"/>
          <w:color w:val="000000" w:themeColor="text1"/>
          <w:sz w:val="28"/>
          <w:szCs w:val="28"/>
          <w:rtl/>
        </w:rPr>
        <w:t xml:space="preserve">. </w:t>
      </w:r>
    </w:p>
  </w:endnote>
  <w:endnote w:id="68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إدريس، الدية: 347؛ السراج، ضمان العدوان في الفقه الإسلامي: 152</w:t>
      </w:r>
      <w:r w:rsidRPr="00EA4E1C">
        <w:rPr>
          <w:rFonts w:cs="DanaFajr" w:hint="cs"/>
          <w:color w:val="000000" w:themeColor="text1"/>
          <w:sz w:val="28"/>
          <w:szCs w:val="28"/>
          <w:rtl/>
        </w:rPr>
        <w:t xml:space="preserve">. </w:t>
      </w:r>
    </w:p>
  </w:endnote>
  <w:endnote w:id="68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مير سعيدي، </w:t>
      </w:r>
      <w:r w:rsidRPr="00EA4E1C">
        <w:rPr>
          <w:rFonts w:ascii="AL-Mohanad" w:hAnsi="AL-Mohanad" w:cs="DanaFajr"/>
          <w:color w:val="000000" w:themeColor="text1"/>
          <w:sz w:val="28"/>
          <w:szCs w:val="28"/>
          <w:rtl/>
        </w:rPr>
        <w:t>ماه</w:t>
      </w:r>
      <w:r w:rsidRPr="00EA4E1C">
        <w:rPr>
          <w:rFonts w:ascii="AL-Mohanad" w:hAnsi="AL-Mohanad" w:cs="DanaFajr" w:hint="cs"/>
          <w:color w:val="000000" w:themeColor="text1"/>
          <w:sz w:val="28"/>
          <w:szCs w:val="28"/>
          <w:rtl/>
        </w:rPr>
        <w:t>ي</w:t>
      </w:r>
      <w:r w:rsidRPr="00EA4E1C">
        <w:rPr>
          <w:rFonts w:ascii="AL-Mohanad" w:hAnsi="AL-Mohanad" w:cs="DanaFajr" w:hint="eastAsia"/>
          <w:color w:val="000000" w:themeColor="text1"/>
          <w:sz w:val="28"/>
          <w:szCs w:val="28"/>
          <w:rtl/>
        </w:rPr>
        <w:t>ت</w:t>
      </w:r>
      <w:r w:rsidRPr="00EA4E1C">
        <w:rPr>
          <w:rFonts w:ascii="AL-Mohanad" w:hAnsi="AL-Mohanad" w:cs="DanaFajr"/>
          <w:color w:val="000000" w:themeColor="text1"/>
          <w:sz w:val="28"/>
          <w:szCs w:val="28"/>
          <w:rtl/>
        </w:rPr>
        <w:t xml:space="preserve"> حقوق</w:t>
      </w:r>
      <w:r w:rsidRPr="00EA4E1C">
        <w:rPr>
          <w:rFonts w:ascii="AL-Mohanad" w:hAnsi="AL-Mohanad" w:cs="DanaFajr" w:hint="cs"/>
          <w:color w:val="000000" w:themeColor="text1"/>
          <w:sz w:val="28"/>
          <w:szCs w:val="28"/>
          <w:rtl/>
        </w:rPr>
        <w:t>ي</w:t>
      </w:r>
      <w:r w:rsidRPr="00EA4E1C">
        <w:rPr>
          <w:rFonts w:ascii="AL-Mohanad" w:hAnsi="AL-Mohanad" w:cs="DanaFajr"/>
          <w:color w:val="000000" w:themeColor="text1"/>
          <w:sz w:val="28"/>
          <w:szCs w:val="28"/>
          <w:rtl/>
        </w:rPr>
        <w:t xml:space="preserve"> د</w:t>
      </w:r>
      <w:r w:rsidRPr="00EA4E1C">
        <w:rPr>
          <w:rFonts w:ascii="AL-Mohanad" w:hAnsi="AL-Mohanad" w:cs="DanaFajr" w:hint="cs"/>
          <w:color w:val="000000" w:themeColor="text1"/>
          <w:sz w:val="28"/>
          <w:szCs w:val="28"/>
          <w:rtl/>
        </w:rPr>
        <w:t>ي</w:t>
      </w:r>
      <w:r w:rsidRPr="00EA4E1C">
        <w:rPr>
          <w:rFonts w:ascii="AL-Mohanad" w:hAnsi="AL-Mohanad" w:cs="DanaFajr" w:hint="eastAsia"/>
          <w:color w:val="000000" w:themeColor="text1"/>
          <w:sz w:val="28"/>
          <w:szCs w:val="28"/>
          <w:rtl/>
        </w:rPr>
        <w:t>ه</w:t>
      </w:r>
      <w:r w:rsidRPr="00EA4E1C">
        <w:rPr>
          <w:rFonts w:ascii="AL-Mohanad" w:hAnsi="AL-Mohanad" w:cs="DanaFajr" w:hint="cs"/>
          <w:color w:val="000000" w:themeColor="text1"/>
          <w:sz w:val="28"/>
          <w:szCs w:val="28"/>
          <w:rtl/>
        </w:rPr>
        <w:t>: 83</w:t>
      </w:r>
      <w:r w:rsidRPr="00EA4E1C">
        <w:rPr>
          <w:rFonts w:cs="DanaFajr" w:hint="cs"/>
          <w:color w:val="000000" w:themeColor="text1"/>
          <w:sz w:val="28"/>
          <w:szCs w:val="28"/>
          <w:rtl/>
        </w:rPr>
        <w:t xml:space="preserve">. </w:t>
      </w:r>
    </w:p>
  </w:endnote>
  <w:endnote w:id="68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396، 19: 249</w:t>
      </w:r>
      <w:r w:rsidRPr="00EA4E1C">
        <w:rPr>
          <w:rFonts w:cs="DanaFajr" w:hint="cs"/>
          <w:color w:val="000000" w:themeColor="text1"/>
          <w:sz w:val="28"/>
          <w:szCs w:val="28"/>
          <w:rtl/>
        </w:rPr>
        <w:t xml:space="preserve">. </w:t>
      </w:r>
    </w:p>
  </w:endnote>
  <w:endnote w:id="68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المرعشي، </w:t>
      </w:r>
      <w:r w:rsidRPr="00EA4E1C">
        <w:rPr>
          <w:rFonts w:ascii="AL-Mohanad" w:hAnsi="AL-Mohanad" w:cs="DanaFajr" w:hint="cs"/>
          <w:color w:val="000000" w:themeColor="text1"/>
          <w:sz w:val="28"/>
          <w:szCs w:val="28"/>
          <w:rtl/>
          <w:lang w:bidi="fa-IR"/>
        </w:rPr>
        <w:t>ديه وضرر وزيان ناشي أز آن</w:t>
      </w:r>
      <w:r w:rsidRPr="00EA4E1C">
        <w:rPr>
          <w:rFonts w:ascii="AL-Mohanad" w:hAnsi="AL-Mohanad" w:cs="DanaFajr" w:hint="cs"/>
          <w:color w:val="000000" w:themeColor="text1"/>
          <w:sz w:val="28"/>
          <w:szCs w:val="28"/>
          <w:rtl/>
        </w:rPr>
        <w:t>: 42.</w:t>
      </w:r>
      <w:r w:rsidRPr="00EA4E1C">
        <w:rPr>
          <w:rFonts w:cs="DanaFajr" w:hint="cs"/>
          <w:color w:val="000000" w:themeColor="text1"/>
          <w:sz w:val="28"/>
          <w:szCs w:val="28"/>
          <w:rtl/>
        </w:rPr>
        <w:t xml:space="preserve"> </w:t>
      </w:r>
    </w:p>
  </w:endnote>
  <w:endnote w:id="68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396، الباب 2 من أبواب العاقلة.</w:t>
      </w:r>
      <w:r w:rsidRPr="00EA4E1C">
        <w:rPr>
          <w:rFonts w:cs="DanaFajr" w:hint="cs"/>
          <w:color w:val="000000" w:themeColor="text1"/>
          <w:sz w:val="28"/>
          <w:szCs w:val="28"/>
          <w:rtl/>
        </w:rPr>
        <w:t xml:space="preserve"> </w:t>
      </w:r>
    </w:p>
  </w:endnote>
  <w:endnote w:id="68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19: 294</w:t>
      </w:r>
      <w:r w:rsidRPr="00EA4E1C">
        <w:rPr>
          <w:rFonts w:cs="DanaFajr" w:hint="cs"/>
          <w:color w:val="000000" w:themeColor="text1"/>
          <w:sz w:val="28"/>
          <w:szCs w:val="28"/>
          <w:rtl/>
        </w:rPr>
        <w:t xml:space="preserve">. </w:t>
      </w:r>
    </w:p>
  </w:endnote>
  <w:endnote w:id="68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نفسه</w:t>
      </w:r>
      <w:r w:rsidRPr="00EA4E1C">
        <w:rPr>
          <w:rFonts w:cs="DanaFajr" w:hint="cs"/>
          <w:color w:val="000000" w:themeColor="text1"/>
          <w:sz w:val="28"/>
          <w:szCs w:val="28"/>
          <w:rtl/>
        </w:rPr>
        <w:t>.</w:t>
      </w:r>
    </w:p>
  </w:endnote>
  <w:endnote w:id="68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تكملة منهاج الصالحين 2: 548</w:t>
      </w:r>
      <w:r w:rsidRPr="00EA4E1C">
        <w:rPr>
          <w:rFonts w:cs="DanaFajr" w:hint="cs"/>
          <w:color w:val="000000" w:themeColor="text1"/>
          <w:sz w:val="28"/>
          <w:szCs w:val="28"/>
          <w:rtl/>
        </w:rPr>
        <w:t xml:space="preserve">. </w:t>
      </w:r>
    </w:p>
  </w:endnote>
  <w:endnote w:id="68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انظر: وسائل الشيعة 28: 300 وما بعدها، باب أنه </w:t>
      </w:r>
      <w:r>
        <w:rPr>
          <w:rFonts w:ascii="AL-Mohanad" w:hAnsi="AL-Mohanad" w:cs="DanaFajr" w:hint="cs"/>
          <w:color w:val="000000" w:themeColor="text1"/>
          <w:sz w:val="28"/>
          <w:szCs w:val="28"/>
          <w:rtl/>
        </w:rPr>
        <w:t xml:space="preserve">لا بُدَّ </w:t>
      </w:r>
      <w:r w:rsidRPr="00EA4E1C">
        <w:rPr>
          <w:rFonts w:ascii="AL-Mohanad" w:hAnsi="AL-Mohanad" w:cs="DanaFajr" w:hint="cs"/>
          <w:color w:val="000000" w:themeColor="text1"/>
          <w:sz w:val="28"/>
          <w:szCs w:val="28"/>
          <w:rtl/>
        </w:rPr>
        <w:t>من حسم يد السارق إذا قطع وعلاجها والإنفاق عليه حتّى تبرأ.</w:t>
      </w:r>
    </w:p>
  </w:endnote>
  <w:endnote w:id="68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274، الباب 36، ح5</w:t>
      </w:r>
      <w:r w:rsidRPr="00EA4E1C">
        <w:rPr>
          <w:rFonts w:cs="DanaFajr" w:hint="cs"/>
          <w:color w:val="000000" w:themeColor="text1"/>
          <w:sz w:val="28"/>
          <w:szCs w:val="28"/>
          <w:rtl/>
        </w:rPr>
        <w:t xml:space="preserve">. </w:t>
      </w:r>
    </w:p>
  </w:endnote>
  <w:endnote w:id="69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جواهر الكلام 42: 78</w:t>
      </w:r>
      <w:r w:rsidRPr="00EA4E1C">
        <w:rPr>
          <w:rFonts w:cs="DanaFajr" w:hint="cs"/>
          <w:color w:val="000000" w:themeColor="text1"/>
          <w:sz w:val="28"/>
          <w:szCs w:val="28"/>
          <w:rtl/>
        </w:rPr>
        <w:t xml:space="preserve">. </w:t>
      </w:r>
    </w:p>
  </w:endnote>
  <w:endnote w:id="69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الهاشمي الشاهرودي، </w:t>
      </w:r>
      <w:r w:rsidRPr="00EA4E1C">
        <w:rPr>
          <w:rFonts w:ascii="AL-Mohanad" w:hAnsi="AL-Mohanad" w:cs="DanaFajr"/>
          <w:color w:val="000000" w:themeColor="text1"/>
          <w:sz w:val="28"/>
          <w:szCs w:val="28"/>
          <w:rtl/>
        </w:rPr>
        <w:t>با</w:t>
      </w:r>
      <w:r w:rsidRPr="00EA4E1C">
        <w:rPr>
          <w:rFonts w:ascii="AL-Mohanad" w:hAnsi="AL-Mohanad" w:cs="DanaFajr" w:hint="cs"/>
          <w:color w:val="000000" w:themeColor="text1"/>
          <w:sz w:val="28"/>
          <w:szCs w:val="28"/>
          <w:rtl/>
        </w:rPr>
        <w:t>ي</w:t>
      </w:r>
      <w:r w:rsidRPr="00EA4E1C">
        <w:rPr>
          <w:rFonts w:ascii="AL-Mohanad" w:hAnsi="AL-Mohanad" w:cs="DanaFajr" w:hint="eastAsia"/>
          <w:color w:val="000000" w:themeColor="text1"/>
          <w:sz w:val="28"/>
          <w:szCs w:val="28"/>
          <w:rtl/>
        </w:rPr>
        <w:t>سته</w:t>
      </w:r>
      <w:r w:rsidRPr="00EA4E1C">
        <w:rPr>
          <w:rFonts w:ascii="AL-Mohanad" w:hAnsi="AL-Mohanad" w:cs="DanaFajr"/>
          <w:color w:val="000000" w:themeColor="text1"/>
          <w:sz w:val="28"/>
          <w:szCs w:val="28"/>
          <w:rtl/>
        </w:rPr>
        <w:t xml:space="preserve"> ها</w:t>
      </w:r>
      <w:r w:rsidRPr="00EA4E1C">
        <w:rPr>
          <w:rFonts w:ascii="AL-Mohanad" w:hAnsi="AL-Mohanad" w:cs="DanaFajr" w:hint="cs"/>
          <w:color w:val="000000" w:themeColor="text1"/>
          <w:sz w:val="28"/>
          <w:szCs w:val="28"/>
          <w:rtl/>
        </w:rPr>
        <w:t>ي</w:t>
      </w:r>
      <w:r w:rsidRPr="00EA4E1C">
        <w:rPr>
          <w:rFonts w:ascii="AL-Mohanad" w:hAnsi="AL-Mohanad" w:cs="DanaFajr"/>
          <w:color w:val="000000" w:themeColor="text1"/>
          <w:sz w:val="28"/>
          <w:szCs w:val="28"/>
          <w:rtl/>
        </w:rPr>
        <w:t xml:space="preserve"> فقه جزا (</w:t>
      </w:r>
      <w:r w:rsidRPr="00EA4E1C">
        <w:rPr>
          <w:rFonts w:ascii="AL-Mohanad" w:hAnsi="AL-Mohanad" w:cs="DanaFajr" w:hint="cs"/>
          <w:color w:val="000000" w:themeColor="text1"/>
          <w:sz w:val="28"/>
          <w:szCs w:val="28"/>
          <w:rtl/>
        </w:rPr>
        <w:t>مجموعة</w:t>
      </w:r>
      <w:r w:rsidRPr="00EA4E1C">
        <w:rPr>
          <w:rFonts w:ascii="AL-Mohanad" w:hAnsi="AL-Mohanad" w:cs="DanaFajr"/>
          <w:color w:val="000000" w:themeColor="text1"/>
          <w:sz w:val="28"/>
          <w:szCs w:val="28"/>
          <w:rtl/>
        </w:rPr>
        <w:t xml:space="preserve"> مقالات)</w:t>
      </w:r>
      <w:r w:rsidRPr="00EA4E1C">
        <w:rPr>
          <w:rFonts w:ascii="AL-Mohanad" w:hAnsi="AL-Mohanad" w:cs="DanaFajr" w:hint="cs"/>
          <w:color w:val="000000" w:themeColor="text1"/>
          <w:sz w:val="28"/>
          <w:szCs w:val="28"/>
          <w:rtl/>
        </w:rPr>
        <w:t>: 135</w:t>
      </w:r>
      <w:r w:rsidRPr="00EA4E1C">
        <w:rPr>
          <w:rFonts w:cs="DanaFajr" w:hint="cs"/>
          <w:color w:val="000000" w:themeColor="text1"/>
          <w:sz w:val="28"/>
          <w:szCs w:val="28"/>
          <w:rtl/>
        </w:rPr>
        <w:t xml:space="preserve">. </w:t>
      </w:r>
    </w:p>
  </w:endnote>
  <w:endnote w:id="69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الحسيني، </w:t>
      </w:r>
      <w:r w:rsidRPr="00EA4E1C">
        <w:rPr>
          <w:rFonts w:ascii="AL-Mohanad" w:hAnsi="AL-Mohanad" w:cs="DanaFajr" w:hint="cs"/>
          <w:color w:val="000000" w:themeColor="text1"/>
          <w:sz w:val="28"/>
          <w:szCs w:val="28"/>
          <w:rtl/>
          <w:lang w:bidi="fa-IR"/>
        </w:rPr>
        <w:t>بررسي مباني فقهي ضمان خسارات زائد بر ديه، فصليّة (فقه قضايي)، ال</w:t>
      </w:r>
      <w:r w:rsidRPr="00EA4E1C">
        <w:rPr>
          <w:rFonts w:ascii="AL-Mohanad" w:hAnsi="AL-Mohanad" w:cs="DanaFajr" w:hint="cs"/>
          <w:color w:val="000000" w:themeColor="text1"/>
          <w:sz w:val="28"/>
          <w:szCs w:val="28"/>
          <w:rtl/>
        </w:rPr>
        <w:t>عدد 2</w:t>
      </w:r>
      <w:r w:rsidRPr="00EA4E1C">
        <w:rPr>
          <w:rFonts w:cs="DanaFajr" w:hint="cs"/>
          <w:color w:val="000000" w:themeColor="text1"/>
          <w:sz w:val="28"/>
          <w:szCs w:val="28"/>
          <w:rtl/>
        </w:rPr>
        <w:t xml:space="preserve">. </w:t>
      </w:r>
    </w:p>
  </w:endnote>
  <w:endnote w:id="69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المحقق الحلي، شرائع الإسلام: 763</w:t>
      </w:r>
      <w:r w:rsidRPr="00EA4E1C">
        <w:rPr>
          <w:rFonts w:cs="DanaFajr" w:hint="cs"/>
          <w:color w:val="000000" w:themeColor="text1"/>
          <w:sz w:val="28"/>
          <w:szCs w:val="28"/>
          <w:rtl/>
        </w:rPr>
        <w:t xml:space="preserve">. </w:t>
      </w:r>
    </w:p>
  </w:endnote>
  <w:endnote w:id="69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1019</w:t>
      </w:r>
      <w:r w:rsidRPr="00EA4E1C">
        <w:rPr>
          <w:rFonts w:cs="DanaFajr" w:hint="cs"/>
          <w:color w:val="000000" w:themeColor="text1"/>
          <w:sz w:val="28"/>
          <w:szCs w:val="28"/>
          <w:rtl/>
        </w:rPr>
        <w:t xml:space="preserve">. </w:t>
      </w:r>
    </w:p>
  </w:endnote>
  <w:endnote w:id="69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جواهر الكلام 36: 40؛ إمامي، الحقوق المدنية 1: 408</w:t>
      </w:r>
      <w:r w:rsidRPr="00EA4E1C">
        <w:rPr>
          <w:rFonts w:cs="DanaFajr" w:hint="cs"/>
          <w:color w:val="000000" w:themeColor="text1"/>
          <w:sz w:val="28"/>
          <w:szCs w:val="28"/>
          <w:rtl/>
        </w:rPr>
        <w:t xml:space="preserve">. </w:t>
      </w:r>
    </w:p>
  </w:endnote>
  <w:endnote w:id="69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المراغي، </w:t>
      </w:r>
      <w:r w:rsidRPr="00EA4E1C">
        <w:rPr>
          <w:rFonts w:ascii="AL-Mohanad" w:hAnsi="AL-Mohanad" w:cs="DanaFajr" w:hint="cs"/>
          <w:color w:val="000000" w:themeColor="text1"/>
          <w:sz w:val="28"/>
          <w:szCs w:val="28"/>
          <w:rtl/>
          <w:lang w:bidi="fa-IR"/>
        </w:rPr>
        <w:t>العناوين</w:t>
      </w:r>
      <w:r w:rsidRPr="00EA4E1C">
        <w:rPr>
          <w:rFonts w:ascii="AL-Mohanad" w:hAnsi="AL-Mohanad" w:cs="DanaFajr" w:hint="cs"/>
          <w:color w:val="000000" w:themeColor="text1"/>
          <w:sz w:val="28"/>
          <w:szCs w:val="28"/>
          <w:rtl/>
        </w:rPr>
        <w:t xml:space="preserve"> 1: 323</w:t>
      </w:r>
      <w:r w:rsidRPr="00EA4E1C">
        <w:rPr>
          <w:rFonts w:cs="DanaFajr" w:hint="cs"/>
          <w:color w:val="000000" w:themeColor="text1"/>
          <w:sz w:val="28"/>
          <w:szCs w:val="28"/>
          <w:rtl/>
        </w:rPr>
        <w:t xml:space="preserve">. </w:t>
      </w:r>
    </w:p>
  </w:endnote>
  <w:endnote w:id="69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18: 243 ـ 238</w:t>
      </w:r>
      <w:r w:rsidRPr="00EA4E1C">
        <w:rPr>
          <w:rFonts w:cs="DanaFajr" w:hint="cs"/>
          <w:color w:val="000000" w:themeColor="text1"/>
          <w:sz w:val="28"/>
          <w:szCs w:val="28"/>
          <w:rtl/>
        </w:rPr>
        <w:t xml:space="preserve">. </w:t>
      </w:r>
    </w:p>
  </w:endnote>
  <w:endnote w:id="69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19: 189</w:t>
      </w:r>
      <w:r w:rsidRPr="00EA4E1C">
        <w:rPr>
          <w:rFonts w:cs="DanaFajr" w:hint="cs"/>
          <w:color w:val="000000" w:themeColor="text1"/>
          <w:sz w:val="28"/>
          <w:szCs w:val="28"/>
          <w:rtl/>
        </w:rPr>
        <w:t xml:space="preserve">. </w:t>
      </w:r>
    </w:p>
  </w:endnote>
  <w:endnote w:id="69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19: 188</w:t>
      </w:r>
      <w:r w:rsidRPr="00EA4E1C">
        <w:rPr>
          <w:rFonts w:cs="DanaFajr" w:hint="cs"/>
          <w:color w:val="000000" w:themeColor="text1"/>
          <w:sz w:val="28"/>
          <w:szCs w:val="28"/>
          <w:rtl/>
        </w:rPr>
        <w:t xml:space="preserve">. </w:t>
      </w:r>
    </w:p>
  </w:endnote>
  <w:endnote w:id="70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جواهر الكلام 37: 46</w:t>
      </w:r>
      <w:r w:rsidRPr="00EA4E1C">
        <w:rPr>
          <w:rFonts w:cs="DanaFajr" w:hint="cs"/>
          <w:color w:val="000000" w:themeColor="text1"/>
          <w:sz w:val="28"/>
          <w:szCs w:val="28"/>
          <w:rtl/>
        </w:rPr>
        <w:t>.</w:t>
      </w:r>
    </w:p>
  </w:endnote>
  <w:endnote w:id="70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المرعشي، </w:t>
      </w:r>
      <w:r w:rsidRPr="00EA4E1C">
        <w:rPr>
          <w:rFonts w:ascii="AL-Mohanad" w:hAnsi="AL-Mohanad" w:cs="DanaFajr" w:hint="cs"/>
          <w:color w:val="000000" w:themeColor="text1"/>
          <w:sz w:val="28"/>
          <w:szCs w:val="28"/>
          <w:rtl/>
          <w:lang w:bidi="fa-IR"/>
        </w:rPr>
        <w:t>ديه وضرر وزيان ناشي أز آن</w:t>
      </w:r>
      <w:r w:rsidRPr="00EA4E1C">
        <w:rPr>
          <w:rFonts w:ascii="AL-Mohanad" w:hAnsi="AL-Mohanad" w:cs="DanaFajr" w:hint="cs"/>
          <w:color w:val="000000" w:themeColor="text1"/>
          <w:sz w:val="28"/>
          <w:szCs w:val="28"/>
          <w:rtl/>
        </w:rPr>
        <w:t xml:space="preserve">، </w:t>
      </w:r>
      <w:r w:rsidRPr="00EA4E1C">
        <w:rPr>
          <w:rFonts w:ascii="AL-Mohanad" w:hAnsi="AL-Mohanad" w:cs="DanaFajr" w:hint="cs"/>
          <w:color w:val="000000" w:themeColor="text1"/>
          <w:sz w:val="28"/>
          <w:szCs w:val="28"/>
          <w:rtl/>
          <w:lang w:bidi="fa-IR"/>
        </w:rPr>
        <w:t xml:space="preserve">المجلّة القضائية والحقوقية </w:t>
      </w:r>
      <w:r w:rsidRPr="00EA4E1C">
        <w:rPr>
          <w:rFonts w:ascii="Mosawi" w:hAnsi="Mosawi" w:cs="Abz-3 (Yagut)" w:hint="cs"/>
          <w:color w:val="000000" w:themeColor="text1"/>
          <w:rtl/>
          <w:lang w:val="x-none" w:eastAsia="x-none"/>
        </w:rPr>
        <w:t>(دادگستري)</w:t>
      </w:r>
      <w:r w:rsidRPr="00EA4E1C">
        <w:rPr>
          <w:rFonts w:ascii="AL-Mohanad" w:hAnsi="AL-Mohanad" w:cs="DanaFajr" w:hint="cs"/>
          <w:color w:val="000000" w:themeColor="text1"/>
          <w:sz w:val="28"/>
          <w:szCs w:val="28"/>
          <w:rtl/>
        </w:rPr>
        <w:t>، العدد 1</w:t>
      </w:r>
      <w:r w:rsidRPr="00EA4E1C">
        <w:rPr>
          <w:rFonts w:cs="DanaFajr" w:hint="cs"/>
          <w:color w:val="000000" w:themeColor="text1"/>
          <w:sz w:val="28"/>
          <w:szCs w:val="28"/>
          <w:rtl/>
        </w:rPr>
        <w:t xml:space="preserve">. </w:t>
      </w:r>
    </w:p>
  </w:endnote>
  <w:endnote w:id="70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الشهيد الاول، الدروس 3: 107؛ الشهيد الثاني، الروضة البهية في شرح اللمعة الدمشقية 7: 33</w:t>
      </w:r>
      <w:r w:rsidRPr="00EA4E1C">
        <w:rPr>
          <w:rFonts w:cs="DanaFajr" w:hint="cs"/>
          <w:color w:val="000000" w:themeColor="text1"/>
          <w:sz w:val="28"/>
          <w:szCs w:val="28"/>
          <w:rtl/>
        </w:rPr>
        <w:t xml:space="preserve">. </w:t>
      </w:r>
    </w:p>
  </w:endnote>
  <w:endnote w:id="70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233 وما بعدها، أبواب موجبات الضمان.</w:t>
      </w:r>
    </w:p>
  </w:endnote>
  <w:endnote w:id="704">
    <w:p w:rsidR="00207E43" w:rsidRPr="00EA4E1C" w:rsidRDefault="00207E43" w:rsidP="005735B1">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الحسيني، </w:t>
      </w:r>
      <w:r w:rsidRPr="00EA4E1C">
        <w:rPr>
          <w:rFonts w:ascii="AL-Mohanad" w:hAnsi="AL-Mohanad" w:cs="DanaFajr" w:hint="cs"/>
          <w:color w:val="000000" w:themeColor="text1"/>
          <w:sz w:val="28"/>
          <w:szCs w:val="28"/>
          <w:rtl/>
          <w:lang w:bidi="fa-IR"/>
        </w:rPr>
        <w:t>بررسي مباني فقهي ضمان خسارات زائد بر ديه، فصليّ</w:t>
      </w:r>
      <w:r>
        <w:rPr>
          <w:rFonts w:ascii="AL-Mohanad" w:hAnsi="AL-Mohanad" w:cs="DanaFajr" w:hint="cs"/>
          <w:color w:val="000000" w:themeColor="text1"/>
          <w:sz w:val="28"/>
          <w:szCs w:val="28"/>
          <w:rtl/>
          <w:lang w:bidi="fa-IR"/>
        </w:rPr>
        <w:t>ة</w:t>
      </w:r>
      <w:r w:rsidRPr="00EA4E1C">
        <w:rPr>
          <w:rFonts w:ascii="AL-Mohanad" w:hAnsi="AL-Mohanad" w:cs="DanaFajr" w:hint="cs"/>
          <w:color w:val="000000" w:themeColor="text1"/>
          <w:sz w:val="28"/>
          <w:szCs w:val="28"/>
          <w:rtl/>
          <w:lang w:bidi="fa-IR"/>
        </w:rPr>
        <w:t xml:space="preserve"> (فقه قضايي)، العدد 2</w:t>
      </w:r>
      <w:r w:rsidRPr="00EA4E1C">
        <w:rPr>
          <w:rFonts w:cs="DanaFajr" w:hint="cs"/>
          <w:color w:val="000000" w:themeColor="text1"/>
          <w:sz w:val="28"/>
          <w:szCs w:val="28"/>
          <w:rtl/>
        </w:rPr>
        <w:t xml:space="preserve">. </w:t>
      </w:r>
    </w:p>
  </w:endnote>
  <w:endnote w:id="70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نفسه</w:t>
      </w:r>
      <w:r w:rsidRPr="00EA4E1C">
        <w:rPr>
          <w:rFonts w:cs="DanaFajr" w:hint="cs"/>
          <w:color w:val="000000" w:themeColor="text1"/>
          <w:sz w:val="28"/>
          <w:szCs w:val="28"/>
          <w:rtl/>
        </w:rPr>
        <w:t>.</w:t>
      </w:r>
    </w:p>
  </w:endnote>
  <w:endnote w:id="70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عميد الزنجاني، موجبات ضمان: 126</w:t>
      </w:r>
      <w:r w:rsidRPr="00EA4E1C">
        <w:rPr>
          <w:rFonts w:cs="DanaFajr" w:hint="cs"/>
          <w:color w:val="000000" w:themeColor="text1"/>
          <w:sz w:val="28"/>
          <w:szCs w:val="28"/>
          <w:rtl/>
        </w:rPr>
        <w:t xml:space="preserve">. </w:t>
      </w:r>
    </w:p>
  </w:endnote>
  <w:endnote w:id="70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المراغي، العناوين 2: 442؛ الطباطبائي، رياض المسائل 14: 19؛ النائيني، </w:t>
      </w:r>
      <w:r w:rsidRPr="00EA4E1C">
        <w:rPr>
          <w:rFonts w:ascii="AL-Mohanad" w:hAnsi="AL-Mohanad" w:cs="DanaFajr" w:hint="cs"/>
          <w:color w:val="000000" w:themeColor="text1"/>
          <w:sz w:val="28"/>
          <w:szCs w:val="28"/>
          <w:rtl/>
          <w:lang w:bidi="fa-IR"/>
        </w:rPr>
        <w:t>منية الطالب في الحاشية علی المکاسب</w:t>
      </w:r>
      <w:r w:rsidRPr="00EA4E1C">
        <w:rPr>
          <w:rFonts w:ascii="AL-Mohanad" w:hAnsi="AL-Mohanad" w:cs="DanaFajr" w:hint="cs"/>
          <w:color w:val="000000" w:themeColor="text1"/>
          <w:sz w:val="28"/>
          <w:szCs w:val="28"/>
          <w:rtl/>
        </w:rPr>
        <w:t xml:space="preserve"> 1: 294</w:t>
      </w:r>
      <w:r w:rsidRPr="00EA4E1C">
        <w:rPr>
          <w:rFonts w:cs="DanaFajr" w:hint="cs"/>
          <w:color w:val="000000" w:themeColor="text1"/>
          <w:sz w:val="28"/>
          <w:szCs w:val="28"/>
          <w:rtl/>
        </w:rPr>
        <w:t>.</w:t>
      </w:r>
    </w:p>
  </w:endnote>
  <w:endnote w:id="708">
    <w:p w:rsidR="00207E43" w:rsidRPr="00EA4E1C" w:rsidRDefault="00207E43" w:rsidP="005735B1">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الحسيني، </w:t>
      </w:r>
      <w:r w:rsidRPr="00EA4E1C">
        <w:rPr>
          <w:rFonts w:ascii="AL-Mohanad" w:hAnsi="AL-Mohanad" w:cs="DanaFajr" w:hint="cs"/>
          <w:color w:val="000000" w:themeColor="text1"/>
          <w:sz w:val="28"/>
          <w:szCs w:val="28"/>
          <w:rtl/>
          <w:lang w:bidi="fa-IR"/>
        </w:rPr>
        <w:t>بررسي مباني فقهي ضمان خسارات زائد بر ديه، فصليّ</w:t>
      </w:r>
      <w:r>
        <w:rPr>
          <w:rFonts w:ascii="AL-Mohanad" w:hAnsi="AL-Mohanad" w:cs="DanaFajr" w:hint="cs"/>
          <w:color w:val="000000" w:themeColor="text1"/>
          <w:sz w:val="28"/>
          <w:szCs w:val="28"/>
          <w:rtl/>
          <w:lang w:bidi="fa-IR"/>
        </w:rPr>
        <w:t>ة</w:t>
      </w:r>
      <w:r w:rsidRPr="00EA4E1C">
        <w:rPr>
          <w:rFonts w:ascii="AL-Mohanad" w:hAnsi="AL-Mohanad" w:cs="DanaFajr" w:hint="cs"/>
          <w:color w:val="000000" w:themeColor="text1"/>
          <w:sz w:val="28"/>
          <w:szCs w:val="28"/>
          <w:rtl/>
          <w:lang w:bidi="fa-IR"/>
        </w:rPr>
        <w:t xml:space="preserve"> (فقه قضايي)، العدد 2</w:t>
      </w:r>
      <w:r w:rsidRPr="00EA4E1C">
        <w:rPr>
          <w:rFonts w:cs="DanaFajr" w:hint="cs"/>
          <w:color w:val="000000" w:themeColor="text1"/>
          <w:sz w:val="28"/>
          <w:szCs w:val="28"/>
          <w:rtl/>
        </w:rPr>
        <w:t xml:space="preserve">. </w:t>
      </w:r>
    </w:p>
  </w:endnote>
  <w:endnote w:id="70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مكارم الشيرازي، القواعد الفقهية 1: 85؛ البجنوردي، القواعد الفقهية 1: 316</w:t>
      </w:r>
      <w:r w:rsidRPr="00EA4E1C">
        <w:rPr>
          <w:rFonts w:cs="DanaFajr" w:hint="cs"/>
          <w:color w:val="000000" w:themeColor="text1"/>
          <w:sz w:val="28"/>
          <w:szCs w:val="28"/>
          <w:rtl/>
        </w:rPr>
        <w:t xml:space="preserve">. </w:t>
      </w:r>
    </w:p>
  </w:endnote>
  <w:endnote w:id="71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243</w:t>
      </w:r>
      <w:r w:rsidRPr="00EA4E1C">
        <w:rPr>
          <w:rFonts w:cs="DanaFajr" w:hint="cs"/>
          <w:color w:val="000000" w:themeColor="text1"/>
          <w:sz w:val="28"/>
          <w:szCs w:val="28"/>
          <w:rtl/>
        </w:rPr>
        <w:t xml:space="preserve">. </w:t>
      </w:r>
    </w:p>
  </w:endnote>
  <w:endnote w:id="71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المصدر </w:t>
      </w:r>
      <w:r w:rsidRPr="00EA4E1C">
        <w:rPr>
          <w:rFonts w:ascii="AL-Mohanad" w:hAnsi="AL-Mohanad" w:cs="DanaFajr" w:hint="cs"/>
          <w:color w:val="000000" w:themeColor="text1"/>
          <w:sz w:val="28"/>
          <w:szCs w:val="28"/>
          <w:rtl/>
        </w:rPr>
        <w:t>نفسه</w:t>
      </w:r>
      <w:r w:rsidRPr="00EA4E1C">
        <w:rPr>
          <w:rFonts w:cs="DanaFajr" w:hint="cs"/>
          <w:color w:val="000000" w:themeColor="text1"/>
          <w:sz w:val="28"/>
          <w:szCs w:val="28"/>
          <w:rtl/>
        </w:rPr>
        <w:t>.</w:t>
      </w:r>
    </w:p>
  </w:endnote>
  <w:endnote w:id="71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المراغي، العناوين 1: 311</w:t>
      </w:r>
      <w:r w:rsidRPr="00EA4E1C">
        <w:rPr>
          <w:rFonts w:cs="DanaFajr" w:hint="cs"/>
          <w:color w:val="000000" w:themeColor="text1"/>
          <w:sz w:val="28"/>
          <w:szCs w:val="28"/>
          <w:rtl/>
        </w:rPr>
        <w:t xml:space="preserve">. </w:t>
      </w:r>
    </w:p>
  </w:endnote>
  <w:endnote w:id="71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الأنصاري، فرائد الأصول: 373</w:t>
      </w:r>
      <w:r w:rsidRPr="00EA4E1C">
        <w:rPr>
          <w:rFonts w:cs="DanaFajr" w:hint="cs"/>
          <w:color w:val="000000" w:themeColor="text1"/>
          <w:sz w:val="28"/>
          <w:szCs w:val="28"/>
          <w:rtl/>
        </w:rPr>
        <w:t xml:space="preserve">. </w:t>
      </w:r>
    </w:p>
  </w:endnote>
  <w:endnote w:id="71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المحمدي، قواعد فقه: 174</w:t>
      </w:r>
      <w:r w:rsidRPr="00EA4E1C">
        <w:rPr>
          <w:rFonts w:cs="DanaFajr" w:hint="cs"/>
          <w:color w:val="000000" w:themeColor="text1"/>
          <w:sz w:val="28"/>
          <w:szCs w:val="28"/>
          <w:rtl/>
        </w:rPr>
        <w:t xml:space="preserve">. </w:t>
      </w:r>
    </w:p>
  </w:endnote>
  <w:endnote w:id="71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الكريمي، </w:t>
      </w:r>
      <w:r w:rsidRPr="00EA4E1C">
        <w:rPr>
          <w:rFonts w:ascii="AL-Mohanad" w:hAnsi="AL-Mohanad" w:cs="DanaFajr"/>
          <w:color w:val="000000" w:themeColor="text1"/>
          <w:sz w:val="28"/>
          <w:szCs w:val="28"/>
          <w:rtl/>
          <w:lang w:bidi="fa-IR"/>
        </w:rPr>
        <w:t>مواز</w:t>
      </w:r>
      <w:r w:rsidRPr="00EA4E1C">
        <w:rPr>
          <w:rFonts w:ascii="AL-Mohanad" w:hAnsi="AL-Mohanad" w:cs="DanaFajr" w:hint="cs"/>
          <w:color w:val="000000" w:themeColor="text1"/>
          <w:sz w:val="28"/>
          <w:szCs w:val="28"/>
          <w:rtl/>
          <w:lang w:bidi="fa-IR"/>
        </w:rPr>
        <w:t>ي</w:t>
      </w:r>
      <w:r w:rsidRPr="00EA4E1C">
        <w:rPr>
          <w:rFonts w:ascii="AL-Mohanad" w:hAnsi="AL-Mohanad" w:cs="DanaFajr" w:hint="eastAsia"/>
          <w:color w:val="000000" w:themeColor="text1"/>
          <w:sz w:val="28"/>
          <w:szCs w:val="28"/>
          <w:rtl/>
          <w:lang w:bidi="fa-IR"/>
        </w:rPr>
        <w:t>ن</w:t>
      </w:r>
      <w:r w:rsidRPr="00EA4E1C">
        <w:rPr>
          <w:rFonts w:ascii="AL-Mohanad" w:hAnsi="AL-Mohanad" w:cs="DanaFajr"/>
          <w:color w:val="000000" w:themeColor="text1"/>
          <w:sz w:val="28"/>
          <w:szCs w:val="28"/>
          <w:rtl/>
          <w:lang w:bidi="fa-IR"/>
        </w:rPr>
        <w:t xml:space="preserve"> قضا</w:t>
      </w:r>
      <w:r w:rsidRPr="00EA4E1C">
        <w:rPr>
          <w:rFonts w:ascii="AL-Mohanad" w:hAnsi="AL-Mohanad" w:cs="DanaFajr" w:hint="cs"/>
          <w:color w:val="000000" w:themeColor="text1"/>
          <w:sz w:val="28"/>
          <w:szCs w:val="28"/>
          <w:rtl/>
          <w:lang w:bidi="fa-IR"/>
        </w:rPr>
        <w:t>يي</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أ</w:t>
      </w:r>
      <w:r w:rsidRPr="00EA4E1C">
        <w:rPr>
          <w:rFonts w:ascii="AL-Mohanad" w:hAnsi="AL-Mohanad" w:cs="DanaFajr"/>
          <w:color w:val="000000" w:themeColor="text1"/>
          <w:sz w:val="28"/>
          <w:szCs w:val="28"/>
          <w:rtl/>
          <w:lang w:bidi="fa-IR"/>
        </w:rPr>
        <w:t xml:space="preserve">ز </w:t>
      </w:r>
      <w:r w:rsidRPr="00EA4E1C">
        <w:rPr>
          <w:rFonts w:ascii="Mosawi" w:hAnsi="Mosawi" w:cs="Abz-3 (Yagut)"/>
          <w:color w:val="000000" w:themeColor="text1"/>
          <w:rtl/>
          <w:lang w:val="x-none" w:eastAsia="x-none"/>
        </w:rPr>
        <w:t>د</w:t>
      </w:r>
      <w:r w:rsidRPr="00EA4E1C">
        <w:rPr>
          <w:rFonts w:ascii="Mosawi" w:hAnsi="Mosawi" w:cs="Abz-3 (Yagut)" w:hint="cs"/>
          <w:color w:val="000000" w:themeColor="text1"/>
          <w:rtl/>
          <w:lang w:val="x-none" w:eastAsia="x-none"/>
        </w:rPr>
        <w:t>ي</w:t>
      </w:r>
      <w:r w:rsidRPr="00EA4E1C">
        <w:rPr>
          <w:rFonts w:ascii="Mosawi" w:hAnsi="Mosawi" w:cs="Abz-3 (Yagut)" w:hint="eastAsia"/>
          <w:color w:val="000000" w:themeColor="text1"/>
          <w:rtl/>
          <w:lang w:val="x-none" w:eastAsia="x-none"/>
        </w:rPr>
        <w:t>دگاه</w:t>
      </w:r>
      <w:r w:rsidRPr="00EA4E1C">
        <w:rPr>
          <w:rFonts w:ascii="AL-Mohanad" w:hAnsi="AL-Mohanad" w:cs="DanaFajr"/>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إ</w:t>
      </w:r>
      <w:r w:rsidRPr="00EA4E1C">
        <w:rPr>
          <w:rFonts w:ascii="AL-Mohanad" w:hAnsi="AL-Mohanad" w:cs="DanaFajr"/>
          <w:color w:val="000000" w:themeColor="text1"/>
          <w:sz w:val="28"/>
          <w:szCs w:val="28"/>
          <w:rtl/>
          <w:lang w:bidi="fa-IR"/>
        </w:rPr>
        <w:t>مام خم</w:t>
      </w:r>
      <w:r w:rsidRPr="00EA4E1C">
        <w:rPr>
          <w:rFonts w:ascii="AL-Mohanad" w:hAnsi="AL-Mohanad" w:cs="DanaFajr" w:hint="cs"/>
          <w:color w:val="000000" w:themeColor="text1"/>
          <w:sz w:val="28"/>
          <w:szCs w:val="28"/>
          <w:rtl/>
          <w:lang w:bidi="fa-IR"/>
        </w:rPr>
        <w:t>ي</w:t>
      </w:r>
      <w:r w:rsidRPr="00EA4E1C">
        <w:rPr>
          <w:rFonts w:ascii="AL-Mohanad" w:hAnsi="AL-Mohanad" w:cs="DanaFajr" w:hint="eastAsia"/>
          <w:color w:val="000000" w:themeColor="text1"/>
          <w:sz w:val="28"/>
          <w:szCs w:val="28"/>
          <w:rtl/>
          <w:lang w:bidi="fa-IR"/>
        </w:rPr>
        <w:t>ن</w:t>
      </w:r>
      <w:r w:rsidRPr="00EA4E1C">
        <w:rPr>
          <w:rFonts w:ascii="AL-Mohanad" w:hAnsi="AL-Mohanad" w:cs="DanaFajr" w:hint="cs"/>
          <w:color w:val="000000" w:themeColor="text1"/>
          <w:sz w:val="28"/>
          <w:szCs w:val="28"/>
          <w:rtl/>
          <w:lang w:bidi="fa-IR"/>
        </w:rPr>
        <w:t>ي</w:t>
      </w:r>
      <w:r w:rsidRPr="00EA4E1C">
        <w:rPr>
          <w:rFonts w:ascii="AL-Mohanad" w:hAnsi="AL-Mohanad" w:cs="DanaFajr" w:hint="cs"/>
          <w:color w:val="000000" w:themeColor="text1"/>
          <w:sz w:val="28"/>
          <w:szCs w:val="28"/>
          <w:rtl/>
        </w:rPr>
        <w:t xml:space="preserve">: 75؛ الكلبايكاني، </w:t>
      </w:r>
      <w:r w:rsidRPr="00EA4E1C">
        <w:rPr>
          <w:rFonts w:ascii="AL-Mohanad" w:hAnsi="AL-Mohanad" w:cs="DanaFajr" w:hint="cs"/>
          <w:color w:val="000000" w:themeColor="text1"/>
          <w:sz w:val="28"/>
          <w:szCs w:val="28"/>
          <w:rtl/>
          <w:lang w:bidi="fa-IR"/>
        </w:rPr>
        <w:t>مجمع المسائل</w:t>
      </w:r>
      <w:r w:rsidRPr="00EA4E1C">
        <w:rPr>
          <w:rFonts w:ascii="AL-Mohanad" w:hAnsi="AL-Mohanad" w:cs="DanaFajr" w:hint="cs"/>
          <w:color w:val="000000" w:themeColor="text1"/>
          <w:sz w:val="28"/>
          <w:szCs w:val="28"/>
          <w:rtl/>
        </w:rPr>
        <w:t xml:space="preserve"> 3: 249</w:t>
      </w:r>
      <w:r w:rsidRPr="00EA4E1C">
        <w:rPr>
          <w:rFonts w:cs="DanaFajr" w:hint="cs"/>
          <w:color w:val="000000" w:themeColor="text1"/>
          <w:sz w:val="28"/>
          <w:szCs w:val="28"/>
          <w:rtl/>
        </w:rPr>
        <w:t xml:space="preserve">. </w:t>
      </w:r>
    </w:p>
  </w:endnote>
  <w:endnote w:id="71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الأراكي، رسالة الاستفتاءات: 232</w:t>
      </w:r>
      <w:r w:rsidRPr="00EA4E1C">
        <w:rPr>
          <w:rFonts w:cs="DanaFajr" w:hint="cs"/>
          <w:color w:val="000000" w:themeColor="text1"/>
          <w:sz w:val="28"/>
          <w:szCs w:val="28"/>
          <w:rtl/>
        </w:rPr>
        <w:t xml:space="preserve">. </w:t>
      </w:r>
    </w:p>
  </w:endnote>
  <w:endnote w:id="71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283</w:t>
      </w:r>
      <w:r w:rsidRPr="00EA4E1C">
        <w:rPr>
          <w:rFonts w:cs="DanaFajr" w:hint="cs"/>
          <w:color w:val="000000" w:themeColor="text1"/>
          <w:sz w:val="28"/>
          <w:szCs w:val="28"/>
          <w:rtl/>
        </w:rPr>
        <w:t>.</w:t>
      </w:r>
    </w:p>
  </w:endnote>
  <w:endnote w:id="71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الجعفري اللنكرودي، المبسوط في مصطلحات القانون 3: 2180.</w:t>
      </w:r>
      <w:r w:rsidRPr="00EA4E1C">
        <w:rPr>
          <w:rFonts w:cs="DanaFajr" w:hint="cs"/>
          <w:color w:val="000000" w:themeColor="text1"/>
          <w:sz w:val="28"/>
          <w:szCs w:val="28"/>
          <w:rtl/>
        </w:rPr>
        <w:t xml:space="preserve"> </w:t>
      </w:r>
    </w:p>
  </w:endnote>
  <w:endnote w:id="71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النائيني، فوائد الأصول: 574</w:t>
      </w:r>
      <w:r w:rsidRPr="00EA4E1C">
        <w:rPr>
          <w:rFonts w:cs="DanaFajr" w:hint="cs"/>
          <w:color w:val="000000" w:themeColor="text1"/>
          <w:sz w:val="28"/>
          <w:szCs w:val="28"/>
          <w:rtl/>
        </w:rPr>
        <w:t xml:space="preserve">. </w:t>
      </w:r>
    </w:p>
  </w:endnote>
  <w:endnote w:id="72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575</w:t>
      </w:r>
      <w:r w:rsidRPr="00EA4E1C">
        <w:rPr>
          <w:rFonts w:cs="DanaFajr" w:hint="cs"/>
          <w:color w:val="000000" w:themeColor="text1"/>
          <w:sz w:val="28"/>
          <w:szCs w:val="28"/>
          <w:rtl/>
        </w:rPr>
        <w:t xml:space="preserve">. </w:t>
      </w:r>
    </w:p>
  </w:endnote>
  <w:endnote w:id="72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الهاشمي الشاهرودي،</w:t>
      </w:r>
      <w:r w:rsidRPr="00EA4E1C">
        <w:rPr>
          <w:rFonts w:ascii="AL-Mohanad" w:hAnsi="AL-Mohanad" w:cs="DanaFajr" w:hint="cs"/>
          <w:b/>
          <w:bCs/>
          <w:color w:val="000000" w:themeColor="text1"/>
          <w:sz w:val="28"/>
          <w:szCs w:val="28"/>
          <w:rtl/>
          <w:lang w:bidi="fa-IR"/>
        </w:rPr>
        <w:t xml:space="preserve"> </w:t>
      </w:r>
      <w:r w:rsidRPr="00EA4E1C">
        <w:rPr>
          <w:rFonts w:ascii="AL-Mohanad" w:hAnsi="AL-Mohanad" w:cs="DanaFajr" w:hint="cs"/>
          <w:color w:val="000000" w:themeColor="text1"/>
          <w:sz w:val="28"/>
          <w:szCs w:val="28"/>
          <w:rtl/>
          <w:lang w:bidi="fa-IR"/>
        </w:rPr>
        <w:t xml:space="preserve">آنچه كه بزهكار، أفزون بر ديه، بايد بپردازد، مجلة فقه أهل البيت (الفارسية)، </w:t>
      </w:r>
      <w:r w:rsidRPr="00EA4E1C">
        <w:rPr>
          <w:rFonts w:ascii="AL-Mohanad" w:hAnsi="AL-Mohanad" w:cs="DanaFajr" w:hint="cs"/>
          <w:color w:val="000000" w:themeColor="text1"/>
          <w:sz w:val="28"/>
          <w:szCs w:val="28"/>
          <w:rtl/>
        </w:rPr>
        <w:t>العدد 5 ـ 6</w:t>
      </w:r>
      <w:r w:rsidRPr="00EA4E1C">
        <w:rPr>
          <w:rFonts w:cs="DanaFajr" w:hint="cs"/>
          <w:color w:val="000000" w:themeColor="text1"/>
          <w:sz w:val="28"/>
          <w:szCs w:val="28"/>
          <w:rtl/>
        </w:rPr>
        <w:t xml:space="preserve">. </w:t>
      </w:r>
    </w:p>
  </w:endnote>
  <w:endnote w:id="72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الفاضل الهندي، كشف اللثام والإبهام 2: 235</w:t>
      </w:r>
      <w:r w:rsidRPr="00EA4E1C">
        <w:rPr>
          <w:rFonts w:cs="DanaFajr" w:hint="cs"/>
          <w:color w:val="000000" w:themeColor="text1"/>
          <w:sz w:val="28"/>
          <w:szCs w:val="28"/>
          <w:rtl/>
        </w:rPr>
        <w:t xml:space="preserve">. </w:t>
      </w:r>
    </w:p>
  </w:endnote>
  <w:endnote w:id="72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19: 303</w:t>
      </w:r>
      <w:r w:rsidRPr="00EA4E1C">
        <w:rPr>
          <w:rFonts w:cs="DanaFajr" w:hint="cs"/>
          <w:color w:val="000000" w:themeColor="text1"/>
          <w:sz w:val="28"/>
          <w:szCs w:val="28"/>
          <w:rtl/>
        </w:rPr>
        <w:t xml:space="preserve">. </w:t>
      </w:r>
    </w:p>
  </w:endnote>
  <w:endnote w:id="72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المرعشي، </w:t>
      </w:r>
      <w:r w:rsidRPr="00EA4E1C">
        <w:rPr>
          <w:rFonts w:ascii="Mosawi" w:hAnsi="Mosawi" w:cs="Abz-3 (Yagut)"/>
          <w:color w:val="000000" w:themeColor="text1"/>
          <w:rtl/>
          <w:lang w:val="x-none" w:eastAsia="x-none"/>
        </w:rPr>
        <w:t>ديدگاه</w:t>
      </w:r>
      <w:r w:rsidRPr="00EA4E1C">
        <w:rPr>
          <w:rFonts w:ascii="AL-Mohanad" w:hAnsi="AL-Mohanad" w:cs="DanaFajr"/>
          <w:color w:val="000000" w:themeColor="text1"/>
          <w:sz w:val="28"/>
          <w:szCs w:val="28"/>
          <w:rtl/>
          <w:lang w:bidi="ar"/>
        </w:rPr>
        <w:t xml:space="preserve"> ها</w:t>
      </w:r>
      <w:r w:rsidRPr="00EA4E1C">
        <w:rPr>
          <w:rFonts w:ascii="AL-Mohanad" w:hAnsi="AL-Mohanad" w:cs="DanaFajr" w:hint="cs"/>
          <w:color w:val="000000" w:themeColor="text1"/>
          <w:sz w:val="28"/>
          <w:szCs w:val="28"/>
          <w:rtl/>
          <w:lang w:bidi="ar"/>
        </w:rPr>
        <w:t>ي</w:t>
      </w:r>
      <w:r w:rsidRPr="00EA4E1C">
        <w:rPr>
          <w:rFonts w:ascii="AL-Mohanad" w:hAnsi="AL-Mohanad" w:cs="DanaFajr"/>
          <w:color w:val="000000" w:themeColor="text1"/>
          <w:sz w:val="28"/>
          <w:szCs w:val="28"/>
          <w:rtl/>
          <w:lang w:bidi="ar"/>
        </w:rPr>
        <w:t xml:space="preserve"> نو در حقوق كيفر</w:t>
      </w:r>
      <w:r w:rsidRPr="00EA4E1C">
        <w:rPr>
          <w:rFonts w:ascii="AL-Mohanad" w:hAnsi="AL-Mohanad" w:cs="DanaFajr" w:hint="cs"/>
          <w:color w:val="000000" w:themeColor="text1"/>
          <w:sz w:val="28"/>
          <w:szCs w:val="28"/>
          <w:rtl/>
          <w:lang w:bidi="ar"/>
        </w:rPr>
        <w:t>ي</w:t>
      </w:r>
      <w:r w:rsidRPr="00EA4E1C">
        <w:rPr>
          <w:rFonts w:ascii="AL-Mohanad" w:hAnsi="AL-Mohanad" w:cs="DanaFajr"/>
          <w:color w:val="000000" w:themeColor="text1"/>
          <w:sz w:val="28"/>
          <w:szCs w:val="28"/>
          <w:rtl/>
          <w:lang w:bidi="ar"/>
        </w:rPr>
        <w:t xml:space="preserve"> </w:t>
      </w:r>
      <w:r w:rsidRPr="00EA4E1C">
        <w:rPr>
          <w:rFonts w:ascii="AL-Mohanad" w:hAnsi="AL-Mohanad" w:cs="DanaFajr" w:hint="cs"/>
          <w:color w:val="000000" w:themeColor="text1"/>
          <w:sz w:val="28"/>
          <w:szCs w:val="28"/>
          <w:rtl/>
          <w:lang w:bidi="ar"/>
        </w:rPr>
        <w:t>إ</w:t>
      </w:r>
      <w:r w:rsidRPr="00EA4E1C">
        <w:rPr>
          <w:rFonts w:ascii="AL-Mohanad" w:hAnsi="AL-Mohanad" w:cs="DanaFajr"/>
          <w:color w:val="000000" w:themeColor="text1"/>
          <w:sz w:val="28"/>
          <w:szCs w:val="28"/>
          <w:rtl/>
          <w:lang w:bidi="ar"/>
        </w:rPr>
        <w:t>سلام</w:t>
      </w:r>
      <w:r w:rsidRPr="00EA4E1C">
        <w:rPr>
          <w:rFonts w:ascii="AL-Mohanad" w:hAnsi="AL-Mohanad" w:cs="DanaFajr" w:hint="cs"/>
          <w:color w:val="000000" w:themeColor="text1"/>
          <w:sz w:val="28"/>
          <w:szCs w:val="28"/>
          <w:rtl/>
        </w:rPr>
        <w:t>: 192</w:t>
      </w:r>
      <w:r w:rsidRPr="00EA4E1C">
        <w:rPr>
          <w:rFonts w:cs="DanaFajr" w:hint="cs"/>
          <w:color w:val="000000" w:themeColor="text1"/>
          <w:sz w:val="28"/>
          <w:szCs w:val="28"/>
          <w:rtl/>
        </w:rPr>
        <w:t xml:space="preserve">. </w:t>
      </w:r>
    </w:p>
  </w:endnote>
  <w:endnote w:id="72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الخوئي، مباني تكملة المنهاج 2: 548</w:t>
      </w:r>
      <w:r w:rsidRPr="00EA4E1C">
        <w:rPr>
          <w:rFonts w:cs="DanaFajr" w:hint="cs"/>
          <w:color w:val="000000" w:themeColor="text1"/>
          <w:sz w:val="28"/>
          <w:szCs w:val="28"/>
          <w:rtl/>
        </w:rPr>
        <w:t xml:space="preserve">. </w:t>
      </w:r>
    </w:p>
  </w:endnote>
  <w:endnote w:id="72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المصدر </w:t>
      </w:r>
      <w:r w:rsidRPr="00EA4E1C">
        <w:rPr>
          <w:rFonts w:ascii="AL-Mohanad" w:hAnsi="AL-Mohanad" w:cs="DanaFajr" w:hint="cs"/>
          <w:color w:val="000000" w:themeColor="text1"/>
          <w:sz w:val="28"/>
          <w:szCs w:val="28"/>
          <w:rtl/>
        </w:rPr>
        <w:t>نفسه</w:t>
      </w:r>
      <w:r w:rsidRPr="00EA4E1C">
        <w:rPr>
          <w:rFonts w:cs="DanaFajr" w:hint="cs"/>
          <w:color w:val="000000" w:themeColor="text1"/>
          <w:sz w:val="28"/>
          <w:szCs w:val="28"/>
          <w:rtl/>
        </w:rPr>
        <w:t xml:space="preserve">. </w:t>
      </w:r>
    </w:p>
  </w:endnote>
  <w:endnote w:id="72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19: 303</w:t>
      </w:r>
      <w:r w:rsidRPr="00EA4E1C">
        <w:rPr>
          <w:rFonts w:cs="DanaFajr" w:hint="cs"/>
          <w:color w:val="000000" w:themeColor="text1"/>
          <w:sz w:val="28"/>
          <w:szCs w:val="28"/>
          <w:rtl/>
        </w:rPr>
        <w:t xml:space="preserve">. </w:t>
      </w:r>
    </w:p>
  </w:endnote>
  <w:endnote w:id="72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29: 274، الباب 36، ح5</w:t>
      </w:r>
      <w:r w:rsidRPr="00EA4E1C">
        <w:rPr>
          <w:rFonts w:cs="DanaFajr" w:hint="cs"/>
          <w:color w:val="000000" w:themeColor="text1"/>
          <w:sz w:val="28"/>
          <w:szCs w:val="28"/>
          <w:rtl/>
        </w:rPr>
        <w:t xml:space="preserve">. </w:t>
      </w:r>
    </w:p>
  </w:endnote>
  <w:endnote w:id="72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ج19</w:t>
      </w:r>
      <w:r w:rsidRPr="00EA4E1C">
        <w:rPr>
          <w:rFonts w:cs="DanaFajr" w:hint="cs"/>
          <w:color w:val="000000" w:themeColor="text1"/>
          <w:sz w:val="28"/>
          <w:szCs w:val="28"/>
          <w:rtl/>
        </w:rPr>
        <w:t xml:space="preserve">. </w:t>
      </w:r>
    </w:p>
  </w:endnote>
  <w:endnote w:id="73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وسائل الشيعة، ج17، الباب 12</w:t>
      </w:r>
      <w:r w:rsidRPr="00EA4E1C">
        <w:rPr>
          <w:rFonts w:cs="DanaFajr" w:hint="cs"/>
          <w:color w:val="000000" w:themeColor="text1"/>
          <w:sz w:val="28"/>
          <w:szCs w:val="28"/>
          <w:rtl/>
        </w:rPr>
        <w:t xml:space="preserve">. </w:t>
      </w:r>
    </w:p>
  </w:endnote>
  <w:endnote w:id="73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حسن النجف</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جواهر الكلام في شرح شرائع الإسلام </w:t>
      </w:r>
      <w:r w:rsidRPr="00EA4E1C">
        <w:rPr>
          <w:rFonts w:cs="DanaFajr" w:hint="cs"/>
          <w:color w:val="000000" w:themeColor="text1"/>
          <w:sz w:val="28"/>
          <w:szCs w:val="28"/>
          <w:rtl/>
          <w:lang w:bidi="ar-LB"/>
        </w:rPr>
        <w:t xml:space="preserve">21: 4. </w:t>
      </w:r>
    </w:p>
  </w:endnote>
  <w:endnote w:id="73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المائدة: 32</w:t>
      </w:r>
      <w:r w:rsidRPr="00EA4E1C">
        <w:rPr>
          <w:rFonts w:cs="DanaFajr" w:hint="cs"/>
          <w:color w:val="000000" w:themeColor="text1"/>
          <w:sz w:val="28"/>
          <w:szCs w:val="28"/>
          <w:rtl/>
          <w:lang w:bidi="ar-LB"/>
        </w:rPr>
        <w:t xml:space="preserve">. </w:t>
      </w:r>
    </w:p>
  </w:endnote>
  <w:endnote w:id="73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الإسراء: 70</w:t>
      </w:r>
      <w:r w:rsidRPr="00EA4E1C">
        <w:rPr>
          <w:rFonts w:cs="DanaFajr" w:hint="cs"/>
          <w:color w:val="000000" w:themeColor="text1"/>
          <w:sz w:val="28"/>
          <w:szCs w:val="28"/>
          <w:rtl/>
          <w:lang w:bidi="ar-LB"/>
        </w:rPr>
        <w:t xml:space="preserve">. </w:t>
      </w:r>
    </w:p>
  </w:endnote>
  <w:endnote w:id="73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lang w:bidi="ar-IQ"/>
        </w:rPr>
        <w:t xml:space="preserve"> البقرة: 256</w:t>
      </w:r>
      <w:r w:rsidRPr="00EA4E1C">
        <w:rPr>
          <w:rFonts w:cs="DanaFajr" w:hint="cs"/>
          <w:color w:val="000000" w:themeColor="text1"/>
          <w:sz w:val="28"/>
          <w:szCs w:val="28"/>
          <w:rtl/>
          <w:lang w:bidi="ar-LB"/>
        </w:rPr>
        <w:t xml:space="preserve">. </w:t>
      </w:r>
    </w:p>
  </w:endnote>
  <w:endnote w:id="73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ابراه</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م الجنات</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دروس في الفقه المقارن </w:t>
      </w:r>
      <w:r w:rsidRPr="00EA4E1C">
        <w:rPr>
          <w:rFonts w:cs="DanaFajr" w:hint="cs"/>
          <w:color w:val="000000" w:themeColor="text1"/>
          <w:sz w:val="28"/>
          <w:szCs w:val="28"/>
          <w:rtl/>
          <w:lang w:bidi="ar-LB"/>
        </w:rPr>
        <w:t xml:space="preserve">2: 103. </w:t>
      </w:r>
    </w:p>
  </w:endnote>
  <w:endnote w:id="736">
    <w:p w:rsidR="00207E43" w:rsidRPr="00EA4E1C" w:rsidRDefault="00207E43" w:rsidP="00EC1D80">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Pr>
          <w:rFonts w:ascii="AL-Mohanad" w:hAnsi="AL-Mohanad" w:cs="DanaFajr" w:hint="cs"/>
          <w:color w:val="000000" w:themeColor="text1"/>
          <w:sz w:val="28"/>
          <w:szCs w:val="28"/>
          <w:rtl/>
        </w:rPr>
        <w:t xml:space="preserve"> </w:t>
      </w:r>
      <w:r w:rsidRPr="00EA4E1C">
        <w:rPr>
          <w:rFonts w:ascii="AL-Mohanad" w:hAnsi="AL-Mohanad" w:cs="DanaFajr" w:hint="cs"/>
          <w:color w:val="000000" w:themeColor="text1"/>
          <w:sz w:val="28"/>
          <w:szCs w:val="28"/>
          <w:rtl/>
        </w:rPr>
        <w:t>أحمد صاو</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بلغة المسالك </w:t>
      </w:r>
      <w:r w:rsidRPr="00EA4E1C">
        <w:rPr>
          <w:rFonts w:cs="DanaFajr" w:hint="cs"/>
          <w:color w:val="000000" w:themeColor="text1"/>
          <w:sz w:val="28"/>
          <w:szCs w:val="28"/>
          <w:rtl/>
          <w:lang w:bidi="ar-LB"/>
        </w:rPr>
        <w:t xml:space="preserve">2: 1280. </w:t>
      </w:r>
    </w:p>
  </w:endnote>
  <w:endnote w:id="73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مرتض</w:t>
      </w:r>
      <w:r>
        <w:rPr>
          <w:rFonts w:ascii="Times New Roman" w:hAnsi="Times New Roman" w:cs="DanaFajr" w:hint="cs"/>
          <w:color w:val="000000" w:themeColor="text1"/>
          <w:sz w:val="28"/>
          <w:szCs w:val="28"/>
          <w:rtl/>
        </w:rPr>
        <w:t>ى</w:t>
      </w:r>
      <w:r w:rsidRPr="00EA4E1C">
        <w:rPr>
          <w:rFonts w:ascii="AL-Mohanad" w:hAnsi="AL-Mohanad" w:cs="DanaFajr" w:hint="cs"/>
          <w:color w:val="000000" w:themeColor="text1"/>
          <w:sz w:val="28"/>
          <w:szCs w:val="28"/>
          <w:rtl/>
        </w:rPr>
        <w:t xml:space="preserve"> الحس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الزب</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عقود الجواهر المن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فة </w:t>
      </w:r>
      <w:r w:rsidRPr="00EA4E1C">
        <w:rPr>
          <w:rFonts w:cs="DanaFajr" w:hint="cs"/>
          <w:color w:val="000000" w:themeColor="text1"/>
          <w:sz w:val="28"/>
          <w:szCs w:val="28"/>
          <w:rtl/>
          <w:lang w:bidi="ar-LB"/>
        </w:rPr>
        <w:t xml:space="preserve">1: 146. </w:t>
      </w:r>
    </w:p>
  </w:endnote>
  <w:endnote w:id="73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بن عبد الله (ابن جز</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القوان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الفقه</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ة: </w:t>
      </w:r>
      <w:r w:rsidRPr="00EA4E1C">
        <w:rPr>
          <w:rFonts w:cs="DanaFajr" w:hint="cs"/>
          <w:color w:val="000000" w:themeColor="text1"/>
          <w:sz w:val="28"/>
          <w:szCs w:val="28"/>
          <w:rtl/>
          <w:lang w:bidi="ar-LB"/>
        </w:rPr>
        <w:t xml:space="preserve">98. </w:t>
      </w:r>
    </w:p>
  </w:endnote>
  <w:endnote w:id="73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أبو القاسم القم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جامع الشتات </w:t>
      </w:r>
      <w:r w:rsidRPr="00EA4E1C">
        <w:rPr>
          <w:rFonts w:cs="DanaFajr" w:hint="cs"/>
          <w:color w:val="000000" w:themeColor="text1"/>
          <w:sz w:val="28"/>
          <w:szCs w:val="28"/>
          <w:rtl/>
          <w:lang w:bidi="ar-LB"/>
        </w:rPr>
        <w:t xml:space="preserve">1: 352. </w:t>
      </w:r>
    </w:p>
  </w:endnote>
  <w:endnote w:id="74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جواهر الكلام </w:t>
      </w:r>
      <w:r w:rsidRPr="00EA4E1C">
        <w:rPr>
          <w:rFonts w:cs="DanaFajr" w:hint="cs"/>
          <w:color w:val="000000" w:themeColor="text1"/>
          <w:sz w:val="28"/>
          <w:szCs w:val="28"/>
          <w:rtl/>
          <w:lang w:bidi="ar-LB"/>
        </w:rPr>
        <w:t xml:space="preserve">21: 4. </w:t>
      </w:r>
    </w:p>
  </w:endnote>
  <w:endnote w:id="74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21: 5. </w:t>
      </w:r>
    </w:p>
  </w:endnote>
  <w:endnote w:id="74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21: 11. </w:t>
      </w:r>
    </w:p>
  </w:endnote>
  <w:endnote w:id="74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مك</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(الشهيد الأول)، اللمعة الدمشق</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ة: </w:t>
      </w:r>
      <w:r w:rsidRPr="00EA4E1C">
        <w:rPr>
          <w:rFonts w:cs="DanaFajr" w:hint="cs"/>
          <w:color w:val="000000" w:themeColor="text1"/>
          <w:sz w:val="28"/>
          <w:szCs w:val="28"/>
          <w:rtl/>
          <w:lang w:bidi="ar-LB"/>
        </w:rPr>
        <w:t xml:space="preserve">44. </w:t>
      </w:r>
    </w:p>
  </w:endnote>
  <w:endnote w:id="74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صح</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ح البخار</w:t>
      </w:r>
      <w:r w:rsidRPr="00EA4E1C">
        <w:rPr>
          <w:rFonts w:ascii="Times New Roman" w:hAnsi="Times New Roman" w:cs="DanaFajr" w:hint="cs"/>
          <w:color w:val="000000" w:themeColor="text1"/>
          <w:sz w:val="28"/>
          <w:szCs w:val="28"/>
          <w:rtl/>
        </w:rPr>
        <w:t xml:space="preserve">ي </w:t>
      </w:r>
      <w:r w:rsidRPr="00EA4E1C">
        <w:rPr>
          <w:rFonts w:ascii="Times New Roman" w:hAnsi="Times New Roman" w:cs="DanaFajr" w:hint="cs"/>
          <w:color w:val="000000" w:themeColor="text1"/>
          <w:sz w:val="28"/>
          <w:szCs w:val="28"/>
          <w:rtl/>
          <w:lang w:bidi="ar-LB"/>
        </w:rPr>
        <w:t xml:space="preserve">2: 45. </w:t>
      </w:r>
    </w:p>
  </w:endnote>
  <w:endnote w:id="74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محمد حس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البروجرد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جامع الأحاد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ث </w:t>
      </w:r>
      <w:r w:rsidRPr="00EA4E1C">
        <w:rPr>
          <w:rFonts w:cs="DanaFajr" w:hint="cs"/>
          <w:color w:val="000000" w:themeColor="text1"/>
          <w:sz w:val="28"/>
          <w:szCs w:val="28"/>
          <w:rtl/>
          <w:lang w:bidi="ar-LB"/>
        </w:rPr>
        <w:t>13: 37</w:t>
      </w:r>
      <w:r w:rsidRPr="00EA4E1C">
        <w:rPr>
          <w:rFonts w:ascii="AL-Mohanad" w:hAnsi="AL-Mohanad" w:cs="DanaFajr" w:hint="cs"/>
          <w:color w:val="000000" w:themeColor="text1"/>
          <w:sz w:val="28"/>
          <w:szCs w:val="28"/>
          <w:rtl/>
        </w:rPr>
        <w:t xml:space="preserve">. </w:t>
      </w:r>
    </w:p>
  </w:endnote>
  <w:endnote w:id="74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جماعة من المؤلِّف</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الجوامع الفقه</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ة: </w:t>
      </w:r>
      <w:r w:rsidRPr="00EA4E1C">
        <w:rPr>
          <w:rFonts w:cs="DanaFajr" w:hint="cs"/>
          <w:color w:val="000000" w:themeColor="text1"/>
          <w:sz w:val="28"/>
          <w:szCs w:val="28"/>
          <w:rtl/>
          <w:lang w:bidi="ar-LB"/>
        </w:rPr>
        <w:t xml:space="preserve">66. </w:t>
      </w:r>
    </w:p>
  </w:endnote>
  <w:endnote w:id="74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محمد بن </w:t>
      </w:r>
      <w:r>
        <w:rPr>
          <w:rFonts w:ascii="AL-Mohanad" w:hAnsi="AL-Mohanad" w:cs="DanaFajr" w:hint="cs"/>
          <w:color w:val="000000" w:themeColor="text1"/>
          <w:sz w:val="28"/>
          <w:szCs w:val="28"/>
          <w:rtl/>
        </w:rPr>
        <w:t>الحسن الح</w:t>
      </w:r>
      <w:r w:rsidRPr="00EA4E1C">
        <w:rPr>
          <w:rFonts w:ascii="AL-Mohanad" w:hAnsi="AL-Mohanad" w:cs="DanaFajr" w:hint="cs"/>
          <w:color w:val="000000" w:themeColor="text1"/>
          <w:sz w:val="28"/>
          <w:szCs w:val="28"/>
          <w:rtl/>
        </w:rPr>
        <w:t>رّ العامل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وسائل الش</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عة </w:t>
      </w:r>
      <w:r w:rsidRPr="00EA4E1C">
        <w:rPr>
          <w:rFonts w:cs="DanaFajr" w:hint="cs"/>
          <w:color w:val="000000" w:themeColor="text1"/>
          <w:sz w:val="28"/>
          <w:szCs w:val="28"/>
          <w:rtl/>
          <w:lang w:bidi="ar-LB"/>
        </w:rPr>
        <w:t xml:space="preserve">11: 32. </w:t>
      </w:r>
    </w:p>
  </w:endnote>
  <w:endnote w:id="74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مؤمن، فقه أهل ب</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ت </w:t>
      </w:r>
      <w:r w:rsidRPr="00EA4E1C">
        <w:rPr>
          <w:rFonts w:cs="DanaFajr" w:hint="cs"/>
          <w:color w:val="000000" w:themeColor="text1"/>
          <w:sz w:val="28"/>
          <w:szCs w:val="28"/>
          <w:rtl/>
          <w:lang w:bidi="ar-LB"/>
        </w:rPr>
        <w:t xml:space="preserve">9: 26. </w:t>
      </w:r>
    </w:p>
  </w:endnote>
  <w:endnote w:id="749">
    <w:p w:rsidR="00207E43" w:rsidRPr="00EA4E1C" w:rsidRDefault="00207E43" w:rsidP="00EC1D80">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بن محمد (المف</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د)، </w:t>
      </w:r>
      <w:r>
        <w:rPr>
          <w:rFonts w:ascii="AL-Mohanad" w:hAnsi="AL-Mohanad" w:cs="DanaFajr" w:hint="cs"/>
          <w:color w:val="000000" w:themeColor="text1"/>
          <w:sz w:val="28"/>
          <w:szCs w:val="28"/>
          <w:rtl/>
        </w:rPr>
        <w:t>ال</w:t>
      </w:r>
      <w:r w:rsidRPr="00EA4E1C">
        <w:rPr>
          <w:rFonts w:ascii="AL-Mohanad" w:hAnsi="AL-Mohanad" w:cs="DanaFajr" w:hint="cs"/>
          <w:color w:val="000000" w:themeColor="text1"/>
          <w:sz w:val="28"/>
          <w:szCs w:val="28"/>
          <w:rtl/>
        </w:rPr>
        <w:t>مقنع</w:t>
      </w:r>
      <w:r>
        <w:rPr>
          <w:rFonts w:ascii="AL-Mohanad" w:hAnsi="AL-Mohanad" w:cs="DanaFajr" w:hint="cs"/>
          <w:color w:val="000000" w:themeColor="text1"/>
          <w:sz w:val="28"/>
          <w:szCs w:val="28"/>
          <w:rtl/>
        </w:rPr>
        <w:t>ة</w:t>
      </w:r>
      <w:r w:rsidRPr="00EA4E1C">
        <w:rPr>
          <w:rFonts w:ascii="AL-Mohanad" w:hAnsi="AL-Mohanad" w:cs="DanaFajr" w:hint="cs"/>
          <w:color w:val="000000" w:themeColor="text1"/>
          <w:sz w:val="28"/>
          <w:szCs w:val="28"/>
          <w:rtl/>
        </w:rPr>
        <w:t xml:space="preserve">: </w:t>
      </w:r>
      <w:r w:rsidRPr="00EA4E1C">
        <w:rPr>
          <w:rFonts w:cs="DanaFajr" w:hint="cs"/>
          <w:color w:val="000000" w:themeColor="text1"/>
          <w:sz w:val="28"/>
          <w:szCs w:val="28"/>
          <w:rtl/>
          <w:lang w:bidi="ar-LB"/>
        </w:rPr>
        <w:t xml:space="preserve">16. </w:t>
      </w:r>
    </w:p>
  </w:endnote>
  <w:endnote w:id="75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جماعة من المؤلف</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الجوامع الفقه</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ة: </w:t>
      </w:r>
      <w:r w:rsidRPr="00EA4E1C">
        <w:rPr>
          <w:rFonts w:cs="DanaFajr" w:hint="cs"/>
          <w:color w:val="000000" w:themeColor="text1"/>
          <w:sz w:val="28"/>
          <w:szCs w:val="28"/>
          <w:rtl/>
          <w:lang w:bidi="ar-LB"/>
        </w:rPr>
        <w:t xml:space="preserve">66. </w:t>
      </w:r>
    </w:p>
  </w:endnote>
  <w:endnote w:id="75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أبو الصلاح الحلب</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الكاف</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في الفقه: </w:t>
      </w:r>
      <w:r w:rsidRPr="00EA4E1C">
        <w:rPr>
          <w:rFonts w:cs="DanaFajr" w:hint="cs"/>
          <w:color w:val="000000" w:themeColor="text1"/>
          <w:sz w:val="28"/>
          <w:szCs w:val="28"/>
          <w:rtl/>
          <w:lang w:bidi="ar-LB"/>
        </w:rPr>
        <w:t xml:space="preserve">246. </w:t>
      </w:r>
    </w:p>
  </w:endnote>
  <w:endnote w:id="75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الإعلان العالم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لحقوق الإنسان: </w:t>
      </w:r>
      <w:r w:rsidRPr="00EA4E1C">
        <w:rPr>
          <w:rFonts w:cs="DanaFajr" w:hint="cs"/>
          <w:color w:val="000000" w:themeColor="text1"/>
          <w:sz w:val="28"/>
          <w:szCs w:val="28"/>
          <w:rtl/>
          <w:lang w:bidi="ar-LB"/>
        </w:rPr>
        <w:t xml:space="preserve">3. </w:t>
      </w:r>
    </w:p>
  </w:endnote>
  <w:endnote w:id="75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18. </w:t>
      </w:r>
    </w:p>
  </w:endnote>
  <w:endnote w:id="75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1. </w:t>
      </w:r>
    </w:p>
  </w:endnote>
  <w:endnote w:id="75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5. </w:t>
      </w:r>
    </w:p>
  </w:endnote>
  <w:endnote w:id="75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تق</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مصباح ال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زد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الجهاد في القرآن: </w:t>
      </w:r>
      <w:r w:rsidRPr="00EA4E1C">
        <w:rPr>
          <w:rFonts w:cs="DanaFajr" w:hint="cs"/>
          <w:color w:val="000000" w:themeColor="text1"/>
          <w:sz w:val="28"/>
          <w:szCs w:val="28"/>
          <w:rtl/>
          <w:lang w:bidi="ar-LB"/>
        </w:rPr>
        <w:t xml:space="preserve">140. </w:t>
      </w:r>
    </w:p>
  </w:endnote>
  <w:endnote w:id="75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صادق النجم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كلام الحس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من مد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نة النب</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إلى مكّة: </w:t>
      </w:r>
      <w:r w:rsidRPr="00EA4E1C">
        <w:rPr>
          <w:rFonts w:cs="DanaFajr" w:hint="cs"/>
          <w:color w:val="000000" w:themeColor="text1"/>
          <w:sz w:val="28"/>
          <w:szCs w:val="28"/>
          <w:rtl/>
          <w:lang w:bidi="ar-LB"/>
        </w:rPr>
        <w:t xml:space="preserve">236. </w:t>
      </w:r>
    </w:p>
  </w:endnote>
  <w:endnote w:id="75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محمد مهد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الر</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شهر</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زان الحكمة </w:t>
      </w:r>
      <w:r w:rsidRPr="00EA4E1C">
        <w:rPr>
          <w:rFonts w:cs="DanaFajr" w:hint="cs"/>
          <w:color w:val="000000" w:themeColor="text1"/>
          <w:sz w:val="28"/>
          <w:szCs w:val="28"/>
          <w:rtl/>
          <w:lang w:bidi="ar-LB"/>
        </w:rPr>
        <w:t xml:space="preserve">6: 67. </w:t>
      </w:r>
    </w:p>
  </w:endnote>
  <w:endnote w:id="75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عبد الله جواد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الآمل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حكمة الحقوق الإنسان: </w:t>
      </w:r>
      <w:r w:rsidRPr="00EA4E1C">
        <w:rPr>
          <w:rFonts w:cs="DanaFajr" w:hint="cs"/>
          <w:color w:val="000000" w:themeColor="text1"/>
          <w:sz w:val="28"/>
          <w:szCs w:val="28"/>
          <w:rtl/>
          <w:lang w:bidi="ar-LB"/>
        </w:rPr>
        <w:t xml:space="preserve">116. </w:t>
      </w:r>
    </w:p>
  </w:endnote>
  <w:endnote w:id="76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مرتض</w:t>
      </w:r>
      <w:r w:rsidRPr="00EA4E1C">
        <w:rPr>
          <w:rFonts w:ascii="Times New Roman" w:hAnsi="Times New Roman" w:cs="DanaFajr" w:hint="cs"/>
          <w:color w:val="000000" w:themeColor="text1"/>
          <w:sz w:val="28"/>
          <w:szCs w:val="28"/>
          <w:rtl/>
        </w:rPr>
        <w:t>ى</w:t>
      </w:r>
      <w:r w:rsidRPr="00EA4E1C">
        <w:rPr>
          <w:rFonts w:ascii="AL-Mohanad" w:hAnsi="AL-Mohanad" w:cs="DanaFajr" w:hint="cs"/>
          <w:color w:val="000000" w:themeColor="text1"/>
          <w:sz w:val="28"/>
          <w:szCs w:val="28"/>
          <w:rtl/>
        </w:rPr>
        <w:t xml:space="preserve"> مطهر</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الجهاد: </w:t>
      </w:r>
      <w:r w:rsidRPr="00EA4E1C">
        <w:rPr>
          <w:rFonts w:cs="DanaFajr" w:hint="cs"/>
          <w:color w:val="000000" w:themeColor="text1"/>
          <w:sz w:val="28"/>
          <w:szCs w:val="28"/>
          <w:rtl/>
          <w:lang w:bidi="ar-LB"/>
        </w:rPr>
        <w:t xml:space="preserve">51. </w:t>
      </w:r>
    </w:p>
  </w:endnote>
  <w:endnote w:id="76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محمد حس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 الطباطبا</w:t>
      </w:r>
      <w:r w:rsidRPr="00EA4E1C">
        <w:rPr>
          <w:rFonts w:ascii="Times New Roman" w:hAnsi="Times New Roman" w:cs="DanaFajr" w:hint="cs"/>
          <w:color w:val="000000" w:themeColor="text1"/>
          <w:sz w:val="28"/>
          <w:szCs w:val="28"/>
          <w:rtl/>
        </w:rPr>
        <w:t>ئي</w:t>
      </w:r>
      <w:r w:rsidRPr="00EA4E1C">
        <w:rPr>
          <w:rFonts w:ascii="AL-Mohanad" w:hAnsi="AL-Mohanad" w:cs="DanaFajr" w:hint="cs"/>
          <w:color w:val="000000" w:themeColor="text1"/>
          <w:sz w:val="28"/>
          <w:szCs w:val="28"/>
          <w:rtl/>
        </w:rPr>
        <w:t>، الم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زان في تفس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ر القرآن </w:t>
      </w:r>
      <w:r w:rsidRPr="00EA4E1C">
        <w:rPr>
          <w:rFonts w:cs="DanaFajr" w:hint="cs"/>
          <w:color w:val="000000" w:themeColor="text1"/>
          <w:sz w:val="28"/>
          <w:szCs w:val="28"/>
          <w:rtl/>
          <w:lang w:bidi="ar-LB"/>
        </w:rPr>
        <w:t xml:space="preserve">2: 62. </w:t>
      </w:r>
    </w:p>
  </w:endnote>
  <w:endnote w:id="76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الحسن بن الفضل الطبرسي، مکارم الاخلاق </w:t>
      </w:r>
      <w:r w:rsidRPr="00EA4E1C">
        <w:rPr>
          <w:rFonts w:cs="DanaFajr" w:hint="cs"/>
          <w:color w:val="000000" w:themeColor="text1"/>
          <w:sz w:val="28"/>
          <w:szCs w:val="28"/>
          <w:rtl/>
          <w:lang w:bidi="ar-LB"/>
        </w:rPr>
        <w:t xml:space="preserve">2: 357. </w:t>
      </w:r>
    </w:p>
  </w:endnote>
  <w:endnote w:id="76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الراغب الإصفهان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المفردات في غرائب القرآن: </w:t>
      </w:r>
      <w:r w:rsidRPr="00EA4E1C">
        <w:rPr>
          <w:rFonts w:cs="DanaFajr" w:hint="cs"/>
          <w:color w:val="000000" w:themeColor="text1"/>
          <w:sz w:val="28"/>
          <w:szCs w:val="28"/>
          <w:rtl/>
          <w:lang w:bidi="ar-LB"/>
        </w:rPr>
        <w:t xml:space="preserve">483. </w:t>
      </w:r>
    </w:p>
  </w:endnote>
  <w:endnote w:id="76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الحسن بن الفضل الطبرس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مجمع الب</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ان </w:t>
      </w:r>
      <w:r w:rsidRPr="00EA4E1C">
        <w:rPr>
          <w:rFonts w:cs="DanaFajr" w:hint="cs"/>
          <w:color w:val="000000" w:themeColor="text1"/>
          <w:sz w:val="28"/>
          <w:szCs w:val="28"/>
          <w:rtl/>
          <w:lang w:bidi="ar-LB"/>
        </w:rPr>
        <w:t xml:space="preserve">5: 130. </w:t>
      </w:r>
    </w:p>
  </w:endnote>
  <w:endnote w:id="76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أبو القاسم الخو</w:t>
      </w:r>
      <w:r w:rsidRPr="00EA4E1C">
        <w:rPr>
          <w:rFonts w:ascii="Times New Roman" w:hAnsi="Times New Roman" w:cs="DanaFajr" w:hint="cs"/>
          <w:color w:val="000000" w:themeColor="text1"/>
          <w:sz w:val="28"/>
          <w:szCs w:val="28"/>
          <w:rtl/>
        </w:rPr>
        <w:t>ئي</w:t>
      </w:r>
      <w:r w:rsidRPr="00EA4E1C">
        <w:rPr>
          <w:rFonts w:ascii="AL-Mohanad" w:hAnsi="AL-Mohanad" w:cs="DanaFajr" w:hint="cs"/>
          <w:color w:val="000000" w:themeColor="text1"/>
          <w:sz w:val="28"/>
          <w:szCs w:val="28"/>
          <w:rtl/>
        </w:rPr>
        <w:t>، التنق</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ح في شرح العروة الوثق</w:t>
      </w:r>
      <w:r w:rsidRPr="00EA4E1C">
        <w:rPr>
          <w:rFonts w:ascii="Times New Roman" w:hAnsi="Times New Roman" w:cs="DanaFajr" w:hint="cs"/>
          <w:color w:val="000000" w:themeColor="text1"/>
          <w:sz w:val="28"/>
          <w:szCs w:val="28"/>
          <w:rtl/>
        </w:rPr>
        <w:t xml:space="preserve">ى </w:t>
      </w:r>
      <w:r w:rsidRPr="00EA4E1C">
        <w:rPr>
          <w:rFonts w:ascii="Times New Roman" w:hAnsi="Times New Roman" w:cs="DanaFajr" w:hint="cs"/>
          <w:color w:val="000000" w:themeColor="text1"/>
          <w:sz w:val="28"/>
          <w:szCs w:val="28"/>
          <w:rtl/>
          <w:lang w:bidi="ar-LB"/>
        </w:rPr>
        <w:t xml:space="preserve">2: 44. </w:t>
      </w:r>
    </w:p>
  </w:endnote>
  <w:endnote w:id="76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وسائل الش</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عة </w:t>
      </w:r>
      <w:r w:rsidRPr="00EA4E1C">
        <w:rPr>
          <w:rFonts w:cs="DanaFajr" w:hint="cs"/>
          <w:color w:val="000000" w:themeColor="text1"/>
          <w:sz w:val="28"/>
          <w:szCs w:val="28"/>
          <w:rtl/>
          <w:lang w:bidi="ar-LB"/>
        </w:rPr>
        <w:t xml:space="preserve">11: 7. </w:t>
      </w:r>
    </w:p>
  </w:endnote>
  <w:endnote w:id="76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زان في تفس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ر القرآن </w:t>
      </w:r>
      <w:r w:rsidRPr="00EA4E1C">
        <w:rPr>
          <w:rFonts w:cs="DanaFajr" w:hint="cs"/>
          <w:color w:val="000000" w:themeColor="text1"/>
          <w:sz w:val="28"/>
          <w:szCs w:val="28"/>
          <w:rtl/>
          <w:lang w:bidi="ar-LB"/>
        </w:rPr>
        <w:t xml:space="preserve">2: 69. </w:t>
      </w:r>
    </w:p>
  </w:endnote>
  <w:endnote w:id="76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Pr>
          <w:rFonts w:ascii="AL-Mohanad" w:hAnsi="AL-Mohanad" w:cs="DanaFajr" w:hint="cs"/>
          <w:color w:val="000000" w:themeColor="text1"/>
          <w:sz w:val="28"/>
          <w:szCs w:val="28"/>
          <w:rtl/>
        </w:rPr>
        <w:t xml:space="preserve"> </w:t>
      </w:r>
      <w:r w:rsidRPr="00EA4E1C">
        <w:rPr>
          <w:rFonts w:ascii="AL-Mohanad" w:hAnsi="AL-Mohanad" w:cs="DanaFajr" w:hint="cs"/>
          <w:color w:val="000000" w:themeColor="text1"/>
          <w:sz w:val="28"/>
          <w:szCs w:val="28"/>
          <w:rtl/>
        </w:rPr>
        <w:t>ال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زد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الجهاد في القرآن: </w:t>
      </w:r>
      <w:r w:rsidRPr="00EA4E1C">
        <w:rPr>
          <w:rFonts w:cs="DanaFajr" w:hint="cs"/>
          <w:color w:val="000000" w:themeColor="text1"/>
          <w:sz w:val="28"/>
          <w:szCs w:val="28"/>
          <w:rtl/>
          <w:lang w:bidi="ar-LB"/>
        </w:rPr>
        <w:t xml:space="preserve">148. </w:t>
      </w:r>
    </w:p>
  </w:endnote>
  <w:endnote w:id="76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مطهر</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الجهاد: </w:t>
      </w:r>
      <w:r w:rsidRPr="00EA4E1C">
        <w:rPr>
          <w:rFonts w:cs="DanaFajr" w:hint="cs"/>
          <w:color w:val="000000" w:themeColor="text1"/>
          <w:sz w:val="28"/>
          <w:szCs w:val="28"/>
          <w:rtl/>
          <w:lang w:bidi="ar-LB"/>
        </w:rPr>
        <w:t xml:space="preserve">44. </w:t>
      </w:r>
    </w:p>
  </w:endnote>
  <w:endnote w:id="77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زد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الجهاد في القرآن: </w:t>
      </w:r>
      <w:r w:rsidRPr="00EA4E1C">
        <w:rPr>
          <w:rFonts w:cs="DanaFajr" w:hint="cs"/>
          <w:color w:val="000000" w:themeColor="text1"/>
          <w:sz w:val="28"/>
          <w:szCs w:val="28"/>
          <w:rtl/>
          <w:lang w:bidi="ar-LB"/>
        </w:rPr>
        <w:t xml:space="preserve">151. </w:t>
      </w:r>
    </w:p>
  </w:endnote>
  <w:endnote w:id="77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جواهر الكلام </w:t>
      </w:r>
      <w:r w:rsidRPr="00EA4E1C">
        <w:rPr>
          <w:rFonts w:cs="DanaFajr" w:hint="cs"/>
          <w:color w:val="000000" w:themeColor="text1"/>
          <w:sz w:val="28"/>
          <w:szCs w:val="28"/>
          <w:rtl/>
          <w:lang w:bidi="ar-LB"/>
        </w:rPr>
        <w:t xml:space="preserve">21: 3. </w:t>
      </w:r>
    </w:p>
  </w:endnote>
  <w:endnote w:id="77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أبو الحسن البجنورد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القواعد الفقه</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ة </w:t>
      </w:r>
      <w:r w:rsidRPr="00EA4E1C">
        <w:rPr>
          <w:rFonts w:cs="DanaFajr" w:hint="cs"/>
          <w:color w:val="000000" w:themeColor="text1"/>
          <w:sz w:val="28"/>
          <w:szCs w:val="28"/>
          <w:rtl/>
          <w:lang w:bidi="ar-LB"/>
        </w:rPr>
        <w:t xml:space="preserve">1: 158. </w:t>
      </w:r>
    </w:p>
  </w:endnote>
  <w:endnote w:id="77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محسن ش</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ر محمد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نهج الفصاحة: </w:t>
      </w:r>
      <w:r w:rsidRPr="00EA4E1C">
        <w:rPr>
          <w:rFonts w:cs="DanaFajr" w:hint="cs"/>
          <w:color w:val="000000" w:themeColor="text1"/>
          <w:sz w:val="28"/>
          <w:szCs w:val="28"/>
          <w:rtl/>
          <w:lang w:bidi="ar-LB"/>
        </w:rPr>
        <w:t xml:space="preserve">21. </w:t>
      </w:r>
    </w:p>
  </w:endnote>
  <w:endnote w:id="77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Pr>
          <w:rFonts w:ascii="AL-Mohanad" w:hAnsi="AL-Mohanad" w:cs="DanaFajr" w:hint="cs"/>
          <w:color w:val="000000" w:themeColor="text1"/>
          <w:sz w:val="28"/>
          <w:szCs w:val="28"/>
          <w:rtl/>
        </w:rPr>
        <w:t xml:space="preserve"> </w:t>
      </w:r>
      <w:r w:rsidRPr="00EA4E1C">
        <w:rPr>
          <w:rFonts w:ascii="AL-Mohanad" w:hAnsi="AL-Mohanad" w:cs="DanaFajr" w:hint="cs"/>
          <w:color w:val="000000" w:themeColor="text1"/>
          <w:sz w:val="28"/>
          <w:szCs w:val="28"/>
          <w:rtl/>
        </w:rPr>
        <w:t>روح الله الخم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تحر</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ر الوس</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لة </w:t>
      </w:r>
      <w:r w:rsidRPr="00EA4E1C">
        <w:rPr>
          <w:rFonts w:cs="DanaFajr" w:hint="cs"/>
          <w:color w:val="000000" w:themeColor="text1"/>
          <w:sz w:val="28"/>
          <w:szCs w:val="28"/>
          <w:rtl/>
          <w:lang w:bidi="ar-LB"/>
        </w:rPr>
        <w:t xml:space="preserve">1: 466. </w:t>
      </w:r>
    </w:p>
  </w:endnote>
  <w:endnote w:id="775">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نفسه</w:t>
      </w:r>
      <w:r w:rsidRPr="00EA4E1C">
        <w:rPr>
          <w:rFonts w:cs="DanaFajr" w:hint="cs"/>
          <w:color w:val="000000" w:themeColor="text1"/>
          <w:sz w:val="28"/>
          <w:szCs w:val="28"/>
          <w:rtl/>
          <w:lang w:bidi="ar-LB"/>
        </w:rPr>
        <w:t xml:space="preserve">. </w:t>
      </w:r>
    </w:p>
  </w:endnote>
  <w:endnote w:id="776">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نفسه. </w:t>
      </w:r>
    </w:p>
  </w:endnote>
  <w:endnote w:id="77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حم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د الروحان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دراسة وتحل</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ل من الصورة للإمام الخم</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ن</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w:t>
      </w:r>
      <w:r w:rsidRPr="00EA4E1C">
        <w:rPr>
          <w:rFonts w:cs="DanaFajr" w:hint="cs"/>
          <w:color w:val="000000" w:themeColor="text1"/>
          <w:sz w:val="28"/>
          <w:szCs w:val="28"/>
          <w:rtl/>
          <w:lang w:bidi="ar-LB"/>
        </w:rPr>
        <w:t xml:space="preserve">729. </w:t>
      </w:r>
    </w:p>
  </w:endnote>
  <w:endnote w:id="77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w:t>
      </w:r>
      <w:r w:rsidRPr="00EA4E1C">
        <w:rPr>
          <w:rFonts w:cs="DanaFajr" w:hint="cs"/>
          <w:color w:val="000000" w:themeColor="text1"/>
          <w:sz w:val="28"/>
          <w:szCs w:val="28"/>
          <w:rtl/>
          <w:lang w:bidi="ar-LB"/>
        </w:rPr>
        <w:t xml:space="preserve">740. </w:t>
      </w:r>
    </w:p>
  </w:endnote>
  <w:endnote w:id="779">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ش</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ر محمد</w:t>
      </w:r>
      <w:r w:rsidRPr="00EA4E1C">
        <w:rPr>
          <w:rFonts w:ascii="Times New Roman" w:hAnsi="Times New Roman" w:cs="DanaFajr" w:hint="cs"/>
          <w:color w:val="000000" w:themeColor="text1"/>
          <w:sz w:val="28"/>
          <w:szCs w:val="28"/>
          <w:rtl/>
        </w:rPr>
        <w:t>ي</w:t>
      </w:r>
      <w:r w:rsidRPr="00EA4E1C">
        <w:rPr>
          <w:rFonts w:ascii="AL-Mohanad" w:hAnsi="AL-Mohanad" w:cs="DanaFajr" w:hint="cs"/>
          <w:color w:val="000000" w:themeColor="text1"/>
          <w:sz w:val="28"/>
          <w:szCs w:val="28"/>
          <w:rtl/>
        </w:rPr>
        <w:t xml:space="preserve">، نهج الفصاحة: </w:t>
      </w:r>
      <w:r w:rsidRPr="00EA4E1C">
        <w:rPr>
          <w:rFonts w:cs="DanaFajr" w:hint="cs"/>
          <w:color w:val="000000" w:themeColor="text1"/>
          <w:sz w:val="28"/>
          <w:szCs w:val="28"/>
          <w:rtl/>
          <w:lang w:bidi="ar-LB"/>
        </w:rPr>
        <w:t xml:space="preserve">394. </w:t>
      </w:r>
    </w:p>
  </w:endnote>
  <w:endnote w:id="780">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في الآثار والأخبار: 9 ـ 10. </w:t>
      </w:r>
    </w:p>
  </w:endnote>
  <w:endnote w:id="781">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10. </w:t>
      </w:r>
    </w:p>
  </w:endnote>
  <w:endnote w:id="782">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29. </w:t>
      </w:r>
    </w:p>
  </w:endnote>
  <w:endnote w:id="783">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229. </w:t>
      </w:r>
    </w:p>
  </w:endnote>
  <w:endnote w:id="784">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المصدر نفسه. </w:t>
      </w:r>
    </w:p>
  </w:endnote>
  <w:endnote w:id="78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319. </w:t>
      </w:r>
    </w:p>
  </w:endnote>
  <w:endnote w:id="78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30 ـ 31. </w:t>
      </w:r>
    </w:p>
  </w:endnote>
  <w:endnote w:id="78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إكمال الدين وإتمام النعمة: 162 ـ 164. </w:t>
      </w:r>
    </w:p>
  </w:endnote>
  <w:endnote w:id="78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209. </w:t>
      </w:r>
    </w:p>
  </w:endnote>
  <w:endnote w:id="78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428. </w:t>
      </w:r>
    </w:p>
  </w:endnote>
  <w:endnote w:id="79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194. </w:t>
      </w:r>
    </w:p>
  </w:endnote>
  <w:endnote w:id="79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ابن شهرآشوب، مناقب آل أبي طالب: 21. </w:t>
      </w:r>
    </w:p>
  </w:endnote>
  <w:endnote w:id="79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221. </w:t>
      </w:r>
    </w:p>
  </w:endnote>
  <w:endnote w:id="79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394. </w:t>
      </w:r>
    </w:p>
  </w:endnote>
  <w:endnote w:id="79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234. </w:t>
      </w:r>
    </w:p>
  </w:endnote>
  <w:endnote w:id="79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8: 232. </w:t>
      </w:r>
    </w:p>
  </w:endnote>
  <w:endnote w:id="79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240. </w:t>
      </w:r>
    </w:p>
  </w:endnote>
  <w:endnote w:id="79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إكمال الدين وتمام النعمة: 182. </w:t>
      </w:r>
    </w:p>
  </w:endnote>
  <w:endnote w:id="79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206. </w:t>
      </w:r>
    </w:p>
  </w:endnote>
  <w:endnote w:id="79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الأمالي: 699. </w:t>
      </w:r>
    </w:p>
  </w:endnote>
  <w:endnote w:id="80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219. </w:t>
      </w:r>
    </w:p>
  </w:endnote>
  <w:endnote w:id="80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السيد هاشم البحراني، مدينة المعاجز: 96. </w:t>
      </w:r>
    </w:p>
  </w:endnote>
  <w:endnote w:id="80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191. </w:t>
      </w:r>
    </w:p>
  </w:endnote>
  <w:endnote w:id="80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219. </w:t>
      </w:r>
    </w:p>
  </w:endnote>
  <w:endnote w:id="80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210. </w:t>
      </w:r>
    </w:p>
  </w:endnote>
  <w:endnote w:id="80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234. </w:t>
      </w:r>
    </w:p>
  </w:endnote>
  <w:endnote w:id="80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241. </w:t>
      </w:r>
    </w:p>
  </w:endnote>
  <w:endnote w:id="80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بحار الأنوار 8: 45. </w:t>
      </w:r>
    </w:p>
  </w:endnote>
  <w:endnote w:id="80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186. </w:t>
      </w:r>
    </w:p>
  </w:endnote>
  <w:endnote w:id="80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187. </w:t>
      </w:r>
    </w:p>
  </w:endnote>
  <w:endnote w:id="81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219. </w:t>
      </w:r>
    </w:p>
  </w:endnote>
  <w:endnote w:id="81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221. </w:t>
      </w:r>
    </w:p>
  </w:endnote>
  <w:endnote w:id="81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187. </w:t>
      </w:r>
    </w:p>
  </w:endnote>
  <w:endnote w:id="81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232. </w:t>
      </w:r>
    </w:p>
  </w:endnote>
  <w:endnote w:id="81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245. </w:t>
      </w:r>
    </w:p>
  </w:endnote>
  <w:endnote w:id="81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212. </w:t>
      </w:r>
    </w:p>
  </w:endnote>
  <w:endnote w:id="81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394. </w:t>
      </w:r>
    </w:p>
  </w:endnote>
  <w:endnote w:id="81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Pr>
          <w:rFonts w:ascii="AL-Mohanad" w:hAnsi="AL-Mohanad" w:cs="DanaFajr" w:hint="cs"/>
          <w:color w:val="000000" w:themeColor="text1"/>
          <w:sz w:val="28"/>
          <w:szCs w:val="28"/>
          <w:rtl/>
        </w:rPr>
        <w:t>كتاب سلي</w:t>
      </w:r>
      <w:r w:rsidRPr="00EA4E1C">
        <w:rPr>
          <w:rFonts w:ascii="AL-Mohanad" w:hAnsi="AL-Mohanad" w:cs="DanaFajr" w:hint="cs"/>
          <w:color w:val="000000" w:themeColor="text1"/>
          <w:sz w:val="28"/>
          <w:szCs w:val="28"/>
          <w:rtl/>
        </w:rPr>
        <w:t xml:space="preserve">م بن قيس: 161، تحقيق: محمد باقر الأنصاري. </w:t>
      </w:r>
    </w:p>
  </w:endnote>
  <w:endnote w:id="81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بحار الأنوار 31: 124 ـ130. </w:t>
      </w:r>
    </w:p>
  </w:endnote>
  <w:endnote w:id="81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190. </w:t>
      </w:r>
    </w:p>
  </w:endnote>
  <w:endnote w:id="82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217. </w:t>
      </w:r>
    </w:p>
  </w:endnote>
  <w:endnote w:id="82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يحتمل أن المؤلِّف يريد بـ </w:t>
      </w:r>
      <w:r w:rsidRPr="00EA4E1C">
        <w:rPr>
          <w:rFonts w:hint="eastAsia"/>
          <w:color w:val="000000" w:themeColor="text1"/>
          <w:sz w:val="27"/>
          <w:szCs w:val="27"/>
          <w:rtl/>
        </w:rPr>
        <w:t>«</w:t>
      </w:r>
      <w:r w:rsidRPr="00EA4E1C">
        <w:rPr>
          <w:rFonts w:ascii="AL-Mohanad" w:hAnsi="AL-Mohanad" w:cs="DanaFajr" w:hint="cs"/>
          <w:color w:val="000000" w:themeColor="text1"/>
          <w:sz w:val="28"/>
          <w:szCs w:val="28"/>
          <w:rtl/>
        </w:rPr>
        <w:t>معالم الأخبار</w:t>
      </w:r>
      <w:r w:rsidRPr="00EA4E1C">
        <w:rPr>
          <w:rFonts w:hint="eastAsia"/>
          <w:color w:val="000000" w:themeColor="text1"/>
          <w:sz w:val="27"/>
          <w:szCs w:val="27"/>
          <w:rtl/>
        </w:rPr>
        <w:t>»</w:t>
      </w:r>
      <w:r w:rsidRPr="00EA4E1C">
        <w:rPr>
          <w:rFonts w:ascii="AL-Mohanad" w:hAnsi="AL-Mohanad" w:cs="DanaFajr" w:hint="cs"/>
          <w:color w:val="000000" w:themeColor="text1"/>
          <w:sz w:val="28"/>
          <w:szCs w:val="28"/>
          <w:rtl/>
        </w:rPr>
        <w:t xml:space="preserve"> (معاني الأخبار). </w:t>
      </w:r>
    </w:p>
  </w:endnote>
  <w:endnote w:id="82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معاني الأخبار: 316. </w:t>
      </w:r>
    </w:p>
  </w:endnote>
  <w:endnote w:id="82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232. </w:t>
      </w:r>
    </w:p>
  </w:endnote>
  <w:endnote w:id="82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240. </w:t>
      </w:r>
    </w:p>
  </w:endnote>
  <w:endnote w:id="82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بحار الأنوار 64: 105. </w:t>
      </w:r>
    </w:p>
  </w:endnote>
  <w:endnote w:id="82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2: 44. </w:t>
      </w:r>
    </w:p>
  </w:endnote>
  <w:endnote w:id="82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238. </w:t>
      </w:r>
    </w:p>
  </w:endnote>
  <w:endnote w:id="82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261. </w:t>
      </w:r>
    </w:p>
  </w:endnote>
  <w:endnote w:id="82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245. </w:t>
      </w:r>
    </w:p>
  </w:endnote>
  <w:endnote w:id="83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الصدوق، كمال الدين وتمام النعمة: 192. </w:t>
      </w:r>
    </w:p>
  </w:endnote>
  <w:endnote w:id="83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105. </w:t>
      </w:r>
    </w:p>
  </w:endnote>
  <w:endnote w:id="83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كمال الدين وتمام النعمة: 461. </w:t>
      </w:r>
    </w:p>
  </w:endnote>
  <w:endnote w:id="83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164 ـ 162. </w:t>
      </w:r>
    </w:p>
  </w:endnote>
  <w:endnote w:id="83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208. </w:t>
      </w:r>
    </w:p>
  </w:endnote>
  <w:endnote w:id="83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معاني الأخبار: 136. </w:t>
      </w:r>
    </w:p>
  </w:endnote>
  <w:endnote w:id="83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مدينة المعاجز: 136. </w:t>
      </w:r>
    </w:p>
  </w:endnote>
  <w:endnote w:id="83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210. </w:t>
      </w:r>
    </w:p>
  </w:endnote>
  <w:endnote w:id="83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حسين بن حمدان الخصيبي، الهداية الكبرى: 165. </w:t>
      </w:r>
    </w:p>
  </w:endnote>
  <w:endnote w:id="83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213. </w:t>
      </w:r>
    </w:p>
  </w:endnote>
  <w:endnote w:id="84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إكمال الدين وإتمام النعمة: 162 ـ 164. </w:t>
      </w:r>
    </w:p>
  </w:endnote>
  <w:endnote w:id="84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226. </w:t>
      </w:r>
    </w:p>
  </w:endnote>
  <w:endnote w:id="84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252. </w:t>
      </w:r>
    </w:p>
  </w:endnote>
  <w:endnote w:id="84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275 (قضية الطشت).</w:t>
      </w:r>
    </w:p>
  </w:endnote>
  <w:endnote w:id="84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الصدوق، الأمالي: 334. </w:t>
      </w:r>
    </w:p>
  </w:endnote>
  <w:endnote w:id="84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207. </w:t>
      </w:r>
    </w:p>
  </w:endnote>
  <w:endnote w:id="84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كمال الدين وتمام النعمة: 182. </w:t>
      </w:r>
    </w:p>
  </w:endnote>
  <w:endnote w:id="84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219. </w:t>
      </w:r>
    </w:p>
  </w:endnote>
  <w:endnote w:id="84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283</w:t>
      </w:r>
      <w:r w:rsidRPr="00EA4E1C">
        <w:rPr>
          <w:rFonts w:cs="DanaFajr" w:hint="cs"/>
          <w:color w:val="000000" w:themeColor="text1"/>
          <w:sz w:val="28"/>
          <w:szCs w:val="28"/>
          <w:rtl/>
        </w:rPr>
        <w:t>.</w:t>
      </w:r>
    </w:p>
  </w:endnote>
  <w:endnote w:id="84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حسن بن سليمان الحلّي، مختصر بصائر الدرجات: 33</w:t>
      </w:r>
      <w:r w:rsidRPr="00EA4E1C">
        <w:rPr>
          <w:rFonts w:cs="DanaFajr" w:hint="cs"/>
          <w:color w:val="000000" w:themeColor="text1"/>
          <w:sz w:val="28"/>
          <w:szCs w:val="28"/>
          <w:rtl/>
        </w:rPr>
        <w:t>.</w:t>
      </w:r>
    </w:p>
  </w:endnote>
  <w:endnote w:id="85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الكافي 1: 416</w:t>
      </w:r>
      <w:r w:rsidRPr="00EA4E1C">
        <w:rPr>
          <w:rFonts w:cs="DanaFajr" w:hint="cs"/>
          <w:color w:val="000000" w:themeColor="text1"/>
          <w:sz w:val="28"/>
          <w:szCs w:val="28"/>
          <w:rtl/>
        </w:rPr>
        <w:t>.</w:t>
      </w:r>
    </w:p>
  </w:endnote>
  <w:endnote w:id="85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230. </w:t>
      </w:r>
    </w:p>
  </w:endnote>
  <w:endnote w:id="85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حسن بن عبد الوهّاب، عيون المعجزات: 23. </w:t>
      </w:r>
    </w:p>
  </w:endnote>
  <w:endnote w:id="85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نقلاً عن: الموضوعات: 223. </w:t>
      </w:r>
    </w:p>
  </w:endnote>
  <w:endnote w:id="85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285. </w:t>
      </w:r>
    </w:p>
  </w:endnote>
  <w:endnote w:id="85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مختصر بصائر الدرجات: 37. </w:t>
      </w:r>
    </w:p>
  </w:endnote>
  <w:endnote w:id="85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248. </w:t>
      </w:r>
    </w:p>
  </w:endnote>
  <w:endnote w:id="85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الموضوعات: 243</w:t>
      </w:r>
    </w:p>
  </w:endnote>
  <w:endnote w:id="85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428. </w:t>
      </w:r>
    </w:p>
  </w:endnote>
  <w:endnote w:id="85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194. </w:t>
      </w:r>
    </w:p>
  </w:endnote>
  <w:endnote w:id="86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الكافي 1: 524. </w:t>
      </w:r>
    </w:p>
  </w:endnote>
  <w:endnote w:id="86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الموضوعات: 256</w:t>
      </w:r>
    </w:p>
  </w:endnote>
  <w:endnote w:id="86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قضاوتهاي علي</w:t>
      </w:r>
      <w:r w:rsidRPr="00EA4E1C">
        <w:rPr>
          <w:rFonts w:ascii="Mosawi" w:hAnsi="Mosawi" w:cs="Mosawi"/>
          <w:color w:val="000000" w:themeColor="text1"/>
          <w:sz w:val="26"/>
          <w:szCs w:val="26"/>
          <w:rtl/>
        </w:rPr>
        <w:t>×</w:t>
      </w:r>
      <w:r w:rsidRPr="00EA4E1C">
        <w:rPr>
          <w:rFonts w:ascii="AL-Mohanad" w:hAnsi="AL-Mohanad" w:cs="DanaFajr" w:hint="cs"/>
          <w:color w:val="000000" w:themeColor="text1"/>
          <w:sz w:val="28"/>
          <w:szCs w:val="28"/>
          <w:rtl/>
        </w:rPr>
        <w:t xml:space="preserve">. </w:t>
      </w:r>
    </w:p>
  </w:endnote>
  <w:endnote w:id="86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282. </w:t>
      </w:r>
    </w:p>
  </w:endnote>
  <w:endnote w:id="86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نفسه. </w:t>
      </w:r>
    </w:p>
  </w:endnote>
  <w:endnote w:id="865">
    <w:p w:rsidR="00207E43" w:rsidRPr="00EA4E1C" w:rsidRDefault="00207E43" w:rsidP="00034EEA">
      <w:pPr>
        <w:spacing w:line="320" w:lineRule="exact"/>
        <w:ind w:firstLine="0"/>
        <w:rPr>
          <w:rFonts w:ascii="AL-Mohanad" w:hAnsi="AL-Mohanad"/>
          <w:color w:val="000000" w:themeColor="text1"/>
          <w:sz w:val="27"/>
        </w:rPr>
      </w:pPr>
      <w:r w:rsidRPr="00EA4E1C">
        <w:rPr>
          <w:rFonts w:cs="DanaFajr" w:hint="cs"/>
          <w:color w:val="000000" w:themeColor="text1"/>
          <w:szCs w:val="28"/>
          <w:rtl/>
        </w:rPr>
        <w:t>(</w:t>
      </w:r>
      <w:r w:rsidRPr="00EA4E1C">
        <w:rPr>
          <w:rStyle w:val="ac"/>
          <w:rFonts w:cs="DanaFajr"/>
          <w:color w:val="000000" w:themeColor="text1"/>
          <w:szCs w:val="28"/>
          <w:vertAlign w:val="baseline"/>
        </w:rPr>
        <w:endnoteRef/>
      </w:r>
      <w:r w:rsidRPr="00EA4E1C">
        <w:rPr>
          <w:rFonts w:cs="DanaFajr" w:hint="cs"/>
          <w:color w:val="000000" w:themeColor="text1"/>
          <w:szCs w:val="28"/>
          <w:rtl/>
        </w:rPr>
        <w:t>)</w:t>
      </w:r>
      <w:r>
        <w:rPr>
          <w:rFonts w:ascii="AL-Mohanad" w:hAnsi="AL-Mohanad" w:cs="DanaFajr" w:hint="cs"/>
          <w:color w:val="000000" w:themeColor="text1"/>
          <w:sz w:val="20"/>
          <w:szCs w:val="28"/>
          <w:rtl/>
        </w:rPr>
        <w:t xml:space="preserve"> </w:t>
      </w:r>
      <w:r w:rsidRPr="00EA4E1C">
        <w:rPr>
          <w:rFonts w:ascii="AL-Mohanad" w:hAnsi="AL-Mohanad" w:cs="DanaFajr" w:hint="cs"/>
          <w:color w:val="000000" w:themeColor="text1"/>
          <w:sz w:val="20"/>
          <w:szCs w:val="28"/>
          <w:rtl/>
        </w:rPr>
        <w:t xml:space="preserve">ملاحظة المترجمة: تقسيم الإمام كان عادلاً وموافقاً للواقع؛ لأنه </w:t>
      </w:r>
      <w:r w:rsidRPr="00EA4E1C">
        <w:rPr>
          <w:rFonts w:ascii="AL-Mohanad" w:hAnsi="AL-Mohanad" w:cs="DanaFajr" w:hint="cs"/>
          <w:b/>
          <w:bCs/>
          <w:color w:val="000000" w:themeColor="text1"/>
          <w:sz w:val="20"/>
          <w:szCs w:val="28"/>
          <w:rtl/>
        </w:rPr>
        <w:t>أوّلاً</w:t>
      </w:r>
      <w:r w:rsidRPr="00EA4E1C">
        <w:rPr>
          <w:rFonts w:ascii="AL-Mohanad" w:hAnsi="AL-Mohanad" w:cs="DanaFajr" w:hint="cs"/>
          <w:color w:val="000000" w:themeColor="text1"/>
          <w:sz w:val="20"/>
          <w:szCs w:val="28"/>
          <w:rtl/>
        </w:rPr>
        <w:t>: قسَّم لهم ثروتهم من ا</w:t>
      </w:r>
      <w:r>
        <w:rPr>
          <w:rFonts w:ascii="AL-Mohanad" w:hAnsi="AL-Mohanad" w:cs="DanaFajr" w:hint="cs"/>
          <w:color w:val="000000" w:themeColor="text1"/>
          <w:sz w:val="20"/>
          <w:szCs w:val="28"/>
          <w:rtl/>
        </w:rPr>
        <w:t>لإبل بحسب ما ادَّعوه، فالأول ادَّ</w:t>
      </w:r>
      <w:r w:rsidRPr="00EA4E1C">
        <w:rPr>
          <w:rFonts w:ascii="AL-Mohanad" w:hAnsi="AL-Mohanad" w:cs="DanaFajr" w:hint="cs"/>
          <w:color w:val="000000" w:themeColor="text1"/>
          <w:sz w:val="20"/>
          <w:szCs w:val="28"/>
          <w:rtl/>
        </w:rPr>
        <w:t>عى النصف، و</w:t>
      </w:r>
      <w:r>
        <w:rPr>
          <w:rFonts w:ascii="AL-Mohanad" w:hAnsi="AL-Mohanad" w:cs="DanaFajr" w:hint="cs"/>
          <w:color w:val="000000" w:themeColor="text1"/>
          <w:sz w:val="20"/>
          <w:szCs w:val="28"/>
          <w:rtl/>
        </w:rPr>
        <w:t>الثاني ادَّعى الثلث، والأخير ادَّ</w:t>
      </w:r>
      <w:r w:rsidRPr="00EA4E1C">
        <w:rPr>
          <w:rFonts w:ascii="AL-Mohanad" w:hAnsi="AL-Mohanad" w:cs="DanaFajr" w:hint="cs"/>
          <w:color w:val="000000" w:themeColor="text1"/>
          <w:sz w:val="20"/>
          <w:szCs w:val="28"/>
          <w:rtl/>
        </w:rPr>
        <w:t xml:space="preserve">عى التسع، والقاضي يقسِّم المال وفق مدَّعى صاحبها، وهو عين الإنصاف. </w:t>
      </w:r>
      <w:r w:rsidRPr="00034EEA">
        <w:rPr>
          <w:rFonts w:ascii="AL-Mohanad" w:hAnsi="AL-Mohanad" w:cs="DanaFajr" w:hint="cs"/>
          <w:b/>
          <w:bCs/>
          <w:color w:val="000000" w:themeColor="text1"/>
          <w:sz w:val="20"/>
          <w:szCs w:val="28"/>
          <w:rtl/>
        </w:rPr>
        <w:t>وثانياً</w:t>
      </w:r>
      <w:r w:rsidRPr="00EA4E1C">
        <w:rPr>
          <w:rFonts w:ascii="AL-Mohanad" w:hAnsi="AL-Mohanad" w:cs="DanaFajr" w:hint="cs"/>
          <w:color w:val="000000" w:themeColor="text1"/>
          <w:sz w:val="20"/>
          <w:szCs w:val="28"/>
          <w:rtl/>
        </w:rPr>
        <w:t>: ليس من حقّ الإمام أن يسأل عن أصل مالهم، وفق قاعدة اليد التي تقول: إن لهم حقّ التصرُّف في ما يملكون، وبالأخصّ أنّه لم يأتِ في الرواية ما يشير إلى أن أحدهم قد شكَّك في ملكيّتهم لتلك الجمال، وقاعدة اليد تلزم أخذ قولهم دليلاً على ملكيّتهم له</w:t>
      </w:r>
      <w:r>
        <w:rPr>
          <w:rFonts w:ascii="AL-Mohanad" w:hAnsi="AL-Mohanad" w:hint="cs"/>
          <w:color w:val="000000" w:themeColor="text1"/>
          <w:sz w:val="27"/>
          <w:rtl/>
        </w:rPr>
        <w:t>.</w:t>
      </w:r>
    </w:p>
  </w:endnote>
  <w:endnote w:id="86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w:t>
      </w:r>
      <w:r w:rsidRPr="00EA4E1C">
        <w:rPr>
          <w:rFonts w:ascii="AL-Mohanad" w:hAnsi="AL-Mohanad" w:cs="DanaFajr" w:hint="cs"/>
          <w:color w:val="000000" w:themeColor="text1"/>
          <w:sz w:val="28"/>
          <w:szCs w:val="28"/>
          <w:rtl/>
        </w:rPr>
        <w:t xml:space="preserve"> شاذان بن جبريل القمّي، الفضائل: 32. </w:t>
      </w:r>
    </w:p>
  </w:endnote>
  <w:endnote w:id="867">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225. </w:t>
      </w:r>
    </w:p>
  </w:endnote>
  <w:endnote w:id="868">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318 ـ 319. </w:t>
      </w:r>
    </w:p>
  </w:endnote>
  <w:endnote w:id="869">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المصدر السابق: 191</w:t>
      </w:r>
    </w:p>
  </w:endnote>
  <w:endnote w:id="870">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263. </w:t>
      </w:r>
    </w:p>
  </w:endnote>
  <w:endnote w:id="871">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212 ـ 222. </w:t>
      </w:r>
    </w:p>
  </w:endnote>
  <w:endnote w:id="872">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228. </w:t>
      </w:r>
    </w:p>
  </w:endnote>
  <w:endnote w:id="873">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253. </w:t>
      </w:r>
    </w:p>
  </w:endnote>
  <w:endnote w:id="874">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282. </w:t>
      </w:r>
    </w:p>
  </w:endnote>
  <w:endnote w:id="875">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203. </w:t>
      </w:r>
    </w:p>
  </w:endnote>
  <w:endnote w:id="876">
    <w:p w:rsidR="00207E43" w:rsidRPr="00EA4E1C" w:rsidRDefault="00207E43" w:rsidP="00C542E1">
      <w:pPr>
        <w:pStyle w:val="aa"/>
        <w:spacing w:line="32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المصدر السابق: 245. </w:t>
      </w:r>
    </w:p>
  </w:endnote>
  <w:endnote w:id="877">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انظر: المحقِّق الشوشتري، الدرّ النظير في المكنّين بأبي بصير؛ العلاّمة الخوانساري، رسالة عديمة النظير في أحوال أبي بصير. </w:t>
      </w:r>
    </w:p>
  </w:endnote>
  <w:endnote w:id="878">
    <w:p w:rsidR="00207E43" w:rsidRPr="00EA4E1C" w:rsidRDefault="00207E43" w:rsidP="00EA4E1C">
      <w:pPr>
        <w:pStyle w:val="aa"/>
        <w:spacing w:line="300" w:lineRule="exact"/>
        <w:ind w:firstLine="0"/>
        <w:rPr>
          <w:rFonts w:cs="DanaFajr"/>
          <w:color w:val="000000" w:themeColor="text1"/>
          <w:sz w:val="28"/>
          <w:szCs w:val="28"/>
        </w:rPr>
      </w:pPr>
      <w:r w:rsidRPr="00EA4E1C">
        <w:rPr>
          <w:rFonts w:cs="DanaFajr" w:hint="cs"/>
          <w:color w:val="000000" w:themeColor="text1"/>
          <w:sz w:val="28"/>
          <w:szCs w:val="28"/>
          <w:rtl/>
        </w:rPr>
        <w:t>(</w:t>
      </w:r>
      <w:r w:rsidRPr="00EA4E1C">
        <w:rPr>
          <w:rStyle w:val="ac"/>
          <w:rFonts w:cs="DanaFajr"/>
          <w:color w:val="000000" w:themeColor="text1"/>
          <w:sz w:val="28"/>
          <w:szCs w:val="28"/>
          <w:vertAlign w:val="baseline"/>
        </w:rPr>
        <w:endnoteRef/>
      </w:r>
      <w:r w:rsidRPr="00EA4E1C">
        <w:rPr>
          <w:rFonts w:cs="DanaFajr" w:hint="cs"/>
          <w:color w:val="000000" w:themeColor="text1"/>
          <w:sz w:val="28"/>
          <w:szCs w:val="28"/>
          <w:rtl/>
        </w:rPr>
        <w:t xml:space="preserve">) </w:t>
      </w:r>
      <w:r w:rsidRPr="00EA4E1C">
        <w:rPr>
          <w:rFonts w:ascii="AL-Mohanad" w:hAnsi="AL-Mohanad" w:cs="DanaFajr" w:hint="cs"/>
          <w:color w:val="000000" w:themeColor="text1"/>
          <w:sz w:val="28"/>
          <w:szCs w:val="28"/>
          <w:rtl/>
        </w:rPr>
        <w:t xml:space="preserve">الموضوعات: 181.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altName w:val="Times New Roman"/>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Islamic Units 1">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Dotum">
    <w:altName w:val="돋움"/>
    <w:panose1 w:val="020B0600000101010101"/>
    <w:charset w:val="81"/>
    <w:family w:val="swiss"/>
    <w:pitch w:val="variable"/>
    <w:sig w:usb0="B00002AF" w:usb1="69D77CFB" w:usb2="00000030" w:usb3="00000000" w:csb0="0008009F" w:csb1="00000000"/>
  </w:font>
  <w:font w:name="QCF_P111">
    <w:panose1 w:val="02000400000000000000"/>
    <w:charset w:val="00"/>
    <w:family w:val="auto"/>
    <w:pitch w:val="variable"/>
    <w:sig w:usb0="80002003" w:usb1="90000000" w:usb2="00000008" w:usb3="00000000" w:csb0="80000041" w:csb1="00000000"/>
  </w:font>
  <w:font w:name="AL-Gemah-Almajd">
    <w:panose1 w:val="00000500000000000000"/>
    <w:charset w:val="B2"/>
    <w:family w:val="auto"/>
    <w:pitch w:val="variable"/>
    <w:sig w:usb0="00002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55DC1" w:rsidRDefault="00207E43" w:rsidP="00255DC1">
    <w:pPr>
      <w:pStyle w:val="a8"/>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Pr>
        <w:rFonts w:cs="Simplified Arabic"/>
        <w:b/>
        <w:bCs/>
        <w:noProof/>
        <w:position w:val="-4"/>
        <w:sz w:val="26"/>
        <w:szCs w:val="26"/>
        <w:rtl/>
      </w:rPr>
      <w:t>34</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Pr>
        <w:rFonts w:cs="Simplified Arabic"/>
        <w:b/>
        <w:bCs/>
        <w:noProof/>
        <w:position w:val="-4"/>
        <w:sz w:val="26"/>
        <w:szCs w:val="26"/>
        <w:rtl/>
      </w:rPr>
      <w:t>33</w:t>
    </w:r>
    <w:r w:rsidRPr="003B0C59">
      <w:rPr>
        <w:rFonts w:cs="Simplified Arabic"/>
        <w:b/>
        <w:bCs/>
        <w:position w:val="-4"/>
        <w:sz w:val="26"/>
        <w:szCs w:val="26"/>
        <w:rt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32</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33</w:t>
    </w:r>
    <w:r w:rsidRPr="003B0C59">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56</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55</w:t>
    </w:r>
    <w:r w:rsidRPr="003B0C59">
      <w:rPr>
        <w:rFonts w:cs="Simplified Arabic"/>
        <w:b/>
        <w:bCs/>
        <w:position w:val="-4"/>
        <w:sz w:val="26"/>
        <w:szCs w:val="26"/>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E45196" w:rsidRDefault="00207E43"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9676CA" w:rsidRDefault="00207E43" w:rsidP="009676CA">
    <w:pPr>
      <w:pStyle w:val="a8"/>
      <w:rPr>
        <w:szCs w:val="28"/>
        <w:rt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90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91</w:t>
    </w:r>
    <w:r w:rsidRPr="003B0C59">
      <w:rPr>
        <w:rFonts w:cs="Simplified Arabic"/>
        <w:b/>
        <w:bCs/>
        <w:position w:val="-4"/>
        <w:sz w:val="26"/>
        <w:szCs w:val="26"/>
        <w:rt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973B2" w:rsidRDefault="00207E43" w:rsidP="002973B2">
    <w:pPr>
      <w:pStyle w:val="a8"/>
      <w:rPr>
        <w:szCs w:val="28"/>
        <w:rtl/>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104</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103</w:t>
    </w:r>
    <w:r w:rsidRPr="003B0C59">
      <w:rPr>
        <w:rFonts w:cs="Simplified Arabic"/>
        <w:b/>
        <w:bCs/>
        <w:position w:val="-4"/>
        <w:sz w:val="26"/>
        <w:szCs w:val="26"/>
        <w:rt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138</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137</w:t>
    </w:r>
    <w:r w:rsidRPr="003B0C59">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150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149</w:t>
    </w:r>
    <w:r w:rsidRPr="003B0C59">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973B2" w:rsidRDefault="00207E43" w:rsidP="002973B2">
    <w:pPr>
      <w:pStyle w:val="a8"/>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166</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167</w:t>
    </w:r>
    <w:r w:rsidRPr="003B0C59">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43147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6</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220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221</w:t>
    </w:r>
    <w:r w:rsidRPr="003B0C59">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973B2" w:rsidRDefault="00207E43" w:rsidP="002973B2">
    <w:pPr>
      <w:pStyle w:val="a8"/>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254</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253</w:t>
    </w:r>
    <w:r w:rsidRPr="003B0C59">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270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271</w:t>
    </w:r>
    <w:r w:rsidRPr="003B0C59">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43147F">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9</w:t>
    </w:r>
    <w:r w:rsidRPr="003B0C59">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186B9F" w:rsidRDefault="00207E43" w:rsidP="00186B9F">
    <w:pPr>
      <w:pStyle w:val="a8"/>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06118F">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290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291</w:t>
    </w:r>
    <w:r w:rsidRPr="003B0C59">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306</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305</w:t>
    </w:r>
    <w:r w:rsidRPr="003B0C59">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186B9F" w:rsidRDefault="00207E43" w:rsidP="00186B9F">
    <w:pPr>
      <w:pStyle w:val="a8"/>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318</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319</w:t>
    </w:r>
    <w:r w:rsidRPr="003B0C59">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342</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343</w:t>
    </w:r>
    <w:r w:rsidRPr="003B0C59">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45FD6" w:rsidRDefault="00207E43" w:rsidP="00345FD6">
    <w:pPr>
      <w:pStyle w:val="a8"/>
      <w:rPr>
        <w:szCs w:val="28"/>
        <w:rtl/>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376</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375</w:t>
    </w:r>
    <w:r w:rsidRPr="003B0C59">
      <w:rPr>
        <w:rFonts w:cs="Simplified Arabic"/>
        <w:b/>
        <w:bCs/>
        <w:position w:val="-4"/>
        <w:sz w:val="26"/>
        <w:szCs w:val="26"/>
        <w:rt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398</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397</w:t>
    </w:r>
    <w:r w:rsidRPr="003B0C59">
      <w:rPr>
        <w:rFonts w:cs="Simplified Arabic"/>
        <w:b/>
        <w:bCs/>
        <w:position w:val="-4"/>
        <w:sz w:val="26"/>
        <w:szCs w:val="26"/>
        <w:rtl/>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45FD6" w:rsidRDefault="00207E43" w:rsidP="00345FD6">
    <w:pPr>
      <w:pStyle w:val="a8"/>
      <w:rPr>
        <w:szCs w:val="28"/>
        <w:rtl/>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901CCB" w:rsidRDefault="00207E43" w:rsidP="00901CCB">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430</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70D64"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429</w:t>
    </w:r>
    <w:r w:rsidRPr="003B0C59">
      <w:rPr>
        <w:rFonts w:cs="Simplified Arabic"/>
        <w:b/>
        <w:bCs/>
        <w:position w:val="-4"/>
        <w:sz w:val="26"/>
        <w:szCs w:val="26"/>
        <w:rtl/>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54D8E" w:rsidRDefault="00207E43" w:rsidP="00A54D8E">
    <w:pPr>
      <w:pStyle w:val="a8"/>
      <w:rPr>
        <w:szCs w:val="28"/>
        <w:rtl/>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394A8A">
    <w:pPr>
      <w:tabs>
        <w:tab w:val="right" w:pos="7030"/>
      </w:tabs>
      <w:ind w:firstLine="0"/>
      <w:rPr>
        <w:sz w:val="34"/>
        <w:szCs w:val="20"/>
        <w:rtl/>
      </w:rPr>
    </w:pP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14</w:t>
    </w:r>
    <w:r w:rsidRPr="003B0C59">
      <w:rPr>
        <w:rFonts w:cs="Simplified Arabic"/>
        <w:b/>
        <w:bCs/>
        <w:position w:val="-4"/>
        <w:sz w:val="26"/>
        <w:szCs w:val="26"/>
        <w:rtl/>
      </w:rPr>
      <w:fldChar w:fldCharType="end"/>
    </w:r>
    <w:r w:rsidRPr="003B0C59">
      <w:rPr>
        <w:rFonts w:cs="FS_Kofi_Ahram" w:hint="cs"/>
        <w:sz w:val="22"/>
        <w:szCs w:val="22"/>
        <w:rtl/>
      </w:rPr>
      <w:tab/>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B0C59" w:rsidRDefault="00207E43" w:rsidP="00DB6544">
    <w:pPr>
      <w:tabs>
        <w:tab w:val="right" w:pos="7030"/>
      </w:tabs>
      <w:ind w:firstLine="0"/>
      <w:rPr>
        <w:sz w:val="34"/>
        <w:szCs w:val="20"/>
        <w:rtl/>
      </w:rPr>
    </w:pPr>
    <w:r w:rsidRPr="003B0C59">
      <w:rPr>
        <w:rFonts w:cs="FS_Kofi_Ahram" w:hint="cs"/>
        <w:sz w:val="22"/>
        <w:szCs w:val="22"/>
        <w:rtl/>
      </w:rPr>
      <w:t>الاجتهاد والتجديد</w:t>
    </w:r>
    <w:r w:rsidRPr="003B0C59">
      <w:rPr>
        <w:rFonts w:cs="Abz-2 (Badr)" w:hint="cs"/>
        <w:b/>
        <w:bCs/>
        <w:sz w:val="14"/>
        <w:szCs w:val="14"/>
        <w:rtl/>
      </w:rPr>
      <w:t xml:space="preserve"> </w:t>
    </w:r>
    <w:r w:rsidRPr="003B0C59">
      <w:rPr>
        <w:rFonts w:cs="Abz-2 (Badr)" w:hint="cs"/>
        <w:b/>
        <w:bCs/>
        <w:sz w:val="22"/>
        <w:szCs w:val="22"/>
        <w:rtl/>
      </w:rPr>
      <w:t xml:space="preserve">ـ </w:t>
    </w:r>
    <w:r w:rsidRPr="003B0C59">
      <w:rPr>
        <w:rFonts w:cs="Abz-2 (Badr)"/>
        <w:b/>
        <w:bCs/>
        <w:sz w:val="22"/>
        <w:szCs w:val="22"/>
        <w:rtl/>
      </w:rPr>
      <w:t>العـدد</w:t>
    </w:r>
    <w:r w:rsidRPr="003B0C59">
      <w:rPr>
        <w:rFonts w:cs="Abz-2 (Badr)" w:hint="cs"/>
        <w:b/>
        <w:bCs/>
        <w:sz w:val="22"/>
        <w:szCs w:val="22"/>
        <w:rtl/>
      </w:rPr>
      <w:t>ان 28 ـ 29</w:t>
    </w:r>
    <w:r w:rsidRPr="003B0C59">
      <w:rPr>
        <w:rFonts w:cs="Abz-2 (Badr)"/>
        <w:b/>
        <w:bCs/>
        <w:sz w:val="22"/>
        <w:szCs w:val="22"/>
        <w:rtl/>
      </w:rPr>
      <w:t>، السـن</w:t>
    </w:r>
    <w:r w:rsidRPr="003B0C59">
      <w:rPr>
        <w:rFonts w:cs="Abz-2 (Badr)" w:hint="cs"/>
        <w:b/>
        <w:bCs/>
        <w:sz w:val="22"/>
        <w:szCs w:val="22"/>
        <w:rtl/>
      </w:rPr>
      <w:t>تان 7 ـ 8</w:t>
    </w:r>
    <w:r w:rsidRPr="003B0C59">
      <w:rPr>
        <w:rFonts w:cs="Abz-2 (Badr)"/>
        <w:b/>
        <w:bCs/>
        <w:sz w:val="22"/>
        <w:szCs w:val="22"/>
        <w:rtl/>
      </w:rPr>
      <w:t xml:space="preserve">، </w:t>
    </w:r>
    <w:r w:rsidRPr="003B0C59">
      <w:rPr>
        <w:rFonts w:cs="Abz-2 (Badr)" w:hint="cs"/>
        <w:b/>
        <w:bCs/>
        <w:sz w:val="22"/>
        <w:szCs w:val="22"/>
        <w:rtl/>
      </w:rPr>
      <w:t>خريف وشتاء 2014م ـ 1435هـ</w:t>
    </w:r>
    <w:r w:rsidRPr="003B0C59">
      <w:rPr>
        <w:rFonts w:cs="Simplified Arabic" w:hint="cs"/>
        <w:b/>
        <w:bCs/>
        <w:rtl/>
      </w:rPr>
      <w:tab/>
    </w:r>
    <w:r w:rsidRPr="003B0C59">
      <w:rPr>
        <w:rFonts w:cs="Simplified Arabic"/>
        <w:b/>
        <w:bCs/>
        <w:position w:val="-4"/>
        <w:sz w:val="26"/>
        <w:szCs w:val="26"/>
        <w:rtl/>
      </w:rPr>
      <w:fldChar w:fldCharType="begin"/>
    </w:r>
    <w:r w:rsidRPr="003B0C59">
      <w:rPr>
        <w:rFonts w:cs="Simplified Arabic"/>
        <w:b/>
        <w:bCs/>
        <w:position w:val="-4"/>
        <w:sz w:val="26"/>
        <w:szCs w:val="26"/>
        <w:rtl/>
      </w:rPr>
      <w:instrText xml:space="preserve"> </w:instrText>
    </w:r>
    <w:r w:rsidRPr="003B0C59">
      <w:rPr>
        <w:rFonts w:cs="Simplified Arabic"/>
        <w:b/>
        <w:bCs/>
        <w:position w:val="-4"/>
        <w:sz w:val="26"/>
        <w:szCs w:val="26"/>
      </w:rPr>
      <w:instrText>PAGE</w:instrText>
    </w:r>
    <w:r w:rsidRPr="003B0C59">
      <w:rPr>
        <w:rFonts w:cs="Simplified Arabic"/>
        <w:b/>
        <w:bCs/>
        <w:position w:val="-4"/>
        <w:sz w:val="26"/>
        <w:szCs w:val="26"/>
        <w:rtl/>
      </w:rPr>
      <w:instrText xml:space="preserve"> </w:instrText>
    </w:r>
    <w:r w:rsidRPr="003B0C59">
      <w:rPr>
        <w:rFonts w:cs="Simplified Arabic"/>
        <w:b/>
        <w:bCs/>
        <w:position w:val="-4"/>
        <w:sz w:val="26"/>
        <w:szCs w:val="26"/>
        <w:rtl/>
      </w:rPr>
      <w:fldChar w:fldCharType="separate"/>
    </w:r>
    <w:r w:rsidR="00F86A67">
      <w:rPr>
        <w:rFonts w:cs="Simplified Arabic"/>
        <w:b/>
        <w:bCs/>
        <w:noProof/>
        <w:position w:val="-4"/>
        <w:sz w:val="26"/>
        <w:szCs w:val="26"/>
        <w:rtl/>
      </w:rPr>
      <w:t>15</w:t>
    </w:r>
    <w:r w:rsidRPr="003B0C59">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96C" w:rsidRDefault="009F396C" w:rsidP="00B41146">
      <w:pPr>
        <w:ind w:firstLine="0"/>
      </w:pPr>
      <w:r>
        <w:separator/>
      </w:r>
    </w:p>
  </w:footnote>
  <w:footnote w:type="continuationSeparator" w:id="0">
    <w:p w:rsidR="009F396C" w:rsidRDefault="009F396C" w:rsidP="00B41146">
      <w:pPr>
        <w:ind w:firstLine="0"/>
      </w:pPr>
      <w:r>
        <w:continuationSeparator/>
      </w:r>
    </w:p>
  </w:footnote>
  <w:footnote w:id="1">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أحد أبرز الفقهاء والمراجع المعاصرين، وتلامذة السيد الشهيد الصدر، الرئيس السابق للسلطة القضائية في إيران، ورئيس دائرة معارف الفقه الإسلامي، له مؤلّفات علميّة قيّمة</w:t>
      </w:r>
      <w:r w:rsidRPr="00527634">
        <w:rPr>
          <w:rFonts w:cs="DanaFajr" w:hint="cs"/>
          <w:rtl/>
        </w:rPr>
        <w:t>.</w:t>
      </w:r>
    </w:p>
  </w:footnote>
  <w:footnote w:id="2">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D6278">
        <w:rPr>
          <w:rFonts w:cs="DanaFajr" w:hint="cs"/>
          <w:rtl/>
        </w:rPr>
        <w:t>باحث</w:t>
      </w:r>
      <w:r>
        <w:rPr>
          <w:rFonts w:cs="DanaFajr" w:hint="cs"/>
          <w:rtl/>
        </w:rPr>
        <w:t>ٌ</w:t>
      </w:r>
      <w:r w:rsidRPr="000D6278">
        <w:rPr>
          <w:rFonts w:cs="DanaFajr" w:hint="cs"/>
          <w:rtl/>
        </w:rPr>
        <w:t xml:space="preserve"> في الحوزة والجامعة</w:t>
      </w:r>
      <w:r>
        <w:rPr>
          <w:rFonts w:cs="DanaFajr" w:hint="cs"/>
          <w:rtl/>
        </w:rPr>
        <w:t>.</w:t>
      </w:r>
      <w:r w:rsidRPr="000D6278">
        <w:rPr>
          <w:rFonts w:cs="DanaFajr" w:hint="cs"/>
          <w:rtl/>
        </w:rPr>
        <w:t xml:space="preserve"> حائز</w:t>
      </w:r>
      <w:r>
        <w:rPr>
          <w:rFonts w:cs="DanaFajr" w:hint="cs"/>
          <w:rtl/>
        </w:rPr>
        <w:t>ٌ</w:t>
      </w:r>
      <w:r w:rsidRPr="000D6278">
        <w:rPr>
          <w:rFonts w:cs="DanaFajr" w:hint="cs"/>
          <w:rtl/>
        </w:rPr>
        <w:t xml:space="preserve"> على دكتوراه في العلوم السياسية</w:t>
      </w:r>
      <w:r>
        <w:rPr>
          <w:rFonts w:cs="DanaFajr" w:hint="cs"/>
          <w:rtl/>
        </w:rPr>
        <w:t>.</w:t>
      </w:r>
      <w:r w:rsidRPr="000D6278">
        <w:rPr>
          <w:rFonts w:cs="DanaFajr" w:hint="cs"/>
          <w:rtl/>
        </w:rPr>
        <w:t xml:space="preserve"> عضو الهيئة العلمية في كلية الفكر السياسي الإسلامي، وأستاذ</w:t>
      </w:r>
      <w:r>
        <w:rPr>
          <w:rFonts w:cs="DanaFajr" w:hint="cs"/>
          <w:rtl/>
        </w:rPr>
        <w:t>ٌ</w:t>
      </w:r>
      <w:r w:rsidRPr="000D6278">
        <w:rPr>
          <w:rFonts w:cs="DanaFajr" w:hint="cs"/>
          <w:rtl/>
        </w:rPr>
        <w:t xml:space="preserve"> مساعد في قسم العلوم السياسية في جامعة المفيد في قم</w:t>
      </w:r>
      <w:r w:rsidRPr="00527634">
        <w:rPr>
          <w:rFonts w:cs="DanaFajr" w:hint="cs"/>
          <w:rtl/>
        </w:rPr>
        <w:t>.</w:t>
      </w:r>
    </w:p>
  </w:footnote>
  <w:footnote w:id="3">
    <w:p w:rsidR="00207E43" w:rsidRPr="00527634" w:rsidRDefault="00207E43" w:rsidP="0066662B">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 وباحث. من المملكة العربيّة السعودية.</w:t>
      </w:r>
    </w:p>
  </w:footnote>
  <w:footnote w:id="4">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D6278">
        <w:rPr>
          <w:rFonts w:cs="DanaFajr" w:hint="cs"/>
          <w:rtl/>
        </w:rPr>
        <w:t>باحث</w:t>
      </w:r>
      <w:r>
        <w:rPr>
          <w:rFonts w:cs="DanaFajr" w:hint="cs"/>
          <w:rtl/>
        </w:rPr>
        <w:t>ٌ</w:t>
      </w:r>
      <w:r w:rsidRPr="000D6278">
        <w:rPr>
          <w:rFonts w:cs="DanaFajr" w:hint="cs"/>
          <w:rtl/>
        </w:rPr>
        <w:t xml:space="preserve"> وأستاذ في الحوزة العلمية</w:t>
      </w:r>
      <w:r w:rsidRPr="00527634">
        <w:rPr>
          <w:rFonts w:cs="DanaFajr" w:hint="cs"/>
          <w:rtl/>
        </w:rPr>
        <w:t>.</w:t>
      </w:r>
    </w:p>
  </w:footnote>
  <w:footnote w:id="5">
    <w:p w:rsidR="00207E43" w:rsidRPr="00527634" w:rsidRDefault="00207E43" w:rsidP="00E1554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في الفقه الإسلامي، وعضو الهيئة العلمية في جامعة الأديان والمذاهب في إيران.</w:t>
      </w:r>
    </w:p>
  </w:footnote>
  <w:footnote w:id="6">
    <w:p w:rsidR="00207E43" w:rsidRPr="00527634" w:rsidRDefault="00207E43" w:rsidP="000D6278">
      <w:pPr>
        <w:pStyle w:val="aff3"/>
        <w:spacing w:line="300" w:lineRule="exact"/>
        <w:ind w:left="0" w:right="0"/>
        <w:rPr>
          <w:rFonts w:cs="md_ameli"/>
          <w:sz w:val="22"/>
          <w:szCs w:val="22"/>
          <w:rtl/>
          <w:lang w:bidi="ar-AE"/>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Pr>
          <w:rFonts w:cs="DanaFajr" w:hint="cs"/>
          <w:rtl/>
          <w:lang w:bidi="ar-AE"/>
        </w:rPr>
        <w:t>باحثٌ في الحوزة العلمية، وطالب في مرحلة الدكتوراه، فرع الكلام الشيعي، في جامعة الأديان والمذاهب.</w:t>
      </w:r>
    </w:p>
  </w:footnote>
  <w:footnote w:id="7">
    <w:p w:rsidR="00207E43" w:rsidRPr="00527634" w:rsidRDefault="00207E43" w:rsidP="005E577B">
      <w:pPr>
        <w:pStyle w:val="aff3"/>
        <w:spacing w:line="300" w:lineRule="exact"/>
        <w:ind w:left="0" w:right="0"/>
        <w:rPr>
          <w:rFonts w:cs="md_ameli"/>
          <w:sz w:val="22"/>
          <w:szCs w:val="22"/>
          <w:rtl/>
        </w:rPr>
      </w:pPr>
      <w:r w:rsidRPr="005E577B">
        <w:rPr>
          <w:rFonts w:cs="md_ameli" w:hint="cs"/>
          <w:sz w:val="22"/>
          <w:szCs w:val="22"/>
          <w:rtl/>
        </w:rPr>
        <w:t>(</w:t>
      </w:r>
      <w:r w:rsidRPr="005E577B">
        <w:rPr>
          <w:rFonts w:cs="md_ameli"/>
          <w:sz w:val="22"/>
          <w:szCs w:val="22"/>
          <w:rtl/>
        </w:rPr>
        <w:t>*</w:t>
      </w:r>
      <w:r w:rsidRPr="005E577B">
        <w:rPr>
          <w:rFonts w:cs="md_ameli" w:hint="cs"/>
          <w:sz w:val="22"/>
          <w:szCs w:val="22"/>
          <w:rtl/>
        </w:rPr>
        <w:t>)</w:t>
      </w:r>
      <w:r w:rsidRPr="005E577B">
        <w:rPr>
          <w:rFonts w:cs="DanaFajr" w:hint="cs"/>
          <w:rtl/>
        </w:rPr>
        <w:t xml:space="preserve"> مفكِّر</w:t>
      </w:r>
      <w:r>
        <w:rPr>
          <w:rFonts w:cs="DanaFajr" w:hint="cs"/>
          <w:rtl/>
        </w:rPr>
        <w:t>ٌ</w:t>
      </w:r>
      <w:r w:rsidRPr="005E577B">
        <w:rPr>
          <w:rFonts w:cs="DanaFajr" w:hint="cs"/>
          <w:rtl/>
        </w:rPr>
        <w:t xml:space="preserve"> عالمي متخصِّص في الفكر الإسلامي، وأستاذ الأديان في جامعة فيرجينيا.</w:t>
      </w:r>
    </w:p>
  </w:footnote>
  <w:footnote w:id="8">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Pr>
          <w:rFonts w:cs="DanaFajr"/>
          <w:rtl/>
        </w:rPr>
        <w:t>أستاذٌ جامعي</w:t>
      </w:r>
      <w:r w:rsidRPr="000D6278">
        <w:rPr>
          <w:rFonts w:cs="DanaFajr"/>
          <w:rtl/>
        </w:rPr>
        <w:t>، وباحثٌ</w:t>
      </w:r>
      <w:r>
        <w:rPr>
          <w:rFonts w:cs="DanaFajr"/>
          <w:rtl/>
        </w:rPr>
        <w:t xml:space="preserve"> في الفقه الإسلامي، وعميد كلّية العلوم الإسلامي</w:t>
      </w:r>
      <w:r w:rsidRPr="000D6278">
        <w:rPr>
          <w:rFonts w:cs="DanaFajr"/>
          <w:rtl/>
        </w:rPr>
        <w:t>ة في كربلاء</w:t>
      </w:r>
      <w:r>
        <w:rPr>
          <w:rFonts w:cs="DanaFajr" w:hint="cs"/>
          <w:rtl/>
        </w:rPr>
        <w:t>.</w:t>
      </w:r>
      <w:r>
        <w:rPr>
          <w:rFonts w:cs="DanaFajr"/>
          <w:rtl/>
        </w:rPr>
        <w:t xml:space="preserve"> له مؤلَّفاتٌ فكرية وفقهي</w:t>
      </w:r>
      <w:r w:rsidRPr="000D6278">
        <w:rPr>
          <w:rFonts w:cs="DanaFajr"/>
          <w:rtl/>
        </w:rPr>
        <w:t>ة متنوِّعة</w:t>
      </w:r>
      <w:r>
        <w:rPr>
          <w:rFonts w:cs="DanaFajr" w:hint="cs"/>
          <w:rtl/>
        </w:rPr>
        <w:t>.</w:t>
      </w:r>
      <w:r w:rsidRPr="000D6278">
        <w:rPr>
          <w:rFonts w:cs="DanaFajr"/>
          <w:rtl/>
        </w:rPr>
        <w:t xml:space="preserve"> من العراق</w:t>
      </w:r>
      <w:r w:rsidRPr="00527634">
        <w:rPr>
          <w:rFonts w:cs="DanaFajr" w:hint="cs"/>
          <w:rtl/>
        </w:rPr>
        <w:t>.</w:t>
      </w:r>
    </w:p>
  </w:footnote>
  <w:footnote w:id="9">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D6278">
        <w:rPr>
          <w:rFonts w:cs="DanaFajr"/>
          <w:rtl/>
        </w:rPr>
        <w:t>كاتب</w:t>
      </w:r>
      <w:r>
        <w:rPr>
          <w:rFonts w:cs="DanaFajr" w:hint="cs"/>
          <w:rtl/>
        </w:rPr>
        <w:t>ٌ</w:t>
      </w:r>
      <w:r w:rsidRPr="000D6278">
        <w:rPr>
          <w:rFonts w:cs="DanaFajr"/>
          <w:rtl/>
        </w:rPr>
        <w:t xml:space="preserve"> وباحث</w:t>
      </w:r>
      <w:r>
        <w:rPr>
          <w:rFonts w:cs="DanaFajr" w:hint="cs"/>
          <w:rtl/>
        </w:rPr>
        <w:t>.</w:t>
      </w:r>
      <w:r w:rsidRPr="000D6278">
        <w:rPr>
          <w:rFonts w:cs="DanaFajr"/>
          <w:rtl/>
        </w:rPr>
        <w:t xml:space="preserve"> من أبرز الشخصيات </w:t>
      </w:r>
      <w:r>
        <w:rPr>
          <w:rFonts w:cs="DanaFajr" w:hint="cs"/>
          <w:rtl/>
        </w:rPr>
        <w:t xml:space="preserve">العلمائية </w:t>
      </w:r>
      <w:r w:rsidRPr="000D6278">
        <w:rPr>
          <w:rFonts w:cs="DanaFajr"/>
          <w:rtl/>
        </w:rPr>
        <w:t>الإسلامية في المملكة العربية السعودية، ومن الشخصيات الناشطة على صعيد التقريب بين المذاهب الإسلامية</w:t>
      </w:r>
      <w:r w:rsidRPr="004703EA">
        <w:rPr>
          <w:rFonts w:cs="DanaFajr" w:hint="cs"/>
          <w:rtl/>
        </w:rPr>
        <w:t>.</w:t>
      </w:r>
    </w:p>
  </w:footnote>
  <w:footnote w:id="10">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D6278">
        <w:rPr>
          <w:rFonts w:cs="DanaFajr" w:hint="cs"/>
          <w:rtl/>
        </w:rPr>
        <w:t>أستاذٌ في الحوزة العلميّة، ورئيس تحرير مجلّة فقه أهل البيت</w:t>
      </w:r>
      <w:r w:rsidRPr="00CE08A7">
        <w:rPr>
          <w:rFonts w:ascii="Mosawi" w:hAnsi="Mosawi" w:cs="Mosawi"/>
          <w:sz w:val="26"/>
          <w:szCs w:val="26"/>
          <w:rtl/>
        </w:rPr>
        <w:t>^</w:t>
      </w:r>
      <w:r w:rsidRPr="000D6278">
        <w:rPr>
          <w:rFonts w:cs="DanaFajr" w:hint="cs"/>
          <w:rtl/>
        </w:rPr>
        <w:t>، من العراق</w:t>
      </w:r>
      <w:r w:rsidRPr="00527634">
        <w:rPr>
          <w:rFonts w:cs="DanaFajr" w:hint="cs"/>
          <w:rtl/>
        </w:rPr>
        <w:t>.</w:t>
      </w:r>
    </w:p>
  </w:footnote>
  <w:footnote w:id="11">
    <w:p w:rsidR="00207E43" w:rsidRPr="00527634" w:rsidRDefault="00207E43" w:rsidP="000D627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D6278">
        <w:rPr>
          <w:rFonts w:cs="DanaFajr" w:hint="cs"/>
          <w:rtl/>
        </w:rPr>
        <w:t>باحث</w:t>
      </w:r>
      <w:r>
        <w:rPr>
          <w:rFonts w:cs="DanaFajr" w:hint="cs"/>
          <w:rtl/>
        </w:rPr>
        <w:t>ٌ</w:t>
      </w:r>
      <w:r w:rsidRPr="000D6278">
        <w:rPr>
          <w:rFonts w:cs="DanaFajr" w:hint="cs"/>
          <w:rtl/>
        </w:rPr>
        <w:t xml:space="preserve"> وكاتب، وأستاذ</w:t>
      </w:r>
      <w:r>
        <w:rPr>
          <w:rFonts w:cs="DanaFajr" w:hint="cs"/>
          <w:rtl/>
        </w:rPr>
        <w:t>ٌ</w:t>
      </w:r>
      <w:r w:rsidRPr="000D6278">
        <w:rPr>
          <w:rFonts w:cs="DanaFajr" w:hint="cs"/>
          <w:rtl/>
        </w:rPr>
        <w:t xml:space="preserve"> في الحوزة العلمية</w:t>
      </w:r>
      <w:r>
        <w:rPr>
          <w:rFonts w:cs="DanaFajr" w:hint="cs"/>
          <w:rtl/>
        </w:rPr>
        <w:t>.</w:t>
      </w:r>
      <w:r w:rsidRPr="000D6278">
        <w:rPr>
          <w:rFonts w:cs="DanaFajr" w:hint="cs"/>
          <w:rtl/>
        </w:rPr>
        <w:t xml:space="preserve"> من لبنان</w:t>
      </w:r>
      <w:r w:rsidRPr="00527634">
        <w:rPr>
          <w:rFonts w:cs="DanaFajr" w:hint="cs"/>
          <w:rtl/>
        </w:rPr>
        <w:t>.</w:t>
      </w:r>
    </w:p>
  </w:footnote>
  <w:footnote w:id="12">
    <w:p w:rsidR="00207E43" w:rsidRPr="00527634" w:rsidRDefault="00207E43" w:rsidP="006E21CB">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وكاتب، وأستاذٌ في الحوزة العلمية. من المملكة العربية السعودية</w:t>
      </w:r>
      <w:r w:rsidRPr="00527634">
        <w:rPr>
          <w:rFonts w:cs="DanaFajr" w:hint="cs"/>
          <w:rtl/>
        </w:rPr>
        <w:t>.</w:t>
      </w:r>
    </w:p>
  </w:footnote>
  <w:footnote w:id="13">
    <w:p w:rsidR="00207E43" w:rsidRPr="00527634" w:rsidRDefault="00207E43" w:rsidP="00DB1A4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B1A4E">
        <w:rPr>
          <w:rFonts w:cs="DanaFajr" w:hint="cs"/>
          <w:rtl/>
        </w:rPr>
        <w:t>باحث</w:t>
      </w:r>
      <w:r>
        <w:rPr>
          <w:rFonts w:cs="DanaFajr" w:hint="cs"/>
          <w:rtl/>
        </w:rPr>
        <w:t>ٌ</w:t>
      </w:r>
      <w:r w:rsidRPr="00DB1A4E">
        <w:rPr>
          <w:rFonts w:cs="DanaFajr" w:hint="cs"/>
          <w:rtl/>
        </w:rPr>
        <w:t xml:space="preserve"> وناقد، من الوجوه الثقافية في العراق</w:t>
      </w:r>
      <w:r w:rsidRPr="00527634">
        <w:rPr>
          <w:rFonts w:cs="DanaFajr" w:hint="cs"/>
          <w:rtl/>
        </w:rPr>
        <w:t>.</w:t>
      </w:r>
    </w:p>
  </w:footnote>
  <w:footnote w:id="14">
    <w:p w:rsidR="00207E43" w:rsidRPr="00527634" w:rsidRDefault="00207E43" w:rsidP="00B45938">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 وباحث إسلامي. من المغرب</w:t>
      </w:r>
      <w:r w:rsidRPr="00527634">
        <w:rPr>
          <w:rFonts w:cs="DanaFajr" w:hint="cs"/>
          <w:rtl/>
        </w:rPr>
        <w:t>.</w:t>
      </w:r>
    </w:p>
  </w:footnote>
  <w:footnote w:id="15">
    <w:p w:rsidR="00207E43" w:rsidRPr="00527634" w:rsidRDefault="00207E43" w:rsidP="00040761">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أستاذٌ وباحث متخصِّص في الدراسات الاقتصادية. من المملكة العربية السعودية</w:t>
      </w:r>
      <w:r w:rsidRPr="00527634">
        <w:rPr>
          <w:rFonts w:cs="DanaFajr" w:hint="cs"/>
          <w:rtl/>
        </w:rPr>
        <w:t>.</w:t>
      </w:r>
    </w:p>
  </w:footnote>
  <w:footnote w:id="16">
    <w:p w:rsidR="00207E43" w:rsidRPr="00DB1A4E" w:rsidRDefault="00207E43" w:rsidP="00DB1A4E">
      <w:pPr>
        <w:pStyle w:val="aff3"/>
        <w:spacing w:line="300" w:lineRule="exact"/>
        <w:ind w:left="0" w:right="0"/>
        <w:jc w:val="both"/>
        <w:rPr>
          <w:rFonts w:cs="DanaFajr"/>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B1A4E">
        <w:rPr>
          <w:rFonts w:cs="DanaFajr"/>
          <w:rtl/>
        </w:rPr>
        <w:t>أستاذ</w:t>
      </w:r>
      <w:r w:rsidRPr="00DB1A4E">
        <w:rPr>
          <w:rFonts w:cs="DanaFajr" w:hint="cs"/>
          <w:rtl/>
        </w:rPr>
        <w:t>ٌ</w:t>
      </w:r>
      <w:r w:rsidRPr="00DB1A4E">
        <w:rPr>
          <w:rFonts w:cs="DanaFajr"/>
          <w:rtl/>
        </w:rPr>
        <w:t xml:space="preserve"> مساعد</w:t>
      </w:r>
      <w:r w:rsidRPr="00DB1A4E">
        <w:rPr>
          <w:rFonts w:cs="DanaFajr" w:hint="cs"/>
          <w:rtl/>
        </w:rPr>
        <w:t>،</w:t>
      </w:r>
      <w:r w:rsidRPr="00DB1A4E">
        <w:rPr>
          <w:rFonts w:cs="DanaFajr"/>
          <w:rtl/>
        </w:rPr>
        <w:t xml:space="preserve"> وعضو </w:t>
      </w:r>
      <w:r w:rsidRPr="00DB1A4E">
        <w:rPr>
          <w:rFonts w:cs="DanaFajr" w:hint="cs"/>
          <w:rtl/>
        </w:rPr>
        <w:t>ا</w:t>
      </w:r>
      <w:r w:rsidRPr="00DB1A4E">
        <w:rPr>
          <w:rFonts w:cs="DanaFajr"/>
          <w:rtl/>
        </w:rPr>
        <w:t>له</w:t>
      </w:r>
      <w:r w:rsidRPr="00DB1A4E">
        <w:rPr>
          <w:rFonts w:cs="DanaFajr" w:hint="cs"/>
          <w:rtl/>
        </w:rPr>
        <w:t>ي</w:t>
      </w:r>
      <w:r w:rsidRPr="00DB1A4E">
        <w:rPr>
          <w:rFonts w:cs="DanaFajr"/>
          <w:rtl/>
        </w:rPr>
        <w:t>ئة العلميّة في قسم الفقه ومباني الحقوق</w:t>
      </w:r>
      <w:r w:rsidRPr="00DB1A4E">
        <w:rPr>
          <w:rFonts w:cs="DanaFajr" w:hint="cs"/>
          <w:rtl/>
        </w:rPr>
        <w:t xml:space="preserve"> </w:t>
      </w:r>
      <w:r w:rsidRPr="00DB1A4E">
        <w:rPr>
          <w:rFonts w:cs="DanaFajr"/>
          <w:rtl/>
        </w:rPr>
        <w:t xml:space="preserve">الإسلاميّة في كلية الإلهيّات </w:t>
      </w:r>
      <w:r w:rsidRPr="00DB1A4E">
        <w:rPr>
          <w:rFonts w:cs="DanaFajr" w:hint="cs"/>
          <w:rtl/>
        </w:rPr>
        <w:t xml:space="preserve">في </w:t>
      </w:r>
      <w:r w:rsidRPr="00DB1A4E">
        <w:rPr>
          <w:rFonts w:cs="DanaFajr"/>
          <w:rtl/>
        </w:rPr>
        <w:t>جامعة طهران</w:t>
      </w:r>
      <w:r>
        <w:rPr>
          <w:rFonts w:cs="DanaFajr" w:hint="cs"/>
          <w:rtl/>
        </w:rPr>
        <w:t>.</w:t>
      </w:r>
    </w:p>
  </w:footnote>
  <w:footnote w:id="17">
    <w:p w:rsidR="00207E43" w:rsidRPr="00527634" w:rsidRDefault="00207E43" w:rsidP="00DB1A4E">
      <w:pPr>
        <w:pStyle w:val="aff3"/>
        <w:spacing w:line="300" w:lineRule="exact"/>
        <w:ind w:left="0" w:right="0"/>
        <w:jc w:val="both"/>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DB1A4E">
        <w:rPr>
          <w:rFonts w:cs="DanaFajr"/>
          <w:rtl/>
        </w:rPr>
        <w:t>طالبة</w:t>
      </w:r>
      <w:r w:rsidRPr="00DB1A4E">
        <w:rPr>
          <w:rFonts w:cs="DanaFajr" w:hint="cs"/>
          <w:rtl/>
        </w:rPr>
        <w:t>ٌ</w:t>
      </w:r>
      <w:r w:rsidRPr="00DB1A4E">
        <w:rPr>
          <w:rFonts w:cs="DanaFajr"/>
          <w:rtl/>
        </w:rPr>
        <w:t xml:space="preserve"> في مرحة الدكتوراه في </w:t>
      </w:r>
      <w:r w:rsidRPr="00DB1A4E">
        <w:rPr>
          <w:rFonts w:cs="DanaFajr" w:hint="cs"/>
          <w:rtl/>
        </w:rPr>
        <w:t>قسم</w:t>
      </w:r>
      <w:r w:rsidRPr="00DB1A4E">
        <w:rPr>
          <w:rFonts w:cs="DanaFajr"/>
          <w:rtl/>
        </w:rPr>
        <w:t xml:space="preserve"> الفقه ومباني الحقوق الإسلاميّة في كلية الإلهيّات </w:t>
      </w:r>
      <w:r w:rsidRPr="00DB1A4E">
        <w:rPr>
          <w:rFonts w:cs="DanaFajr" w:hint="cs"/>
          <w:rtl/>
        </w:rPr>
        <w:t xml:space="preserve">في </w:t>
      </w:r>
      <w:r w:rsidRPr="00DB1A4E">
        <w:rPr>
          <w:rFonts w:cs="DanaFajr"/>
          <w:rtl/>
        </w:rPr>
        <w:t>جامعة طهران</w:t>
      </w:r>
      <w:r w:rsidRPr="00527634">
        <w:rPr>
          <w:rFonts w:cs="DanaFajr" w:hint="cs"/>
          <w:rtl/>
        </w:rPr>
        <w:t>.</w:t>
      </w:r>
    </w:p>
  </w:footnote>
  <w:footnote w:id="18">
    <w:p w:rsidR="00207E43" w:rsidRPr="00527634" w:rsidRDefault="00207E43" w:rsidP="008423F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IQ"/>
        </w:rPr>
        <w:t xml:space="preserve"> </w:t>
      </w:r>
      <w:r w:rsidRPr="008423F0">
        <w:rPr>
          <w:rFonts w:cs="DanaFajr" w:hint="cs"/>
          <w:rtl/>
          <w:lang w:bidi="ar-IQ"/>
        </w:rPr>
        <w:t xml:space="preserve">عضو الهيئة العلمية في جامعة العلم والتصنيع في إيران </w:t>
      </w:r>
      <w:r>
        <w:rPr>
          <w:rFonts w:cs="DanaFajr" w:hint="cs"/>
          <w:rtl/>
          <w:lang w:bidi="ar-IQ"/>
        </w:rPr>
        <w:t>(</w:t>
      </w:r>
      <w:r w:rsidRPr="008423F0">
        <w:rPr>
          <w:rFonts w:cs="DanaFajr" w:hint="cs"/>
          <w:rtl/>
          <w:lang w:bidi="ar-IQ"/>
        </w:rPr>
        <w:t>طهران</w:t>
      </w:r>
      <w:r>
        <w:rPr>
          <w:rFonts w:cs="DanaFajr" w:hint="cs"/>
          <w:rtl/>
          <w:lang w:bidi="ar-IQ"/>
        </w:rPr>
        <w:t>)</w:t>
      </w:r>
      <w:r w:rsidRPr="00527634">
        <w:rPr>
          <w:rFonts w:cs="DanaFajr" w:hint="cs"/>
          <w:rtl/>
        </w:rPr>
        <w:t>.</w:t>
      </w:r>
    </w:p>
  </w:footnote>
  <w:footnote w:id="19">
    <w:p w:rsidR="00207E43" w:rsidRPr="00527634" w:rsidRDefault="00207E43" w:rsidP="0052763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كاتبةٌ وباحثة متخصِّصة في علوم الحديث.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F2CB3">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9A6B8E" w:rsidRDefault="00207E43" w:rsidP="002C14BF">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الخدمات المصرفية في الفقه الإسلامي</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576C51">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صادق حقيقت</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576C51">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ازدواجية دور المصلحة في الفقه السياسي الشيعي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9676CA">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576C51">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السيد صادق حقيقت</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576C51">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ازدواجية دور المصلحة في الفقه السياسي الشيعي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9676CA">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8A537D" w:rsidRDefault="00207E43"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CA7959" w:rsidRDefault="00207E43" w:rsidP="00756261">
    <w:pPr>
      <w:pStyle w:val="a8"/>
      <w:spacing w:after="240" w:line="200" w:lineRule="exact"/>
      <w:ind w:firstLine="0"/>
      <w:rPr>
        <w:i/>
        <w:iCs/>
        <w:rtl/>
      </w:rPr>
    </w:pPr>
    <w:r w:rsidRPr="004722AB">
      <w:rPr>
        <w:rFonts w:ascii="Arial" w:hAnsi="Arial" w:cs="Arial"/>
        <w:sz w:val="72"/>
        <w:szCs w:val="72"/>
        <w:vertAlign w:val="subscript"/>
        <w:rtl/>
      </w:rPr>
      <w:t>•</w:t>
    </w:r>
    <w:r>
      <w:rPr>
        <w:rFonts w:cs="Ya-Ali" w:hint="cs"/>
        <w:i/>
        <w:iCs/>
        <w:sz w:val="24"/>
        <w:szCs w:val="24"/>
        <w:rtl/>
      </w:rPr>
      <w:t xml:space="preserve"> أ. علي بن محمد الحمد</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756261">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756261">
      <w:rPr>
        <w:rFonts w:cs="Ya-Ali"/>
        <w:i/>
        <w:iCs/>
        <w:sz w:val="20"/>
        <w:szCs w:val="22"/>
        <w:rtl/>
      </w:rPr>
      <w:t>منهجية العلوم الشرعية في مقابل المنهجية العلمية الحديثة</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9676CA">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FF174E" w:rsidRDefault="00207E43" w:rsidP="00756261">
    <w:pPr>
      <w:pStyle w:val="a8"/>
      <w:spacing w:after="240" w:line="200" w:lineRule="exact"/>
      <w:ind w:firstLine="0"/>
      <w:rPr>
        <w:i/>
        <w:iCs/>
        <w:rtl/>
      </w:rPr>
    </w:pPr>
    <w:r w:rsidRPr="004722AB">
      <w:rPr>
        <w:rFonts w:ascii="Arial" w:hAnsi="Arial" w:cs="Arial"/>
        <w:sz w:val="72"/>
        <w:szCs w:val="72"/>
        <w:vertAlign w:val="subscript"/>
        <w:rtl/>
      </w:rPr>
      <w:t>•</w:t>
    </w:r>
    <w:r>
      <w:rPr>
        <w:rFonts w:cs="Ya-Ali" w:hint="cs"/>
        <w:i/>
        <w:iCs/>
        <w:sz w:val="24"/>
        <w:szCs w:val="24"/>
        <w:rtl/>
      </w:rPr>
      <w:t xml:space="preserve"> </w:t>
    </w:r>
    <w:r w:rsidRPr="00756261">
      <w:rPr>
        <w:rFonts w:cs="Ya-Ali" w:hint="cs"/>
        <w:i/>
        <w:iCs/>
        <w:sz w:val="24"/>
        <w:szCs w:val="24"/>
        <w:rtl/>
      </w:rPr>
      <w:t>الشيخ محمد تقي أكبر نجاد</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756261">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الحجية الذاتية لبناء العقلاء، ودورها في علم أصول الفقه</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9676CA">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AC0AE5" w:rsidRDefault="00207E43" w:rsidP="00557C97">
    <w:pPr>
      <w:pStyle w:val="a8"/>
      <w:spacing w:after="240" w:line="200" w:lineRule="exact"/>
      <w:ind w:firstLine="0"/>
      <w:rPr>
        <w:rtl/>
      </w:rPr>
    </w:pPr>
    <w:r w:rsidRPr="00771348">
      <w:rPr>
        <w:rFonts w:ascii="Arial" w:hAnsi="Arial" w:cs="Arial"/>
        <w:b/>
        <w:bCs/>
        <w:sz w:val="66"/>
        <w:szCs w:val="66"/>
        <w:vertAlign w:val="subscript"/>
        <w:rtl/>
      </w:rPr>
      <w:t>•</w:t>
    </w:r>
    <w:r w:rsidRPr="00715FB2">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B25CA7">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محسن فتاحي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D472CE">
    <w:pPr>
      <w:pStyle w:val="a8"/>
      <w:spacing w:after="240" w:line="200" w:lineRule="exact"/>
      <w:ind w:firstLine="0"/>
      <w:jc w:val="right"/>
      <w:rPr>
        <w:rFonts w:cs="Ya-Ali"/>
        <w:i/>
        <w:iCs/>
        <w:rtl/>
        <w:lang w:bidi="ar-AE"/>
      </w:rPr>
    </w:pPr>
    <w:r w:rsidRPr="00771348">
      <w:rPr>
        <w:rFonts w:ascii="Arial" w:hAnsi="Arial" w:cs="Arial"/>
        <w:b/>
        <w:bCs/>
        <w:sz w:val="66"/>
        <w:szCs w:val="66"/>
        <w:vertAlign w:val="subscript"/>
        <w:rtl/>
      </w:rPr>
      <w:t>•</w:t>
    </w:r>
    <w:r>
      <w:rPr>
        <w:rFonts w:cs="Ya-Ali" w:hint="cs"/>
        <w:i/>
        <w:iCs/>
        <w:sz w:val="20"/>
        <w:szCs w:val="22"/>
        <w:rtl/>
        <w:lang w:bidi="ar-AE"/>
      </w:rPr>
      <w:t xml:space="preserve"> </w:t>
    </w:r>
    <w:r w:rsidRPr="00B25CA7">
      <w:rPr>
        <w:rFonts w:cs="Ya-Ali"/>
        <w:i/>
        <w:iCs/>
        <w:sz w:val="20"/>
        <w:szCs w:val="22"/>
        <w:rtl/>
        <w:lang w:bidi="ar-AE"/>
      </w:rPr>
      <w:t>تعزيرية العقوبات الحكومية</w:t>
    </w:r>
    <w:r w:rsidRPr="00B25CA7">
      <w:rPr>
        <w:rFonts w:cs="Ya-Ali" w:hint="cs"/>
        <w:i/>
        <w:iCs/>
        <w:sz w:val="20"/>
        <w:szCs w:val="22"/>
        <w:rtl/>
        <w:lang w:bidi="ar-AE"/>
      </w:rPr>
      <w:t xml:space="preserve"> </w:t>
    </w:r>
    <w:r>
      <w:rPr>
        <w:rFonts w:cs="Ya-Ali" w:hint="cs"/>
        <w:i/>
        <w:iCs/>
        <w:sz w:val="20"/>
        <w:szCs w:val="22"/>
        <w:rtl/>
        <w:lang w:bidi="ar-AE"/>
      </w:rPr>
      <w:t>و</w:t>
    </w:r>
    <w:r w:rsidRPr="00B25CA7">
      <w:rPr>
        <w:rFonts w:cs="Ya-Ali"/>
        <w:i/>
        <w:iCs/>
        <w:sz w:val="20"/>
        <w:szCs w:val="22"/>
        <w:rtl/>
        <w:lang w:bidi="ar-AE"/>
      </w:rPr>
      <w:t xml:space="preserve">دور </w:t>
    </w:r>
    <w:r w:rsidRPr="00B25CA7">
      <w:rPr>
        <w:rFonts w:cs="Ya-Ali" w:hint="eastAsia"/>
        <w:i/>
        <w:iCs/>
        <w:sz w:val="20"/>
        <w:szCs w:val="22"/>
        <w:rtl/>
      </w:rPr>
      <w:t>«</w:t>
    </w:r>
    <w:r w:rsidRPr="00B25CA7">
      <w:rPr>
        <w:rFonts w:cs="Ya-Ali"/>
        <w:i/>
        <w:iCs/>
        <w:sz w:val="20"/>
        <w:szCs w:val="22"/>
        <w:rtl/>
        <w:lang w:bidi="ar-AE"/>
      </w:rPr>
      <w:t>ال</w:t>
    </w:r>
    <w:r w:rsidRPr="00B25CA7">
      <w:rPr>
        <w:rFonts w:cs="Ya-Ali" w:hint="cs"/>
        <w:i/>
        <w:iCs/>
        <w:sz w:val="20"/>
        <w:szCs w:val="22"/>
        <w:rtl/>
        <w:lang w:bidi="ar-AE"/>
      </w:rPr>
      <w:t>معصية</w:t>
    </w:r>
    <w:r w:rsidRPr="00B25CA7">
      <w:rPr>
        <w:rFonts w:cs="Ya-Ali" w:hint="eastAsia"/>
        <w:i/>
        <w:iCs/>
        <w:sz w:val="20"/>
        <w:szCs w:val="22"/>
        <w:rtl/>
      </w:rPr>
      <w:t>»</w:t>
    </w:r>
    <w:r w:rsidRPr="00B25CA7">
      <w:rPr>
        <w:rFonts w:cs="Ya-Ali"/>
        <w:i/>
        <w:iCs/>
        <w:sz w:val="20"/>
        <w:szCs w:val="22"/>
        <w:rtl/>
        <w:lang w:bidi="ar-AE"/>
      </w:rPr>
      <w:t xml:space="preserve"> في ماهية التعزير</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B25CA7">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مجيد شاكر سلماسي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B25CA7">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ظاهرة الاتّجار بالبشر، دراسة فقهية</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2973B2">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97116C">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w:t>
    </w:r>
    <w:r w:rsidRPr="0097116C">
      <w:rPr>
        <w:rFonts w:cs="Ya-Ali" w:hint="cs"/>
        <w:i/>
        <w:iCs/>
        <w:sz w:val="24"/>
        <w:szCs w:val="24"/>
        <w:rtl/>
        <w:lang w:bidi="ar"/>
      </w:rPr>
      <w:t>أ. د. عبد العزيز ساشادينا</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97116C">
    <w:pPr>
      <w:pStyle w:val="a8"/>
      <w:spacing w:after="240" w:line="200" w:lineRule="exact"/>
      <w:ind w:firstLine="0"/>
      <w:jc w:val="right"/>
      <w:rPr>
        <w:rFonts w:cs="Ya-Ali"/>
        <w:i/>
        <w:iCs/>
        <w:rtl/>
        <w:lang w:bidi="ar"/>
      </w:rPr>
    </w:pPr>
    <w:r w:rsidRPr="00771348">
      <w:rPr>
        <w:rFonts w:ascii="Arial" w:hAnsi="Arial" w:cs="Arial"/>
        <w:b/>
        <w:bCs/>
        <w:sz w:val="66"/>
        <w:szCs w:val="66"/>
        <w:vertAlign w:val="subscript"/>
        <w:rtl/>
      </w:rPr>
      <w:t>•</w:t>
    </w:r>
    <w:r>
      <w:rPr>
        <w:rFonts w:cs="Ya-Ali" w:hint="cs"/>
        <w:i/>
        <w:iCs/>
        <w:sz w:val="20"/>
        <w:szCs w:val="22"/>
        <w:rtl/>
      </w:rPr>
      <w:t xml:space="preserve"> </w:t>
    </w:r>
    <w:r w:rsidRPr="0097116C">
      <w:rPr>
        <w:rFonts w:cs="Ya-Ali" w:hint="cs"/>
        <w:i/>
        <w:iCs/>
        <w:sz w:val="20"/>
        <w:szCs w:val="22"/>
        <w:rtl/>
        <w:lang w:bidi="ar"/>
      </w:rPr>
      <w:t>مساهمة الإمام الخوئي في التفسير القرآني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9A6B8E" w:rsidRDefault="00207E43" w:rsidP="00F76063">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Pr>
        <w:rFonts w:cs="Ya-Ali" w:hint="cs"/>
        <w:b/>
        <w:i/>
        <w:iCs/>
        <w:sz w:val="20"/>
        <w:szCs w:val="22"/>
        <w:rtl/>
      </w:rPr>
      <w:t>الب</w:t>
    </w:r>
    <w:r w:rsidRPr="002C14BF">
      <w:rPr>
        <w:rFonts w:cs="Ya-Ali" w:hint="cs"/>
        <w:b/>
        <w:i/>
        <w:iCs/>
        <w:sz w:val="20"/>
        <w:szCs w:val="22"/>
        <w:rtl/>
      </w:rPr>
      <w:t>دْعة ومبدأ التحذُّر الدينيّ</w:t>
    </w:r>
    <w:r>
      <w:rPr>
        <w:rFonts w:cs="Ya-Ali" w:hint="cs"/>
        <w:b/>
        <w:i/>
        <w:iCs/>
        <w:sz w:val="20"/>
        <w:szCs w:val="22"/>
        <w:rtl/>
      </w:rPr>
      <w:t xml:space="preserve">، </w:t>
    </w:r>
    <w:r w:rsidRPr="002C14BF">
      <w:rPr>
        <w:rFonts w:cs="Ya-Ali" w:hint="cs"/>
        <w:i/>
        <w:iCs/>
        <w:sz w:val="20"/>
        <w:szCs w:val="22"/>
        <w:rtl/>
      </w:rPr>
      <w:t>مطالعةٌ في زوايا جديدة للمفهوم والتطبيق</w:t>
    </w:r>
    <w:r>
      <w:rPr>
        <w:rFonts w:cs="Ya-Ali" w:hint="cs"/>
        <w:i/>
        <w:iCs/>
        <w:sz w:val="20"/>
        <w:szCs w:val="22"/>
        <w:rtl/>
      </w:rPr>
      <w:t xml:space="preserve"> / الحلقة الثانية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2973B2">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4703EA">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د. عبد الأمير كاظم زاهد</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4703EA">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جدليات منهجية وتنظيرية، مقاربات في فكر السيد الصدر</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2973B2">
    <w:pPr>
      <w:pStyle w:val="a7"/>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DF3DA8">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حسن بن موسى الصفار</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DF3DA8">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الجمعة شخصية المجتمع الإسلامي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2973B2">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5408DE">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خالد الغفوري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5408DE">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5408DE">
      <w:rPr>
        <w:rFonts w:cs="Ya-Ali" w:hint="cs"/>
        <w:i/>
        <w:iCs/>
        <w:sz w:val="20"/>
        <w:szCs w:val="22"/>
        <w:rtl/>
      </w:rPr>
      <w:t>م</w:t>
    </w:r>
    <w:r w:rsidRPr="005408DE">
      <w:rPr>
        <w:rFonts w:cs="Ya-Ali"/>
        <w:i/>
        <w:iCs/>
        <w:sz w:val="20"/>
        <w:szCs w:val="22"/>
        <w:rtl/>
      </w:rPr>
      <w:t>عالجة منهجية ل</w:t>
    </w:r>
    <w:r w:rsidRPr="005408DE">
      <w:rPr>
        <w:rFonts w:cs="Ya-Ali" w:hint="cs"/>
        <w:i/>
        <w:iCs/>
        <w:sz w:val="20"/>
        <w:szCs w:val="22"/>
        <w:rtl/>
      </w:rPr>
      <w:t>حديث «لا نورّث»</w:t>
    </w:r>
    <w:r>
      <w:rPr>
        <w:rFonts w:cs="Ya-Ali" w:hint="cs"/>
        <w:i/>
        <w:iCs/>
        <w:sz w:val="20"/>
        <w:szCs w:val="22"/>
        <w:rtl/>
      </w:rPr>
      <w:t xml:space="preserve"> / القسم الأوّل</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2973B2">
    <w:pPr>
      <w:pStyle w:val="a7"/>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483C99">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جعفر محمد حسين فضل الله</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483C99">
    <w:pPr>
      <w:pStyle w:val="a8"/>
      <w:spacing w:after="240" w:line="200" w:lineRule="exact"/>
      <w:ind w:firstLine="0"/>
      <w:jc w:val="right"/>
      <w:rPr>
        <w:rFonts w:cs="Ya-Ali"/>
        <w:i/>
        <w:iCs/>
        <w:rtl/>
        <w:lang w:bidi="ar-LB"/>
      </w:rPr>
    </w:pPr>
    <w:r w:rsidRPr="00771348">
      <w:rPr>
        <w:rFonts w:ascii="Arial" w:hAnsi="Arial" w:cs="Arial"/>
        <w:b/>
        <w:bCs/>
        <w:sz w:val="66"/>
        <w:szCs w:val="66"/>
        <w:vertAlign w:val="subscript"/>
        <w:rtl/>
      </w:rPr>
      <w:t>•</w:t>
    </w:r>
    <w:r>
      <w:rPr>
        <w:rFonts w:cs="Ya-Ali" w:hint="cs"/>
        <w:i/>
        <w:iCs/>
        <w:sz w:val="20"/>
        <w:szCs w:val="22"/>
        <w:rtl/>
      </w:rPr>
      <w:t xml:space="preserve"> </w:t>
    </w:r>
    <w:r w:rsidRPr="00483C99">
      <w:rPr>
        <w:rFonts w:cs="Ya-Ali" w:hint="cs"/>
        <w:i/>
        <w:iCs/>
        <w:sz w:val="20"/>
        <w:szCs w:val="22"/>
        <w:rtl/>
        <w:lang w:bidi="ar-LB"/>
      </w:rPr>
      <w:t>إثبات الشهور القمرية، إشكاليات في منهج الاستدلال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E36B46">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86B9F">
    <w:pPr>
      <w:pStyle w:val="a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483C99">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أمين حبيب السعيدي</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4649E6">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483C99">
      <w:rPr>
        <w:rFonts w:cs="Ya-Ali"/>
        <w:i/>
        <w:iCs/>
        <w:sz w:val="20"/>
        <w:szCs w:val="22"/>
        <w:rtl/>
      </w:rPr>
      <w:t>تدوين الرسائل العمليّة،</w:t>
    </w:r>
    <w:r w:rsidRPr="00483C99">
      <w:rPr>
        <w:rFonts w:cs="Ya-Ali" w:hint="cs"/>
        <w:i/>
        <w:iCs/>
        <w:sz w:val="20"/>
        <w:szCs w:val="22"/>
        <w:rtl/>
      </w:rPr>
      <w:t xml:space="preserve"> دراسةٌ مقارنة بين المنهجين ا</w:t>
    </w:r>
    <w:r>
      <w:rPr>
        <w:rFonts w:cs="Ya-Ali" w:hint="cs"/>
        <w:i/>
        <w:iCs/>
        <w:sz w:val="20"/>
        <w:szCs w:val="22"/>
        <w:rtl/>
      </w:rPr>
      <w:t>لأ</w:t>
    </w:r>
    <w:r w:rsidRPr="00483C99">
      <w:rPr>
        <w:rFonts w:cs="Ya-Ali" w:hint="cs"/>
        <w:i/>
        <w:iCs/>
        <w:sz w:val="20"/>
        <w:szCs w:val="22"/>
        <w:rtl/>
      </w:rPr>
      <w:t>خباري والأصولي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86B9F">
    <w:pPr>
      <w:pStyle w:val="a7"/>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892E04">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مختار الأسدي</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892E04">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892E04">
      <w:rPr>
        <w:rFonts w:cs="Ya-Ali" w:hint="cs"/>
        <w:b/>
        <w:bCs/>
        <w:i/>
        <w:iCs/>
        <w:sz w:val="20"/>
        <w:szCs w:val="22"/>
        <w:rtl/>
      </w:rPr>
      <w:t>المنهجية النقدية عند النيلي بين التطرف والاعتدال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F2CB3">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86B9F">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892E04">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عبد العالي المتقي</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61327B">
    <w:pPr>
      <w:pStyle w:val="a8"/>
      <w:spacing w:after="240" w:line="200" w:lineRule="exact"/>
      <w:ind w:firstLine="0"/>
      <w:jc w:val="right"/>
      <w:rPr>
        <w:rFonts w:cs="Ya-Ali"/>
        <w:i/>
        <w:iCs/>
        <w:rtl/>
        <w:lang w:bidi="ar-MA"/>
      </w:rPr>
    </w:pPr>
    <w:r w:rsidRPr="00771348">
      <w:rPr>
        <w:rFonts w:ascii="Arial" w:hAnsi="Arial" w:cs="Arial"/>
        <w:b/>
        <w:bCs/>
        <w:sz w:val="66"/>
        <w:szCs w:val="66"/>
        <w:vertAlign w:val="subscript"/>
        <w:rtl/>
      </w:rPr>
      <w:t>•</w:t>
    </w:r>
    <w:r>
      <w:rPr>
        <w:rFonts w:cs="Ya-Ali" w:hint="cs"/>
        <w:i/>
        <w:iCs/>
        <w:sz w:val="20"/>
        <w:szCs w:val="22"/>
        <w:rtl/>
      </w:rPr>
      <w:t xml:space="preserve"> </w:t>
    </w:r>
    <w:r w:rsidRPr="00892E04">
      <w:rPr>
        <w:rFonts w:cs="Ya-Ali" w:hint="cs"/>
        <w:i/>
        <w:iCs/>
        <w:sz w:val="20"/>
        <w:szCs w:val="22"/>
        <w:rtl/>
        <w:lang w:bidi="ar-MA"/>
      </w:rPr>
      <w:t xml:space="preserve">مفهوم الحاكمية عند </w:t>
    </w:r>
    <w:r>
      <w:rPr>
        <w:rFonts w:ascii="Mosawi" w:hAnsi="Mosawi" w:cs="Mosawi"/>
        <w:i/>
        <w:iCs/>
        <w:sz w:val="20"/>
        <w:szCs w:val="22"/>
        <w:rtl/>
        <w:lang w:bidi="ar-MA"/>
      </w:rPr>
      <w:t>«</w:t>
    </w:r>
    <w:r w:rsidRPr="00892E04">
      <w:rPr>
        <w:rFonts w:cs="Ya-Ali" w:hint="cs"/>
        <w:i/>
        <w:iCs/>
        <w:sz w:val="20"/>
        <w:szCs w:val="22"/>
        <w:rtl/>
        <w:lang w:bidi="ar-MA"/>
      </w:rPr>
      <w:t>حاج حمد</w:t>
    </w:r>
    <w:r>
      <w:rPr>
        <w:rFonts w:ascii="Mosawi" w:hAnsi="Mosawi" w:cs="Mosawi"/>
        <w:i/>
        <w:iCs/>
        <w:sz w:val="20"/>
        <w:szCs w:val="22"/>
        <w:rtl/>
        <w:lang w:bidi="ar-MA"/>
      </w:rPr>
      <w:t>»</w:t>
    </w:r>
    <w:r w:rsidRPr="00892E04">
      <w:rPr>
        <w:rFonts w:cs="Ya-Ali" w:hint="cs"/>
        <w:i/>
        <w:iCs/>
        <w:sz w:val="20"/>
        <w:szCs w:val="22"/>
        <w:rtl/>
        <w:lang w:bidi="ar-MA"/>
      </w:rPr>
      <w:t>، من النقد إلى البناء</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86B9F">
    <w:pPr>
      <w:pStyle w:val="a7"/>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6129A3">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محمد بن جواد الخرس</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61327B">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6129A3">
      <w:rPr>
        <w:rFonts w:cs="Ya-Ali" w:hint="cs"/>
        <w:i/>
        <w:iCs/>
        <w:sz w:val="20"/>
        <w:szCs w:val="22"/>
        <w:rtl/>
      </w:rPr>
      <w:t>صناديق الوقف الاستثماري</w:t>
    </w:r>
    <w:r>
      <w:rPr>
        <w:rFonts w:cs="Ya-Ali" w:hint="cs"/>
        <w:i/>
        <w:iCs/>
        <w:sz w:val="20"/>
        <w:szCs w:val="22"/>
        <w:rtl/>
      </w:rPr>
      <w:t xml:space="preserve"> والبدائل الفقهية</w:t>
    </w:r>
    <w:r w:rsidRPr="006129A3">
      <w:rPr>
        <w:rFonts w:cs="Ya-Ali" w:hint="cs"/>
        <w:i/>
        <w:iCs/>
        <w:sz w:val="20"/>
        <w:szCs w:val="22"/>
        <w:rtl/>
      </w:rPr>
      <w:t>، دراسة شرعية ـ اقتصادية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186B9F">
    <w:pPr>
      <w:pStyle w:val="a7"/>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9E5851">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w:t>
    </w:r>
    <w:r w:rsidRPr="009E5851">
      <w:rPr>
        <w:rFonts w:cs="Ya-Ali" w:hint="cs"/>
        <w:i/>
        <w:iCs/>
        <w:sz w:val="24"/>
        <w:szCs w:val="24"/>
        <w:rtl/>
      </w:rPr>
      <w:t>د. علي مظهر قراملكي /</w:t>
    </w:r>
    <w:r>
      <w:rPr>
        <w:rFonts w:cs="Ya-Ali" w:hint="cs"/>
        <w:i/>
        <w:iCs/>
        <w:sz w:val="24"/>
        <w:szCs w:val="24"/>
        <w:rtl/>
      </w:rPr>
      <w:t xml:space="preserve"> أ.</w:t>
    </w:r>
    <w:r w:rsidRPr="009E5851">
      <w:rPr>
        <w:rFonts w:cs="Ya-Ali" w:hint="cs"/>
        <w:i/>
        <w:iCs/>
        <w:sz w:val="24"/>
        <w:szCs w:val="24"/>
        <w:rtl/>
      </w:rPr>
      <w:t xml:space="preserve"> فاطمة قدرتي</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61327B">
    <w:pPr>
      <w:pStyle w:val="a8"/>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E5851">
      <w:rPr>
        <w:rFonts w:cs="Ya-Ali" w:hint="cs"/>
        <w:i/>
        <w:iCs/>
        <w:sz w:val="20"/>
        <w:szCs w:val="22"/>
        <w:rtl/>
      </w:rPr>
      <w:t>ضمان الخسارات المالية الناشئة عن الأضرار البدنية</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345FD6">
    <w:pPr>
      <w:pStyle w:val="a7"/>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8423F0">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علي أكبر جهاني</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8423F0">
    <w:pPr>
      <w:pStyle w:val="a8"/>
      <w:spacing w:after="240" w:line="200" w:lineRule="exact"/>
      <w:ind w:firstLine="0"/>
      <w:jc w:val="right"/>
      <w:rPr>
        <w:rFonts w:cs="Ya-Ali"/>
        <w:i/>
        <w:iCs/>
        <w:rtl/>
        <w:lang w:bidi="ar-IQ"/>
      </w:rPr>
    </w:pPr>
    <w:r w:rsidRPr="00771348">
      <w:rPr>
        <w:rFonts w:ascii="Arial" w:hAnsi="Arial" w:cs="Arial"/>
        <w:b/>
        <w:bCs/>
        <w:sz w:val="66"/>
        <w:szCs w:val="66"/>
        <w:vertAlign w:val="subscript"/>
        <w:rtl/>
      </w:rPr>
      <w:t>•</w:t>
    </w:r>
    <w:r>
      <w:rPr>
        <w:rFonts w:cs="Ya-Ali" w:hint="cs"/>
        <w:i/>
        <w:iCs/>
        <w:sz w:val="20"/>
        <w:szCs w:val="22"/>
        <w:rtl/>
      </w:rPr>
      <w:t xml:space="preserve"> </w:t>
    </w:r>
    <w:r w:rsidRPr="008423F0">
      <w:rPr>
        <w:rFonts w:cs="Ya-Ali" w:hint="cs"/>
        <w:i/>
        <w:iCs/>
        <w:sz w:val="20"/>
        <w:szCs w:val="22"/>
        <w:rtl/>
        <w:lang w:bidi="ar-IQ"/>
      </w:rPr>
      <w:t>الجهاد الابتدائي وحرية الإنسان، دراسة نقدية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576C51">
    <w:pPr>
      <w:pStyle w:val="a8"/>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محمود الهاشمي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345FD6">
    <w:pPr>
      <w:pStyle w:val="a7"/>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325D2F" w:rsidRDefault="00207E43" w:rsidP="008423F0">
    <w:pPr>
      <w:pStyle w:val="a8"/>
      <w:spacing w:after="240" w:line="200" w:lineRule="exact"/>
      <w:ind w:firstLine="0"/>
      <w:rPr>
        <w:rtl/>
      </w:rPr>
    </w:pPr>
    <w:r w:rsidRPr="00921354">
      <w:rPr>
        <w:rFonts w:ascii="Arial" w:hAnsi="Arial" w:cs="AL-Gemah-Almajd"/>
        <w:sz w:val="72"/>
        <w:szCs w:val="72"/>
        <w:vertAlign w:val="subscript"/>
        <w:rtl/>
      </w:rPr>
      <w:t>•</w:t>
    </w:r>
    <w:r>
      <w:rPr>
        <w:rFonts w:cs="Ya-Ali" w:hint="cs"/>
        <w:i/>
        <w:iCs/>
        <w:sz w:val="24"/>
        <w:szCs w:val="24"/>
        <w:rtl/>
      </w:rPr>
      <w:t xml:space="preserve"> د. زهراء إخوان صراف</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Pr="002647C9" w:rsidRDefault="00207E43" w:rsidP="008423F0">
    <w:pPr>
      <w:pStyle w:val="a8"/>
      <w:spacing w:after="240" w:line="200" w:lineRule="exact"/>
      <w:ind w:firstLine="0"/>
      <w:jc w:val="right"/>
      <w:rPr>
        <w:rFonts w:cs="Ya-Ali"/>
        <w:i/>
        <w:iCs/>
        <w:rtl/>
      </w:rPr>
    </w:pPr>
    <w:r w:rsidRPr="00921354">
      <w:rPr>
        <w:rFonts w:ascii="Arial" w:hAnsi="Arial" w:cs="AL-Gemah-Almajd"/>
        <w:sz w:val="72"/>
        <w:szCs w:val="72"/>
        <w:vertAlign w:val="subscript"/>
        <w:rtl/>
      </w:rPr>
      <w:t>•</w:t>
    </w:r>
    <w:r>
      <w:rPr>
        <w:rFonts w:cs="Ya-Ali" w:hint="cs"/>
        <w:i/>
        <w:iCs/>
        <w:sz w:val="20"/>
        <w:szCs w:val="22"/>
        <w:rtl/>
      </w:rPr>
      <w:t xml:space="preserve"> </w:t>
    </w:r>
    <w:r w:rsidRPr="008423F0">
      <w:rPr>
        <w:rFonts w:cs="Ya-Ali" w:hint="cs"/>
        <w:i/>
        <w:iCs/>
        <w:sz w:val="20"/>
        <w:szCs w:val="22"/>
        <w:rtl/>
      </w:rPr>
      <w:t xml:space="preserve">الأحاديث الموضوعة، قراءة في كتاب </w:t>
    </w:r>
    <w:r w:rsidRPr="008423F0">
      <w:rPr>
        <w:rFonts w:cs="Ya-Ali" w:hint="eastAsia"/>
        <w:i/>
        <w:iCs/>
        <w:sz w:val="20"/>
        <w:szCs w:val="22"/>
        <w:rtl/>
      </w:rPr>
      <w:t>«</w:t>
    </w:r>
    <w:r w:rsidRPr="008423F0">
      <w:rPr>
        <w:rFonts w:cs="Ya-Ali" w:hint="cs"/>
        <w:i/>
        <w:iCs/>
        <w:sz w:val="20"/>
        <w:szCs w:val="22"/>
        <w:rtl/>
      </w:rPr>
      <w:t>الموضوعات في الآثار والأخبار</w:t>
    </w:r>
    <w:r w:rsidRPr="008423F0">
      <w:rPr>
        <w:rFonts w:cs="Ya-Ali" w:hint="eastAsia"/>
        <w:i/>
        <w:iCs/>
        <w:sz w:val="20"/>
        <w:szCs w:val="22"/>
        <w:rtl/>
      </w:rPr>
      <w: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345FD6">
    <w:pPr>
      <w:pStyle w:val="a7"/>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pPr>
      <w:pStyle w:val="a7"/>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DB531E">
    <w:pPr>
      <w:pStyle w:val="a7"/>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E43" w:rsidRDefault="00207E43" w:rsidP="008A46D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03C01A62"/>
    <w:multiLevelType w:val="hybridMultilevel"/>
    <w:tmpl w:val="58BC97A2"/>
    <w:lvl w:ilvl="0" w:tplc="4D263BAA">
      <w:start w:val="1"/>
      <w:numFmt w:val="decimal"/>
      <w:lvlText w:val="%1."/>
      <w:lvlJc w:val="left"/>
      <w:pPr>
        <w:tabs>
          <w:tab w:val="num" w:pos="2505"/>
        </w:tabs>
        <w:ind w:left="2505" w:hanging="21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7DB1D88"/>
    <w:multiLevelType w:val="hybridMultilevel"/>
    <w:tmpl w:val="BA362BDC"/>
    <w:lvl w:ilvl="0" w:tplc="67A45546">
      <w:start w:val="1"/>
      <w:numFmt w:val="decimal"/>
      <w:lvlText w:val="%1."/>
      <w:lvlJc w:val="left"/>
      <w:pPr>
        <w:tabs>
          <w:tab w:val="num" w:pos="283"/>
        </w:tabs>
        <w:ind w:left="283" w:hanging="283"/>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ACB4CE5"/>
    <w:multiLevelType w:val="hybridMultilevel"/>
    <w:tmpl w:val="E9DE8490"/>
    <w:lvl w:ilvl="0" w:tplc="F85460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5743270"/>
    <w:multiLevelType w:val="hybridMultilevel"/>
    <w:tmpl w:val="F6B64364"/>
    <w:lvl w:ilvl="0" w:tplc="32DA2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CE33F6"/>
    <w:multiLevelType w:val="hybridMultilevel"/>
    <w:tmpl w:val="3ED4A8FC"/>
    <w:lvl w:ilvl="0" w:tplc="2CE6DD3C">
      <w:numFmt w:val="bullet"/>
      <w:lvlText w:val="-"/>
      <w:lvlJc w:val="left"/>
      <w:pPr>
        <w:tabs>
          <w:tab w:val="num" w:pos="7695"/>
        </w:tabs>
        <w:ind w:left="7695" w:hanging="733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210561"/>
    <w:multiLevelType w:val="hybridMultilevel"/>
    <w:tmpl w:val="AA34F8A4"/>
    <w:lvl w:ilvl="0" w:tplc="4B103766">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41276D"/>
    <w:multiLevelType w:val="hybridMultilevel"/>
    <w:tmpl w:val="5D3ADF02"/>
    <w:lvl w:ilvl="0" w:tplc="BB04391C">
      <w:numFmt w:val="bullet"/>
      <w:lvlText w:val="-"/>
      <w:lvlJc w:val="left"/>
      <w:pPr>
        <w:ind w:left="-90" w:hanging="360"/>
      </w:pPr>
      <w:rPr>
        <w:rFonts w:ascii="Times New Roman" w:eastAsia="Calibri" w:hAnsi="Times New Roman"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6">
    <w:nsid w:val="304F0A41"/>
    <w:multiLevelType w:val="hybridMultilevel"/>
    <w:tmpl w:val="E7984E18"/>
    <w:lvl w:ilvl="0" w:tplc="6B7A86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F433670"/>
    <w:multiLevelType w:val="hybridMultilevel"/>
    <w:tmpl w:val="A92ED4A2"/>
    <w:lvl w:ilvl="0" w:tplc="DD4E99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0">
    <w:nsid w:val="48F46F30"/>
    <w:multiLevelType w:val="hybridMultilevel"/>
    <w:tmpl w:val="B51EE3B6"/>
    <w:lvl w:ilvl="0" w:tplc="0698345A">
      <w:start w:val="1"/>
      <w:numFmt w:val="decimal"/>
      <w:lvlText w:val="%1."/>
      <w:lvlJc w:val="left"/>
      <w:pPr>
        <w:tabs>
          <w:tab w:val="num" w:pos="6915"/>
        </w:tabs>
        <w:ind w:left="6915" w:hanging="6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0C2DEE"/>
    <w:multiLevelType w:val="hybridMultilevel"/>
    <w:tmpl w:val="2AC42E74"/>
    <w:lvl w:ilvl="0" w:tplc="F10E39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30302"/>
    <w:multiLevelType w:val="hybridMultilevel"/>
    <w:tmpl w:val="D7B8506C"/>
    <w:lvl w:ilvl="0" w:tplc="A74817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B68F0"/>
    <w:multiLevelType w:val="hybridMultilevel"/>
    <w:tmpl w:val="5180FA3E"/>
    <w:lvl w:ilvl="0" w:tplc="9D428D3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4491FB2"/>
    <w:multiLevelType w:val="hybridMultilevel"/>
    <w:tmpl w:val="BA362BDC"/>
    <w:lvl w:ilvl="0" w:tplc="67A45546">
      <w:start w:val="1"/>
      <w:numFmt w:val="decimal"/>
      <w:lvlText w:val="%1."/>
      <w:lvlJc w:val="left"/>
      <w:pPr>
        <w:tabs>
          <w:tab w:val="num" w:pos="283"/>
        </w:tabs>
        <w:ind w:left="283" w:hanging="283"/>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5F07642"/>
    <w:multiLevelType w:val="hybridMultilevel"/>
    <w:tmpl w:val="200A8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3A483E"/>
    <w:multiLevelType w:val="hybridMultilevel"/>
    <w:tmpl w:val="A67E98C6"/>
    <w:lvl w:ilvl="0" w:tplc="CD5CC63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CF0578"/>
    <w:multiLevelType w:val="hybridMultilevel"/>
    <w:tmpl w:val="3DE0370C"/>
    <w:lvl w:ilvl="0" w:tplc="0114948C">
      <w:numFmt w:val="bullet"/>
      <w:lvlText w:val="-"/>
      <w:lvlJc w:val="left"/>
      <w:pPr>
        <w:ind w:left="-30" w:hanging="360"/>
      </w:pPr>
      <w:rPr>
        <w:rFonts w:ascii="Times New Roman" w:eastAsia="Calibri" w:hAnsi="Times New Roman" w:cs="Times New Roman"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30">
    <w:nsid w:val="7ACB01A8"/>
    <w:multiLevelType w:val="hybridMultilevel"/>
    <w:tmpl w:val="D24067F8"/>
    <w:lvl w:ilvl="0" w:tplc="B86A5E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186F24"/>
    <w:multiLevelType w:val="hybridMultilevel"/>
    <w:tmpl w:val="E5A6C460"/>
    <w:lvl w:ilvl="0" w:tplc="3B5A424C">
      <w:start w:val="7"/>
      <w:numFmt w:val="bullet"/>
      <w:lvlText w:val="-"/>
      <w:lvlJc w:val="left"/>
      <w:pPr>
        <w:tabs>
          <w:tab w:val="num" w:pos="2175"/>
        </w:tabs>
        <w:ind w:left="2175" w:hanging="181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7"/>
  </w:num>
  <w:num w:numId="13">
    <w:abstractNumId w:val="24"/>
  </w:num>
  <w:num w:numId="14">
    <w:abstractNumId w:val="27"/>
  </w:num>
  <w:num w:numId="15">
    <w:abstractNumId w:val="28"/>
  </w:num>
  <w:num w:numId="16">
    <w:abstractNumId w:val="16"/>
  </w:num>
  <w:num w:numId="17">
    <w:abstractNumId w:val="30"/>
  </w:num>
  <w:num w:numId="18">
    <w:abstractNumId w:val="21"/>
  </w:num>
  <w:num w:numId="19">
    <w:abstractNumId w:val="18"/>
  </w:num>
  <w:num w:numId="20">
    <w:abstractNumId w:val="15"/>
  </w:num>
  <w:num w:numId="21">
    <w:abstractNumId w:val="29"/>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6"/>
  </w:num>
  <w:num w:numId="25">
    <w:abstractNumId w:val="12"/>
  </w:num>
  <w:num w:numId="26">
    <w:abstractNumId w:val="14"/>
  </w:num>
  <w:num w:numId="27">
    <w:abstractNumId w:val="11"/>
  </w:num>
  <w:num w:numId="28">
    <w:abstractNumId w:val="22"/>
  </w:num>
  <w:num w:numId="29">
    <w:abstractNumId w:val="23"/>
  </w:num>
  <w:num w:numId="30">
    <w:abstractNumId w:val="20"/>
  </w:num>
  <w:num w:numId="31">
    <w:abstractNumId w:val="9"/>
  </w:num>
  <w:num w:numId="32">
    <w:abstractNumId w:val="31"/>
  </w:num>
  <w:num w:numId="3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922"/>
    <w:rsid w:val="00001AD5"/>
    <w:rsid w:val="00002BB6"/>
    <w:rsid w:val="00002FF3"/>
    <w:rsid w:val="00004100"/>
    <w:rsid w:val="000041B3"/>
    <w:rsid w:val="000046B7"/>
    <w:rsid w:val="00005DF7"/>
    <w:rsid w:val="000064AD"/>
    <w:rsid w:val="00007288"/>
    <w:rsid w:val="00007408"/>
    <w:rsid w:val="000100A3"/>
    <w:rsid w:val="0001144C"/>
    <w:rsid w:val="0001388A"/>
    <w:rsid w:val="000138B0"/>
    <w:rsid w:val="00013D8D"/>
    <w:rsid w:val="00013F03"/>
    <w:rsid w:val="00014491"/>
    <w:rsid w:val="00015392"/>
    <w:rsid w:val="00020641"/>
    <w:rsid w:val="0002097C"/>
    <w:rsid w:val="0002200C"/>
    <w:rsid w:val="00022B07"/>
    <w:rsid w:val="0002343A"/>
    <w:rsid w:val="00023809"/>
    <w:rsid w:val="000256CE"/>
    <w:rsid w:val="00027449"/>
    <w:rsid w:val="00031329"/>
    <w:rsid w:val="000324CA"/>
    <w:rsid w:val="00033691"/>
    <w:rsid w:val="0003421A"/>
    <w:rsid w:val="000349F9"/>
    <w:rsid w:val="00034EEA"/>
    <w:rsid w:val="00035A69"/>
    <w:rsid w:val="00035DC8"/>
    <w:rsid w:val="00040761"/>
    <w:rsid w:val="00040811"/>
    <w:rsid w:val="0004198E"/>
    <w:rsid w:val="00042C44"/>
    <w:rsid w:val="00043E75"/>
    <w:rsid w:val="00044FEF"/>
    <w:rsid w:val="000505B0"/>
    <w:rsid w:val="00050B83"/>
    <w:rsid w:val="000510C9"/>
    <w:rsid w:val="00052A5D"/>
    <w:rsid w:val="00052B81"/>
    <w:rsid w:val="00053147"/>
    <w:rsid w:val="0005574C"/>
    <w:rsid w:val="00055868"/>
    <w:rsid w:val="00055DC4"/>
    <w:rsid w:val="00056BFC"/>
    <w:rsid w:val="00057C9C"/>
    <w:rsid w:val="0006118F"/>
    <w:rsid w:val="0006152E"/>
    <w:rsid w:val="00062AE2"/>
    <w:rsid w:val="00062CA0"/>
    <w:rsid w:val="00064DBC"/>
    <w:rsid w:val="0006507E"/>
    <w:rsid w:val="000651A7"/>
    <w:rsid w:val="0006689B"/>
    <w:rsid w:val="00066DCB"/>
    <w:rsid w:val="00067953"/>
    <w:rsid w:val="00071750"/>
    <w:rsid w:val="00072C15"/>
    <w:rsid w:val="00076289"/>
    <w:rsid w:val="000764F7"/>
    <w:rsid w:val="00077128"/>
    <w:rsid w:val="00080373"/>
    <w:rsid w:val="000828DA"/>
    <w:rsid w:val="00082D72"/>
    <w:rsid w:val="000832F9"/>
    <w:rsid w:val="000835AE"/>
    <w:rsid w:val="00083A9C"/>
    <w:rsid w:val="000841DA"/>
    <w:rsid w:val="00084AB3"/>
    <w:rsid w:val="00086003"/>
    <w:rsid w:val="00086216"/>
    <w:rsid w:val="00086CDA"/>
    <w:rsid w:val="0008790A"/>
    <w:rsid w:val="00090C4C"/>
    <w:rsid w:val="00091611"/>
    <w:rsid w:val="00091EFA"/>
    <w:rsid w:val="00092C98"/>
    <w:rsid w:val="0009334C"/>
    <w:rsid w:val="000935CD"/>
    <w:rsid w:val="000950CE"/>
    <w:rsid w:val="00095A5D"/>
    <w:rsid w:val="00095C2D"/>
    <w:rsid w:val="00096903"/>
    <w:rsid w:val="00096D40"/>
    <w:rsid w:val="000A03C7"/>
    <w:rsid w:val="000A0A1F"/>
    <w:rsid w:val="000A0DE2"/>
    <w:rsid w:val="000A0E33"/>
    <w:rsid w:val="000A1448"/>
    <w:rsid w:val="000A2FC7"/>
    <w:rsid w:val="000A46DA"/>
    <w:rsid w:val="000A61C1"/>
    <w:rsid w:val="000A6656"/>
    <w:rsid w:val="000A7133"/>
    <w:rsid w:val="000B0FD5"/>
    <w:rsid w:val="000B16E4"/>
    <w:rsid w:val="000B1871"/>
    <w:rsid w:val="000B421F"/>
    <w:rsid w:val="000B50B2"/>
    <w:rsid w:val="000B5897"/>
    <w:rsid w:val="000B73D5"/>
    <w:rsid w:val="000C020E"/>
    <w:rsid w:val="000C0749"/>
    <w:rsid w:val="000C1E30"/>
    <w:rsid w:val="000C1F9D"/>
    <w:rsid w:val="000C21B6"/>
    <w:rsid w:val="000C3A60"/>
    <w:rsid w:val="000C3C3D"/>
    <w:rsid w:val="000C3FCE"/>
    <w:rsid w:val="000C4638"/>
    <w:rsid w:val="000C51CA"/>
    <w:rsid w:val="000C546E"/>
    <w:rsid w:val="000C6FBD"/>
    <w:rsid w:val="000C7BF7"/>
    <w:rsid w:val="000C7E87"/>
    <w:rsid w:val="000D0123"/>
    <w:rsid w:val="000D0FB7"/>
    <w:rsid w:val="000D11B4"/>
    <w:rsid w:val="000D29E8"/>
    <w:rsid w:val="000D4FB3"/>
    <w:rsid w:val="000D6278"/>
    <w:rsid w:val="000D6F79"/>
    <w:rsid w:val="000E1713"/>
    <w:rsid w:val="000E1BA2"/>
    <w:rsid w:val="000E410E"/>
    <w:rsid w:val="000E53EB"/>
    <w:rsid w:val="000E604A"/>
    <w:rsid w:val="000E6564"/>
    <w:rsid w:val="000E6A6A"/>
    <w:rsid w:val="000E7CD0"/>
    <w:rsid w:val="000E7FCD"/>
    <w:rsid w:val="000F042F"/>
    <w:rsid w:val="000F0847"/>
    <w:rsid w:val="000F0A15"/>
    <w:rsid w:val="000F1961"/>
    <w:rsid w:val="000F2F38"/>
    <w:rsid w:val="000F4C28"/>
    <w:rsid w:val="00101FE3"/>
    <w:rsid w:val="0010434A"/>
    <w:rsid w:val="001054E3"/>
    <w:rsid w:val="001058AA"/>
    <w:rsid w:val="001101BC"/>
    <w:rsid w:val="00110377"/>
    <w:rsid w:val="001112B1"/>
    <w:rsid w:val="00111400"/>
    <w:rsid w:val="001128F7"/>
    <w:rsid w:val="0011292D"/>
    <w:rsid w:val="00112A2F"/>
    <w:rsid w:val="0011464B"/>
    <w:rsid w:val="00116444"/>
    <w:rsid w:val="001177DE"/>
    <w:rsid w:val="00117AF3"/>
    <w:rsid w:val="00117B42"/>
    <w:rsid w:val="00120A7A"/>
    <w:rsid w:val="00121520"/>
    <w:rsid w:val="0012299F"/>
    <w:rsid w:val="001229FB"/>
    <w:rsid w:val="0012503B"/>
    <w:rsid w:val="001253CF"/>
    <w:rsid w:val="0012599D"/>
    <w:rsid w:val="00125E50"/>
    <w:rsid w:val="00126133"/>
    <w:rsid w:val="00126D71"/>
    <w:rsid w:val="0013098F"/>
    <w:rsid w:val="00131F5B"/>
    <w:rsid w:val="0013218A"/>
    <w:rsid w:val="00134D60"/>
    <w:rsid w:val="001357F4"/>
    <w:rsid w:val="00141C01"/>
    <w:rsid w:val="00142B32"/>
    <w:rsid w:val="00145190"/>
    <w:rsid w:val="001455E8"/>
    <w:rsid w:val="00145E21"/>
    <w:rsid w:val="00147957"/>
    <w:rsid w:val="001502F5"/>
    <w:rsid w:val="00151442"/>
    <w:rsid w:val="00151781"/>
    <w:rsid w:val="001529EF"/>
    <w:rsid w:val="00152AAB"/>
    <w:rsid w:val="001537F4"/>
    <w:rsid w:val="00153FDD"/>
    <w:rsid w:val="00155324"/>
    <w:rsid w:val="0015540A"/>
    <w:rsid w:val="001567C2"/>
    <w:rsid w:val="00157154"/>
    <w:rsid w:val="00157703"/>
    <w:rsid w:val="00157A99"/>
    <w:rsid w:val="0016056E"/>
    <w:rsid w:val="001605BD"/>
    <w:rsid w:val="0016383D"/>
    <w:rsid w:val="00163B5E"/>
    <w:rsid w:val="00163D5C"/>
    <w:rsid w:val="00163FD5"/>
    <w:rsid w:val="0016440C"/>
    <w:rsid w:val="001669DF"/>
    <w:rsid w:val="00170713"/>
    <w:rsid w:val="0017156C"/>
    <w:rsid w:val="00171984"/>
    <w:rsid w:val="001727C0"/>
    <w:rsid w:val="001731CA"/>
    <w:rsid w:val="00173495"/>
    <w:rsid w:val="001775BC"/>
    <w:rsid w:val="001775CF"/>
    <w:rsid w:val="00181DBC"/>
    <w:rsid w:val="0018233D"/>
    <w:rsid w:val="001833E7"/>
    <w:rsid w:val="001835A7"/>
    <w:rsid w:val="0018532F"/>
    <w:rsid w:val="00186B9F"/>
    <w:rsid w:val="001910FC"/>
    <w:rsid w:val="0019188A"/>
    <w:rsid w:val="00192416"/>
    <w:rsid w:val="00192C86"/>
    <w:rsid w:val="00192D88"/>
    <w:rsid w:val="00193C5F"/>
    <w:rsid w:val="001979C8"/>
    <w:rsid w:val="001A01E2"/>
    <w:rsid w:val="001A159F"/>
    <w:rsid w:val="001A27A2"/>
    <w:rsid w:val="001A3CEE"/>
    <w:rsid w:val="001A3D17"/>
    <w:rsid w:val="001A400E"/>
    <w:rsid w:val="001A430C"/>
    <w:rsid w:val="001A61B4"/>
    <w:rsid w:val="001A6AB7"/>
    <w:rsid w:val="001A6BCF"/>
    <w:rsid w:val="001A75E9"/>
    <w:rsid w:val="001B2E7A"/>
    <w:rsid w:val="001B38E0"/>
    <w:rsid w:val="001B3CEE"/>
    <w:rsid w:val="001B4793"/>
    <w:rsid w:val="001B5082"/>
    <w:rsid w:val="001B658C"/>
    <w:rsid w:val="001B6F02"/>
    <w:rsid w:val="001B70B5"/>
    <w:rsid w:val="001B79F7"/>
    <w:rsid w:val="001B7B9E"/>
    <w:rsid w:val="001C221C"/>
    <w:rsid w:val="001C31B1"/>
    <w:rsid w:val="001C5B59"/>
    <w:rsid w:val="001C764E"/>
    <w:rsid w:val="001C7D7E"/>
    <w:rsid w:val="001D0947"/>
    <w:rsid w:val="001D2732"/>
    <w:rsid w:val="001D31C3"/>
    <w:rsid w:val="001D342C"/>
    <w:rsid w:val="001D44EF"/>
    <w:rsid w:val="001D6BE3"/>
    <w:rsid w:val="001D7E22"/>
    <w:rsid w:val="001E070D"/>
    <w:rsid w:val="001E0938"/>
    <w:rsid w:val="001E16D1"/>
    <w:rsid w:val="001E1961"/>
    <w:rsid w:val="001E1D5B"/>
    <w:rsid w:val="001E2155"/>
    <w:rsid w:val="001E43DB"/>
    <w:rsid w:val="001E5EE2"/>
    <w:rsid w:val="001E5F6B"/>
    <w:rsid w:val="001E791B"/>
    <w:rsid w:val="001F0276"/>
    <w:rsid w:val="001F2CB3"/>
    <w:rsid w:val="001F3703"/>
    <w:rsid w:val="001F47FE"/>
    <w:rsid w:val="001F548B"/>
    <w:rsid w:val="001F581B"/>
    <w:rsid w:val="001F5BCE"/>
    <w:rsid w:val="001F5C19"/>
    <w:rsid w:val="001F5F3E"/>
    <w:rsid w:val="001F6A7F"/>
    <w:rsid w:val="001F6C7E"/>
    <w:rsid w:val="001F70A5"/>
    <w:rsid w:val="00202727"/>
    <w:rsid w:val="0020288C"/>
    <w:rsid w:val="00202DB8"/>
    <w:rsid w:val="0020481A"/>
    <w:rsid w:val="00204D6E"/>
    <w:rsid w:val="00205E78"/>
    <w:rsid w:val="00206ABA"/>
    <w:rsid w:val="002072B0"/>
    <w:rsid w:val="00207E43"/>
    <w:rsid w:val="0021031B"/>
    <w:rsid w:val="00210AAE"/>
    <w:rsid w:val="0021326E"/>
    <w:rsid w:val="002135E2"/>
    <w:rsid w:val="00213D3E"/>
    <w:rsid w:val="00213EF7"/>
    <w:rsid w:val="00215692"/>
    <w:rsid w:val="00216144"/>
    <w:rsid w:val="00216752"/>
    <w:rsid w:val="00217153"/>
    <w:rsid w:val="00217A2A"/>
    <w:rsid w:val="00220704"/>
    <w:rsid w:val="00220DC8"/>
    <w:rsid w:val="0022361D"/>
    <w:rsid w:val="002252F8"/>
    <w:rsid w:val="002257F8"/>
    <w:rsid w:val="002259C7"/>
    <w:rsid w:val="00226179"/>
    <w:rsid w:val="0022719E"/>
    <w:rsid w:val="00227300"/>
    <w:rsid w:val="00230C23"/>
    <w:rsid w:val="00231870"/>
    <w:rsid w:val="00231F0A"/>
    <w:rsid w:val="00232FFD"/>
    <w:rsid w:val="002355A9"/>
    <w:rsid w:val="0023744A"/>
    <w:rsid w:val="0024185B"/>
    <w:rsid w:val="00243115"/>
    <w:rsid w:val="002437AB"/>
    <w:rsid w:val="002439AF"/>
    <w:rsid w:val="00243A31"/>
    <w:rsid w:val="00244D7B"/>
    <w:rsid w:val="00245FFE"/>
    <w:rsid w:val="002476DB"/>
    <w:rsid w:val="0025019B"/>
    <w:rsid w:val="00250ED4"/>
    <w:rsid w:val="00250EF6"/>
    <w:rsid w:val="0025128B"/>
    <w:rsid w:val="00252B21"/>
    <w:rsid w:val="00252C4D"/>
    <w:rsid w:val="00254BD1"/>
    <w:rsid w:val="00255DC1"/>
    <w:rsid w:val="002616B8"/>
    <w:rsid w:val="00261E06"/>
    <w:rsid w:val="00262302"/>
    <w:rsid w:val="0026559E"/>
    <w:rsid w:val="00266AD5"/>
    <w:rsid w:val="00266C77"/>
    <w:rsid w:val="00266DCE"/>
    <w:rsid w:val="002673EC"/>
    <w:rsid w:val="00270243"/>
    <w:rsid w:val="0027046F"/>
    <w:rsid w:val="002714C1"/>
    <w:rsid w:val="002722B6"/>
    <w:rsid w:val="0027371C"/>
    <w:rsid w:val="0027509F"/>
    <w:rsid w:val="002804F4"/>
    <w:rsid w:val="00283776"/>
    <w:rsid w:val="00286877"/>
    <w:rsid w:val="00286ACE"/>
    <w:rsid w:val="00287F15"/>
    <w:rsid w:val="00290D44"/>
    <w:rsid w:val="002931D0"/>
    <w:rsid w:val="0029492D"/>
    <w:rsid w:val="00295BD6"/>
    <w:rsid w:val="00295D6A"/>
    <w:rsid w:val="00296537"/>
    <w:rsid w:val="00297258"/>
    <w:rsid w:val="002973B2"/>
    <w:rsid w:val="002A07C4"/>
    <w:rsid w:val="002A0E69"/>
    <w:rsid w:val="002A159D"/>
    <w:rsid w:val="002A2730"/>
    <w:rsid w:val="002A3225"/>
    <w:rsid w:val="002A3424"/>
    <w:rsid w:val="002A6BE7"/>
    <w:rsid w:val="002A7456"/>
    <w:rsid w:val="002A7AA0"/>
    <w:rsid w:val="002A7FE2"/>
    <w:rsid w:val="002B3B64"/>
    <w:rsid w:val="002B424C"/>
    <w:rsid w:val="002B5BFE"/>
    <w:rsid w:val="002B5C87"/>
    <w:rsid w:val="002B65CB"/>
    <w:rsid w:val="002B79E6"/>
    <w:rsid w:val="002B7CA5"/>
    <w:rsid w:val="002C00B2"/>
    <w:rsid w:val="002C0586"/>
    <w:rsid w:val="002C14BF"/>
    <w:rsid w:val="002C162C"/>
    <w:rsid w:val="002C21C6"/>
    <w:rsid w:val="002C2238"/>
    <w:rsid w:val="002C318D"/>
    <w:rsid w:val="002C404C"/>
    <w:rsid w:val="002C4D78"/>
    <w:rsid w:val="002C536F"/>
    <w:rsid w:val="002C567C"/>
    <w:rsid w:val="002C5C67"/>
    <w:rsid w:val="002C6212"/>
    <w:rsid w:val="002D0335"/>
    <w:rsid w:val="002D16EC"/>
    <w:rsid w:val="002D267E"/>
    <w:rsid w:val="002D2D24"/>
    <w:rsid w:val="002D30BF"/>
    <w:rsid w:val="002D3257"/>
    <w:rsid w:val="002D3260"/>
    <w:rsid w:val="002D38E8"/>
    <w:rsid w:val="002D4637"/>
    <w:rsid w:val="002D583F"/>
    <w:rsid w:val="002D588A"/>
    <w:rsid w:val="002D6C89"/>
    <w:rsid w:val="002D79FD"/>
    <w:rsid w:val="002E12DA"/>
    <w:rsid w:val="002E215E"/>
    <w:rsid w:val="002E3342"/>
    <w:rsid w:val="002E3972"/>
    <w:rsid w:val="002E3A37"/>
    <w:rsid w:val="002E4215"/>
    <w:rsid w:val="002E50C9"/>
    <w:rsid w:val="002E5FFD"/>
    <w:rsid w:val="002E7B17"/>
    <w:rsid w:val="002E7BB2"/>
    <w:rsid w:val="002F04C8"/>
    <w:rsid w:val="002F066C"/>
    <w:rsid w:val="002F128F"/>
    <w:rsid w:val="002F28B7"/>
    <w:rsid w:val="002F4C7F"/>
    <w:rsid w:val="002F5628"/>
    <w:rsid w:val="002F57C3"/>
    <w:rsid w:val="002F5929"/>
    <w:rsid w:val="002F6A27"/>
    <w:rsid w:val="002F78AA"/>
    <w:rsid w:val="002F7939"/>
    <w:rsid w:val="002F7F88"/>
    <w:rsid w:val="00306DF1"/>
    <w:rsid w:val="00307E9D"/>
    <w:rsid w:val="003103EF"/>
    <w:rsid w:val="0031088B"/>
    <w:rsid w:val="0031261D"/>
    <w:rsid w:val="003141B5"/>
    <w:rsid w:val="003220E3"/>
    <w:rsid w:val="0032297A"/>
    <w:rsid w:val="00323087"/>
    <w:rsid w:val="0032309E"/>
    <w:rsid w:val="003233C5"/>
    <w:rsid w:val="00323BF4"/>
    <w:rsid w:val="00323E62"/>
    <w:rsid w:val="00324219"/>
    <w:rsid w:val="00324D94"/>
    <w:rsid w:val="00325113"/>
    <w:rsid w:val="00325D2F"/>
    <w:rsid w:val="00330CE6"/>
    <w:rsid w:val="0033249F"/>
    <w:rsid w:val="00332C6F"/>
    <w:rsid w:val="00332FAC"/>
    <w:rsid w:val="003338F3"/>
    <w:rsid w:val="00333980"/>
    <w:rsid w:val="00333AA2"/>
    <w:rsid w:val="003352DF"/>
    <w:rsid w:val="00335B89"/>
    <w:rsid w:val="00335C02"/>
    <w:rsid w:val="00335C5B"/>
    <w:rsid w:val="00335EDD"/>
    <w:rsid w:val="003363D8"/>
    <w:rsid w:val="00336732"/>
    <w:rsid w:val="0033697B"/>
    <w:rsid w:val="00336A8D"/>
    <w:rsid w:val="003401F9"/>
    <w:rsid w:val="00340527"/>
    <w:rsid w:val="003408CA"/>
    <w:rsid w:val="00340D12"/>
    <w:rsid w:val="00344B85"/>
    <w:rsid w:val="00345FD6"/>
    <w:rsid w:val="003473CD"/>
    <w:rsid w:val="003478BA"/>
    <w:rsid w:val="00347CD2"/>
    <w:rsid w:val="0035162A"/>
    <w:rsid w:val="003518B0"/>
    <w:rsid w:val="00352B83"/>
    <w:rsid w:val="00352F62"/>
    <w:rsid w:val="003555EC"/>
    <w:rsid w:val="00355685"/>
    <w:rsid w:val="003568B3"/>
    <w:rsid w:val="00356CDE"/>
    <w:rsid w:val="00360142"/>
    <w:rsid w:val="003616B3"/>
    <w:rsid w:val="00362A65"/>
    <w:rsid w:val="003635FB"/>
    <w:rsid w:val="003641B8"/>
    <w:rsid w:val="00364708"/>
    <w:rsid w:val="00366441"/>
    <w:rsid w:val="00366A04"/>
    <w:rsid w:val="00367220"/>
    <w:rsid w:val="00371132"/>
    <w:rsid w:val="00371188"/>
    <w:rsid w:val="00372386"/>
    <w:rsid w:val="00372704"/>
    <w:rsid w:val="00373195"/>
    <w:rsid w:val="00373913"/>
    <w:rsid w:val="00373981"/>
    <w:rsid w:val="00375582"/>
    <w:rsid w:val="003800A6"/>
    <w:rsid w:val="00381943"/>
    <w:rsid w:val="0038254B"/>
    <w:rsid w:val="003825A1"/>
    <w:rsid w:val="0038317C"/>
    <w:rsid w:val="00384728"/>
    <w:rsid w:val="003853A4"/>
    <w:rsid w:val="00387802"/>
    <w:rsid w:val="00387B00"/>
    <w:rsid w:val="00390C39"/>
    <w:rsid w:val="00390D96"/>
    <w:rsid w:val="00393D34"/>
    <w:rsid w:val="00393E85"/>
    <w:rsid w:val="00394A8A"/>
    <w:rsid w:val="00395130"/>
    <w:rsid w:val="00395263"/>
    <w:rsid w:val="0039762F"/>
    <w:rsid w:val="00397BA4"/>
    <w:rsid w:val="003A2530"/>
    <w:rsid w:val="003A3058"/>
    <w:rsid w:val="003A4ED5"/>
    <w:rsid w:val="003A557C"/>
    <w:rsid w:val="003A582A"/>
    <w:rsid w:val="003A66E5"/>
    <w:rsid w:val="003A7E33"/>
    <w:rsid w:val="003B0C59"/>
    <w:rsid w:val="003B0EBD"/>
    <w:rsid w:val="003B1081"/>
    <w:rsid w:val="003B1D0B"/>
    <w:rsid w:val="003B1E5D"/>
    <w:rsid w:val="003B45D7"/>
    <w:rsid w:val="003B7B9A"/>
    <w:rsid w:val="003C009F"/>
    <w:rsid w:val="003C00A3"/>
    <w:rsid w:val="003C0639"/>
    <w:rsid w:val="003C0666"/>
    <w:rsid w:val="003C11D1"/>
    <w:rsid w:val="003C3267"/>
    <w:rsid w:val="003C3D93"/>
    <w:rsid w:val="003C3EA7"/>
    <w:rsid w:val="003C487F"/>
    <w:rsid w:val="003C493E"/>
    <w:rsid w:val="003C5383"/>
    <w:rsid w:val="003C7A62"/>
    <w:rsid w:val="003D07B1"/>
    <w:rsid w:val="003D0F74"/>
    <w:rsid w:val="003D22F3"/>
    <w:rsid w:val="003D24AC"/>
    <w:rsid w:val="003D298C"/>
    <w:rsid w:val="003D3C4C"/>
    <w:rsid w:val="003D3CA0"/>
    <w:rsid w:val="003D4608"/>
    <w:rsid w:val="003D57AD"/>
    <w:rsid w:val="003D59BC"/>
    <w:rsid w:val="003D6CD5"/>
    <w:rsid w:val="003D7E6D"/>
    <w:rsid w:val="003E18E6"/>
    <w:rsid w:val="003E2DC1"/>
    <w:rsid w:val="003E5E44"/>
    <w:rsid w:val="003E7F9F"/>
    <w:rsid w:val="003F01A4"/>
    <w:rsid w:val="003F0760"/>
    <w:rsid w:val="003F12CE"/>
    <w:rsid w:val="003F179F"/>
    <w:rsid w:val="003F4B68"/>
    <w:rsid w:val="003F67BB"/>
    <w:rsid w:val="003F6C40"/>
    <w:rsid w:val="003F7ECC"/>
    <w:rsid w:val="003F7FBF"/>
    <w:rsid w:val="00400B46"/>
    <w:rsid w:val="00400F06"/>
    <w:rsid w:val="0040124D"/>
    <w:rsid w:val="00401782"/>
    <w:rsid w:val="00401B7C"/>
    <w:rsid w:val="00402074"/>
    <w:rsid w:val="00402140"/>
    <w:rsid w:val="00402395"/>
    <w:rsid w:val="0040297E"/>
    <w:rsid w:val="004036C5"/>
    <w:rsid w:val="0040377F"/>
    <w:rsid w:val="004038B3"/>
    <w:rsid w:val="00403970"/>
    <w:rsid w:val="004046D3"/>
    <w:rsid w:val="00406EAF"/>
    <w:rsid w:val="004073A0"/>
    <w:rsid w:val="0040772E"/>
    <w:rsid w:val="004104FE"/>
    <w:rsid w:val="004128D2"/>
    <w:rsid w:val="004138E3"/>
    <w:rsid w:val="00414928"/>
    <w:rsid w:val="00415A05"/>
    <w:rsid w:val="00415BC7"/>
    <w:rsid w:val="00416560"/>
    <w:rsid w:val="00417917"/>
    <w:rsid w:val="00417A4E"/>
    <w:rsid w:val="00417E04"/>
    <w:rsid w:val="00421625"/>
    <w:rsid w:val="00422A85"/>
    <w:rsid w:val="004239BE"/>
    <w:rsid w:val="00424A98"/>
    <w:rsid w:val="00425BDD"/>
    <w:rsid w:val="00425D99"/>
    <w:rsid w:val="00426A93"/>
    <w:rsid w:val="00431162"/>
    <w:rsid w:val="0043147F"/>
    <w:rsid w:val="00431579"/>
    <w:rsid w:val="00431A5B"/>
    <w:rsid w:val="00435085"/>
    <w:rsid w:val="00435BF0"/>
    <w:rsid w:val="00435D7A"/>
    <w:rsid w:val="00437817"/>
    <w:rsid w:val="00437AC1"/>
    <w:rsid w:val="0044010E"/>
    <w:rsid w:val="004439CD"/>
    <w:rsid w:val="004449C3"/>
    <w:rsid w:val="00445387"/>
    <w:rsid w:val="00447A89"/>
    <w:rsid w:val="00450022"/>
    <w:rsid w:val="004505E9"/>
    <w:rsid w:val="00451BBE"/>
    <w:rsid w:val="00452663"/>
    <w:rsid w:val="00454509"/>
    <w:rsid w:val="00455764"/>
    <w:rsid w:val="004563FC"/>
    <w:rsid w:val="00460B86"/>
    <w:rsid w:val="0046291B"/>
    <w:rsid w:val="00463288"/>
    <w:rsid w:val="00463463"/>
    <w:rsid w:val="00463EC9"/>
    <w:rsid w:val="004649E6"/>
    <w:rsid w:val="0047017D"/>
    <w:rsid w:val="004703EA"/>
    <w:rsid w:val="00471237"/>
    <w:rsid w:val="00472238"/>
    <w:rsid w:val="00473383"/>
    <w:rsid w:val="00473D65"/>
    <w:rsid w:val="00476DF5"/>
    <w:rsid w:val="00476ED1"/>
    <w:rsid w:val="0047724C"/>
    <w:rsid w:val="004803AB"/>
    <w:rsid w:val="0048196E"/>
    <w:rsid w:val="00483C99"/>
    <w:rsid w:val="004851E0"/>
    <w:rsid w:val="004865D6"/>
    <w:rsid w:val="00487983"/>
    <w:rsid w:val="004915ED"/>
    <w:rsid w:val="00491D56"/>
    <w:rsid w:val="00495188"/>
    <w:rsid w:val="00495B12"/>
    <w:rsid w:val="00496A32"/>
    <w:rsid w:val="00497375"/>
    <w:rsid w:val="004A08A4"/>
    <w:rsid w:val="004A1939"/>
    <w:rsid w:val="004A19F8"/>
    <w:rsid w:val="004A19FB"/>
    <w:rsid w:val="004A1B18"/>
    <w:rsid w:val="004A28EE"/>
    <w:rsid w:val="004A2C4A"/>
    <w:rsid w:val="004A2F47"/>
    <w:rsid w:val="004A3405"/>
    <w:rsid w:val="004A4C97"/>
    <w:rsid w:val="004A5663"/>
    <w:rsid w:val="004A5983"/>
    <w:rsid w:val="004A5A5A"/>
    <w:rsid w:val="004A671A"/>
    <w:rsid w:val="004A6C42"/>
    <w:rsid w:val="004A6FAD"/>
    <w:rsid w:val="004A7369"/>
    <w:rsid w:val="004B04B7"/>
    <w:rsid w:val="004B0530"/>
    <w:rsid w:val="004B0C8B"/>
    <w:rsid w:val="004B1317"/>
    <w:rsid w:val="004B38E3"/>
    <w:rsid w:val="004B430D"/>
    <w:rsid w:val="004B56DA"/>
    <w:rsid w:val="004B686F"/>
    <w:rsid w:val="004B7EB3"/>
    <w:rsid w:val="004C1DEA"/>
    <w:rsid w:val="004C20F4"/>
    <w:rsid w:val="004C2C8E"/>
    <w:rsid w:val="004C35D1"/>
    <w:rsid w:val="004C5E1E"/>
    <w:rsid w:val="004C5F3C"/>
    <w:rsid w:val="004C6A90"/>
    <w:rsid w:val="004C7449"/>
    <w:rsid w:val="004D1291"/>
    <w:rsid w:val="004D1EE7"/>
    <w:rsid w:val="004D22CE"/>
    <w:rsid w:val="004D2EB3"/>
    <w:rsid w:val="004D390A"/>
    <w:rsid w:val="004D3BC7"/>
    <w:rsid w:val="004D44DD"/>
    <w:rsid w:val="004D47C7"/>
    <w:rsid w:val="004D4B50"/>
    <w:rsid w:val="004D71EF"/>
    <w:rsid w:val="004E0F74"/>
    <w:rsid w:val="004E1AE1"/>
    <w:rsid w:val="004E2810"/>
    <w:rsid w:val="004E39E7"/>
    <w:rsid w:val="004E4CD9"/>
    <w:rsid w:val="004E5952"/>
    <w:rsid w:val="004E5F3C"/>
    <w:rsid w:val="004E626D"/>
    <w:rsid w:val="004E6EF4"/>
    <w:rsid w:val="004E70D2"/>
    <w:rsid w:val="004E76F4"/>
    <w:rsid w:val="004F0BDE"/>
    <w:rsid w:val="004F197C"/>
    <w:rsid w:val="004F2D60"/>
    <w:rsid w:val="004F387E"/>
    <w:rsid w:val="004F5866"/>
    <w:rsid w:val="004F60A4"/>
    <w:rsid w:val="00500064"/>
    <w:rsid w:val="0050065F"/>
    <w:rsid w:val="005015E2"/>
    <w:rsid w:val="00502333"/>
    <w:rsid w:val="00502DC8"/>
    <w:rsid w:val="0050429D"/>
    <w:rsid w:val="00504D15"/>
    <w:rsid w:val="00506056"/>
    <w:rsid w:val="0050752B"/>
    <w:rsid w:val="0050758E"/>
    <w:rsid w:val="00512376"/>
    <w:rsid w:val="00512C08"/>
    <w:rsid w:val="00512F96"/>
    <w:rsid w:val="005133BD"/>
    <w:rsid w:val="00514CA0"/>
    <w:rsid w:val="00514E0E"/>
    <w:rsid w:val="00515B3A"/>
    <w:rsid w:val="005173FB"/>
    <w:rsid w:val="00520258"/>
    <w:rsid w:val="00520FF5"/>
    <w:rsid w:val="00521635"/>
    <w:rsid w:val="00522206"/>
    <w:rsid w:val="0052329E"/>
    <w:rsid w:val="00525C75"/>
    <w:rsid w:val="00525F25"/>
    <w:rsid w:val="00525F7B"/>
    <w:rsid w:val="005261C8"/>
    <w:rsid w:val="005272F8"/>
    <w:rsid w:val="00527634"/>
    <w:rsid w:val="00527877"/>
    <w:rsid w:val="00527D20"/>
    <w:rsid w:val="00527FA2"/>
    <w:rsid w:val="00530393"/>
    <w:rsid w:val="00530976"/>
    <w:rsid w:val="005310A6"/>
    <w:rsid w:val="00531121"/>
    <w:rsid w:val="00532CD1"/>
    <w:rsid w:val="00533829"/>
    <w:rsid w:val="00533F2D"/>
    <w:rsid w:val="0053406A"/>
    <w:rsid w:val="005341A3"/>
    <w:rsid w:val="00536543"/>
    <w:rsid w:val="005408DE"/>
    <w:rsid w:val="00540AA5"/>
    <w:rsid w:val="00540F89"/>
    <w:rsid w:val="00541869"/>
    <w:rsid w:val="00542075"/>
    <w:rsid w:val="0054264C"/>
    <w:rsid w:val="00550BF4"/>
    <w:rsid w:val="00551C78"/>
    <w:rsid w:val="00552758"/>
    <w:rsid w:val="00554CAF"/>
    <w:rsid w:val="00554CCB"/>
    <w:rsid w:val="00554D93"/>
    <w:rsid w:val="00557C97"/>
    <w:rsid w:val="00557CF8"/>
    <w:rsid w:val="00560909"/>
    <w:rsid w:val="00560F4F"/>
    <w:rsid w:val="00563715"/>
    <w:rsid w:val="00564DE4"/>
    <w:rsid w:val="005656A0"/>
    <w:rsid w:val="005666D8"/>
    <w:rsid w:val="00567747"/>
    <w:rsid w:val="00570889"/>
    <w:rsid w:val="00570A51"/>
    <w:rsid w:val="00570AB2"/>
    <w:rsid w:val="005719F3"/>
    <w:rsid w:val="00572008"/>
    <w:rsid w:val="005723D9"/>
    <w:rsid w:val="00572781"/>
    <w:rsid w:val="00572E99"/>
    <w:rsid w:val="0057303A"/>
    <w:rsid w:val="00573077"/>
    <w:rsid w:val="005735B1"/>
    <w:rsid w:val="0057425B"/>
    <w:rsid w:val="00574B6C"/>
    <w:rsid w:val="00574EE9"/>
    <w:rsid w:val="005762EC"/>
    <w:rsid w:val="005768BE"/>
    <w:rsid w:val="00576C51"/>
    <w:rsid w:val="00576F4A"/>
    <w:rsid w:val="0057772A"/>
    <w:rsid w:val="00582420"/>
    <w:rsid w:val="00582ED1"/>
    <w:rsid w:val="00583384"/>
    <w:rsid w:val="005838E8"/>
    <w:rsid w:val="00583CBC"/>
    <w:rsid w:val="00584800"/>
    <w:rsid w:val="005909FB"/>
    <w:rsid w:val="0059194D"/>
    <w:rsid w:val="00592569"/>
    <w:rsid w:val="005957FC"/>
    <w:rsid w:val="00595B15"/>
    <w:rsid w:val="00595D14"/>
    <w:rsid w:val="005A0380"/>
    <w:rsid w:val="005A071D"/>
    <w:rsid w:val="005A0BC3"/>
    <w:rsid w:val="005A0D39"/>
    <w:rsid w:val="005A1750"/>
    <w:rsid w:val="005A1AFC"/>
    <w:rsid w:val="005A32C3"/>
    <w:rsid w:val="005A3AE3"/>
    <w:rsid w:val="005A415E"/>
    <w:rsid w:val="005A4320"/>
    <w:rsid w:val="005A5DB6"/>
    <w:rsid w:val="005A6A54"/>
    <w:rsid w:val="005A73D8"/>
    <w:rsid w:val="005B0BCC"/>
    <w:rsid w:val="005B1F7D"/>
    <w:rsid w:val="005B48B9"/>
    <w:rsid w:val="005B5AB6"/>
    <w:rsid w:val="005B721E"/>
    <w:rsid w:val="005B7936"/>
    <w:rsid w:val="005C0A7B"/>
    <w:rsid w:val="005C1648"/>
    <w:rsid w:val="005C17CA"/>
    <w:rsid w:val="005C1C4D"/>
    <w:rsid w:val="005C299F"/>
    <w:rsid w:val="005C2ABE"/>
    <w:rsid w:val="005C39AC"/>
    <w:rsid w:val="005C3EDA"/>
    <w:rsid w:val="005C405E"/>
    <w:rsid w:val="005C474D"/>
    <w:rsid w:val="005C6AB1"/>
    <w:rsid w:val="005C6B0E"/>
    <w:rsid w:val="005D1184"/>
    <w:rsid w:val="005D2ED0"/>
    <w:rsid w:val="005D35E9"/>
    <w:rsid w:val="005D627A"/>
    <w:rsid w:val="005D77B0"/>
    <w:rsid w:val="005D7FE6"/>
    <w:rsid w:val="005E03F7"/>
    <w:rsid w:val="005E09C3"/>
    <w:rsid w:val="005E11A2"/>
    <w:rsid w:val="005E22F8"/>
    <w:rsid w:val="005E33B8"/>
    <w:rsid w:val="005E375E"/>
    <w:rsid w:val="005E4209"/>
    <w:rsid w:val="005E44E6"/>
    <w:rsid w:val="005E494A"/>
    <w:rsid w:val="005E49F4"/>
    <w:rsid w:val="005E577B"/>
    <w:rsid w:val="005E5EE7"/>
    <w:rsid w:val="005F01BA"/>
    <w:rsid w:val="005F3F79"/>
    <w:rsid w:val="005F7A0F"/>
    <w:rsid w:val="005F7C3D"/>
    <w:rsid w:val="005F7E40"/>
    <w:rsid w:val="00600CF1"/>
    <w:rsid w:val="00600D62"/>
    <w:rsid w:val="00602A91"/>
    <w:rsid w:val="00603AF0"/>
    <w:rsid w:val="00603AF3"/>
    <w:rsid w:val="00603C97"/>
    <w:rsid w:val="00604441"/>
    <w:rsid w:val="00604448"/>
    <w:rsid w:val="0060462C"/>
    <w:rsid w:val="00605BAC"/>
    <w:rsid w:val="0060614C"/>
    <w:rsid w:val="00606986"/>
    <w:rsid w:val="00607AAC"/>
    <w:rsid w:val="00607EE4"/>
    <w:rsid w:val="0061003C"/>
    <w:rsid w:val="006100BF"/>
    <w:rsid w:val="00611D4F"/>
    <w:rsid w:val="00612994"/>
    <w:rsid w:val="006129A3"/>
    <w:rsid w:val="00612CE0"/>
    <w:rsid w:val="00612F4B"/>
    <w:rsid w:val="0061327B"/>
    <w:rsid w:val="0061572F"/>
    <w:rsid w:val="00615998"/>
    <w:rsid w:val="006163F1"/>
    <w:rsid w:val="00616A18"/>
    <w:rsid w:val="00617B63"/>
    <w:rsid w:val="006208D1"/>
    <w:rsid w:val="0062333B"/>
    <w:rsid w:val="006247CF"/>
    <w:rsid w:val="00625122"/>
    <w:rsid w:val="00626941"/>
    <w:rsid w:val="00626BEA"/>
    <w:rsid w:val="006306EF"/>
    <w:rsid w:val="006314C8"/>
    <w:rsid w:val="006318E6"/>
    <w:rsid w:val="00633B96"/>
    <w:rsid w:val="00634452"/>
    <w:rsid w:val="00634C1A"/>
    <w:rsid w:val="00634F56"/>
    <w:rsid w:val="00634FD0"/>
    <w:rsid w:val="006355F9"/>
    <w:rsid w:val="006358EB"/>
    <w:rsid w:val="00636AAC"/>
    <w:rsid w:val="00636BF0"/>
    <w:rsid w:val="00637696"/>
    <w:rsid w:val="00643154"/>
    <w:rsid w:val="00645680"/>
    <w:rsid w:val="00645B06"/>
    <w:rsid w:val="00645E07"/>
    <w:rsid w:val="00646901"/>
    <w:rsid w:val="00651DCE"/>
    <w:rsid w:val="00652CBE"/>
    <w:rsid w:val="00652E3E"/>
    <w:rsid w:val="006534DE"/>
    <w:rsid w:val="00653CB3"/>
    <w:rsid w:val="0065406A"/>
    <w:rsid w:val="00654CA0"/>
    <w:rsid w:val="00654F77"/>
    <w:rsid w:val="0065585C"/>
    <w:rsid w:val="00655A5F"/>
    <w:rsid w:val="00656969"/>
    <w:rsid w:val="00657A22"/>
    <w:rsid w:val="0066049A"/>
    <w:rsid w:val="00661231"/>
    <w:rsid w:val="0066242A"/>
    <w:rsid w:val="00663E38"/>
    <w:rsid w:val="00665838"/>
    <w:rsid w:val="00665950"/>
    <w:rsid w:val="00665AB8"/>
    <w:rsid w:val="00665F4E"/>
    <w:rsid w:val="0066662B"/>
    <w:rsid w:val="006676A0"/>
    <w:rsid w:val="0067018C"/>
    <w:rsid w:val="006717D0"/>
    <w:rsid w:val="00673C12"/>
    <w:rsid w:val="00673EBD"/>
    <w:rsid w:val="00676850"/>
    <w:rsid w:val="006772A3"/>
    <w:rsid w:val="0068033C"/>
    <w:rsid w:val="00681147"/>
    <w:rsid w:val="00683787"/>
    <w:rsid w:val="00683A73"/>
    <w:rsid w:val="0068546D"/>
    <w:rsid w:val="00685CA2"/>
    <w:rsid w:val="00686423"/>
    <w:rsid w:val="00686A92"/>
    <w:rsid w:val="006876C5"/>
    <w:rsid w:val="00691286"/>
    <w:rsid w:val="00694DAE"/>
    <w:rsid w:val="00694FDE"/>
    <w:rsid w:val="00695B68"/>
    <w:rsid w:val="0069727F"/>
    <w:rsid w:val="00697584"/>
    <w:rsid w:val="006A0549"/>
    <w:rsid w:val="006A1407"/>
    <w:rsid w:val="006A39B9"/>
    <w:rsid w:val="006A3AF6"/>
    <w:rsid w:val="006A5D91"/>
    <w:rsid w:val="006A5FA8"/>
    <w:rsid w:val="006A7508"/>
    <w:rsid w:val="006A7688"/>
    <w:rsid w:val="006B159D"/>
    <w:rsid w:val="006B33CD"/>
    <w:rsid w:val="006B3B9A"/>
    <w:rsid w:val="006B3F45"/>
    <w:rsid w:val="006B6678"/>
    <w:rsid w:val="006B7636"/>
    <w:rsid w:val="006C019D"/>
    <w:rsid w:val="006C01A4"/>
    <w:rsid w:val="006C05ED"/>
    <w:rsid w:val="006C0ACE"/>
    <w:rsid w:val="006C415F"/>
    <w:rsid w:val="006C6ADC"/>
    <w:rsid w:val="006C6AE8"/>
    <w:rsid w:val="006C757E"/>
    <w:rsid w:val="006D058C"/>
    <w:rsid w:val="006D0709"/>
    <w:rsid w:val="006D25A5"/>
    <w:rsid w:val="006D2DAB"/>
    <w:rsid w:val="006D3078"/>
    <w:rsid w:val="006D38E2"/>
    <w:rsid w:val="006D3D4C"/>
    <w:rsid w:val="006D3DD0"/>
    <w:rsid w:val="006D4A24"/>
    <w:rsid w:val="006D51A0"/>
    <w:rsid w:val="006D5A48"/>
    <w:rsid w:val="006D7429"/>
    <w:rsid w:val="006E1807"/>
    <w:rsid w:val="006E21CB"/>
    <w:rsid w:val="006E39A8"/>
    <w:rsid w:val="006E48D6"/>
    <w:rsid w:val="006E6D9F"/>
    <w:rsid w:val="006E7381"/>
    <w:rsid w:val="006E7437"/>
    <w:rsid w:val="006E7D69"/>
    <w:rsid w:val="006F0D47"/>
    <w:rsid w:val="006F160E"/>
    <w:rsid w:val="006F1C6F"/>
    <w:rsid w:val="006F4E0E"/>
    <w:rsid w:val="006F5CAB"/>
    <w:rsid w:val="006F5F21"/>
    <w:rsid w:val="0070321F"/>
    <w:rsid w:val="007039D8"/>
    <w:rsid w:val="00703E67"/>
    <w:rsid w:val="00706F44"/>
    <w:rsid w:val="0070728F"/>
    <w:rsid w:val="00711115"/>
    <w:rsid w:val="00711146"/>
    <w:rsid w:val="0071141A"/>
    <w:rsid w:val="00711522"/>
    <w:rsid w:val="00711BBB"/>
    <w:rsid w:val="0071241D"/>
    <w:rsid w:val="0071422C"/>
    <w:rsid w:val="0071481F"/>
    <w:rsid w:val="00715291"/>
    <w:rsid w:val="00715DC3"/>
    <w:rsid w:val="00715FB2"/>
    <w:rsid w:val="00717CC2"/>
    <w:rsid w:val="00720722"/>
    <w:rsid w:val="00720F5F"/>
    <w:rsid w:val="007216C2"/>
    <w:rsid w:val="00722495"/>
    <w:rsid w:val="007227DC"/>
    <w:rsid w:val="00723077"/>
    <w:rsid w:val="00725B55"/>
    <w:rsid w:val="00730978"/>
    <w:rsid w:val="00733628"/>
    <w:rsid w:val="007357E3"/>
    <w:rsid w:val="00735B57"/>
    <w:rsid w:val="0073651D"/>
    <w:rsid w:val="00737CF1"/>
    <w:rsid w:val="00740BE3"/>
    <w:rsid w:val="00740F2B"/>
    <w:rsid w:val="00741AE6"/>
    <w:rsid w:val="00742B2F"/>
    <w:rsid w:val="00742CEB"/>
    <w:rsid w:val="00743444"/>
    <w:rsid w:val="007434E7"/>
    <w:rsid w:val="007440D3"/>
    <w:rsid w:val="007440DD"/>
    <w:rsid w:val="007444E5"/>
    <w:rsid w:val="0074459A"/>
    <w:rsid w:val="00744660"/>
    <w:rsid w:val="007466F6"/>
    <w:rsid w:val="00746748"/>
    <w:rsid w:val="00751052"/>
    <w:rsid w:val="0075199E"/>
    <w:rsid w:val="007519B9"/>
    <w:rsid w:val="00751F90"/>
    <w:rsid w:val="00752181"/>
    <w:rsid w:val="0075275A"/>
    <w:rsid w:val="00753422"/>
    <w:rsid w:val="007539FD"/>
    <w:rsid w:val="00756261"/>
    <w:rsid w:val="00757855"/>
    <w:rsid w:val="007578CD"/>
    <w:rsid w:val="007603F7"/>
    <w:rsid w:val="007634E7"/>
    <w:rsid w:val="00770EA6"/>
    <w:rsid w:val="00772FFA"/>
    <w:rsid w:val="00773B2E"/>
    <w:rsid w:val="0077440B"/>
    <w:rsid w:val="007773A9"/>
    <w:rsid w:val="007778CF"/>
    <w:rsid w:val="007779F5"/>
    <w:rsid w:val="00780916"/>
    <w:rsid w:val="00781FF3"/>
    <w:rsid w:val="00782265"/>
    <w:rsid w:val="00782A98"/>
    <w:rsid w:val="00782C80"/>
    <w:rsid w:val="00783C70"/>
    <w:rsid w:val="00783D51"/>
    <w:rsid w:val="00783FE0"/>
    <w:rsid w:val="00784644"/>
    <w:rsid w:val="00784924"/>
    <w:rsid w:val="007862FB"/>
    <w:rsid w:val="00786436"/>
    <w:rsid w:val="007868E3"/>
    <w:rsid w:val="00787081"/>
    <w:rsid w:val="00787813"/>
    <w:rsid w:val="00790898"/>
    <w:rsid w:val="007918AE"/>
    <w:rsid w:val="00791DB0"/>
    <w:rsid w:val="00792232"/>
    <w:rsid w:val="00792A85"/>
    <w:rsid w:val="007944C2"/>
    <w:rsid w:val="00795605"/>
    <w:rsid w:val="007956F7"/>
    <w:rsid w:val="00796165"/>
    <w:rsid w:val="00796C83"/>
    <w:rsid w:val="0079778A"/>
    <w:rsid w:val="00797A39"/>
    <w:rsid w:val="007A1AB4"/>
    <w:rsid w:val="007A1F50"/>
    <w:rsid w:val="007A2408"/>
    <w:rsid w:val="007A3509"/>
    <w:rsid w:val="007A5FDB"/>
    <w:rsid w:val="007A796E"/>
    <w:rsid w:val="007A79FE"/>
    <w:rsid w:val="007B0C6F"/>
    <w:rsid w:val="007B12CA"/>
    <w:rsid w:val="007B1710"/>
    <w:rsid w:val="007B1BAD"/>
    <w:rsid w:val="007B37F8"/>
    <w:rsid w:val="007B50F0"/>
    <w:rsid w:val="007B6C50"/>
    <w:rsid w:val="007B70CA"/>
    <w:rsid w:val="007B75D0"/>
    <w:rsid w:val="007B77B8"/>
    <w:rsid w:val="007C16BC"/>
    <w:rsid w:val="007C1736"/>
    <w:rsid w:val="007C1CAC"/>
    <w:rsid w:val="007C27E0"/>
    <w:rsid w:val="007C3609"/>
    <w:rsid w:val="007C693D"/>
    <w:rsid w:val="007D0B79"/>
    <w:rsid w:val="007D245B"/>
    <w:rsid w:val="007D4212"/>
    <w:rsid w:val="007D4A6E"/>
    <w:rsid w:val="007D6490"/>
    <w:rsid w:val="007D6A9D"/>
    <w:rsid w:val="007E172A"/>
    <w:rsid w:val="007E23C4"/>
    <w:rsid w:val="007E2DD9"/>
    <w:rsid w:val="007E3451"/>
    <w:rsid w:val="007E36FB"/>
    <w:rsid w:val="007E3BD7"/>
    <w:rsid w:val="007E3E4C"/>
    <w:rsid w:val="007E4CD7"/>
    <w:rsid w:val="007E5094"/>
    <w:rsid w:val="007E520A"/>
    <w:rsid w:val="007E5DE7"/>
    <w:rsid w:val="007E6C2A"/>
    <w:rsid w:val="007E71AA"/>
    <w:rsid w:val="007E7240"/>
    <w:rsid w:val="007E7ADA"/>
    <w:rsid w:val="007F1C7D"/>
    <w:rsid w:val="007F2186"/>
    <w:rsid w:val="007F2F75"/>
    <w:rsid w:val="007F3258"/>
    <w:rsid w:val="007F3824"/>
    <w:rsid w:val="007F424D"/>
    <w:rsid w:val="007F5BB5"/>
    <w:rsid w:val="007F607B"/>
    <w:rsid w:val="00800F0B"/>
    <w:rsid w:val="00802B61"/>
    <w:rsid w:val="0080421B"/>
    <w:rsid w:val="00805391"/>
    <w:rsid w:val="00805D81"/>
    <w:rsid w:val="00806992"/>
    <w:rsid w:val="008119AA"/>
    <w:rsid w:val="00812484"/>
    <w:rsid w:val="00814A45"/>
    <w:rsid w:val="00815946"/>
    <w:rsid w:val="00817C27"/>
    <w:rsid w:val="0082161D"/>
    <w:rsid w:val="00822100"/>
    <w:rsid w:val="00822E71"/>
    <w:rsid w:val="0082447D"/>
    <w:rsid w:val="00824DFC"/>
    <w:rsid w:val="008250D7"/>
    <w:rsid w:val="00825B28"/>
    <w:rsid w:val="0082636A"/>
    <w:rsid w:val="00826607"/>
    <w:rsid w:val="00827AC3"/>
    <w:rsid w:val="0083028D"/>
    <w:rsid w:val="008307FA"/>
    <w:rsid w:val="00831154"/>
    <w:rsid w:val="0083221A"/>
    <w:rsid w:val="00832415"/>
    <w:rsid w:val="0083317B"/>
    <w:rsid w:val="008332FC"/>
    <w:rsid w:val="008349F3"/>
    <w:rsid w:val="00835B30"/>
    <w:rsid w:val="00835E9E"/>
    <w:rsid w:val="00836BA0"/>
    <w:rsid w:val="008373B6"/>
    <w:rsid w:val="00841645"/>
    <w:rsid w:val="0084188F"/>
    <w:rsid w:val="008423F0"/>
    <w:rsid w:val="00842DEE"/>
    <w:rsid w:val="00843129"/>
    <w:rsid w:val="00843900"/>
    <w:rsid w:val="00844871"/>
    <w:rsid w:val="008456DC"/>
    <w:rsid w:val="00845C4C"/>
    <w:rsid w:val="00845DCA"/>
    <w:rsid w:val="00845FA2"/>
    <w:rsid w:val="008521CA"/>
    <w:rsid w:val="0085249D"/>
    <w:rsid w:val="00854A6A"/>
    <w:rsid w:val="00854BCF"/>
    <w:rsid w:val="0085510A"/>
    <w:rsid w:val="00855584"/>
    <w:rsid w:val="008555B7"/>
    <w:rsid w:val="00856F28"/>
    <w:rsid w:val="0085759D"/>
    <w:rsid w:val="0086148A"/>
    <w:rsid w:val="00861690"/>
    <w:rsid w:val="0086187E"/>
    <w:rsid w:val="00863253"/>
    <w:rsid w:val="00863C47"/>
    <w:rsid w:val="00864B84"/>
    <w:rsid w:val="00864C15"/>
    <w:rsid w:val="008650C3"/>
    <w:rsid w:val="00866EEE"/>
    <w:rsid w:val="00867357"/>
    <w:rsid w:val="008711CA"/>
    <w:rsid w:val="00871430"/>
    <w:rsid w:val="00871AD4"/>
    <w:rsid w:val="008727F4"/>
    <w:rsid w:val="00872B9A"/>
    <w:rsid w:val="00872E5C"/>
    <w:rsid w:val="008734A3"/>
    <w:rsid w:val="00873755"/>
    <w:rsid w:val="0087392B"/>
    <w:rsid w:val="008740B9"/>
    <w:rsid w:val="00874501"/>
    <w:rsid w:val="00874645"/>
    <w:rsid w:val="0087538A"/>
    <w:rsid w:val="00875A16"/>
    <w:rsid w:val="008764D5"/>
    <w:rsid w:val="008766BC"/>
    <w:rsid w:val="00877657"/>
    <w:rsid w:val="00877DEF"/>
    <w:rsid w:val="00881822"/>
    <w:rsid w:val="008821F5"/>
    <w:rsid w:val="008832B6"/>
    <w:rsid w:val="00883908"/>
    <w:rsid w:val="00883A3D"/>
    <w:rsid w:val="00885B42"/>
    <w:rsid w:val="00885B73"/>
    <w:rsid w:val="00886050"/>
    <w:rsid w:val="008869BD"/>
    <w:rsid w:val="00886CAB"/>
    <w:rsid w:val="00887291"/>
    <w:rsid w:val="008877FB"/>
    <w:rsid w:val="00887905"/>
    <w:rsid w:val="00891CD5"/>
    <w:rsid w:val="00892CCF"/>
    <w:rsid w:val="00892E04"/>
    <w:rsid w:val="00893346"/>
    <w:rsid w:val="0089384D"/>
    <w:rsid w:val="00893A01"/>
    <w:rsid w:val="008944DE"/>
    <w:rsid w:val="00895849"/>
    <w:rsid w:val="008958AC"/>
    <w:rsid w:val="008960E1"/>
    <w:rsid w:val="008965D5"/>
    <w:rsid w:val="00897054"/>
    <w:rsid w:val="00897A1C"/>
    <w:rsid w:val="00897B1C"/>
    <w:rsid w:val="008A0D7C"/>
    <w:rsid w:val="008A1DF3"/>
    <w:rsid w:val="008A3627"/>
    <w:rsid w:val="008A46D1"/>
    <w:rsid w:val="008A4877"/>
    <w:rsid w:val="008A4AB8"/>
    <w:rsid w:val="008A4E37"/>
    <w:rsid w:val="008A4FAB"/>
    <w:rsid w:val="008A537D"/>
    <w:rsid w:val="008A775D"/>
    <w:rsid w:val="008B0257"/>
    <w:rsid w:val="008B09AF"/>
    <w:rsid w:val="008B1035"/>
    <w:rsid w:val="008B13D9"/>
    <w:rsid w:val="008B1413"/>
    <w:rsid w:val="008B2A1D"/>
    <w:rsid w:val="008B3196"/>
    <w:rsid w:val="008B3F42"/>
    <w:rsid w:val="008B59AD"/>
    <w:rsid w:val="008B7C80"/>
    <w:rsid w:val="008C00EC"/>
    <w:rsid w:val="008C0B22"/>
    <w:rsid w:val="008C1BD5"/>
    <w:rsid w:val="008C270F"/>
    <w:rsid w:val="008C3BBA"/>
    <w:rsid w:val="008C4853"/>
    <w:rsid w:val="008C595B"/>
    <w:rsid w:val="008C7263"/>
    <w:rsid w:val="008C731F"/>
    <w:rsid w:val="008C75CD"/>
    <w:rsid w:val="008D146C"/>
    <w:rsid w:val="008D1A87"/>
    <w:rsid w:val="008D25F0"/>
    <w:rsid w:val="008D2AA9"/>
    <w:rsid w:val="008D2C21"/>
    <w:rsid w:val="008D2F7D"/>
    <w:rsid w:val="008D4B3B"/>
    <w:rsid w:val="008D6D4F"/>
    <w:rsid w:val="008E0259"/>
    <w:rsid w:val="008E05D3"/>
    <w:rsid w:val="008E1A37"/>
    <w:rsid w:val="008E1DD2"/>
    <w:rsid w:val="008E2036"/>
    <w:rsid w:val="008E2495"/>
    <w:rsid w:val="008E2638"/>
    <w:rsid w:val="008E36D9"/>
    <w:rsid w:val="008E528A"/>
    <w:rsid w:val="008E5EE4"/>
    <w:rsid w:val="008E6D3B"/>
    <w:rsid w:val="008E781C"/>
    <w:rsid w:val="008E7C8D"/>
    <w:rsid w:val="008F1357"/>
    <w:rsid w:val="008F1D39"/>
    <w:rsid w:val="008F285E"/>
    <w:rsid w:val="008F38F2"/>
    <w:rsid w:val="008F467F"/>
    <w:rsid w:val="008F4F93"/>
    <w:rsid w:val="008F5321"/>
    <w:rsid w:val="008F575D"/>
    <w:rsid w:val="008F6735"/>
    <w:rsid w:val="009005DB"/>
    <w:rsid w:val="009006FF"/>
    <w:rsid w:val="00900D7D"/>
    <w:rsid w:val="00901881"/>
    <w:rsid w:val="00901CCA"/>
    <w:rsid w:val="00901CCB"/>
    <w:rsid w:val="00901E5B"/>
    <w:rsid w:val="00902665"/>
    <w:rsid w:val="009034D6"/>
    <w:rsid w:val="00903A11"/>
    <w:rsid w:val="00903E44"/>
    <w:rsid w:val="00904707"/>
    <w:rsid w:val="0090533D"/>
    <w:rsid w:val="00905C19"/>
    <w:rsid w:val="00906A9F"/>
    <w:rsid w:val="00907322"/>
    <w:rsid w:val="009078CA"/>
    <w:rsid w:val="00907E37"/>
    <w:rsid w:val="0091042D"/>
    <w:rsid w:val="009106FB"/>
    <w:rsid w:val="00910BC9"/>
    <w:rsid w:val="0091199F"/>
    <w:rsid w:val="00911EBE"/>
    <w:rsid w:val="009124AB"/>
    <w:rsid w:val="00912B0F"/>
    <w:rsid w:val="009130FD"/>
    <w:rsid w:val="00913291"/>
    <w:rsid w:val="0091424A"/>
    <w:rsid w:val="009143FD"/>
    <w:rsid w:val="00914DFA"/>
    <w:rsid w:val="0091583A"/>
    <w:rsid w:val="00916AED"/>
    <w:rsid w:val="00916C06"/>
    <w:rsid w:val="009201D4"/>
    <w:rsid w:val="00921354"/>
    <w:rsid w:val="00921696"/>
    <w:rsid w:val="00921991"/>
    <w:rsid w:val="00922A65"/>
    <w:rsid w:val="009235F7"/>
    <w:rsid w:val="00923E88"/>
    <w:rsid w:val="00924DC6"/>
    <w:rsid w:val="009255DA"/>
    <w:rsid w:val="009256E9"/>
    <w:rsid w:val="0092690A"/>
    <w:rsid w:val="00926C28"/>
    <w:rsid w:val="00926CFD"/>
    <w:rsid w:val="009302AA"/>
    <w:rsid w:val="009335FF"/>
    <w:rsid w:val="0093397B"/>
    <w:rsid w:val="00933A3D"/>
    <w:rsid w:val="00933E17"/>
    <w:rsid w:val="00933EC1"/>
    <w:rsid w:val="009345AC"/>
    <w:rsid w:val="0093531F"/>
    <w:rsid w:val="00935323"/>
    <w:rsid w:val="00936529"/>
    <w:rsid w:val="00936F94"/>
    <w:rsid w:val="009370B8"/>
    <w:rsid w:val="00941D55"/>
    <w:rsid w:val="009437F9"/>
    <w:rsid w:val="00944852"/>
    <w:rsid w:val="009449C8"/>
    <w:rsid w:val="00944E84"/>
    <w:rsid w:val="00944FDD"/>
    <w:rsid w:val="00945CD5"/>
    <w:rsid w:val="00947085"/>
    <w:rsid w:val="009509E9"/>
    <w:rsid w:val="00950C76"/>
    <w:rsid w:val="00950D9F"/>
    <w:rsid w:val="009528FE"/>
    <w:rsid w:val="00953339"/>
    <w:rsid w:val="00955AA9"/>
    <w:rsid w:val="009563AA"/>
    <w:rsid w:val="0095676B"/>
    <w:rsid w:val="0095793B"/>
    <w:rsid w:val="009608AC"/>
    <w:rsid w:val="00960FAA"/>
    <w:rsid w:val="00961A4F"/>
    <w:rsid w:val="00961D0E"/>
    <w:rsid w:val="009630B2"/>
    <w:rsid w:val="0096337B"/>
    <w:rsid w:val="0096347F"/>
    <w:rsid w:val="0096350B"/>
    <w:rsid w:val="00964050"/>
    <w:rsid w:val="009661FA"/>
    <w:rsid w:val="0096626E"/>
    <w:rsid w:val="00967401"/>
    <w:rsid w:val="009676CA"/>
    <w:rsid w:val="00970837"/>
    <w:rsid w:val="00970D15"/>
    <w:rsid w:val="0097116C"/>
    <w:rsid w:val="009722E7"/>
    <w:rsid w:val="00972C53"/>
    <w:rsid w:val="00972E45"/>
    <w:rsid w:val="00974AA9"/>
    <w:rsid w:val="00975567"/>
    <w:rsid w:val="009755E3"/>
    <w:rsid w:val="009773B7"/>
    <w:rsid w:val="0097795A"/>
    <w:rsid w:val="00980552"/>
    <w:rsid w:val="00981362"/>
    <w:rsid w:val="0098263A"/>
    <w:rsid w:val="009836B6"/>
    <w:rsid w:val="0098479B"/>
    <w:rsid w:val="00985AFA"/>
    <w:rsid w:val="009862C0"/>
    <w:rsid w:val="00986352"/>
    <w:rsid w:val="009866AE"/>
    <w:rsid w:val="00986BC7"/>
    <w:rsid w:val="00990541"/>
    <w:rsid w:val="009916FB"/>
    <w:rsid w:val="00991E80"/>
    <w:rsid w:val="0099248D"/>
    <w:rsid w:val="00993245"/>
    <w:rsid w:val="00994100"/>
    <w:rsid w:val="00994FC1"/>
    <w:rsid w:val="0099519F"/>
    <w:rsid w:val="0099716A"/>
    <w:rsid w:val="009976A4"/>
    <w:rsid w:val="009A0908"/>
    <w:rsid w:val="009A39DD"/>
    <w:rsid w:val="009A4485"/>
    <w:rsid w:val="009A6B8E"/>
    <w:rsid w:val="009A7F0F"/>
    <w:rsid w:val="009B06A8"/>
    <w:rsid w:val="009B15DD"/>
    <w:rsid w:val="009B1FE6"/>
    <w:rsid w:val="009B2152"/>
    <w:rsid w:val="009B28B5"/>
    <w:rsid w:val="009B36E9"/>
    <w:rsid w:val="009B39EC"/>
    <w:rsid w:val="009B3CCC"/>
    <w:rsid w:val="009B4883"/>
    <w:rsid w:val="009B5261"/>
    <w:rsid w:val="009B6009"/>
    <w:rsid w:val="009B6301"/>
    <w:rsid w:val="009C0A6E"/>
    <w:rsid w:val="009C0D90"/>
    <w:rsid w:val="009C15C6"/>
    <w:rsid w:val="009C16F2"/>
    <w:rsid w:val="009C1879"/>
    <w:rsid w:val="009C19C7"/>
    <w:rsid w:val="009C2515"/>
    <w:rsid w:val="009C2A73"/>
    <w:rsid w:val="009C2D28"/>
    <w:rsid w:val="009C32E9"/>
    <w:rsid w:val="009C35EB"/>
    <w:rsid w:val="009C3691"/>
    <w:rsid w:val="009C3B36"/>
    <w:rsid w:val="009C4EB9"/>
    <w:rsid w:val="009C5084"/>
    <w:rsid w:val="009C5404"/>
    <w:rsid w:val="009C5C2D"/>
    <w:rsid w:val="009C6785"/>
    <w:rsid w:val="009D1902"/>
    <w:rsid w:val="009D1DE0"/>
    <w:rsid w:val="009D2A4F"/>
    <w:rsid w:val="009D3F78"/>
    <w:rsid w:val="009D5057"/>
    <w:rsid w:val="009D51C6"/>
    <w:rsid w:val="009D55AC"/>
    <w:rsid w:val="009D5ED8"/>
    <w:rsid w:val="009D7AC0"/>
    <w:rsid w:val="009E1D77"/>
    <w:rsid w:val="009E36F1"/>
    <w:rsid w:val="009E410B"/>
    <w:rsid w:val="009E4255"/>
    <w:rsid w:val="009E5220"/>
    <w:rsid w:val="009E5418"/>
    <w:rsid w:val="009E5851"/>
    <w:rsid w:val="009E5979"/>
    <w:rsid w:val="009E5BCB"/>
    <w:rsid w:val="009E6006"/>
    <w:rsid w:val="009E6DCF"/>
    <w:rsid w:val="009F13C6"/>
    <w:rsid w:val="009F1FD1"/>
    <w:rsid w:val="009F21F3"/>
    <w:rsid w:val="009F2829"/>
    <w:rsid w:val="009F2E04"/>
    <w:rsid w:val="009F396C"/>
    <w:rsid w:val="009F4284"/>
    <w:rsid w:val="009F5201"/>
    <w:rsid w:val="009F6CDE"/>
    <w:rsid w:val="00A025D1"/>
    <w:rsid w:val="00A04270"/>
    <w:rsid w:val="00A04A61"/>
    <w:rsid w:val="00A04B60"/>
    <w:rsid w:val="00A04CA6"/>
    <w:rsid w:val="00A061BC"/>
    <w:rsid w:val="00A065E1"/>
    <w:rsid w:val="00A06E78"/>
    <w:rsid w:val="00A07843"/>
    <w:rsid w:val="00A104DF"/>
    <w:rsid w:val="00A10F70"/>
    <w:rsid w:val="00A12F7B"/>
    <w:rsid w:val="00A14CCE"/>
    <w:rsid w:val="00A15799"/>
    <w:rsid w:val="00A17248"/>
    <w:rsid w:val="00A176F4"/>
    <w:rsid w:val="00A20AF7"/>
    <w:rsid w:val="00A221AF"/>
    <w:rsid w:val="00A22945"/>
    <w:rsid w:val="00A23CFF"/>
    <w:rsid w:val="00A25784"/>
    <w:rsid w:val="00A25A21"/>
    <w:rsid w:val="00A262EF"/>
    <w:rsid w:val="00A26584"/>
    <w:rsid w:val="00A3060F"/>
    <w:rsid w:val="00A31A09"/>
    <w:rsid w:val="00A32839"/>
    <w:rsid w:val="00A32F16"/>
    <w:rsid w:val="00A34723"/>
    <w:rsid w:val="00A37DA7"/>
    <w:rsid w:val="00A416E2"/>
    <w:rsid w:val="00A41B05"/>
    <w:rsid w:val="00A4310F"/>
    <w:rsid w:val="00A43895"/>
    <w:rsid w:val="00A43F4E"/>
    <w:rsid w:val="00A43F89"/>
    <w:rsid w:val="00A452D3"/>
    <w:rsid w:val="00A4569D"/>
    <w:rsid w:val="00A45AA9"/>
    <w:rsid w:val="00A50052"/>
    <w:rsid w:val="00A51229"/>
    <w:rsid w:val="00A544C8"/>
    <w:rsid w:val="00A54D8E"/>
    <w:rsid w:val="00A55EDF"/>
    <w:rsid w:val="00A562C0"/>
    <w:rsid w:val="00A56750"/>
    <w:rsid w:val="00A61394"/>
    <w:rsid w:val="00A619F9"/>
    <w:rsid w:val="00A625C0"/>
    <w:rsid w:val="00A6298B"/>
    <w:rsid w:val="00A652E6"/>
    <w:rsid w:val="00A66F98"/>
    <w:rsid w:val="00A70D34"/>
    <w:rsid w:val="00A71112"/>
    <w:rsid w:val="00A71EFB"/>
    <w:rsid w:val="00A725D6"/>
    <w:rsid w:val="00A72FBA"/>
    <w:rsid w:val="00A736D7"/>
    <w:rsid w:val="00A75477"/>
    <w:rsid w:val="00A75A43"/>
    <w:rsid w:val="00A75D3C"/>
    <w:rsid w:val="00A76C38"/>
    <w:rsid w:val="00A82989"/>
    <w:rsid w:val="00A834D2"/>
    <w:rsid w:val="00A83B8F"/>
    <w:rsid w:val="00A847D2"/>
    <w:rsid w:val="00A85168"/>
    <w:rsid w:val="00A853DE"/>
    <w:rsid w:val="00A8643D"/>
    <w:rsid w:val="00A91FC2"/>
    <w:rsid w:val="00A92A14"/>
    <w:rsid w:val="00A92FF8"/>
    <w:rsid w:val="00A94AF7"/>
    <w:rsid w:val="00A97974"/>
    <w:rsid w:val="00A979B3"/>
    <w:rsid w:val="00AA08EC"/>
    <w:rsid w:val="00AA1B63"/>
    <w:rsid w:val="00AA2177"/>
    <w:rsid w:val="00AA2276"/>
    <w:rsid w:val="00AA4F39"/>
    <w:rsid w:val="00AA67AA"/>
    <w:rsid w:val="00AA757B"/>
    <w:rsid w:val="00AB02C6"/>
    <w:rsid w:val="00AB0FA5"/>
    <w:rsid w:val="00AB1BFB"/>
    <w:rsid w:val="00AB220E"/>
    <w:rsid w:val="00AB3438"/>
    <w:rsid w:val="00AB3596"/>
    <w:rsid w:val="00AB3ADC"/>
    <w:rsid w:val="00AB4A62"/>
    <w:rsid w:val="00AB5D5B"/>
    <w:rsid w:val="00AB5F8E"/>
    <w:rsid w:val="00AB7F49"/>
    <w:rsid w:val="00AC05A1"/>
    <w:rsid w:val="00AC1EC2"/>
    <w:rsid w:val="00AC4389"/>
    <w:rsid w:val="00AC52C0"/>
    <w:rsid w:val="00AC630C"/>
    <w:rsid w:val="00AC6A0E"/>
    <w:rsid w:val="00AD00B1"/>
    <w:rsid w:val="00AD0924"/>
    <w:rsid w:val="00AD2DD0"/>
    <w:rsid w:val="00AD337D"/>
    <w:rsid w:val="00AD4D16"/>
    <w:rsid w:val="00AD5175"/>
    <w:rsid w:val="00AD5BC8"/>
    <w:rsid w:val="00AD5FF6"/>
    <w:rsid w:val="00AD6524"/>
    <w:rsid w:val="00AD6E47"/>
    <w:rsid w:val="00AD7DF0"/>
    <w:rsid w:val="00AE07AF"/>
    <w:rsid w:val="00AE0D14"/>
    <w:rsid w:val="00AE1353"/>
    <w:rsid w:val="00AE297B"/>
    <w:rsid w:val="00AE2EBE"/>
    <w:rsid w:val="00AE382A"/>
    <w:rsid w:val="00AE40BC"/>
    <w:rsid w:val="00AE4BE0"/>
    <w:rsid w:val="00AE54DB"/>
    <w:rsid w:val="00AF03C2"/>
    <w:rsid w:val="00AF0A6A"/>
    <w:rsid w:val="00AF0C86"/>
    <w:rsid w:val="00AF2E45"/>
    <w:rsid w:val="00AF31C2"/>
    <w:rsid w:val="00AF3FF3"/>
    <w:rsid w:val="00AF4532"/>
    <w:rsid w:val="00AF4778"/>
    <w:rsid w:val="00AF58B0"/>
    <w:rsid w:val="00AF5B79"/>
    <w:rsid w:val="00AF5E10"/>
    <w:rsid w:val="00AF7D1F"/>
    <w:rsid w:val="00B0093D"/>
    <w:rsid w:val="00B051B0"/>
    <w:rsid w:val="00B05437"/>
    <w:rsid w:val="00B0775C"/>
    <w:rsid w:val="00B1068C"/>
    <w:rsid w:val="00B10EE6"/>
    <w:rsid w:val="00B11355"/>
    <w:rsid w:val="00B1271E"/>
    <w:rsid w:val="00B12F84"/>
    <w:rsid w:val="00B13422"/>
    <w:rsid w:val="00B135ED"/>
    <w:rsid w:val="00B13F62"/>
    <w:rsid w:val="00B13FCB"/>
    <w:rsid w:val="00B1576B"/>
    <w:rsid w:val="00B158E6"/>
    <w:rsid w:val="00B16064"/>
    <w:rsid w:val="00B201AB"/>
    <w:rsid w:val="00B20417"/>
    <w:rsid w:val="00B20482"/>
    <w:rsid w:val="00B21770"/>
    <w:rsid w:val="00B24EF7"/>
    <w:rsid w:val="00B25CA7"/>
    <w:rsid w:val="00B277F2"/>
    <w:rsid w:val="00B2796F"/>
    <w:rsid w:val="00B31397"/>
    <w:rsid w:val="00B32805"/>
    <w:rsid w:val="00B35845"/>
    <w:rsid w:val="00B37AA6"/>
    <w:rsid w:val="00B41146"/>
    <w:rsid w:val="00B413C9"/>
    <w:rsid w:val="00B42309"/>
    <w:rsid w:val="00B43FD3"/>
    <w:rsid w:val="00B44EE2"/>
    <w:rsid w:val="00B45938"/>
    <w:rsid w:val="00B4715E"/>
    <w:rsid w:val="00B50882"/>
    <w:rsid w:val="00B5380E"/>
    <w:rsid w:val="00B571C3"/>
    <w:rsid w:val="00B620A1"/>
    <w:rsid w:val="00B63B3B"/>
    <w:rsid w:val="00B63FCC"/>
    <w:rsid w:val="00B65E14"/>
    <w:rsid w:val="00B662E8"/>
    <w:rsid w:val="00B66320"/>
    <w:rsid w:val="00B66582"/>
    <w:rsid w:val="00B669CC"/>
    <w:rsid w:val="00B67630"/>
    <w:rsid w:val="00B676EF"/>
    <w:rsid w:val="00B704B7"/>
    <w:rsid w:val="00B707F2"/>
    <w:rsid w:val="00B725CB"/>
    <w:rsid w:val="00B73044"/>
    <w:rsid w:val="00B75C8B"/>
    <w:rsid w:val="00B775BF"/>
    <w:rsid w:val="00B77CEF"/>
    <w:rsid w:val="00B8081D"/>
    <w:rsid w:val="00B82B42"/>
    <w:rsid w:val="00B8317B"/>
    <w:rsid w:val="00B8326B"/>
    <w:rsid w:val="00B83F41"/>
    <w:rsid w:val="00B85BF2"/>
    <w:rsid w:val="00B86155"/>
    <w:rsid w:val="00B87E5A"/>
    <w:rsid w:val="00B94880"/>
    <w:rsid w:val="00B94CCA"/>
    <w:rsid w:val="00B95AC8"/>
    <w:rsid w:val="00B965FA"/>
    <w:rsid w:val="00BA01B8"/>
    <w:rsid w:val="00BA052F"/>
    <w:rsid w:val="00BA0661"/>
    <w:rsid w:val="00BA0999"/>
    <w:rsid w:val="00BA1D70"/>
    <w:rsid w:val="00BA2A5C"/>
    <w:rsid w:val="00BA3F3F"/>
    <w:rsid w:val="00BA63BE"/>
    <w:rsid w:val="00BB0BDD"/>
    <w:rsid w:val="00BB0F2A"/>
    <w:rsid w:val="00BB12D4"/>
    <w:rsid w:val="00BB1F71"/>
    <w:rsid w:val="00BB3228"/>
    <w:rsid w:val="00BB3D56"/>
    <w:rsid w:val="00BB4A84"/>
    <w:rsid w:val="00BB4E79"/>
    <w:rsid w:val="00BB5A3F"/>
    <w:rsid w:val="00BB6282"/>
    <w:rsid w:val="00BB75E8"/>
    <w:rsid w:val="00BC014D"/>
    <w:rsid w:val="00BC0C1D"/>
    <w:rsid w:val="00BC1B90"/>
    <w:rsid w:val="00BC244E"/>
    <w:rsid w:val="00BC3A70"/>
    <w:rsid w:val="00BC5C45"/>
    <w:rsid w:val="00BC652F"/>
    <w:rsid w:val="00BC70D5"/>
    <w:rsid w:val="00BD0807"/>
    <w:rsid w:val="00BD0A15"/>
    <w:rsid w:val="00BD1CE9"/>
    <w:rsid w:val="00BD1DE3"/>
    <w:rsid w:val="00BD50B3"/>
    <w:rsid w:val="00BD64A5"/>
    <w:rsid w:val="00BE027A"/>
    <w:rsid w:val="00BE0726"/>
    <w:rsid w:val="00BE46D2"/>
    <w:rsid w:val="00BE4CF9"/>
    <w:rsid w:val="00BE5265"/>
    <w:rsid w:val="00BE5302"/>
    <w:rsid w:val="00BE5C07"/>
    <w:rsid w:val="00BE6CF5"/>
    <w:rsid w:val="00BF0AF1"/>
    <w:rsid w:val="00BF272C"/>
    <w:rsid w:val="00BF34AE"/>
    <w:rsid w:val="00BF4C27"/>
    <w:rsid w:val="00BF60B6"/>
    <w:rsid w:val="00BF748C"/>
    <w:rsid w:val="00C0112B"/>
    <w:rsid w:val="00C012AE"/>
    <w:rsid w:val="00C01AEB"/>
    <w:rsid w:val="00C03CB6"/>
    <w:rsid w:val="00C047A5"/>
    <w:rsid w:val="00C0529A"/>
    <w:rsid w:val="00C056DA"/>
    <w:rsid w:val="00C0727A"/>
    <w:rsid w:val="00C0745A"/>
    <w:rsid w:val="00C12B39"/>
    <w:rsid w:val="00C14ED9"/>
    <w:rsid w:val="00C16C77"/>
    <w:rsid w:val="00C16E21"/>
    <w:rsid w:val="00C16F4A"/>
    <w:rsid w:val="00C17853"/>
    <w:rsid w:val="00C20BE3"/>
    <w:rsid w:val="00C21183"/>
    <w:rsid w:val="00C214F3"/>
    <w:rsid w:val="00C22739"/>
    <w:rsid w:val="00C25E5A"/>
    <w:rsid w:val="00C2698D"/>
    <w:rsid w:val="00C26C4B"/>
    <w:rsid w:val="00C2745F"/>
    <w:rsid w:val="00C2788C"/>
    <w:rsid w:val="00C27D97"/>
    <w:rsid w:val="00C311BA"/>
    <w:rsid w:val="00C319AD"/>
    <w:rsid w:val="00C31A3E"/>
    <w:rsid w:val="00C32825"/>
    <w:rsid w:val="00C329DC"/>
    <w:rsid w:val="00C32B4A"/>
    <w:rsid w:val="00C32C4B"/>
    <w:rsid w:val="00C33059"/>
    <w:rsid w:val="00C34AE6"/>
    <w:rsid w:val="00C34CEF"/>
    <w:rsid w:val="00C34D60"/>
    <w:rsid w:val="00C35239"/>
    <w:rsid w:val="00C36EC9"/>
    <w:rsid w:val="00C4112C"/>
    <w:rsid w:val="00C41F54"/>
    <w:rsid w:val="00C4265F"/>
    <w:rsid w:val="00C460D4"/>
    <w:rsid w:val="00C46666"/>
    <w:rsid w:val="00C4766F"/>
    <w:rsid w:val="00C5189D"/>
    <w:rsid w:val="00C51D3D"/>
    <w:rsid w:val="00C5214B"/>
    <w:rsid w:val="00C529BB"/>
    <w:rsid w:val="00C52E31"/>
    <w:rsid w:val="00C5395D"/>
    <w:rsid w:val="00C53E11"/>
    <w:rsid w:val="00C542E1"/>
    <w:rsid w:val="00C5482F"/>
    <w:rsid w:val="00C5532B"/>
    <w:rsid w:val="00C5554C"/>
    <w:rsid w:val="00C56F74"/>
    <w:rsid w:val="00C570F1"/>
    <w:rsid w:val="00C6094D"/>
    <w:rsid w:val="00C61A47"/>
    <w:rsid w:val="00C62296"/>
    <w:rsid w:val="00C622BD"/>
    <w:rsid w:val="00C62749"/>
    <w:rsid w:val="00C62AAF"/>
    <w:rsid w:val="00C642D1"/>
    <w:rsid w:val="00C655F1"/>
    <w:rsid w:val="00C665B0"/>
    <w:rsid w:val="00C66905"/>
    <w:rsid w:val="00C717D2"/>
    <w:rsid w:val="00C721B0"/>
    <w:rsid w:val="00C743E9"/>
    <w:rsid w:val="00C76BF9"/>
    <w:rsid w:val="00C8115C"/>
    <w:rsid w:val="00C81658"/>
    <w:rsid w:val="00C816A8"/>
    <w:rsid w:val="00C81EF1"/>
    <w:rsid w:val="00C827F8"/>
    <w:rsid w:val="00C82E43"/>
    <w:rsid w:val="00C86108"/>
    <w:rsid w:val="00C8628B"/>
    <w:rsid w:val="00C877B9"/>
    <w:rsid w:val="00C8785D"/>
    <w:rsid w:val="00C878D3"/>
    <w:rsid w:val="00C9403B"/>
    <w:rsid w:val="00C953AD"/>
    <w:rsid w:val="00C964B9"/>
    <w:rsid w:val="00C96DC0"/>
    <w:rsid w:val="00C97151"/>
    <w:rsid w:val="00CA51D0"/>
    <w:rsid w:val="00CA5BC2"/>
    <w:rsid w:val="00CA5C5C"/>
    <w:rsid w:val="00CA6E3A"/>
    <w:rsid w:val="00CA7959"/>
    <w:rsid w:val="00CB0DCA"/>
    <w:rsid w:val="00CB1C20"/>
    <w:rsid w:val="00CB1E41"/>
    <w:rsid w:val="00CB2194"/>
    <w:rsid w:val="00CB36EE"/>
    <w:rsid w:val="00CB44B1"/>
    <w:rsid w:val="00CB5630"/>
    <w:rsid w:val="00CB578C"/>
    <w:rsid w:val="00CB6E23"/>
    <w:rsid w:val="00CB724D"/>
    <w:rsid w:val="00CC0B26"/>
    <w:rsid w:val="00CC24AB"/>
    <w:rsid w:val="00CC3597"/>
    <w:rsid w:val="00CC35F4"/>
    <w:rsid w:val="00CC766C"/>
    <w:rsid w:val="00CD01E8"/>
    <w:rsid w:val="00CD19D0"/>
    <w:rsid w:val="00CD22DC"/>
    <w:rsid w:val="00CD478E"/>
    <w:rsid w:val="00CD5FED"/>
    <w:rsid w:val="00CD653A"/>
    <w:rsid w:val="00CE0DEE"/>
    <w:rsid w:val="00CE1A09"/>
    <w:rsid w:val="00CE21E9"/>
    <w:rsid w:val="00CE3161"/>
    <w:rsid w:val="00CE354D"/>
    <w:rsid w:val="00CE558A"/>
    <w:rsid w:val="00CF0D88"/>
    <w:rsid w:val="00CF1D3D"/>
    <w:rsid w:val="00CF2486"/>
    <w:rsid w:val="00CF2697"/>
    <w:rsid w:val="00CF2FEC"/>
    <w:rsid w:val="00CF39FF"/>
    <w:rsid w:val="00CF4851"/>
    <w:rsid w:val="00CF4EFE"/>
    <w:rsid w:val="00CF6FA6"/>
    <w:rsid w:val="00CF71B8"/>
    <w:rsid w:val="00CF729D"/>
    <w:rsid w:val="00CF7961"/>
    <w:rsid w:val="00D006B6"/>
    <w:rsid w:val="00D007CB"/>
    <w:rsid w:val="00D012D6"/>
    <w:rsid w:val="00D02B53"/>
    <w:rsid w:val="00D04A51"/>
    <w:rsid w:val="00D10635"/>
    <w:rsid w:val="00D11384"/>
    <w:rsid w:val="00D13615"/>
    <w:rsid w:val="00D1415C"/>
    <w:rsid w:val="00D14F87"/>
    <w:rsid w:val="00D1600B"/>
    <w:rsid w:val="00D167F3"/>
    <w:rsid w:val="00D16B73"/>
    <w:rsid w:val="00D1786A"/>
    <w:rsid w:val="00D17A57"/>
    <w:rsid w:val="00D207D9"/>
    <w:rsid w:val="00D21F2B"/>
    <w:rsid w:val="00D221C9"/>
    <w:rsid w:val="00D2241B"/>
    <w:rsid w:val="00D226E8"/>
    <w:rsid w:val="00D22A2C"/>
    <w:rsid w:val="00D22AFE"/>
    <w:rsid w:val="00D23C52"/>
    <w:rsid w:val="00D25595"/>
    <w:rsid w:val="00D2607A"/>
    <w:rsid w:val="00D269FC"/>
    <w:rsid w:val="00D27DDB"/>
    <w:rsid w:val="00D27DE4"/>
    <w:rsid w:val="00D310C9"/>
    <w:rsid w:val="00D316E2"/>
    <w:rsid w:val="00D31C3C"/>
    <w:rsid w:val="00D320C8"/>
    <w:rsid w:val="00D324AE"/>
    <w:rsid w:val="00D342FC"/>
    <w:rsid w:val="00D343A6"/>
    <w:rsid w:val="00D35BFC"/>
    <w:rsid w:val="00D361C7"/>
    <w:rsid w:val="00D37898"/>
    <w:rsid w:val="00D42457"/>
    <w:rsid w:val="00D42BAA"/>
    <w:rsid w:val="00D437DB"/>
    <w:rsid w:val="00D4421E"/>
    <w:rsid w:val="00D451A7"/>
    <w:rsid w:val="00D45BA1"/>
    <w:rsid w:val="00D45D6B"/>
    <w:rsid w:val="00D45F0B"/>
    <w:rsid w:val="00D465C8"/>
    <w:rsid w:val="00D472CE"/>
    <w:rsid w:val="00D47942"/>
    <w:rsid w:val="00D47AC9"/>
    <w:rsid w:val="00D47C1F"/>
    <w:rsid w:val="00D5007A"/>
    <w:rsid w:val="00D51E81"/>
    <w:rsid w:val="00D5225C"/>
    <w:rsid w:val="00D54B4C"/>
    <w:rsid w:val="00D54D0F"/>
    <w:rsid w:val="00D567D8"/>
    <w:rsid w:val="00D56B01"/>
    <w:rsid w:val="00D57A76"/>
    <w:rsid w:val="00D57CF5"/>
    <w:rsid w:val="00D6112D"/>
    <w:rsid w:val="00D6288C"/>
    <w:rsid w:val="00D65552"/>
    <w:rsid w:val="00D6561F"/>
    <w:rsid w:val="00D65627"/>
    <w:rsid w:val="00D6639C"/>
    <w:rsid w:val="00D66D1D"/>
    <w:rsid w:val="00D67245"/>
    <w:rsid w:val="00D67D4C"/>
    <w:rsid w:val="00D70026"/>
    <w:rsid w:val="00D7104B"/>
    <w:rsid w:val="00D7215B"/>
    <w:rsid w:val="00D73467"/>
    <w:rsid w:val="00D73FC9"/>
    <w:rsid w:val="00D7509C"/>
    <w:rsid w:val="00D75831"/>
    <w:rsid w:val="00D8019C"/>
    <w:rsid w:val="00D80FA7"/>
    <w:rsid w:val="00D811C1"/>
    <w:rsid w:val="00D8142F"/>
    <w:rsid w:val="00D82339"/>
    <w:rsid w:val="00D82E73"/>
    <w:rsid w:val="00D830BC"/>
    <w:rsid w:val="00D86ABC"/>
    <w:rsid w:val="00D86EA5"/>
    <w:rsid w:val="00D874BD"/>
    <w:rsid w:val="00D87709"/>
    <w:rsid w:val="00D909D7"/>
    <w:rsid w:val="00D91056"/>
    <w:rsid w:val="00D91C7E"/>
    <w:rsid w:val="00D91ECE"/>
    <w:rsid w:val="00D936ED"/>
    <w:rsid w:val="00D95A85"/>
    <w:rsid w:val="00D96332"/>
    <w:rsid w:val="00D9708B"/>
    <w:rsid w:val="00DA014E"/>
    <w:rsid w:val="00DA1139"/>
    <w:rsid w:val="00DA1A62"/>
    <w:rsid w:val="00DA2F9F"/>
    <w:rsid w:val="00DA3D36"/>
    <w:rsid w:val="00DA4EE3"/>
    <w:rsid w:val="00DA4EF9"/>
    <w:rsid w:val="00DA51DC"/>
    <w:rsid w:val="00DA60A0"/>
    <w:rsid w:val="00DA67E5"/>
    <w:rsid w:val="00DA73A6"/>
    <w:rsid w:val="00DA76C4"/>
    <w:rsid w:val="00DA76DE"/>
    <w:rsid w:val="00DB04BE"/>
    <w:rsid w:val="00DB0733"/>
    <w:rsid w:val="00DB0F6F"/>
    <w:rsid w:val="00DB1A4E"/>
    <w:rsid w:val="00DB4587"/>
    <w:rsid w:val="00DB510F"/>
    <w:rsid w:val="00DB531E"/>
    <w:rsid w:val="00DB57D1"/>
    <w:rsid w:val="00DB6544"/>
    <w:rsid w:val="00DB6754"/>
    <w:rsid w:val="00DB7D84"/>
    <w:rsid w:val="00DC08CE"/>
    <w:rsid w:val="00DC1CD1"/>
    <w:rsid w:val="00DC2191"/>
    <w:rsid w:val="00DC5B81"/>
    <w:rsid w:val="00DC5EC4"/>
    <w:rsid w:val="00DC6DD4"/>
    <w:rsid w:val="00DC7525"/>
    <w:rsid w:val="00DD150E"/>
    <w:rsid w:val="00DD1FDF"/>
    <w:rsid w:val="00DD2BD7"/>
    <w:rsid w:val="00DD3CAB"/>
    <w:rsid w:val="00DD3DB4"/>
    <w:rsid w:val="00DD3F8D"/>
    <w:rsid w:val="00DD3FAF"/>
    <w:rsid w:val="00DD7113"/>
    <w:rsid w:val="00DE091B"/>
    <w:rsid w:val="00DE121F"/>
    <w:rsid w:val="00DE12CC"/>
    <w:rsid w:val="00DE1A41"/>
    <w:rsid w:val="00DE41A3"/>
    <w:rsid w:val="00DE449B"/>
    <w:rsid w:val="00DE45AC"/>
    <w:rsid w:val="00DE483A"/>
    <w:rsid w:val="00DE5984"/>
    <w:rsid w:val="00DE70EC"/>
    <w:rsid w:val="00DE78D5"/>
    <w:rsid w:val="00DE7A31"/>
    <w:rsid w:val="00DF30B2"/>
    <w:rsid w:val="00DF3DA8"/>
    <w:rsid w:val="00DF4225"/>
    <w:rsid w:val="00DF448C"/>
    <w:rsid w:val="00DF4C40"/>
    <w:rsid w:val="00E02B89"/>
    <w:rsid w:val="00E02DC2"/>
    <w:rsid w:val="00E03C94"/>
    <w:rsid w:val="00E040BE"/>
    <w:rsid w:val="00E04830"/>
    <w:rsid w:val="00E0558C"/>
    <w:rsid w:val="00E0574F"/>
    <w:rsid w:val="00E058FC"/>
    <w:rsid w:val="00E05CFD"/>
    <w:rsid w:val="00E07404"/>
    <w:rsid w:val="00E0764D"/>
    <w:rsid w:val="00E0765B"/>
    <w:rsid w:val="00E10120"/>
    <w:rsid w:val="00E10382"/>
    <w:rsid w:val="00E108C7"/>
    <w:rsid w:val="00E1202F"/>
    <w:rsid w:val="00E1280F"/>
    <w:rsid w:val="00E12810"/>
    <w:rsid w:val="00E1293B"/>
    <w:rsid w:val="00E13AFD"/>
    <w:rsid w:val="00E1408F"/>
    <w:rsid w:val="00E14238"/>
    <w:rsid w:val="00E14740"/>
    <w:rsid w:val="00E14788"/>
    <w:rsid w:val="00E150A4"/>
    <w:rsid w:val="00E15542"/>
    <w:rsid w:val="00E174AB"/>
    <w:rsid w:val="00E202B5"/>
    <w:rsid w:val="00E21C75"/>
    <w:rsid w:val="00E2299B"/>
    <w:rsid w:val="00E2453D"/>
    <w:rsid w:val="00E25957"/>
    <w:rsid w:val="00E2694A"/>
    <w:rsid w:val="00E269B3"/>
    <w:rsid w:val="00E27263"/>
    <w:rsid w:val="00E3177C"/>
    <w:rsid w:val="00E320D8"/>
    <w:rsid w:val="00E333CD"/>
    <w:rsid w:val="00E334D1"/>
    <w:rsid w:val="00E3391F"/>
    <w:rsid w:val="00E34502"/>
    <w:rsid w:val="00E3461B"/>
    <w:rsid w:val="00E36B0E"/>
    <w:rsid w:val="00E36B46"/>
    <w:rsid w:val="00E40198"/>
    <w:rsid w:val="00E40636"/>
    <w:rsid w:val="00E41665"/>
    <w:rsid w:val="00E440AD"/>
    <w:rsid w:val="00E45196"/>
    <w:rsid w:val="00E45492"/>
    <w:rsid w:val="00E4700C"/>
    <w:rsid w:val="00E473D1"/>
    <w:rsid w:val="00E47C72"/>
    <w:rsid w:val="00E51FF7"/>
    <w:rsid w:val="00E522B5"/>
    <w:rsid w:val="00E5246D"/>
    <w:rsid w:val="00E533C9"/>
    <w:rsid w:val="00E5494D"/>
    <w:rsid w:val="00E54C67"/>
    <w:rsid w:val="00E55574"/>
    <w:rsid w:val="00E557AD"/>
    <w:rsid w:val="00E55804"/>
    <w:rsid w:val="00E570CF"/>
    <w:rsid w:val="00E57186"/>
    <w:rsid w:val="00E57C05"/>
    <w:rsid w:val="00E57DD8"/>
    <w:rsid w:val="00E57E5E"/>
    <w:rsid w:val="00E61588"/>
    <w:rsid w:val="00E6191B"/>
    <w:rsid w:val="00E61A94"/>
    <w:rsid w:val="00E63D8A"/>
    <w:rsid w:val="00E65217"/>
    <w:rsid w:val="00E66CE7"/>
    <w:rsid w:val="00E72001"/>
    <w:rsid w:val="00E72012"/>
    <w:rsid w:val="00E75291"/>
    <w:rsid w:val="00E756EE"/>
    <w:rsid w:val="00E75F06"/>
    <w:rsid w:val="00E76108"/>
    <w:rsid w:val="00E77BFD"/>
    <w:rsid w:val="00E8040E"/>
    <w:rsid w:val="00E80429"/>
    <w:rsid w:val="00E80517"/>
    <w:rsid w:val="00E80538"/>
    <w:rsid w:val="00E807A8"/>
    <w:rsid w:val="00E83C22"/>
    <w:rsid w:val="00E83F57"/>
    <w:rsid w:val="00E85587"/>
    <w:rsid w:val="00E85CF9"/>
    <w:rsid w:val="00E85DBE"/>
    <w:rsid w:val="00E879E4"/>
    <w:rsid w:val="00E910E9"/>
    <w:rsid w:val="00E91A3F"/>
    <w:rsid w:val="00E924D9"/>
    <w:rsid w:val="00E92D0C"/>
    <w:rsid w:val="00E92D97"/>
    <w:rsid w:val="00E93E39"/>
    <w:rsid w:val="00E93EB4"/>
    <w:rsid w:val="00E94E45"/>
    <w:rsid w:val="00E95EA1"/>
    <w:rsid w:val="00E96658"/>
    <w:rsid w:val="00E9698D"/>
    <w:rsid w:val="00EA06B4"/>
    <w:rsid w:val="00EA0C22"/>
    <w:rsid w:val="00EA1601"/>
    <w:rsid w:val="00EA23E4"/>
    <w:rsid w:val="00EA2823"/>
    <w:rsid w:val="00EA31CE"/>
    <w:rsid w:val="00EA499E"/>
    <w:rsid w:val="00EA4E1C"/>
    <w:rsid w:val="00EA4F35"/>
    <w:rsid w:val="00EA507A"/>
    <w:rsid w:val="00EA51F2"/>
    <w:rsid w:val="00EA5ADB"/>
    <w:rsid w:val="00EA666A"/>
    <w:rsid w:val="00EB0D91"/>
    <w:rsid w:val="00EB1C52"/>
    <w:rsid w:val="00EB27C9"/>
    <w:rsid w:val="00EB3923"/>
    <w:rsid w:val="00EB4887"/>
    <w:rsid w:val="00EB4DC2"/>
    <w:rsid w:val="00EB4E73"/>
    <w:rsid w:val="00EB6625"/>
    <w:rsid w:val="00EB6AE2"/>
    <w:rsid w:val="00EB6C8B"/>
    <w:rsid w:val="00EB73DD"/>
    <w:rsid w:val="00EB7A9B"/>
    <w:rsid w:val="00EC02F5"/>
    <w:rsid w:val="00EC174F"/>
    <w:rsid w:val="00EC1D80"/>
    <w:rsid w:val="00EC30C9"/>
    <w:rsid w:val="00EC34B8"/>
    <w:rsid w:val="00EC40BA"/>
    <w:rsid w:val="00EC4550"/>
    <w:rsid w:val="00EC63EA"/>
    <w:rsid w:val="00ED003A"/>
    <w:rsid w:val="00ED0839"/>
    <w:rsid w:val="00ED0F45"/>
    <w:rsid w:val="00ED101C"/>
    <w:rsid w:val="00ED1A8D"/>
    <w:rsid w:val="00ED360D"/>
    <w:rsid w:val="00ED363E"/>
    <w:rsid w:val="00ED45C4"/>
    <w:rsid w:val="00ED4758"/>
    <w:rsid w:val="00ED5AB8"/>
    <w:rsid w:val="00ED5F1F"/>
    <w:rsid w:val="00ED76A5"/>
    <w:rsid w:val="00ED76BB"/>
    <w:rsid w:val="00EE05D7"/>
    <w:rsid w:val="00EE092B"/>
    <w:rsid w:val="00EE4203"/>
    <w:rsid w:val="00EE4C70"/>
    <w:rsid w:val="00EE5DBB"/>
    <w:rsid w:val="00EE62B8"/>
    <w:rsid w:val="00EE656A"/>
    <w:rsid w:val="00EE661A"/>
    <w:rsid w:val="00EE6642"/>
    <w:rsid w:val="00EE6AE5"/>
    <w:rsid w:val="00EE743F"/>
    <w:rsid w:val="00EE763C"/>
    <w:rsid w:val="00EE7CD1"/>
    <w:rsid w:val="00EF04AD"/>
    <w:rsid w:val="00EF2C71"/>
    <w:rsid w:val="00EF3FFE"/>
    <w:rsid w:val="00EF4274"/>
    <w:rsid w:val="00EF4F9A"/>
    <w:rsid w:val="00EF6B63"/>
    <w:rsid w:val="00EF7651"/>
    <w:rsid w:val="00EF7879"/>
    <w:rsid w:val="00EF7A3B"/>
    <w:rsid w:val="00EF7C91"/>
    <w:rsid w:val="00F006BA"/>
    <w:rsid w:val="00F009A3"/>
    <w:rsid w:val="00F00E2B"/>
    <w:rsid w:val="00F00EFE"/>
    <w:rsid w:val="00F014BC"/>
    <w:rsid w:val="00F038FE"/>
    <w:rsid w:val="00F053A9"/>
    <w:rsid w:val="00F07AD0"/>
    <w:rsid w:val="00F11442"/>
    <w:rsid w:val="00F1244B"/>
    <w:rsid w:val="00F1271B"/>
    <w:rsid w:val="00F15D70"/>
    <w:rsid w:val="00F161CF"/>
    <w:rsid w:val="00F17882"/>
    <w:rsid w:val="00F200F4"/>
    <w:rsid w:val="00F20C11"/>
    <w:rsid w:val="00F2171F"/>
    <w:rsid w:val="00F21F9F"/>
    <w:rsid w:val="00F220D3"/>
    <w:rsid w:val="00F23540"/>
    <w:rsid w:val="00F23B49"/>
    <w:rsid w:val="00F245B2"/>
    <w:rsid w:val="00F256E0"/>
    <w:rsid w:val="00F25B58"/>
    <w:rsid w:val="00F2623F"/>
    <w:rsid w:val="00F30153"/>
    <w:rsid w:val="00F3187B"/>
    <w:rsid w:val="00F33557"/>
    <w:rsid w:val="00F34421"/>
    <w:rsid w:val="00F34664"/>
    <w:rsid w:val="00F35121"/>
    <w:rsid w:val="00F35357"/>
    <w:rsid w:val="00F355CA"/>
    <w:rsid w:val="00F3591D"/>
    <w:rsid w:val="00F37001"/>
    <w:rsid w:val="00F4098B"/>
    <w:rsid w:val="00F41633"/>
    <w:rsid w:val="00F44A9E"/>
    <w:rsid w:val="00F454A2"/>
    <w:rsid w:val="00F45770"/>
    <w:rsid w:val="00F45BE3"/>
    <w:rsid w:val="00F45E12"/>
    <w:rsid w:val="00F462A7"/>
    <w:rsid w:val="00F47E05"/>
    <w:rsid w:val="00F51D42"/>
    <w:rsid w:val="00F52458"/>
    <w:rsid w:val="00F52D1E"/>
    <w:rsid w:val="00F5350B"/>
    <w:rsid w:val="00F53C29"/>
    <w:rsid w:val="00F53F78"/>
    <w:rsid w:val="00F558A6"/>
    <w:rsid w:val="00F55A29"/>
    <w:rsid w:val="00F55E10"/>
    <w:rsid w:val="00F564BF"/>
    <w:rsid w:val="00F574F1"/>
    <w:rsid w:val="00F57742"/>
    <w:rsid w:val="00F6031B"/>
    <w:rsid w:val="00F61D0C"/>
    <w:rsid w:val="00F624FD"/>
    <w:rsid w:val="00F63374"/>
    <w:rsid w:val="00F63471"/>
    <w:rsid w:val="00F63D28"/>
    <w:rsid w:val="00F63F65"/>
    <w:rsid w:val="00F65C7B"/>
    <w:rsid w:val="00F6644A"/>
    <w:rsid w:val="00F678AB"/>
    <w:rsid w:val="00F67FE6"/>
    <w:rsid w:val="00F7022D"/>
    <w:rsid w:val="00F716AF"/>
    <w:rsid w:val="00F7355B"/>
    <w:rsid w:val="00F73902"/>
    <w:rsid w:val="00F73A86"/>
    <w:rsid w:val="00F73E62"/>
    <w:rsid w:val="00F73F8A"/>
    <w:rsid w:val="00F76063"/>
    <w:rsid w:val="00F772E1"/>
    <w:rsid w:val="00F77A07"/>
    <w:rsid w:val="00F77F58"/>
    <w:rsid w:val="00F80B9B"/>
    <w:rsid w:val="00F811F4"/>
    <w:rsid w:val="00F81235"/>
    <w:rsid w:val="00F82296"/>
    <w:rsid w:val="00F825BD"/>
    <w:rsid w:val="00F82B0B"/>
    <w:rsid w:val="00F8418B"/>
    <w:rsid w:val="00F84E40"/>
    <w:rsid w:val="00F85521"/>
    <w:rsid w:val="00F86973"/>
    <w:rsid w:val="00F86A67"/>
    <w:rsid w:val="00F900CA"/>
    <w:rsid w:val="00F908C6"/>
    <w:rsid w:val="00F9170D"/>
    <w:rsid w:val="00F92FF4"/>
    <w:rsid w:val="00F94E1A"/>
    <w:rsid w:val="00F97018"/>
    <w:rsid w:val="00FA0DAF"/>
    <w:rsid w:val="00FA1760"/>
    <w:rsid w:val="00FA1F2A"/>
    <w:rsid w:val="00FA2336"/>
    <w:rsid w:val="00FA2626"/>
    <w:rsid w:val="00FA2B80"/>
    <w:rsid w:val="00FA41B8"/>
    <w:rsid w:val="00FA4577"/>
    <w:rsid w:val="00FA4ABD"/>
    <w:rsid w:val="00FA5662"/>
    <w:rsid w:val="00FA5A28"/>
    <w:rsid w:val="00FA6F72"/>
    <w:rsid w:val="00FA745A"/>
    <w:rsid w:val="00FA78EB"/>
    <w:rsid w:val="00FA7DE2"/>
    <w:rsid w:val="00FB0768"/>
    <w:rsid w:val="00FB0A6C"/>
    <w:rsid w:val="00FB0F91"/>
    <w:rsid w:val="00FB1FCC"/>
    <w:rsid w:val="00FB228D"/>
    <w:rsid w:val="00FB284B"/>
    <w:rsid w:val="00FB34EF"/>
    <w:rsid w:val="00FB361A"/>
    <w:rsid w:val="00FB3622"/>
    <w:rsid w:val="00FB45F9"/>
    <w:rsid w:val="00FB4906"/>
    <w:rsid w:val="00FB4B0E"/>
    <w:rsid w:val="00FB4CEC"/>
    <w:rsid w:val="00FB55CC"/>
    <w:rsid w:val="00FB56E4"/>
    <w:rsid w:val="00FB58E9"/>
    <w:rsid w:val="00FB5916"/>
    <w:rsid w:val="00FB5D58"/>
    <w:rsid w:val="00FB6A23"/>
    <w:rsid w:val="00FB7C09"/>
    <w:rsid w:val="00FC06B7"/>
    <w:rsid w:val="00FC29BC"/>
    <w:rsid w:val="00FC3E1C"/>
    <w:rsid w:val="00FC407D"/>
    <w:rsid w:val="00FC47A0"/>
    <w:rsid w:val="00FC6985"/>
    <w:rsid w:val="00FC74D6"/>
    <w:rsid w:val="00FC796F"/>
    <w:rsid w:val="00FD0E17"/>
    <w:rsid w:val="00FD37F5"/>
    <w:rsid w:val="00FD414C"/>
    <w:rsid w:val="00FD5560"/>
    <w:rsid w:val="00FD5813"/>
    <w:rsid w:val="00FD67A3"/>
    <w:rsid w:val="00FD742E"/>
    <w:rsid w:val="00FD76BF"/>
    <w:rsid w:val="00FE2891"/>
    <w:rsid w:val="00FE4294"/>
    <w:rsid w:val="00FE540B"/>
    <w:rsid w:val="00FE6052"/>
    <w:rsid w:val="00FE689D"/>
    <w:rsid w:val="00FE6B07"/>
    <w:rsid w:val="00FE6D15"/>
    <w:rsid w:val="00FE7166"/>
    <w:rsid w:val="00FF174E"/>
    <w:rsid w:val="00FF1AAE"/>
    <w:rsid w:val="00FF3766"/>
    <w:rsid w:val="00FF3A9C"/>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F5F21"/>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ind w:firstLine="0"/>
      <w:jc w:val="center"/>
      <w:outlineLvl w:val="0"/>
    </w:pPr>
    <w:rPr>
      <w:rFonts w:cs="AL-Mateen"/>
      <w:b/>
      <w:sz w:val="32"/>
      <w:szCs w:val="48"/>
    </w:rPr>
  </w:style>
  <w:style w:type="paragraph" w:styleId="20">
    <w:name w:val="heading 2"/>
    <w:basedOn w:val="a2"/>
    <w:next w:val="a2"/>
    <w:link w:val="2Char"/>
    <w:unhideWhenUsed/>
    <w:qFormat/>
    <w:rsid w:val="002647C9"/>
    <w:pPr>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rsid w:val="00801478"/>
    <w:rPr>
      <w:b/>
      <w:bCs/>
    </w:rPr>
  </w:style>
  <w:style w:type="character" w:customStyle="1" w:styleId="Chara">
    <w:name w:val="موضوع تعليق Char"/>
    <w:link w:val="afa"/>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BF60B6"/>
    <w:pPr>
      <w:widowControl/>
      <w:tabs>
        <w:tab w:val="right" w:leader="dot" w:pos="7020"/>
      </w:tabs>
      <w:spacing w:before="260" w:after="10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BF60B6"/>
    <w:pPr>
      <w:widowControl/>
      <w:tabs>
        <w:tab w:val="right" w:leader="dot" w:pos="7020"/>
      </w:tabs>
      <w:spacing w:before="100" w:after="10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1">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2"/>
    <w:rsid w:val="00801478"/>
    <w:pPr>
      <w:widowControl/>
      <w:bidi w:val="0"/>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ind w:firstLine="0"/>
      <w:jc w:val="left"/>
    </w:pPr>
    <w:rPr>
      <w:rFonts w:ascii="Times New Roman" w:hAnsi="Times New Roman" w:cs="Times New Roman"/>
      <w:sz w:val="20"/>
      <w:szCs w:val="20"/>
    </w:rPr>
  </w:style>
  <w:style w:type="paragraph" w:customStyle="1" w:styleId="CharChar10">
    <w:name w:val="Char Char1"/>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afffffff4">
    <w:name w:val="الشعر"/>
    <w:basedOn w:val="a2"/>
    <w:qFormat/>
    <w:rsid w:val="008E1DD2"/>
    <w:pPr>
      <w:ind w:firstLine="0"/>
      <w:jc w:val="lowKashida"/>
    </w:pPr>
    <w:rPr>
      <w:rFonts w:ascii="Calibri" w:eastAsia="Calibri" w:hAnsi="Calibri" w:cs="Taher"/>
      <w:bCs/>
      <w:sz w:val="22"/>
    </w:rPr>
  </w:style>
  <w:style w:type="paragraph" w:customStyle="1" w:styleId="Style1">
    <w:name w:val="Style1"/>
    <w:basedOn w:val="a2"/>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jc w:val="lowKashida"/>
    </w:pPr>
    <w:rPr>
      <w:rFonts w:ascii="Times New Roman" w:hAnsi="Times New Roman" w:cs="Simplified Arabic"/>
      <w:bCs/>
      <w:sz w:val="24"/>
      <w:szCs w:val="32"/>
    </w:rPr>
  </w:style>
  <w:style w:type="paragraph" w:customStyle="1" w:styleId="space2">
    <w:name w:val="space2"/>
    <w:basedOn w:val="a2"/>
    <w:qFormat/>
    <w:rsid w:val="004703EA"/>
    <w:pPr>
      <w:spacing w:line="380" w:lineRule="exact"/>
    </w:pPr>
    <w:rPr>
      <w:rFonts w:eastAsiaTheme="minorEastAsia"/>
      <w:lang w:eastAsia="ar-SA"/>
    </w:rPr>
  </w:style>
  <w:style w:type="paragraph" w:customStyle="1" w:styleId="110">
    <w:name w:val="عنوان 11"/>
    <w:basedOn w:val="a2"/>
    <w:semiHidden/>
    <w:rsid w:val="00DF3DA8"/>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CharCharCharCharCharCharCharCharCharCharCharCharCharCharCharCharCharChar">
    <w:name w:val="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
    <w:name w:val="Char Char1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1">
    <w:name w:val="Char Char11"/>
    <w:basedOn w:val="a2"/>
    <w:rsid w:val="005408DE"/>
    <w:pPr>
      <w:widowControl/>
      <w:ind w:firstLine="0"/>
      <w:jc w:val="left"/>
    </w:pPr>
    <w:rPr>
      <w:rFonts w:ascii="Times New Roman" w:hAnsi="Times New Roman" w:cs="Times New Roman"/>
      <w:sz w:val="20"/>
      <w:szCs w:val="20"/>
    </w:rPr>
  </w:style>
  <w:style w:type="paragraph" w:customStyle="1" w:styleId="CharChar1CharCharCharChar">
    <w:name w:val="Char Char1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
    <w:name w:val="Char Char1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1">
    <w:name w:val="Char Char1 Char Char Char Char Char Char Char Char Char Char Char Char Char Char Char Char1"/>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Style">
    <w:name w:val="Style"/>
    <w:rsid w:val="005408DE"/>
    <w:pPr>
      <w:widowControl w:val="0"/>
      <w:autoSpaceDE w:val="0"/>
      <w:autoSpaceDN w:val="0"/>
      <w:adjustRightInd w:val="0"/>
    </w:pPr>
    <w:rPr>
      <w:rFonts w:ascii="Arial" w:hAnsi="Arial"/>
      <w:sz w:val="24"/>
      <w:szCs w:val="24"/>
    </w:rPr>
  </w:style>
  <w:style w:type="paragraph" w:customStyle="1" w:styleId="afffffff5">
    <w:name w:val="سر صفحه اصلي"/>
    <w:basedOn w:val="a2"/>
    <w:rsid w:val="005408DE"/>
    <w:pPr>
      <w:widowControl/>
      <w:spacing w:before="120" w:line="14" w:lineRule="auto"/>
      <w:ind w:firstLine="0"/>
    </w:pPr>
    <w:rPr>
      <w:rFonts w:ascii="Times New Roman" w:hAnsi="Times New Roman" w:cs="DanaFajr"/>
      <w:sz w:val="36"/>
      <w:szCs w:val="2"/>
    </w:rPr>
  </w:style>
  <w:style w:type="paragraph" w:customStyle="1" w:styleId="3f1">
    <w:name w:val="تيتر3"/>
    <w:link w:val="3Char2"/>
    <w:rsid w:val="005408DE"/>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5408DE"/>
    <w:rPr>
      <w:rFonts w:ascii="Times New Roman" w:hAnsi="Times New Roman" w:cs="Traditional Arabic"/>
      <w:bCs/>
      <w:sz w:val="24"/>
      <w:szCs w:val="30"/>
    </w:rPr>
  </w:style>
  <w:style w:type="paragraph" w:customStyle="1" w:styleId="afffffff6">
    <w:name w:val="سرصفحة"/>
    <w:basedOn w:val="a2"/>
    <w:rsid w:val="005408DE"/>
    <w:pPr>
      <w:widowControl/>
      <w:bidi w:val="0"/>
      <w:ind w:firstLine="0"/>
      <w:jc w:val="left"/>
    </w:pPr>
    <w:rPr>
      <w:rFonts w:ascii="Times New Roman" w:hAnsi="Times New Roman" w:cs="Abz-2 (Badr)"/>
      <w:szCs w:val="28"/>
    </w:rPr>
  </w:style>
  <w:style w:type="paragraph" w:customStyle="1" w:styleId="afffffff7">
    <w:name w:val="نمط سرصفحة +"/>
    <w:basedOn w:val="afffffff6"/>
    <w:rsid w:val="005408DE"/>
    <w:rPr>
      <w:color w:val="FFFFFF"/>
      <w:szCs w:val="2"/>
    </w:rPr>
  </w:style>
  <w:style w:type="paragraph" w:customStyle="1" w:styleId="afffffff8">
    <w:name w:val="الاسم"/>
    <w:basedOn w:val="a2"/>
    <w:rsid w:val="005408DE"/>
    <w:pPr>
      <w:widowControl/>
      <w:ind w:firstLine="0"/>
      <w:jc w:val="right"/>
    </w:pPr>
    <w:rPr>
      <w:rFonts w:ascii="Times New Roman" w:hAnsi="Times New Roman" w:cs="Abz-2 (Badr)"/>
      <w:color w:val="FFFFFF"/>
      <w:szCs w:val="2"/>
    </w:rPr>
  </w:style>
  <w:style w:type="paragraph" w:customStyle="1" w:styleId="afffffff9">
    <w:name w:val="سرصفحة +"/>
    <w:basedOn w:val="afffffff7"/>
    <w:rsid w:val="005408DE"/>
  </w:style>
  <w:style w:type="paragraph" w:customStyle="1" w:styleId="1f9">
    <w:name w:val="نمط عنوان 1 +"/>
    <w:basedOn w:val="10"/>
    <w:rsid w:val="005408DE"/>
    <w:pPr>
      <w:keepLines w:val="0"/>
      <w:widowControl/>
      <w:bidi w:val="0"/>
    </w:pPr>
    <w:rPr>
      <w:rFonts w:ascii="Arial" w:hAnsi="Arial" w:cs="MCS Taybah S_U normal."/>
      <w:bCs/>
      <w:kern w:val="32"/>
      <w:szCs w:val="32"/>
    </w:rPr>
  </w:style>
  <w:style w:type="paragraph" w:customStyle="1" w:styleId="1fa">
    <w:name w:val="نمط نمط عنوان 1 + +"/>
    <w:basedOn w:val="1f9"/>
    <w:rsid w:val="005408DE"/>
    <w:rPr>
      <w:sz w:val="40"/>
    </w:rPr>
  </w:style>
  <w:style w:type="paragraph" w:customStyle="1" w:styleId="1fb">
    <w:name w:val="نمط نمط نمط عنوان 1 + + +"/>
    <w:basedOn w:val="1fa"/>
    <w:rsid w:val="005408DE"/>
    <w:rPr>
      <w:szCs w:val="40"/>
    </w:rPr>
  </w:style>
  <w:style w:type="paragraph" w:customStyle="1" w:styleId="1fc">
    <w:name w:val="نمط نمط نمط نمط عنوان 1 + + + + مضبوطة"/>
    <w:basedOn w:val="1fb"/>
    <w:rsid w:val="005408DE"/>
    <w:pPr>
      <w:jc w:val="both"/>
    </w:pPr>
    <w:rPr>
      <w:rFonts w:cs="Yagut"/>
      <w:bCs w:val="0"/>
      <w:szCs w:val="48"/>
    </w:rPr>
  </w:style>
  <w:style w:type="paragraph" w:customStyle="1" w:styleId="afffffffa">
    <w:name w:val="ثانوى"/>
    <w:rsid w:val="005408DE"/>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5408DE"/>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5408DE"/>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5408DE"/>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5408DE"/>
    <w:pPr>
      <w:widowControl/>
      <w:ind w:firstLine="0"/>
      <w:jc w:val="left"/>
    </w:pPr>
    <w:rPr>
      <w:rFonts w:ascii="Times New Roman" w:hAnsi="Times New Roman" w:cs="Times New Roman"/>
      <w:sz w:val="20"/>
      <w:szCs w:val="20"/>
    </w:rPr>
  </w:style>
  <w:style w:type="paragraph" w:customStyle="1" w:styleId="NoSpacing1">
    <w:name w:val="No Spacing1"/>
    <w:link w:val="NoSpacingChar"/>
    <w:rsid w:val="00483C99"/>
    <w:pPr>
      <w:bidi/>
    </w:pPr>
    <w:rPr>
      <w:sz w:val="22"/>
      <w:szCs w:val="22"/>
    </w:rPr>
  </w:style>
  <w:style w:type="character" w:customStyle="1" w:styleId="NoSpacingChar">
    <w:name w:val="No Spacing Char"/>
    <w:link w:val="NoSpacing1"/>
    <w:locked/>
    <w:rsid w:val="00483C99"/>
    <w:rPr>
      <w:sz w:val="22"/>
      <w:szCs w:val="22"/>
    </w:rPr>
  </w:style>
  <w:style w:type="paragraph" w:customStyle="1" w:styleId="ListParagraph1">
    <w:name w:val="List Paragraph1"/>
    <w:basedOn w:val="a2"/>
    <w:rsid w:val="00483C99"/>
    <w:pPr>
      <w:widowControl/>
      <w:spacing w:after="200" w:line="276" w:lineRule="auto"/>
      <w:ind w:left="720" w:firstLine="0"/>
      <w:jc w:val="left"/>
    </w:pPr>
    <w:rPr>
      <w:rFonts w:ascii="Calibri" w:hAnsi="Calibri" w:cs="Arial"/>
      <w:sz w:val="22"/>
      <w:szCs w:val="22"/>
    </w:rPr>
  </w:style>
  <w:style w:type="character" w:customStyle="1" w:styleId="Charfff3">
    <w:name w:val="بلا تباعد Char"/>
    <w:link w:val="afffffffb"/>
    <w:uiPriority w:val="1"/>
    <w:locked/>
    <w:rsid w:val="00483C99"/>
    <w:rPr>
      <w:sz w:val="22"/>
      <w:szCs w:val="22"/>
    </w:rPr>
  </w:style>
  <w:style w:type="paragraph" w:styleId="afffffffb">
    <w:name w:val="No Spacing"/>
    <w:link w:val="Charfff3"/>
    <w:uiPriority w:val="1"/>
    <w:qFormat/>
    <w:rsid w:val="00483C99"/>
    <w:pPr>
      <w:bidi/>
    </w:pPr>
    <w:rPr>
      <w:sz w:val="22"/>
      <w:szCs w:val="22"/>
    </w:rPr>
  </w:style>
  <w:style w:type="table" w:customStyle="1" w:styleId="1fe">
    <w:name w:val="شبكة جدول1"/>
    <w:basedOn w:val="a4"/>
    <w:next w:val="ad"/>
    <w:rsid w:val="00AA1B63"/>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اصلى2"/>
    <w:basedOn w:val="af5"/>
    <w:qFormat/>
    <w:rsid w:val="00DA73A6"/>
    <w:pPr>
      <w:widowControl w:val="0"/>
      <w:adjustRightInd w:val="0"/>
      <w:spacing w:line="380" w:lineRule="exact"/>
      <w:ind w:firstLine="567"/>
    </w:pPr>
    <w:rPr>
      <w:rFonts w:cs="AL-Mohanad"/>
      <w:b/>
      <w:bCs w:val="0"/>
      <w:color w:val="000000" w:themeColor="text1"/>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F5F21"/>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qFormat/>
    <w:rsid w:val="002647C9"/>
    <w:pPr>
      <w:keepNext/>
      <w:keepLines/>
      <w:ind w:firstLine="0"/>
      <w:jc w:val="center"/>
      <w:outlineLvl w:val="0"/>
    </w:pPr>
    <w:rPr>
      <w:rFonts w:cs="AL-Mateen"/>
      <w:b/>
      <w:sz w:val="32"/>
      <w:szCs w:val="48"/>
    </w:rPr>
  </w:style>
  <w:style w:type="paragraph" w:styleId="20">
    <w:name w:val="heading 2"/>
    <w:basedOn w:val="a2"/>
    <w:next w:val="a2"/>
    <w:link w:val="2Char"/>
    <w:unhideWhenUsed/>
    <w:qFormat/>
    <w:rsid w:val="002647C9"/>
    <w:pPr>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rsid w:val="002647C9"/>
    <w:rPr>
      <w:rFonts w:ascii="Times" w:eastAsia="Times New Roman" w:hAnsi="Times" w:cs="AL-Mateen"/>
      <w:b/>
      <w:sz w:val="32"/>
      <w:szCs w:val="48"/>
    </w:rPr>
  </w:style>
  <w:style w:type="character" w:customStyle="1" w:styleId="2Char">
    <w:name w:val="عنوان 2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nhideWhenUsed/>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rPr>
      <w:sz w:val="20"/>
      <w:szCs w:val="20"/>
    </w:rPr>
  </w:style>
  <w:style w:type="character" w:customStyle="1" w:styleId="Char2">
    <w:name w:val="نص تعليق ختامي Char"/>
    <w:link w:val="aa"/>
    <w:rsid w:val="0016440C"/>
    <w:rPr>
      <w:rFonts w:ascii="Times" w:hAnsi="Times" w:cs="Mosawi"/>
      <w:sz w:val="20"/>
      <w:szCs w:val="20"/>
    </w:rPr>
  </w:style>
  <w:style w:type="character" w:styleId="ab">
    <w:name w:val="footnote reference"/>
    <w:aliases w:val="حاشية سفلية"/>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nhideWhenUsed/>
    <w:rsid w:val="00564F6B"/>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rsid w:val="00801478"/>
    <w:rPr>
      <w:sz w:val="16"/>
      <w:szCs w:val="16"/>
    </w:rPr>
  </w:style>
  <w:style w:type="paragraph" w:styleId="af9">
    <w:name w:val="annotation text"/>
    <w:basedOn w:val="a2"/>
    <w:link w:val="Char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rsid w:val="00801478"/>
    <w:rPr>
      <w:b/>
      <w:bCs/>
    </w:rPr>
  </w:style>
  <w:style w:type="character" w:customStyle="1" w:styleId="Chara">
    <w:name w:val="موضوع تعليق Char"/>
    <w:link w:val="afa"/>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BF60B6"/>
    <w:pPr>
      <w:widowControl/>
      <w:tabs>
        <w:tab w:val="right" w:leader="dot" w:pos="7020"/>
      </w:tabs>
      <w:spacing w:before="260" w:after="10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BF60B6"/>
    <w:pPr>
      <w:widowControl/>
      <w:tabs>
        <w:tab w:val="right" w:leader="dot" w:pos="7020"/>
      </w:tabs>
      <w:spacing w:before="100" w:after="10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1">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2"/>
    <w:rsid w:val="00801478"/>
    <w:pPr>
      <w:widowControl/>
      <w:bidi w:val="0"/>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ind w:firstLine="0"/>
      <w:jc w:val="left"/>
    </w:pPr>
    <w:rPr>
      <w:rFonts w:ascii="Times New Roman" w:hAnsi="Times New Roman" w:cs="Times New Roman"/>
      <w:sz w:val="20"/>
      <w:szCs w:val="20"/>
    </w:rPr>
  </w:style>
  <w:style w:type="paragraph" w:customStyle="1" w:styleId="CharChar10">
    <w:name w:val="Char Char1"/>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afffffff4">
    <w:name w:val="الشعر"/>
    <w:basedOn w:val="a2"/>
    <w:qFormat/>
    <w:rsid w:val="008E1DD2"/>
    <w:pPr>
      <w:ind w:firstLine="0"/>
      <w:jc w:val="lowKashida"/>
    </w:pPr>
    <w:rPr>
      <w:rFonts w:ascii="Calibri" w:eastAsia="Calibri" w:hAnsi="Calibri" w:cs="Taher"/>
      <w:bCs/>
      <w:sz w:val="22"/>
    </w:rPr>
  </w:style>
  <w:style w:type="paragraph" w:customStyle="1" w:styleId="Style1">
    <w:name w:val="Style1"/>
    <w:basedOn w:val="a2"/>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jc w:val="lowKashida"/>
    </w:pPr>
    <w:rPr>
      <w:rFonts w:ascii="Times New Roman" w:hAnsi="Times New Roman" w:cs="Simplified Arabic"/>
      <w:bCs/>
      <w:sz w:val="24"/>
      <w:szCs w:val="32"/>
    </w:rPr>
  </w:style>
  <w:style w:type="paragraph" w:customStyle="1" w:styleId="space2">
    <w:name w:val="space2"/>
    <w:basedOn w:val="a2"/>
    <w:qFormat/>
    <w:rsid w:val="004703EA"/>
    <w:pPr>
      <w:spacing w:line="380" w:lineRule="exact"/>
    </w:pPr>
    <w:rPr>
      <w:rFonts w:eastAsiaTheme="minorEastAsia"/>
      <w:lang w:eastAsia="ar-SA"/>
    </w:rPr>
  </w:style>
  <w:style w:type="paragraph" w:customStyle="1" w:styleId="110">
    <w:name w:val="عنوان 11"/>
    <w:basedOn w:val="a2"/>
    <w:semiHidden/>
    <w:rsid w:val="00DF3DA8"/>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CharCharCharCharCharCharCharCharCharCharCharCharCharCharCharCharCharChar">
    <w:name w:val="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
    <w:name w:val="Char Char1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1">
    <w:name w:val="Char Char11"/>
    <w:basedOn w:val="a2"/>
    <w:rsid w:val="005408DE"/>
    <w:pPr>
      <w:widowControl/>
      <w:ind w:firstLine="0"/>
      <w:jc w:val="left"/>
    </w:pPr>
    <w:rPr>
      <w:rFonts w:ascii="Times New Roman" w:hAnsi="Times New Roman" w:cs="Times New Roman"/>
      <w:sz w:val="20"/>
      <w:szCs w:val="20"/>
    </w:rPr>
  </w:style>
  <w:style w:type="paragraph" w:customStyle="1" w:styleId="CharChar1CharCharCharChar">
    <w:name w:val="Char Char1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
    <w:name w:val="Char Char1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1">
    <w:name w:val="Char Char1 Char Char Char Char Char Char Char Char Char Char Char Char Char Char Char Char1"/>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Style">
    <w:name w:val="Style"/>
    <w:rsid w:val="005408DE"/>
    <w:pPr>
      <w:widowControl w:val="0"/>
      <w:autoSpaceDE w:val="0"/>
      <w:autoSpaceDN w:val="0"/>
      <w:adjustRightInd w:val="0"/>
    </w:pPr>
    <w:rPr>
      <w:rFonts w:ascii="Arial" w:hAnsi="Arial"/>
      <w:sz w:val="24"/>
      <w:szCs w:val="24"/>
    </w:rPr>
  </w:style>
  <w:style w:type="paragraph" w:customStyle="1" w:styleId="afffffff5">
    <w:name w:val="سر صفحه اصلي"/>
    <w:basedOn w:val="a2"/>
    <w:rsid w:val="005408DE"/>
    <w:pPr>
      <w:widowControl/>
      <w:spacing w:before="120" w:line="14" w:lineRule="auto"/>
      <w:ind w:firstLine="0"/>
    </w:pPr>
    <w:rPr>
      <w:rFonts w:ascii="Times New Roman" w:hAnsi="Times New Roman" w:cs="DanaFajr"/>
      <w:sz w:val="36"/>
      <w:szCs w:val="2"/>
    </w:rPr>
  </w:style>
  <w:style w:type="paragraph" w:customStyle="1" w:styleId="3f1">
    <w:name w:val="تيتر3"/>
    <w:link w:val="3Char2"/>
    <w:rsid w:val="005408DE"/>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5408DE"/>
    <w:rPr>
      <w:rFonts w:ascii="Times New Roman" w:hAnsi="Times New Roman" w:cs="Traditional Arabic"/>
      <w:bCs/>
      <w:sz w:val="24"/>
      <w:szCs w:val="30"/>
    </w:rPr>
  </w:style>
  <w:style w:type="paragraph" w:customStyle="1" w:styleId="afffffff6">
    <w:name w:val="سرصفحة"/>
    <w:basedOn w:val="a2"/>
    <w:rsid w:val="005408DE"/>
    <w:pPr>
      <w:widowControl/>
      <w:bidi w:val="0"/>
      <w:ind w:firstLine="0"/>
      <w:jc w:val="left"/>
    </w:pPr>
    <w:rPr>
      <w:rFonts w:ascii="Times New Roman" w:hAnsi="Times New Roman" w:cs="Abz-2 (Badr)"/>
      <w:szCs w:val="28"/>
    </w:rPr>
  </w:style>
  <w:style w:type="paragraph" w:customStyle="1" w:styleId="afffffff7">
    <w:name w:val="نمط سرصفحة +"/>
    <w:basedOn w:val="afffffff6"/>
    <w:rsid w:val="005408DE"/>
    <w:rPr>
      <w:color w:val="FFFFFF"/>
      <w:szCs w:val="2"/>
    </w:rPr>
  </w:style>
  <w:style w:type="paragraph" w:customStyle="1" w:styleId="afffffff8">
    <w:name w:val="الاسم"/>
    <w:basedOn w:val="a2"/>
    <w:rsid w:val="005408DE"/>
    <w:pPr>
      <w:widowControl/>
      <w:ind w:firstLine="0"/>
      <w:jc w:val="right"/>
    </w:pPr>
    <w:rPr>
      <w:rFonts w:ascii="Times New Roman" w:hAnsi="Times New Roman" w:cs="Abz-2 (Badr)"/>
      <w:color w:val="FFFFFF"/>
      <w:szCs w:val="2"/>
    </w:rPr>
  </w:style>
  <w:style w:type="paragraph" w:customStyle="1" w:styleId="afffffff9">
    <w:name w:val="سرصفحة +"/>
    <w:basedOn w:val="afffffff7"/>
    <w:rsid w:val="005408DE"/>
  </w:style>
  <w:style w:type="paragraph" w:customStyle="1" w:styleId="1f9">
    <w:name w:val="نمط عنوان 1 +"/>
    <w:basedOn w:val="10"/>
    <w:rsid w:val="005408DE"/>
    <w:pPr>
      <w:keepLines w:val="0"/>
      <w:widowControl/>
      <w:bidi w:val="0"/>
    </w:pPr>
    <w:rPr>
      <w:rFonts w:ascii="Arial" w:hAnsi="Arial" w:cs="MCS Taybah S_U normal."/>
      <w:bCs/>
      <w:kern w:val="32"/>
      <w:szCs w:val="32"/>
    </w:rPr>
  </w:style>
  <w:style w:type="paragraph" w:customStyle="1" w:styleId="1fa">
    <w:name w:val="نمط نمط عنوان 1 + +"/>
    <w:basedOn w:val="1f9"/>
    <w:rsid w:val="005408DE"/>
    <w:rPr>
      <w:sz w:val="40"/>
    </w:rPr>
  </w:style>
  <w:style w:type="paragraph" w:customStyle="1" w:styleId="1fb">
    <w:name w:val="نمط نمط نمط عنوان 1 + + +"/>
    <w:basedOn w:val="1fa"/>
    <w:rsid w:val="005408DE"/>
    <w:rPr>
      <w:szCs w:val="40"/>
    </w:rPr>
  </w:style>
  <w:style w:type="paragraph" w:customStyle="1" w:styleId="1fc">
    <w:name w:val="نمط نمط نمط نمط عنوان 1 + + + + مضبوطة"/>
    <w:basedOn w:val="1fb"/>
    <w:rsid w:val="005408DE"/>
    <w:pPr>
      <w:jc w:val="both"/>
    </w:pPr>
    <w:rPr>
      <w:rFonts w:cs="Yagut"/>
      <w:bCs w:val="0"/>
      <w:szCs w:val="48"/>
    </w:rPr>
  </w:style>
  <w:style w:type="paragraph" w:customStyle="1" w:styleId="afffffffa">
    <w:name w:val="ثانوى"/>
    <w:rsid w:val="005408DE"/>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5408DE"/>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5408DE"/>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5408DE"/>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5408DE"/>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5408DE"/>
    <w:pPr>
      <w:widowControl/>
      <w:ind w:firstLine="0"/>
      <w:jc w:val="left"/>
    </w:pPr>
    <w:rPr>
      <w:rFonts w:ascii="Times New Roman" w:hAnsi="Times New Roman" w:cs="Times New Roman"/>
      <w:sz w:val="20"/>
      <w:szCs w:val="20"/>
    </w:rPr>
  </w:style>
  <w:style w:type="paragraph" w:customStyle="1" w:styleId="NoSpacing1">
    <w:name w:val="No Spacing1"/>
    <w:link w:val="NoSpacingChar"/>
    <w:rsid w:val="00483C99"/>
    <w:pPr>
      <w:bidi/>
    </w:pPr>
    <w:rPr>
      <w:sz w:val="22"/>
      <w:szCs w:val="22"/>
    </w:rPr>
  </w:style>
  <w:style w:type="character" w:customStyle="1" w:styleId="NoSpacingChar">
    <w:name w:val="No Spacing Char"/>
    <w:link w:val="NoSpacing1"/>
    <w:locked/>
    <w:rsid w:val="00483C99"/>
    <w:rPr>
      <w:sz w:val="22"/>
      <w:szCs w:val="22"/>
    </w:rPr>
  </w:style>
  <w:style w:type="paragraph" w:customStyle="1" w:styleId="ListParagraph1">
    <w:name w:val="List Paragraph1"/>
    <w:basedOn w:val="a2"/>
    <w:rsid w:val="00483C99"/>
    <w:pPr>
      <w:widowControl/>
      <w:spacing w:after="200" w:line="276" w:lineRule="auto"/>
      <w:ind w:left="720" w:firstLine="0"/>
      <w:jc w:val="left"/>
    </w:pPr>
    <w:rPr>
      <w:rFonts w:ascii="Calibri" w:hAnsi="Calibri" w:cs="Arial"/>
      <w:sz w:val="22"/>
      <w:szCs w:val="22"/>
    </w:rPr>
  </w:style>
  <w:style w:type="character" w:customStyle="1" w:styleId="Charfff3">
    <w:name w:val="بلا تباعد Char"/>
    <w:link w:val="afffffffb"/>
    <w:uiPriority w:val="1"/>
    <w:locked/>
    <w:rsid w:val="00483C99"/>
    <w:rPr>
      <w:sz w:val="22"/>
      <w:szCs w:val="22"/>
    </w:rPr>
  </w:style>
  <w:style w:type="paragraph" w:styleId="afffffffb">
    <w:name w:val="No Spacing"/>
    <w:link w:val="Charfff3"/>
    <w:uiPriority w:val="1"/>
    <w:qFormat/>
    <w:rsid w:val="00483C99"/>
    <w:pPr>
      <w:bidi/>
    </w:pPr>
    <w:rPr>
      <w:sz w:val="22"/>
      <w:szCs w:val="22"/>
    </w:rPr>
  </w:style>
  <w:style w:type="table" w:customStyle="1" w:styleId="1fe">
    <w:name w:val="شبكة جدول1"/>
    <w:basedOn w:val="a4"/>
    <w:next w:val="ad"/>
    <w:rsid w:val="00AA1B63"/>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اصلى2"/>
    <w:basedOn w:val="af5"/>
    <w:qFormat/>
    <w:rsid w:val="00DA73A6"/>
    <w:pPr>
      <w:widowControl w:val="0"/>
      <w:adjustRightInd w:val="0"/>
      <w:spacing w:line="380" w:lineRule="exact"/>
      <w:ind w:firstLine="567"/>
    </w:pPr>
    <w:rPr>
      <w:rFonts w:cs="AL-Mohanad"/>
      <w:b/>
      <w:bCs w:val="0"/>
      <w:color w:val="000000" w:themeColor="text1"/>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9.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header" Target="header40.xml"/><Relationship Id="rId89" Type="http://schemas.openxmlformats.org/officeDocument/2006/relationships/header" Target="header43.xml"/><Relationship Id="rId112" Type="http://schemas.openxmlformats.org/officeDocument/2006/relationships/header" Target="header56.xml"/><Relationship Id="rId133" Type="http://schemas.openxmlformats.org/officeDocument/2006/relationships/header" Target="header67.xml"/><Relationship Id="rId138" Type="http://schemas.openxmlformats.org/officeDocument/2006/relationships/header" Target="header70.xml"/><Relationship Id="rId154" Type="http://schemas.openxmlformats.org/officeDocument/2006/relationships/footer" Target="footer64.xml"/><Relationship Id="rId159" Type="http://schemas.openxmlformats.org/officeDocument/2006/relationships/footer" Target="footer67.xml"/><Relationship Id="rId175" Type="http://schemas.openxmlformats.org/officeDocument/2006/relationships/header" Target="header91.xml"/><Relationship Id="rId170" Type="http://schemas.openxmlformats.org/officeDocument/2006/relationships/header" Target="header88.xml"/><Relationship Id="rId191" Type="http://schemas.openxmlformats.org/officeDocument/2006/relationships/header" Target="header100.xml"/><Relationship Id="rId16" Type="http://schemas.openxmlformats.org/officeDocument/2006/relationships/header" Target="header3.xml"/><Relationship Id="rId107" Type="http://schemas.openxmlformats.org/officeDocument/2006/relationships/header" Target="header53.xml"/><Relationship Id="rId11"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footer" Target="footer12.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footer" Target="footer29.xml"/><Relationship Id="rId79" Type="http://schemas.openxmlformats.org/officeDocument/2006/relationships/header" Target="header37.xml"/><Relationship Id="rId102" Type="http://schemas.openxmlformats.org/officeDocument/2006/relationships/header" Target="header50.xml"/><Relationship Id="rId123" Type="http://schemas.openxmlformats.org/officeDocument/2006/relationships/footer" Target="footer51.xml"/><Relationship Id="rId128" Type="http://schemas.openxmlformats.org/officeDocument/2006/relationships/footer" Target="footer53.xml"/><Relationship Id="rId144" Type="http://schemas.openxmlformats.org/officeDocument/2006/relationships/header" Target="header74.xml"/><Relationship Id="rId149" Type="http://schemas.openxmlformats.org/officeDocument/2006/relationships/footer" Target="footer62.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footer" Target="footer38.xml"/><Relationship Id="rId160" Type="http://schemas.openxmlformats.org/officeDocument/2006/relationships/header" Target="header82.xml"/><Relationship Id="rId165" Type="http://schemas.openxmlformats.org/officeDocument/2006/relationships/header" Target="header85.xml"/><Relationship Id="rId181" Type="http://schemas.openxmlformats.org/officeDocument/2006/relationships/footer" Target="footer76.xml"/><Relationship Id="rId186" Type="http://schemas.openxmlformats.org/officeDocument/2006/relationships/footer" Target="footer79.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header" Target="header20.xml"/><Relationship Id="rId64" Type="http://schemas.openxmlformats.org/officeDocument/2006/relationships/footer" Target="footer24.xml"/><Relationship Id="rId69" Type="http://schemas.openxmlformats.org/officeDocument/2006/relationships/footer" Target="footer26.xml"/><Relationship Id="rId113" Type="http://schemas.openxmlformats.org/officeDocument/2006/relationships/footer" Target="footer46.xml"/><Relationship Id="rId118" Type="http://schemas.openxmlformats.org/officeDocument/2006/relationships/footer" Target="footer48.xml"/><Relationship Id="rId134" Type="http://schemas.openxmlformats.org/officeDocument/2006/relationships/header" Target="header68.xml"/><Relationship Id="rId139" Type="http://schemas.openxmlformats.org/officeDocument/2006/relationships/header" Target="header71.xml"/><Relationship Id="rId80" Type="http://schemas.openxmlformats.org/officeDocument/2006/relationships/header" Target="header38.xml"/><Relationship Id="rId85" Type="http://schemas.openxmlformats.org/officeDocument/2006/relationships/header" Target="header41.xml"/><Relationship Id="rId150" Type="http://schemas.openxmlformats.org/officeDocument/2006/relationships/footer" Target="footer63.xml"/><Relationship Id="rId155" Type="http://schemas.openxmlformats.org/officeDocument/2006/relationships/footer" Target="footer65.xml"/><Relationship Id="rId171" Type="http://schemas.openxmlformats.org/officeDocument/2006/relationships/header" Target="header89.xml"/><Relationship Id="rId176" Type="http://schemas.openxmlformats.org/officeDocument/2006/relationships/footer" Target="footer74.xml"/><Relationship Id="rId192"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footer" Target="footer10.xml"/><Relationship Id="rId38" Type="http://schemas.openxmlformats.org/officeDocument/2006/relationships/footer" Target="footer13.xml"/><Relationship Id="rId59" Type="http://schemas.openxmlformats.org/officeDocument/2006/relationships/header" Target="header27.xml"/><Relationship Id="rId103" Type="http://schemas.openxmlformats.org/officeDocument/2006/relationships/header" Target="header51.xml"/><Relationship Id="rId108" Type="http://schemas.openxmlformats.org/officeDocument/2006/relationships/header" Target="header54.xml"/><Relationship Id="rId124" Type="http://schemas.openxmlformats.org/officeDocument/2006/relationships/header" Target="header62.xml"/><Relationship Id="rId129" Type="http://schemas.openxmlformats.org/officeDocument/2006/relationships/header" Target="header65.xml"/><Relationship Id="rId54" Type="http://schemas.openxmlformats.org/officeDocument/2006/relationships/header" Target="header24.xml"/><Relationship Id="rId70" Type="http://schemas.openxmlformats.org/officeDocument/2006/relationships/footer" Target="footer27.xml"/><Relationship Id="rId75" Type="http://schemas.openxmlformats.org/officeDocument/2006/relationships/header" Target="header35.xml"/><Relationship Id="rId91" Type="http://schemas.openxmlformats.org/officeDocument/2006/relationships/footer" Target="footer36.xml"/><Relationship Id="rId96" Type="http://schemas.openxmlformats.org/officeDocument/2006/relationships/footer" Target="footer39.xml"/><Relationship Id="rId140" Type="http://schemas.openxmlformats.org/officeDocument/2006/relationships/footer" Target="footer58.xml"/><Relationship Id="rId145" Type="http://schemas.openxmlformats.org/officeDocument/2006/relationships/footer" Target="footer60.xml"/><Relationship Id="rId161" Type="http://schemas.openxmlformats.org/officeDocument/2006/relationships/header" Target="header83.xml"/><Relationship Id="rId166" Type="http://schemas.openxmlformats.org/officeDocument/2006/relationships/header" Target="header86.xml"/><Relationship Id="rId182" Type="http://schemas.openxmlformats.org/officeDocument/2006/relationships/footer" Target="footer77.xml"/><Relationship Id="rId187" Type="http://schemas.openxmlformats.org/officeDocument/2006/relationships/header" Target="header9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47.xml"/><Relationship Id="rId119" Type="http://schemas.openxmlformats.org/officeDocument/2006/relationships/footer" Target="footer49.xml"/><Relationship Id="rId44" Type="http://schemas.openxmlformats.org/officeDocument/2006/relationships/header" Target="header18.xml"/><Relationship Id="rId60" Type="http://schemas.openxmlformats.org/officeDocument/2006/relationships/footer" Target="footer22.xml"/><Relationship Id="rId65" Type="http://schemas.openxmlformats.org/officeDocument/2006/relationships/footer" Target="footer25.xml"/><Relationship Id="rId81" Type="http://schemas.openxmlformats.org/officeDocument/2006/relationships/header" Target="header39.xml"/><Relationship Id="rId86" Type="http://schemas.openxmlformats.org/officeDocument/2006/relationships/footer" Target="footer34.xml"/><Relationship Id="rId130" Type="http://schemas.openxmlformats.org/officeDocument/2006/relationships/header" Target="header66.xml"/><Relationship Id="rId135" Type="http://schemas.openxmlformats.org/officeDocument/2006/relationships/header" Target="header69.xml"/><Relationship Id="rId151" Type="http://schemas.openxmlformats.org/officeDocument/2006/relationships/header" Target="header77.xml"/><Relationship Id="rId156" Type="http://schemas.openxmlformats.org/officeDocument/2006/relationships/header" Target="header80.xml"/><Relationship Id="rId177" Type="http://schemas.openxmlformats.org/officeDocument/2006/relationships/footer" Target="footer75.xml"/><Relationship Id="rId172" Type="http://schemas.openxmlformats.org/officeDocument/2006/relationships/footer" Target="footer72.xml"/><Relationship Id="rId193"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footer" Target="footer44.xml"/><Relationship Id="rId34" Type="http://schemas.openxmlformats.org/officeDocument/2006/relationships/footer" Target="footer11.xml"/><Relationship Id="rId50" Type="http://schemas.openxmlformats.org/officeDocument/2006/relationships/header" Target="header22.xml"/><Relationship Id="rId55" Type="http://schemas.openxmlformats.org/officeDocument/2006/relationships/footer" Target="footer20.xml"/><Relationship Id="rId76" Type="http://schemas.openxmlformats.org/officeDocument/2006/relationships/header" Target="header36.xml"/><Relationship Id="rId97" Type="http://schemas.openxmlformats.org/officeDocument/2006/relationships/header" Target="header47.xml"/><Relationship Id="rId104" Type="http://schemas.openxmlformats.org/officeDocument/2006/relationships/footer" Target="footer42.xml"/><Relationship Id="rId120" Type="http://schemas.openxmlformats.org/officeDocument/2006/relationships/header" Target="header60.xml"/><Relationship Id="rId125" Type="http://schemas.openxmlformats.org/officeDocument/2006/relationships/header" Target="header63.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0.xml"/><Relationship Id="rId188" Type="http://schemas.openxmlformats.org/officeDocument/2006/relationships/header" Target="header98.xm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footer" Target="footer37.xml"/><Relationship Id="rId162" Type="http://schemas.openxmlformats.org/officeDocument/2006/relationships/header" Target="header84.xml"/><Relationship Id="rId183" Type="http://schemas.openxmlformats.org/officeDocument/2006/relationships/header" Target="header95.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35.xml"/><Relationship Id="rId110" Type="http://schemas.openxmlformats.org/officeDocument/2006/relationships/footer" Target="footer45.xml"/><Relationship Id="rId115" Type="http://schemas.openxmlformats.org/officeDocument/2006/relationships/header" Target="header57.xml"/><Relationship Id="rId131" Type="http://schemas.openxmlformats.org/officeDocument/2006/relationships/footer" Target="footer54.xml"/><Relationship Id="rId136" Type="http://schemas.openxmlformats.org/officeDocument/2006/relationships/footer" Target="footer56.xml"/><Relationship Id="rId157" Type="http://schemas.openxmlformats.org/officeDocument/2006/relationships/header" Target="header81.xml"/><Relationship Id="rId178" Type="http://schemas.openxmlformats.org/officeDocument/2006/relationships/header" Target="header92.xml"/><Relationship Id="rId61" Type="http://schemas.openxmlformats.org/officeDocument/2006/relationships/footer" Target="footer23.xml"/><Relationship Id="rId82" Type="http://schemas.openxmlformats.org/officeDocument/2006/relationships/footer" Target="footer32.xml"/><Relationship Id="rId152" Type="http://schemas.openxmlformats.org/officeDocument/2006/relationships/header" Target="header78.xml"/><Relationship Id="rId173" Type="http://schemas.openxmlformats.org/officeDocument/2006/relationships/footer" Target="footer73.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1.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footer" Target="footer43.xml"/><Relationship Id="rId126" Type="http://schemas.openxmlformats.org/officeDocument/2006/relationships/header" Target="header64.xml"/><Relationship Id="rId147" Type="http://schemas.openxmlformats.org/officeDocument/2006/relationships/header" Target="header75.xml"/><Relationship Id="rId168" Type="http://schemas.openxmlformats.org/officeDocument/2006/relationships/footer" Target="footer71.xml"/><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34.xml"/><Relationship Id="rId93" Type="http://schemas.openxmlformats.org/officeDocument/2006/relationships/header" Target="header45.xml"/><Relationship Id="rId98" Type="http://schemas.openxmlformats.org/officeDocument/2006/relationships/header" Target="header48.xml"/><Relationship Id="rId121" Type="http://schemas.openxmlformats.org/officeDocument/2006/relationships/header" Target="header61.xml"/><Relationship Id="rId142" Type="http://schemas.openxmlformats.org/officeDocument/2006/relationships/header" Target="header72.xml"/><Relationship Id="rId163" Type="http://schemas.openxmlformats.org/officeDocument/2006/relationships/footer" Target="footer68.xml"/><Relationship Id="rId184" Type="http://schemas.openxmlformats.org/officeDocument/2006/relationships/header" Target="header96.xml"/><Relationship Id="rId189" Type="http://schemas.openxmlformats.org/officeDocument/2006/relationships/header" Target="header99.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6.xml"/><Relationship Id="rId67" Type="http://schemas.openxmlformats.org/officeDocument/2006/relationships/header" Target="header31.xml"/><Relationship Id="rId116" Type="http://schemas.openxmlformats.org/officeDocument/2006/relationships/header" Target="header58.xml"/><Relationship Id="rId137" Type="http://schemas.openxmlformats.org/officeDocument/2006/relationships/footer" Target="footer57.xml"/><Relationship Id="rId158" Type="http://schemas.openxmlformats.org/officeDocument/2006/relationships/footer" Target="footer66.xml"/><Relationship Id="rId20" Type="http://schemas.openxmlformats.org/officeDocument/2006/relationships/footer" Target="footer4.xml"/><Relationship Id="rId41" Type="http://schemas.openxmlformats.org/officeDocument/2006/relationships/header" Target="header17.xml"/><Relationship Id="rId62" Type="http://schemas.openxmlformats.org/officeDocument/2006/relationships/header" Target="header28.xml"/><Relationship Id="rId83" Type="http://schemas.openxmlformats.org/officeDocument/2006/relationships/footer" Target="footer33.xml"/><Relationship Id="rId88" Type="http://schemas.openxmlformats.org/officeDocument/2006/relationships/header" Target="header42.xml"/><Relationship Id="rId111" Type="http://schemas.openxmlformats.org/officeDocument/2006/relationships/header" Target="header55.xml"/><Relationship Id="rId132" Type="http://schemas.openxmlformats.org/officeDocument/2006/relationships/footer" Target="footer55.xml"/><Relationship Id="rId153" Type="http://schemas.openxmlformats.org/officeDocument/2006/relationships/header" Target="header79.xml"/><Relationship Id="rId174" Type="http://schemas.openxmlformats.org/officeDocument/2006/relationships/header" Target="header90.xml"/><Relationship Id="rId179" Type="http://schemas.openxmlformats.org/officeDocument/2006/relationships/header" Target="header93.xml"/><Relationship Id="rId190" Type="http://schemas.openxmlformats.org/officeDocument/2006/relationships/footer" Target="footer80.xml"/><Relationship Id="rId15" Type="http://schemas.openxmlformats.org/officeDocument/2006/relationships/footer" Target="footer2.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header" Target="header52.xml"/><Relationship Id="rId127" Type="http://schemas.openxmlformats.org/officeDocument/2006/relationships/footer" Target="footer52.xml"/><Relationship Id="rId10" Type="http://schemas.openxmlformats.org/officeDocument/2006/relationships/hyperlink" Target="mailto:info@nosos.net" TargetMode="Externa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28.xml"/><Relationship Id="rId78" Type="http://schemas.openxmlformats.org/officeDocument/2006/relationships/footer" Target="footer31.xml"/><Relationship Id="rId94" Type="http://schemas.openxmlformats.org/officeDocument/2006/relationships/header" Target="header46.xml"/><Relationship Id="rId99" Type="http://schemas.openxmlformats.org/officeDocument/2006/relationships/header" Target="header49.xml"/><Relationship Id="rId101" Type="http://schemas.openxmlformats.org/officeDocument/2006/relationships/footer" Target="footer41.xml"/><Relationship Id="rId122" Type="http://schemas.openxmlformats.org/officeDocument/2006/relationships/footer" Target="footer50.xml"/><Relationship Id="rId143" Type="http://schemas.openxmlformats.org/officeDocument/2006/relationships/header" Target="header73.xml"/><Relationship Id="rId148" Type="http://schemas.openxmlformats.org/officeDocument/2006/relationships/header" Target="header76.xml"/><Relationship Id="rId164" Type="http://schemas.openxmlformats.org/officeDocument/2006/relationships/footer" Target="footer69.xml"/><Relationship Id="rId169" Type="http://schemas.openxmlformats.org/officeDocument/2006/relationships/header" Target="header87.xml"/><Relationship Id="rId185" Type="http://schemas.openxmlformats.org/officeDocument/2006/relationships/footer" Target="footer7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94.xml"/><Relationship Id="rId26" Type="http://schemas.openxmlformats.org/officeDocument/2006/relationships/header" Target="header8.xml"/></Relationships>
</file>

<file path=word/_rels/endnotes.xml.rels><?xml version="1.0" encoding="UTF-8" standalone="yes"?>
<Relationships xmlns="http://schemas.openxmlformats.org/package/2006/relationships"><Relationship Id="rId3" Type="http://schemas.openxmlformats.org/officeDocument/2006/relationships/hyperlink" Target="https://www.boundless.com/management/decision-making/barriers-to-decision-making/personal-biases/" TargetMode="External"/><Relationship Id="rId2" Type="http://schemas.openxmlformats.org/officeDocument/2006/relationships/hyperlink" Target="https://www.boundless.com/management/decision-making/barriers-to-decision-making/personal-biases/" TargetMode="External"/><Relationship Id="rId1" Type="http://schemas.openxmlformats.org/officeDocument/2006/relationships/hyperlink" Target="http://ccnmtl.columbia.edu/projects/rcr/rcr_conflicts/foundation/" TargetMode="External"/><Relationship Id="rId4" Type="http://schemas.openxmlformats.org/officeDocument/2006/relationships/hyperlink" Target="http://www.sistani.org/index.php?p=525390&amp;id=4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4E93E-34C3-4E4E-AA35-7FC627BB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958</TotalTime>
  <Pages>1</Pages>
  <Words>94642</Words>
  <Characters>539464</Characters>
  <Application>Microsoft Office Word</Application>
  <DocSecurity>0</DocSecurity>
  <Lines>4495</Lines>
  <Paragraphs>1265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632841</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johar</dc:creator>
  <cp:lastModifiedBy>User</cp:lastModifiedBy>
  <cp:revision>134</cp:revision>
  <cp:lastPrinted>2014-11-02T05:23:00Z</cp:lastPrinted>
  <dcterms:created xsi:type="dcterms:W3CDTF">2014-06-30T07:21:00Z</dcterms:created>
  <dcterms:modified xsi:type="dcterms:W3CDTF">2014-11-02T05:25:00Z</dcterms:modified>
</cp:coreProperties>
</file>